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ECB66E3">
      <w:pPr>
        <w:keepNext w:val="0"/>
        <w:keepLines w:val="0"/>
        <w:pageBreakBefore w:val="0"/>
        <w:kinsoku/>
        <w:wordWrap/>
        <w:overflowPunct/>
        <w:topLinePunct w:val="0"/>
        <w:autoSpaceDE/>
        <w:autoSpaceDN/>
        <w:bidi w:val="0"/>
        <w:adjustRightInd/>
        <w:snapToGrid/>
        <w:spacing w:before="156" w:beforeLines="50" w:after="312" w:afterLines="100" w:line="560" w:lineRule="exact"/>
        <w:jc w:val="both"/>
        <w:textAlignment w:val="auto"/>
        <w:rPr>
          <w:rFonts w:hint="eastAsia" w:ascii="方正小标宋简体" w:hAnsi="方正小标宋简体" w:eastAsia="方正小标宋简体" w:cs="方正小标宋简体"/>
          <w:color w:val="000000"/>
          <w:sz w:val="44"/>
          <w:szCs w:val="44"/>
          <w:lang w:val="en-US" w:eastAsia="zh-CN"/>
        </w:rPr>
      </w:pPr>
    </w:p>
    <w:p w14:paraId="663AF807">
      <w:pPr>
        <w:keepNext w:val="0"/>
        <w:keepLines w:val="0"/>
        <w:pageBreakBefore w:val="0"/>
        <w:kinsoku/>
        <w:wordWrap/>
        <w:overflowPunct/>
        <w:topLinePunct w:val="0"/>
        <w:autoSpaceDE/>
        <w:autoSpaceDN/>
        <w:bidi w:val="0"/>
        <w:adjustRightInd/>
        <w:snapToGrid/>
        <w:spacing w:before="156" w:beforeLines="50" w:after="312" w:afterLines="100" w:line="560" w:lineRule="exact"/>
        <w:jc w:val="center"/>
        <w:textAlignment w:val="auto"/>
        <w:rPr>
          <w:rFonts w:hint="eastAsia" w:ascii="方正小标宋简体" w:hAnsi="方正小标宋简体" w:eastAsia="方正小标宋简体" w:cs="方正小标宋简体"/>
          <w:color w:val="000000"/>
          <w:sz w:val="44"/>
          <w:szCs w:val="44"/>
          <w:lang w:val="en-US" w:eastAsia="zh-CN"/>
        </w:rPr>
      </w:pPr>
    </w:p>
    <w:p w14:paraId="3023626C">
      <w:pPr>
        <w:keepNext w:val="0"/>
        <w:keepLines w:val="0"/>
        <w:pageBreakBefore w:val="0"/>
        <w:kinsoku/>
        <w:wordWrap/>
        <w:overflowPunct/>
        <w:topLinePunct w:val="0"/>
        <w:autoSpaceDE/>
        <w:autoSpaceDN/>
        <w:bidi w:val="0"/>
        <w:adjustRightInd/>
        <w:snapToGrid/>
        <w:spacing w:before="156" w:beforeLines="50" w:after="312" w:afterLines="100" w:line="560" w:lineRule="exact"/>
        <w:jc w:val="center"/>
        <w:textAlignment w:val="auto"/>
        <w:rPr>
          <w:rFonts w:hint="eastAsia" w:ascii="方正小标宋简体" w:hAnsi="方正小标宋简体" w:eastAsia="方正小标宋简体" w:cs="方正小标宋简体"/>
          <w:color w:val="000000"/>
          <w:sz w:val="44"/>
          <w:szCs w:val="44"/>
          <w:lang w:val="en-US" w:eastAsia="zh-CN"/>
        </w:rPr>
      </w:pPr>
    </w:p>
    <w:p w14:paraId="483D2290">
      <w:pPr>
        <w:jc w:val="center"/>
        <w:outlineLvl w:val="9"/>
        <w:rPr>
          <w:rFonts w:hint="eastAsia" w:ascii="方正小标宋简体" w:hAnsi="方正小标宋简体" w:eastAsia="方正小标宋简体" w:cs="方正小标宋简体"/>
          <w:color w:val="auto"/>
          <w:sz w:val="52"/>
          <w:szCs w:val="52"/>
          <w:u w:val="none"/>
          <w:lang w:val="en-US" w:eastAsia="zh-CN"/>
        </w:rPr>
      </w:pPr>
      <w:r>
        <w:rPr>
          <w:rFonts w:hint="eastAsia" w:ascii="方正小标宋简体" w:hAnsi="方正小标宋简体" w:eastAsia="方正小标宋简体" w:cs="方正小标宋简体"/>
          <w:color w:val="auto"/>
          <w:sz w:val="52"/>
          <w:szCs w:val="52"/>
          <w:u w:val="none"/>
          <w:lang w:val="en-US" w:eastAsia="zh-CN"/>
        </w:rPr>
        <w:t>福 建 医 科大 学</w:t>
      </w:r>
    </w:p>
    <w:p w14:paraId="5032205E">
      <w:pPr>
        <w:jc w:val="center"/>
        <w:outlineLvl w:val="0"/>
        <w:rPr>
          <w:rFonts w:hint="eastAsia" w:ascii="方正小标宋简体" w:hAnsi="方正小标宋简体" w:eastAsia="方正小标宋简体" w:cs="方正小标宋简体"/>
          <w:color w:val="auto"/>
          <w:sz w:val="52"/>
          <w:szCs w:val="52"/>
          <w:u w:val="none"/>
          <w:lang w:val="en-US" w:eastAsia="zh-CN"/>
        </w:rPr>
      </w:pPr>
      <w:bookmarkStart w:id="0" w:name="_Toc25748"/>
      <w:bookmarkStart w:id="1" w:name="_Toc18560"/>
      <w:bookmarkStart w:id="2" w:name="_Toc8672"/>
      <w:r>
        <w:rPr>
          <w:rFonts w:hint="eastAsia" w:ascii="方正小标宋简体" w:hAnsi="方正小标宋简体" w:eastAsia="方正小标宋简体" w:cs="方正小标宋简体"/>
          <w:color w:val="auto"/>
          <w:sz w:val="52"/>
          <w:szCs w:val="52"/>
          <w:u w:val="none"/>
          <w:lang w:val="en-US" w:eastAsia="zh-CN"/>
        </w:rPr>
        <w:t>临床医学博士专业学位研究生</w:t>
      </w:r>
      <w:bookmarkEnd w:id="0"/>
      <w:bookmarkEnd w:id="1"/>
      <w:bookmarkEnd w:id="2"/>
    </w:p>
    <w:p w14:paraId="33F87050">
      <w:pPr>
        <w:jc w:val="center"/>
        <w:outlineLvl w:val="0"/>
        <w:rPr>
          <w:rFonts w:hint="eastAsia" w:ascii="方正小标宋简体" w:hAnsi="方正小标宋简体" w:eastAsia="方正小标宋简体" w:cs="方正小标宋简体"/>
          <w:color w:val="auto"/>
          <w:sz w:val="52"/>
          <w:szCs w:val="52"/>
          <w:u w:val="none"/>
          <w:lang w:val="en-US" w:eastAsia="zh-CN"/>
        </w:rPr>
      </w:pPr>
      <w:bookmarkStart w:id="3" w:name="_Toc25907"/>
      <w:bookmarkStart w:id="4" w:name="_Toc17815"/>
      <w:bookmarkStart w:id="5" w:name="_Toc8452"/>
      <w:r>
        <w:rPr>
          <w:rFonts w:hint="eastAsia" w:ascii="方正小标宋简体" w:hAnsi="方正小标宋简体" w:eastAsia="方正小标宋简体" w:cs="方正小标宋简体"/>
          <w:color w:val="auto"/>
          <w:sz w:val="52"/>
          <w:szCs w:val="52"/>
          <w:u w:val="none"/>
          <w:lang w:val="en-US" w:eastAsia="zh-CN"/>
        </w:rPr>
        <w:t>临床实践能力毕业考核</w:t>
      </w:r>
      <w:bookmarkStart w:id="476" w:name="_GoBack"/>
      <w:bookmarkEnd w:id="476"/>
      <w:r>
        <w:rPr>
          <w:rFonts w:hint="eastAsia" w:ascii="方正小标宋简体" w:hAnsi="方正小标宋简体" w:eastAsia="方正小标宋简体" w:cs="方正小标宋简体"/>
          <w:color w:val="auto"/>
          <w:sz w:val="52"/>
          <w:szCs w:val="52"/>
          <w:u w:val="none"/>
          <w:lang w:val="en-US" w:eastAsia="zh-CN"/>
        </w:rPr>
        <w:t>方案汇编</w:t>
      </w:r>
      <w:bookmarkEnd w:id="3"/>
      <w:bookmarkEnd w:id="4"/>
      <w:bookmarkEnd w:id="5"/>
    </w:p>
    <w:p w14:paraId="40075A38">
      <w:pPr>
        <w:jc w:val="center"/>
        <w:outlineLvl w:val="9"/>
        <w:rPr>
          <w:rFonts w:hint="eastAsia" w:ascii="方正小标宋简体" w:hAnsi="方正小标宋简体" w:eastAsia="方正小标宋简体" w:cs="方正小标宋简体"/>
          <w:color w:val="auto"/>
          <w:sz w:val="44"/>
          <w:szCs w:val="44"/>
          <w:u w:val="none"/>
          <w:lang w:val="en-US" w:eastAsia="zh-CN"/>
        </w:rPr>
      </w:pPr>
    </w:p>
    <w:p w14:paraId="6E041E7B">
      <w:pPr>
        <w:jc w:val="center"/>
        <w:outlineLvl w:val="9"/>
        <w:rPr>
          <w:rFonts w:hint="eastAsia" w:ascii="方正小标宋简体" w:hAnsi="方正小标宋简体" w:eastAsia="方正小标宋简体" w:cs="方正小标宋简体"/>
          <w:color w:val="auto"/>
          <w:sz w:val="44"/>
          <w:szCs w:val="44"/>
          <w:u w:val="none"/>
          <w:lang w:val="en-US" w:eastAsia="zh-CN"/>
        </w:rPr>
      </w:pPr>
    </w:p>
    <w:p w14:paraId="7F967700">
      <w:pPr>
        <w:jc w:val="center"/>
        <w:outlineLvl w:val="9"/>
        <w:rPr>
          <w:rFonts w:hint="eastAsia" w:ascii="方正小标宋简体" w:hAnsi="方正小标宋简体" w:eastAsia="方正小标宋简体" w:cs="方正小标宋简体"/>
          <w:color w:val="auto"/>
          <w:sz w:val="44"/>
          <w:szCs w:val="44"/>
          <w:u w:val="none"/>
          <w:lang w:val="en-US" w:eastAsia="zh-CN"/>
        </w:rPr>
      </w:pPr>
    </w:p>
    <w:p w14:paraId="24A74E5B">
      <w:pPr>
        <w:jc w:val="center"/>
        <w:outlineLvl w:val="9"/>
        <w:rPr>
          <w:rFonts w:hint="eastAsia" w:ascii="方正小标宋简体" w:hAnsi="方正小标宋简体" w:eastAsia="方正小标宋简体" w:cs="方正小标宋简体"/>
          <w:color w:val="auto"/>
          <w:sz w:val="44"/>
          <w:szCs w:val="44"/>
          <w:u w:val="none"/>
          <w:lang w:val="en-US" w:eastAsia="zh-CN"/>
        </w:rPr>
      </w:pPr>
    </w:p>
    <w:p w14:paraId="6F233C3D">
      <w:pPr>
        <w:jc w:val="center"/>
        <w:outlineLvl w:val="9"/>
        <w:rPr>
          <w:rFonts w:hint="eastAsia" w:ascii="方正小标宋简体" w:hAnsi="方正小标宋简体" w:eastAsia="方正小标宋简体" w:cs="方正小标宋简体"/>
          <w:color w:val="auto"/>
          <w:sz w:val="44"/>
          <w:szCs w:val="44"/>
          <w:u w:val="none"/>
          <w:lang w:val="en-US" w:eastAsia="zh-CN"/>
        </w:rPr>
      </w:pPr>
    </w:p>
    <w:p w14:paraId="7761F5C3">
      <w:pPr>
        <w:jc w:val="center"/>
        <w:outlineLvl w:val="9"/>
        <w:rPr>
          <w:rFonts w:hint="eastAsia" w:ascii="宋体" w:hAnsi="宋体" w:eastAsia="宋体" w:cs="宋体"/>
          <w:b/>
          <w:bCs/>
          <w:color w:val="auto"/>
          <w:sz w:val="36"/>
          <w:szCs w:val="36"/>
          <w:u w:val="none"/>
          <w:lang w:val="en-US" w:eastAsia="zh-CN"/>
        </w:rPr>
      </w:pPr>
    </w:p>
    <w:p w14:paraId="42691697">
      <w:pPr>
        <w:jc w:val="center"/>
        <w:outlineLvl w:val="0"/>
        <w:rPr>
          <w:rFonts w:hint="eastAsia" w:ascii="宋体" w:hAnsi="宋体" w:eastAsia="宋体" w:cs="宋体"/>
          <w:b/>
          <w:bCs/>
          <w:color w:val="auto"/>
          <w:sz w:val="36"/>
          <w:szCs w:val="36"/>
          <w:u w:val="none"/>
          <w:lang w:val="en-US" w:eastAsia="zh-CN"/>
        </w:rPr>
      </w:pPr>
      <w:bookmarkStart w:id="6" w:name="_Toc15459"/>
      <w:bookmarkStart w:id="7" w:name="_Toc21660"/>
      <w:bookmarkStart w:id="8" w:name="_Toc32675"/>
      <w:r>
        <w:rPr>
          <w:rFonts w:hint="eastAsia" w:ascii="宋体" w:hAnsi="宋体" w:eastAsia="宋体" w:cs="宋体"/>
          <w:b/>
          <w:bCs/>
          <w:color w:val="auto"/>
          <w:sz w:val="36"/>
          <w:szCs w:val="36"/>
          <w:u w:val="none"/>
          <w:lang w:val="en-US" w:eastAsia="zh-CN"/>
        </w:rPr>
        <w:t>福建医科大学研究生院</w:t>
      </w:r>
      <w:bookmarkEnd w:id="6"/>
      <w:bookmarkEnd w:id="7"/>
      <w:bookmarkEnd w:id="8"/>
    </w:p>
    <w:p w14:paraId="21D1358F">
      <w:pPr>
        <w:jc w:val="center"/>
        <w:outlineLvl w:val="9"/>
        <w:rPr>
          <w:rFonts w:hint="eastAsia" w:ascii="宋体" w:hAnsi="宋体" w:eastAsia="宋体" w:cs="宋体"/>
          <w:b/>
          <w:bCs/>
          <w:color w:val="auto"/>
          <w:sz w:val="36"/>
          <w:szCs w:val="36"/>
          <w:u w:val="none"/>
          <w:lang w:val="en-US" w:eastAsia="zh-CN"/>
        </w:rPr>
      </w:pPr>
      <w:r>
        <w:rPr>
          <w:rFonts w:hint="eastAsia" w:ascii="宋体" w:hAnsi="宋体" w:eastAsia="宋体" w:cs="宋体"/>
          <w:b/>
          <w:bCs/>
          <w:color w:val="auto"/>
          <w:sz w:val="36"/>
          <w:szCs w:val="36"/>
          <w:u w:val="none"/>
          <w:lang w:val="en-US" w:eastAsia="zh-CN"/>
        </w:rPr>
        <w:t>202</w:t>
      </w:r>
      <w:r>
        <w:rPr>
          <w:rFonts w:hint="eastAsia" w:ascii="宋体" w:hAnsi="宋体" w:cs="宋体"/>
          <w:b/>
          <w:bCs/>
          <w:color w:val="auto"/>
          <w:sz w:val="36"/>
          <w:szCs w:val="36"/>
          <w:u w:val="none"/>
          <w:lang w:val="en-US" w:eastAsia="zh-CN"/>
        </w:rPr>
        <w:t>6</w:t>
      </w:r>
      <w:r>
        <w:rPr>
          <w:rFonts w:hint="eastAsia" w:ascii="宋体" w:hAnsi="宋体" w:eastAsia="宋体" w:cs="宋体"/>
          <w:b/>
          <w:bCs/>
          <w:color w:val="auto"/>
          <w:sz w:val="36"/>
          <w:szCs w:val="36"/>
          <w:u w:val="none"/>
          <w:lang w:val="en-US" w:eastAsia="zh-CN"/>
        </w:rPr>
        <w:t>年</w:t>
      </w:r>
      <w:r>
        <w:rPr>
          <w:rFonts w:hint="eastAsia" w:ascii="宋体" w:hAnsi="宋体" w:cs="宋体"/>
          <w:b/>
          <w:bCs/>
          <w:color w:val="auto"/>
          <w:sz w:val="36"/>
          <w:szCs w:val="36"/>
          <w:u w:val="none"/>
          <w:lang w:val="en-US" w:eastAsia="zh-CN"/>
        </w:rPr>
        <w:t>3</w:t>
      </w:r>
      <w:r>
        <w:rPr>
          <w:rFonts w:hint="eastAsia" w:ascii="宋体" w:hAnsi="宋体" w:eastAsia="宋体" w:cs="宋体"/>
          <w:b/>
          <w:bCs/>
          <w:color w:val="auto"/>
          <w:sz w:val="36"/>
          <w:szCs w:val="36"/>
          <w:u w:val="none"/>
          <w:lang w:val="en-US" w:eastAsia="zh-CN"/>
        </w:rPr>
        <w:t>月</w:t>
      </w:r>
    </w:p>
    <w:p w14:paraId="3320435B"/>
    <w:p w14:paraId="1020861C"/>
    <w:p w14:paraId="0E609559">
      <w:pPr>
        <w:rPr>
          <w:rFonts w:hint="eastAsia"/>
          <w:lang w:val="en-US" w:eastAsia="zh-CN"/>
        </w:rPr>
      </w:pPr>
    </w:p>
    <w:p w14:paraId="155C746D">
      <w:pPr>
        <w:rPr>
          <w:rFonts w:hint="eastAsia"/>
          <w:lang w:val="en-US" w:eastAsia="zh-CN"/>
        </w:rPr>
      </w:pPr>
    </w:p>
    <w:p w14:paraId="0768278F">
      <w:pPr>
        <w:keepNext w:val="0"/>
        <w:keepLines w:val="0"/>
        <w:pageBreakBefore w:val="0"/>
        <w:widowControl w:val="0"/>
        <w:kinsoku/>
        <w:wordWrap/>
        <w:overflowPunct/>
        <w:topLinePunct w:val="0"/>
        <w:autoSpaceDE/>
        <w:autoSpaceDN/>
        <w:bidi w:val="0"/>
        <w:adjustRightInd/>
        <w:snapToGrid/>
        <w:spacing w:before="156" w:beforeLines="50" w:after="312" w:afterLines="100" w:line="500" w:lineRule="exact"/>
        <w:ind w:firstLine="522" w:firstLineChars="100"/>
        <w:jc w:val="center"/>
        <w:textAlignment w:val="auto"/>
        <w:rPr>
          <w:rFonts w:hint="eastAsia"/>
          <w:b/>
          <w:bCs/>
          <w:sz w:val="52"/>
          <w:szCs w:val="52"/>
          <w:lang w:val="en-US" w:eastAsia="zh-CN"/>
        </w:rPr>
      </w:pPr>
    </w:p>
    <w:p w14:paraId="38DA31CF">
      <w:pPr>
        <w:keepNext w:val="0"/>
        <w:keepLines w:val="0"/>
        <w:pageBreakBefore w:val="0"/>
        <w:widowControl w:val="0"/>
        <w:kinsoku/>
        <w:wordWrap/>
        <w:overflowPunct/>
        <w:topLinePunct w:val="0"/>
        <w:autoSpaceDE/>
        <w:autoSpaceDN/>
        <w:bidi w:val="0"/>
        <w:adjustRightInd/>
        <w:snapToGrid/>
        <w:spacing w:before="156" w:beforeLines="50" w:after="312" w:afterLines="100" w:line="500" w:lineRule="exact"/>
        <w:ind w:firstLine="522" w:firstLineChars="100"/>
        <w:jc w:val="center"/>
        <w:textAlignment w:val="auto"/>
        <w:rPr>
          <w:rFonts w:hint="eastAsia"/>
          <w:b/>
          <w:bCs/>
          <w:sz w:val="52"/>
          <w:szCs w:val="52"/>
          <w:lang w:val="en-US" w:eastAsia="zh-CN"/>
        </w:rPr>
      </w:pPr>
    </w:p>
    <w:p w14:paraId="0893A674">
      <w:pPr>
        <w:rPr>
          <w:rFonts w:hint="eastAsia"/>
          <w:b/>
          <w:bCs/>
          <w:sz w:val="52"/>
          <w:szCs w:val="52"/>
          <w:lang w:val="en-US" w:eastAsia="zh-CN"/>
        </w:rPr>
      </w:pPr>
      <w:r>
        <w:rPr>
          <w:rFonts w:hint="eastAsia"/>
          <w:b/>
          <w:bCs/>
          <w:sz w:val="52"/>
          <w:szCs w:val="52"/>
          <w:lang w:val="en-US" w:eastAsia="zh-CN"/>
        </w:rPr>
        <w:br w:type="page"/>
      </w:r>
    </w:p>
    <w:sdt>
      <w:sdtPr>
        <w:rPr>
          <w:rFonts w:hint="eastAsia" w:ascii="方正小标宋简体" w:hAnsi="方正小标宋简体" w:eastAsia="方正小标宋简体" w:cs="方正小标宋简体"/>
          <w:kern w:val="2"/>
          <w:sz w:val="52"/>
          <w:szCs w:val="52"/>
          <w:lang w:val="en-US" w:eastAsia="zh-CN" w:bidi="ar-SA"/>
        </w:rPr>
        <w:id w:val="147471614"/>
        <w15:color w:val="DBDBDB"/>
        <w:docPartObj>
          <w:docPartGallery w:val="Table of Contents"/>
          <w:docPartUnique/>
        </w:docPartObj>
      </w:sdtPr>
      <w:sdtEndPr>
        <w:rPr>
          <w:rFonts w:hint="eastAsia" w:ascii="方正小标宋简体" w:hAnsi="方正小标宋简体" w:eastAsia="方正小标宋简体" w:cs="方正小标宋简体"/>
          <w:kern w:val="2"/>
          <w:sz w:val="52"/>
          <w:szCs w:val="52"/>
          <w:lang w:val="en-US" w:eastAsia="zh-CN" w:bidi="ar-SA"/>
        </w:rPr>
      </w:sdtEndPr>
      <w:sdtContent>
        <w:p w14:paraId="65E8A542">
          <w:pPr>
            <w:spacing w:before="0" w:beforeLines="0" w:after="0" w:afterLines="0" w:line="240" w:lineRule="auto"/>
            <w:ind w:left="0" w:leftChars="0" w:right="0" w:rightChars="0" w:firstLine="0" w:firstLineChars="0"/>
            <w:jc w:val="center"/>
            <w:rPr>
              <w:rFonts w:hint="eastAsia" w:ascii="方正小标宋简体" w:hAnsi="方正小标宋简体" w:eastAsia="方正小标宋简体" w:cs="方正小标宋简体"/>
              <w:sz w:val="52"/>
              <w:szCs w:val="52"/>
            </w:rPr>
          </w:pPr>
          <w:r>
            <w:rPr>
              <w:rFonts w:hint="eastAsia" w:ascii="方正小标宋简体" w:hAnsi="方正小标宋简体" w:eastAsia="方正小标宋简体" w:cs="方正小标宋简体"/>
              <w:sz w:val="52"/>
              <w:szCs w:val="52"/>
            </w:rPr>
            <w:t>目录</w:t>
          </w:r>
        </w:p>
        <w:p w14:paraId="6C0819D2">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fldChar w:fldCharType="begin"/>
          </w:r>
          <w:r>
            <w:instrText xml:space="preserve">TOC \f \t "新建标题,1" \h \u </w:instrText>
          </w:r>
          <w:r>
            <w:fldChar w:fldCharType="separate"/>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_Toc13566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2023年福建医科大学内科学(心血管病)博士专业</w:t>
          </w:r>
          <w:r>
            <w:rPr>
              <w:rFonts w:hint="eastAsia" w:ascii="宋体" w:hAnsi="宋体" w:eastAsia="宋体" w:cs="宋体"/>
              <w:sz w:val="28"/>
              <w:szCs w:val="28"/>
            </w:rPr>
            <w:fldChar w:fldCharType="end"/>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_Toc27935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学位研究生临床实践能力毕业考核方案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_Toc27935 \h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24B73633">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_Toc27644 </w:instrText>
          </w:r>
          <w:r>
            <w:rPr>
              <w:rFonts w:hint="eastAsia" w:ascii="宋体" w:hAnsi="宋体" w:eastAsia="宋体" w:cs="宋体"/>
              <w:sz w:val="28"/>
              <w:szCs w:val="28"/>
            </w:rPr>
            <w:fldChar w:fldCharType="separate"/>
          </w:r>
          <w:r>
            <w:rPr>
              <w:rFonts w:hint="eastAsia" w:ascii="宋体" w:hAnsi="宋体" w:eastAsia="宋体" w:cs="宋体"/>
              <w:sz w:val="28"/>
              <w:szCs w:val="28"/>
            </w:rPr>
            <w:t>2023年</w:t>
          </w:r>
          <w:r>
            <w:rPr>
              <w:rFonts w:hint="eastAsia" w:ascii="宋体" w:hAnsi="宋体" w:eastAsia="宋体" w:cs="宋体"/>
              <w:sz w:val="28"/>
              <w:szCs w:val="28"/>
              <w:lang w:val="en-US" w:eastAsia="zh-CN"/>
            </w:rPr>
            <w:t>福建医科大学</w:t>
          </w:r>
          <w:r>
            <w:rPr>
              <w:rFonts w:hint="eastAsia" w:ascii="宋体" w:hAnsi="宋体" w:eastAsia="宋体" w:cs="宋体"/>
              <w:sz w:val="28"/>
              <w:szCs w:val="28"/>
            </w:rPr>
            <w:t>内科学（血液病）博士专业</w:t>
          </w:r>
          <w:r>
            <w:rPr>
              <w:rFonts w:hint="eastAsia" w:ascii="宋体" w:hAnsi="宋体" w:eastAsia="宋体" w:cs="宋体"/>
              <w:sz w:val="28"/>
              <w:szCs w:val="28"/>
            </w:rPr>
            <w:fldChar w:fldCharType="end"/>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_Toc347 </w:instrText>
          </w:r>
          <w:r>
            <w:rPr>
              <w:rFonts w:hint="eastAsia" w:ascii="宋体" w:hAnsi="宋体" w:eastAsia="宋体" w:cs="宋体"/>
              <w:sz w:val="28"/>
              <w:szCs w:val="28"/>
            </w:rPr>
            <w:fldChar w:fldCharType="separate"/>
          </w:r>
          <w:r>
            <w:rPr>
              <w:rFonts w:hint="eastAsia" w:ascii="宋体" w:hAnsi="宋体" w:eastAsia="宋体" w:cs="宋体"/>
              <w:sz w:val="28"/>
              <w:szCs w:val="28"/>
            </w:rPr>
            <w:t>学位研究生</w:t>
          </w:r>
          <w:r>
            <w:rPr>
              <w:rFonts w:hint="eastAsia" w:ascii="宋体" w:hAnsi="宋体" w:eastAsia="宋体" w:cs="宋体"/>
              <w:sz w:val="28"/>
              <w:szCs w:val="28"/>
              <w:lang w:val="en-US" w:eastAsia="zh-CN"/>
            </w:rPr>
            <w:t>临床实践能力</w:t>
          </w:r>
          <w:r>
            <w:rPr>
              <w:rFonts w:hint="eastAsia" w:ascii="宋体" w:hAnsi="宋体" w:eastAsia="宋体" w:cs="宋体"/>
              <w:sz w:val="28"/>
              <w:szCs w:val="28"/>
            </w:rPr>
            <w:t>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_Toc347 \h </w:instrText>
          </w:r>
          <w:r>
            <w:rPr>
              <w:rFonts w:hint="eastAsia" w:ascii="宋体" w:hAnsi="宋体" w:eastAsia="宋体" w:cs="宋体"/>
              <w:sz w:val="28"/>
              <w:szCs w:val="28"/>
            </w:rPr>
            <w:fldChar w:fldCharType="separate"/>
          </w:r>
          <w:r>
            <w:rPr>
              <w:rFonts w:hint="eastAsia" w:ascii="宋体" w:hAnsi="宋体" w:eastAsia="宋体" w:cs="宋体"/>
              <w:sz w:val="28"/>
              <w:szCs w:val="28"/>
            </w:rPr>
            <w:t>9</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02B80B5A">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_Toc13388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2023年福建医科大学内科学（呼吸系病）博士专业学位研究生临床实践能力毕业考核方案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_Toc13388 \h </w:instrText>
          </w:r>
          <w:r>
            <w:rPr>
              <w:rFonts w:hint="eastAsia" w:ascii="宋体" w:hAnsi="宋体" w:eastAsia="宋体" w:cs="宋体"/>
              <w:sz w:val="28"/>
              <w:szCs w:val="28"/>
            </w:rPr>
            <w:fldChar w:fldCharType="separate"/>
          </w:r>
          <w:r>
            <w:rPr>
              <w:rFonts w:hint="eastAsia" w:ascii="宋体" w:hAnsi="宋体" w:eastAsia="宋体" w:cs="宋体"/>
              <w:sz w:val="28"/>
              <w:szCs w:val="28"/>
            </w:rPr>
            <w:t>17</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2E26BBF8">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_Toc1915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2023年福建医科大学内科学（消化系病）博士专业学位研究生临床实践能力毕业考核方案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_Toc1915 \h </w:instrText>
          </w:r>
          <w:r>
            <w:rPr>
              <w:rFonts w:hint="eastAsia" w:ascii="宋体" w:hAnsi="宋体" w:eastAsia="宋体" w:cs="宋体"/>
              <w:sz w:val="28"/>
              <w:szCs w:val="28"/>
            </w:rPr>
            <w:fldChar w:fldCharType="separate"/>
          </w:r>
          <w:r>
            <w:rPr>
              <w:rFonts w:hint="eastAsia" w:ascii="宋体" w:hAnsi="宋体" w:eastAsia="宋体" w:cs="宋体"/>
              <w:sz w:val="28"/>
              <w:szCs w:val="28"/>
            </w:rPr>
            <w:t>25</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5286363B">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_Toc14939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2023年福建医科大学内科学(内分泌与代谢病）</w:t>
          </w:r>
          <w:r>
            <w:rPr>
              <w:rFonts w:hint="eastAsia" w:ascii="宋体" w:hAnsi="宋体" w:eastAsia="宋体" w:cs="宋体"/>
              <w:sz w:val="28"/>
              <w:szCs w:val="28"/>
            </w:rPr>
            <w:fldChar w:fldCharType="end"/>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_Toc2854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博士专业学位研究生临床实践能力毕业考核方案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_Toc2854 \h </w:instrText>
          </w:r>
          <w:r>
            <w:rPr>
              <w:rFonts w:hint="eastAsia" w:ascii="宋体" w:hAnsi="宋体" w:eastAsia="宋体" w:cs="宋体"/>
              <w:sz w:val="28"/>
              <w:szCs w:val="28"/>
            </w:rPr>
            <w:fldChar w:fldCharType="separate"/>
          </w:r>
          <w:r>
            <w:rPr>
              <w:rFonts w:hint="eastAsia" w:ascii="宋体" w:hAnsi="宋体" w:eastAsia="宋体" w:cs="宋体"/>
              <w:sz w:val="28"/>
              <w:szCs w:val="28"/>
            </w:rPr>
            <w:t>33</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0AB2E72A">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_Toc20593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2023年福建医科大学内科学(肾病)博士专业学位</w:t>
          </w:r>
          <w:r>
            <w:rPr>
              <w:rFonts w:hint="eastAsia" w:ascii="宋体" w:hAnsi="宋体" w:eastAsia="宋体" w:cs="宋体"/>
              <w:sz w:val="28"/>
              <w:szCs w:val="28"/>
            </w:rPr>
            <w:fldChar w:fldCharType="end"/>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_Toc15804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研究生临床实践能力毕业考核方案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_Toc15804 \h </w:instrText>
          </w:r>
          <w:r>
            <w:rPr>
              <w:rFonts w:hint="eastAsia" w:ascii="宋体" w:hAnsi="宋体" w:eastAsia="宋体" w:cs="宋体"/>
              <w:sz w:val="28"/>
              <w:szCs w:val="28"/>
            </w:rPr>
            <w:fldChar w:fldCharType="separate"/>
          </w:r>
          <w:r>
            <w:rPr>
              <w:rFonts w:hint="eastAsia" w:ascii="宋体" w:hAnsi="宋体" w:eastAsia="宋体" w:cs="宋体"/>
              <w:sz w:val="28"/>
              <w:szCs w:val="28"/>
            </w:rPr>
            <w:t>41</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4FD603BE">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_Toc20930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2023年福建医科大学内科学（传染病）博士专业</w:t>
          </w:r>
          <w:r>
            <w:rPr>
              <w:rFonts w:hint="eastAsia" w:ascii="宋体" w:hAnsi="宋体" w:eastAsia="宋体" w:cs="宋体"/>
              <w:sz w:val="28"/>
              <w:szCs w:val="28"/>
            </w:rPr>
            <w:fldChar w:fldCharType="end"/>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_Toc1967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学位研究生临床实践能力毕业考核方案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_Toc1967 \h </w:instrText>
          </w:r>
          <w:r>
            <w:rPr>
              <w:rFonts w:hint="eastAsia" w:ascii="宋体" w:hAnsi="宋体" w:eastAsia="宋体" w:cs="宋体"/>
              <w:sz w:val="28"/>
              <w:szCs w:val="28"/>
            </w:rPr>
            <w:fldChar w:fldCharType="separate"/>
          </w:r>
          <w:r>
            <w:rPr>
              <w:rFonts w:hint="eastAsia" w:ascii="宋体" w:hAnsi="宋体" w:eastAsia="宋体" w:cs="宋体"/>
              <w:sz w:val="28"/>
              <w:szCs w:val="28"/>
            </w:rPr>
            <w:t>48</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49C86B50">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_Toc16092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2023年福建医科大学儿科学博士专业学位</w:t>
          </w:r>
          <w:r>
            <w:rPr>
              <w:rFonts w:hint="eastAsia" w:ascii="宋体" w:hAnsi="宋体" w:eastAsia="宋体" w:cs="宋体"/>
              <w:sz w:val="28"/>
              <w:szCs w:val="28"/>
            </w:rPr>
            <w:fldChar w:fldCharType="end"/>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_Toc16811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研究生临床实践能力毕业考核方案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_Toc16811 \h </w:instrText>
          </w:r>
          <w:r>
            <w:rPr>
              <w:rFonts w:hint="eastAsia" w:ascii="宋体" w:hAnsi="宋体" w:eastAsia="宋体" w:cs="宋体"/>
              <w:sz w:val="28"/>
              <w:szCs w:val="28"/>
            </w:rPr>
            <w:fldChar w:fldCharType="separate"/>
          </w:r>
          <w:r>
            <w:rPr>
              <w:rFonts w:hint="eastAsia" w:ascii="宋体" w:hAnsi="宋体" w:eastAsia="宋体" w:cs="宋体"/>
              <w:sz w:val="28"/>
              <w:szCs w:val="28"/>
            </w:rPr>
            <w:t>57</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4EF60EA0">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_Toc26280 </w:instrText>
          </w:r>
          <w:r>
            <w:rPr>
              <w:rFonts w:hint="eastAsia" w:ascii="宋体" w:hAnsi="宋体" w:eastAsia="宋体" w:cs="宋体"/>
              <w:sz w:val="28"/>
              <w:szCs w:val="28"/>
            </w:rPr>
            <w:fldChar w:fldCharType="separate"/>
          </w:r>
          <w:r>
            <w:rPr>
              <w:rFonts w:hint="eastAsia" w:ascii="宋体" w:hAnsi="宋体" w:eastAsia="宋体" w:cs="宋体"/>
              <w:sz w:val="28"/>
              <w:szCs w:val="28"/>
            </w:rPr>
            <w:t>2023年</w:t>
          </w:r>
          <w:r>
            <w:rPr>
              <w:rFonts w:hint="eastAsia" w:ascii="宋体" w:hAnsi="宋体" w:eastAsia="宋体" w:cs="宋体"/>
              <w:sz w:val="28"/>
              <w:szCs w:val="28"/>
              <w:lang w:val="en-US" w:eastAsia="zh-CN"/>
            </w:rPr>
            <w:t>福建医科大学</w:t>
          </w:r>
          <w:r>
            <w:rPr>
              <w:rFonts w:hint="eastAsia" w:ascii="宋体" w:hAnsi="宋体" w:eastAsia="宋体" w:cs="宋体"/>
              <w:sz w:val="28"/>
              <w:szCs w:val="28"/>
            </w:rPr>
            <w:t>老年医学博士专业学位</w:t>
          </w:r>
          <w:r>
            <w:rPr>
              <w:rFonts w:hint="eastAsia" w:ascii="宋体" w:hAnsi="宋体" w:eastAsia="宋体" w:cs="宋体"/>
              <w:sz w:val="28"/>
              <w:szCs w:val="28"/>
            </w:rPr>
            <w:fldChar w:fldCharType="end"/>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_Toc15392 </w:instrText>
          </w:r>
          <w:r>
            <w:rPr>
              <w:rFonts w:hint="eastAsia" w:ascii="宋体" w:hAnsi="宋体" w:eastAsia="宋体" w:cs="宋体"/>
              <w:sz w:val="28"/>
              <w:szCs w:val="28"/>
            </w:rPr>
            <w:fldChar w:fldCharType="separate"/>
          </w:r>
          <w:r>
            <w:rPr>
              <w:rFonts w:hint="eastAsia" w:ascii="宋体" w:hAnsi="宋体" w:eastAsia="宋体" w:cs="宋体"/>
              <w:sz w:val="28"/>
              <w:szCs w:val="28"/>
            </w:rPr>
            <w:t>研究生</w:t>
          </w:r>
          <w:r>
            <w:rPr>
              <w:rFonts w:hint="eastAsia" w:ascii="宋体" w:hAnsi="宋体" w:eastAsia="宋体" w:cs="宋体"/>
              <w:sz w:val="28"/>
              <w:szCs w:val="28"/>
              <w:lang w:val="en-US" w:eastAsia="zh-CN"/>
            </w:rPr>
            <w:t>临床</w:t>
          </w:r>
          <w:r>
            <w:rPr>
              <w:rFonts w:hint="eastAsia" w:ascii="宋体" w:hAnsi="宋体" w:eastAsia="宋体" w:cs="宋体"/>
              <w:sz w:val="28"/>
              <w:szCs w:val="28"/>
            </w:rPr>
            <w:t>实践能力毕业考核方案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_Toc15392 \h </w:instrText>
          </w:r>
          <w:r>
            <w:rPr>
              <w:rFonts w:hint="eastAsia" w:ascii="宋体" w:hAnsi="宋体" w:eastAsia="宋体" w:cs="宋体"/>
              <w:sz w:val="28"/>
              <w:szCs w:val="28"/>
            </w:rPr>
            <w:fldChar w:fldCharType="separate"/>
          </w:r>
          <w:r>
            <w:rPr>
              <w:rFonts w:hint="eastAsia" w:ascii="宋体" w:hAnsi="宋体" w:eastAsia="宋体" w:cs="宋体"/>
              <w:sz w:val="28"/>
              <w:szCs w:val="28"/>
            </w:rPr>
            <w:t>65</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4C0AE1DC">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_Toc18526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2023年福建医科大学神经病学博士专业学位</w:t>
          </w:r>
          <w:r>
            <w:rPr>
              <w:rFonts w:hint="eastAsia" w:ascii="宋体" w:hAnsi="宋体" w:eastAsia="宋体" w:cs="宋体"/>
              <w:sz w:val="28"/>
              <w:szCs w:val="28"/>
            </w:rPr>
            <w:fldChar w:fldCharType="end"/>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_Toc12258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研究生临床实践能力毕业考核方案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_Toc12258 \h </w:instrText>
          </w:r>
          <w:r>
            <w:rPr>
              <w:rFonts w:hint="eastAsia" w:ascii="宋体" w:hAnsi="宋体" w:eastAsia="宋体" w:cs="宋体"/>
              <w:sz w:val="28"/>
              <w:szCs w:val="28"/>
            </w:rPr>
            <w:fldChar w:fldCharType="separate"/>
          </w:r>
          <w:r>
            <w:rPr>
              <w:rFonts w:hint="eastAsia" w:ascii="宋体" w:hAnsi="宋体" w:eastAsia="宋体" w:cs="宋体"/>
              <w:sz w:val="28"/>
              <w:szCs w:val="28"/>
            </w:rPr>
            <w:t>73</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076902B2">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_Toc32275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2023年福建医科大学皮肤病与性病学博士专业学位研究生临床实践能力毕业考核方案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_Toc32275 \h </w:instrText>
          </w:r>
          <w:r>
            <w:rPr>
              <w:rFonts w:hint="eastAsia" w:ascii="宋体" w:hAnsi="宋体" w:eastAsia="宋体" w:cs="宋体"/>
              <w:sz w:val="28"/>
              <w:szCs w:val="28"/>
            </w:rPr>
            <w:fldChar w:fldCharType="separate"/>
          </w:r>
          <w:r>
            <w:rPr>
              <w:rFonts w:hint="eastAsia" w:ascii="宋体" w:hAnsi="宋体" w:eastAsia="宋体" w:cs="宋体"/>
              <w:sz w:val="28"/>
              <w:szCs w:val="28"/>
            </w:rPr>
            <w:t>80</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1F296845">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_Toc18679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2023年福建医科大学急诊医学博士专业学位</w:t>
          </w:r>
          <w:r>
            <w:rPr>
              <w:rFonts w:hint="eastAsia" w:ascii="宋体" w:hAnsi="宋体" w:eastAsia="宋体" w:cs="宋体"/>
              <w:sz w:val="28"/>
              <w:szCs w:val="28"/>
            </w:rPr>
            <w:fldChar w:fldCharType="end"/>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_Toc15571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研究生临床实践能力毕业考核方案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_Toc15571 \h </w:instrText>
          </w:r>
          <w:r>
            <w:rPr>
              <w:rFonts w:hint="eastAsia" w:ascii="宋体" w:hAnsi="宋体" w:eastAsia="宋体" w:cs="宋体"/>
              <w:sz w:val="28"/>
              <w:szCs w:val="28"/>
            </w:rPr>
            <w:fldChar w:fldCharType="separate"/>
          </w:r>
          <w:r>
            <w:rPr>
              <w:rFonts w:hint="eastAsia" w:ascii="宋体" w:hAnsi="宋体" w:eastAsia="宋体" w:cs="宋体"/>
              <w:sz w:val="28"/>
              <w:szCs w:val="28"/>
            </w:rPr>
            <w:t>88</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632E3FF1">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_Toc17627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2023年福建医科大学康复医学与理疗学博士</w:t>
          </w:r>
          <w:r>
            <w:rPr>
              <w:rFonts w:hint="eastAsia" w:ascii="宋体" w:hAnsi="宋体" w:eastAsia="宋体" w:cs="宋体"/>
              <w:sz w:val="28"/>
              <w:szCs w:val="28"/>
            </w:rPr>
            <w:fldChar w:fldCharType="end"/>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_Toc7774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专业学位研究生临床实践能力毕业考核方案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_Toc7774 \h </w:instrText>
          </w:r>
          <w:r>
            <w:rPr>
              <w:rFonts w:hint="eastAsia" w:ascii="宋体" w:hAnsi="宋体" w:eastAsia="宋体" w:cs="宋体"/>
              <w:sz w:val="28"/>
              <w:szCs w:val="28"/>
            </w:rPr>
            <w:fldChar w:fldCharType="separate"/>
          </w:r>
          <w:r>
            <w:rPr>
              <w:rFonts w:hint="eastAsia" w:ascii="宋体" w:hAnsi="宋体" w:eastAsia="宋体" w:cs="宋体"/>
              <w:sz w:val="28"/>
              <w:szCs w:val="28"/>
            </w:rPr>
            <w:t>97</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542EB43E">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_Toc10164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2023年福建医科大学外科学（普外）博士专业学位研究生临床实践能力毕业考核方案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_Toc10164 \h </w:instrText>
          </w:r>
          <w:r>
            <w:rPr>
              <w:rFonts w:hint="eastAsia" w:ascii="宋体" w:hAnsi="宋体" w:eastAsia="宋体" w:cs="宋体"/>
              <w:sz w:val="28"/>
              <w:szCs w:val="28"/>
            </w:rPr>
            <w:fldChar w:fldCharType="separate"/>
          </w:r>
          <w:r>
            <w:rPr>
              <w:rFonts w:hint="eastAsia" w:ascii="宋体" w:hAnsi="宋体" w:eastAsia="宋体" w:cs="宋体"/>
              <w:sz w:val="28"/>
              <w:szCs w:val="28"/>
            </w:rPr>
            <w:t>105</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791625F7">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_Toc18948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2023年福建医科大学外科学（泌尿外）博士</w:t>
          </w:r>
          <w:r>
            <w:rPr>
              <w:rFonts w:hint="eastAsia" w:ascii="宋体" w:hAnsi="宋体" w:eastAsia="宋体" w:cs="宋体"/>
              <w:sz w:val="28"/>
              <w:szCs w:val="28"/>
            </w:rPr>
            <w:fldChar w:fldCharType="end"/>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_Toc26700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专业学位研究生临床实践能力毕业考核方案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_Toc26700 \h </w:instrText>
          </w:r>
          <w:r>
            <w:rPr>
              <w:rFonts w:hint="eastAsia" w:ascii="宋体" w:hAnsi="宋体" w:eastAsia="宋体" w:cs="宋体"/>
              <w:sz w:val="28"/>
              <w:szCs w:val="28"/>
            </w:rPr>
            <w:fldChar w:fldCharType="separate"/>
          </w:r>
          <w:r>
            <w:rPr>
              <w:rFonts w:hint="eastAsia" w:ascii="宋体" w:hAnsi="宋体" w:eastAsia="宋体" w:cs="宋体"/>
              <w:sz w:val="28"/>
              <w:szCs w:val="28"/>
            </w:rPr>
            <w:t>114</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080348C5">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_Toc32057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2023年福建医科大学外科学（胸心外）博士</w:t>
          </w:r>
          <w:r>
            <w:rPr>
              <w:rFonts w:hint="eastAsia" w:ascii="宋体" w:hAnsi="宋体" w:eastAsia="宋体" w:cs="宋体"/>
              <w:sz w:val="28"/>
              <w:szCs w:val="28"/>
            </w:rPr>
            <w:fldChar w:fldCharType="end"/>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_Toc12500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专业学位研究生临床实践能力毕业考核方案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_Toc12500 \h </w:instrText>
          </w:r>
          <w:r>
            <w:rPr>
              <w:rFonts w:hint="eastAsia" w:ascii="宋体" w:hAnsi="宋体" w:eastAsia="宋体" w:cs="宋体"/>
              <w:sz w:val="28"/>
              <w:szCs w:val="28"/>
            </w:rPr>
            <w:fldChar w:fldCharType="separate"/>
          </w:r>
          <w:r>
            <w:rPr>
              <w:rFonts w:hint="eastAsia" w:ascii="宋体" w:hAnsi="宋体" w:eastAsia="宋体" w:cs="宋体"/>
              <w:sz w:val="28"/>
              <w:szCs w:val="28"/>
            </w:rPr>
            <w:t>122</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2FCED382">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_Toc14796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2023年福建医科大学外科学（神外）博士专业学位研究生临床实践能力毕业考核方案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_Toc14796 \h </w:instrText>
          </w:r>
          <w:r>
            <w:rPr>
              <w:rFonts w:hint="eastAsia" w:ascii="宋体" w:hAnsi="宋体" w:eastAsia="宋体" w:cs="宋体"/>
              <w:sz w:val="28"/>
              <w:szCs w:val="28"/>
            </w:rPr>
            <w:fldChar w:fldCharType="separate"/>
          </w:r>
          <w:r>
            <w:rPr>
              <w:rFonts w:hint="eastAsia" w:ascii="宋体" w:hAnsi="宋体" w:eastAsia="宋体" w:cs="宋体"/>
              <w:sz w:val="28"/>
              <w:szCs w:val="28"/>
            </w:rPr>
            <w:t>131</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47C9AEFE">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_Toc695 </w:instrText>
          </w:r>
          <w:r>
            <w:rPr>
              <w:rFonts w:hint="eastAsia" w:ascii="宋体" w:hAnsi="宋体" w:eastAsia="宋体" w:cs="宋体"/>
              <w:sz w:val="28"/>
              <w:szCs w:val="28"/>
            </w:rPr>
            <w:fldChar w:fldCharType="separate"/>
          </w:r>
          <w:r>
            <w:rPr>
              <w:rFonts w:hint="eastAsia" w:ascii="宋体" w:hAnsi="宋体" w:eastAsia="宋体" w:cs="宋体"/>
              <w:sz w:val="28"/>
              <w:szCs w:val="28"/>
            </w:rPr>
            <w:t>2023年</w:t>
          </w:r>
          <w:r>
            <w:rPr>
              <w:rFonts w:hint="eastAsia" w:ascii="宋体" w:hAnsi="宋体" w:eastAsia="宋体" w:cs="宋体"/>
              <w:sz w:val="28"/>
              <w:szCs w:val="28"/>
              <w:lang w:val="en-US" w:eastAsia="zh-CN"/>
            </w:rPr>
            <w:t>福建医科大学</w:t>
          </w:r>
          <w:r>
            <w:rPr>
              <w:rFonts w:hint="eastAsia" w:ascii="宋体" w:hAnsi="宋体" w:eastAsia="宋体" w:cs="宋体"/>
              <w:sz w:val="28"/>
              <w:szCs w:val="28"/>
            </w:rPr>
            <w:t>外科学（整形）博士专业学位研究生</w:t>
          </w:r>
          <w:r>
            <w:rPr>
              <w:rFonts w:hint="eastAsia" w:ascii="宋体" w:hAnsi="宋体" w:eastAsia="宋体" w:cs="宋体"/>
              <w:sz w:val="28"/>
              <w:szCs w:val="28"/>
              <w:lang w:val="en-US" w:eastAsia="zh-CN"/>
            </w:rPr>
            <w:t>临床实践能力</w:t>
          </w:r>
          <w:r>
            <w:rPr>
              <w:rFonts w:hint="eastAsia" w:ascii="宋体" w:hAnsi="宋体" w:eastAsia="宋体" w:cs="宋体"/>
              <w:sz w:val="28"/>
              <w:szCs w:val="28"/>
            </w:rPr>
            <w:t>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_Toc695 \h </w:instrText>
          </w:r>
          <w:r>
            <w:rPr>
              <w:rFonts w:hint="eastAsia" w:ascii="宋体" w:hAnsi="宋体" w:eastAsia="宋体" w:cs="宋体"/>
              <w:sz w:val="28"/>
              <w:szCs w:val="28"/>
            </w:rPr>
            <w:fldChar w:fldCharType="separate"/>
          </w:r>
          <w:r>
            <w:rPr>
              <w:rFonts w:hint="eastAsia" w:ascii="宋体" w:hAnsi="宋体" w:eastAsia="宋体" w:cs="宋体"/>
              <w:sz w:val="28"/>
              <w:szCs w:val="28"/>
            </w:rPr>
            <w:t>139</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7B8D055D">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_Toc20209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2023年福建医科大学骨科学博士专业学位</w:t>
          </w:r>
          <w:r>
            <w:rPr>
              <w:rFonts w:hint="eastAsia" w:ascii="宋体" w:hAnsi="宋体" w:eastAsia="宋体" w:cs="宋体"/>
              <w:sz w:val="28"/>
              <w:szCs w:val="28"/>
            </w:rPr>
            <w:fldChar w:fldCharType="end"/>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_Toc15875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研究生临床实践能力毕业考核方案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_Toc15875 \h </w:instrText>
          </w:r>
          <w:r>
            <w:rPr>
              <w:rFonts w:hint="eastAsia" w:ascii="宋体" w:hAnsi="宋体" w:eastAsia="宋体" w:cs="宋体"/>
              <w:sz w:val="28"/>
              <w:szCs w:val="28"/>
            </w:rPr>
            <w:fldChar w:fldCharType="separate"/>
          </w:r>
          <w:r>
            <w:rPr>
              <w:rFonts w:hint="eastAsia" w:ascii="宋体" w:hAnsi="宋体" w:eastAsia="宋体" w:cs="宋体"/>
              <w:sz w:val="28"/>
              <w:szCs w:val="28"/>
            </w:rPr>
            <w:t>148</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74A9BD49">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_Toc23418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2023年福建医科大学妇产科学博士专业学位</w:t>
          </w:r>
          <w:r>
            <w:rPr>
              <w:rFonts w:hint="eastAsia" w:ascii="宋体" w:hAnsi="宋体" w:eastAsia="宋体" w:cs="宋体"/>
              <w:sz w:val="28"/>
              <w:szCs w:val="28"/>
            </w:rPr>
            <w:fldChar w:fldCharType="end"/>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_Toc20796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研究生临床实践能力毕业考核方案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_Toc20796 \h </w:instrText>
          </w:r>
          <w:r>
            <w:rPr>
              <w:rFonts w:hint="eastAsia" w:ascii="宋体" w:hAnsi="宋体" w:eastAsia="宋体" w:cs="宋体"/>
              <w:sz w:val="28"/>
              <w:szCs w:val="28"/>
            </w:rPr>
            <w:fldChar w:fldCharType="separate"/>
          </w:r>
          <w:r>
            <w:rPr>
              <w:rFonts w:hint="eastAsia" w:ascii="宋体" w:hAnsi="宋体" w:eastAsia="宋体" w:cs="宋体"/>
              <w:sz w:val="28"/>
              <w:szCs w:val="28"/>
            </w:rPr>
            <w:t>156</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584923A7">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_Toc6898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2023年福建医科大学眼科学博士专业学位</w:t>
          </w:r>
          <w:r>
            <w:rPr>
              <w:rFonts w:hint="eastAsia" w:ascii="宋体" w:hAnsi="宋体" w:eastAsia="宋体" w:cs="宋体"/>
              <w:sz w:val="28"/>
              <w:szCs w:val="28"/>
            </w:rPr>
            <w:fldChar w:fldCharType="end"/>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_Toc15502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研究生临床实践能力毕业考核方案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_Toc15502 \h </w:instrText>
          </w:r>
          <w:r>
            <w:rPr>
              <w:rFonts w:hint="eastAsia" w:ascii="宋体" w:hAnsi="宋体" w:eastAsia="宋体" w:cs="宋体"/>
              <w:sz w:val="28"/>
              <w:szCs w:val="28"/>
            </w:rPr>
            <w:fldChar w:fldCharType="separate"/>
          </w:r>
          <w:r>
            <w:rPr>
              <w:rFonts w:hint="eastAsia" w:ascii="宋体" w:hAnsi="宋体" w:eastAsia="宋体" w:cs="宋体"/>
              <w:sz w:val="28"/>
              <w:szCs w:val="28"/>
            </w:rPr>
            <w:t>164</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14346678">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_Toc7287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2023年福建医科大学耳鼻咽喉科学博士专业学位</w:t>
          </w:r>
          <w:r>
            <w:rPr>
              <w:rFonts w:hint="eastAsia" w:ascii="宋体" w:hAnsi="宋体" w:eastAsia="宋体" w:cs="宋体"/>
              <w:sz w:val="28"/>
              <w:szCs w:val="28"/>
            </w:rPr>
            <w:fldChar w:fldCharType="end"/>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_Toc11187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研究生临床实践能力毕业考核方案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_Toc11187 \h </w:instrText>
          </w:r>
          <w:r>
            <w:rPr>
              <w:rFonts w:hint="eastAsia" w:ascii="宋体" w:hAnsi="宋体" w:eastAsia="宋体" w:cs="宋体"/>
              <w:sz w:val="28"/>
              <w:szCs w:val="28"/>
            </w:rPr>
            <w:fldChar w:fldCharType="separate"/>
          </w:r>
          <w:r>
            <w:rPr>
              <w:rFonts w:hint="eastAsia" w:ascii="宋体" w:hAnsi="宋体" w:eastAsia="宋体" w:cs="宋体"/>
              <w:sz w:val="28"/>
              <w:szCs w:val="28"/>
            </w:rPr>
            <w:t>172</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7387A12B">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_Toc14730 </w:instrText>
          </w:r>
          <w:r>
            <w:rPr>
              <w:rFonts w:hint="eastAsia" w:ascii="宋体" w:hAnsi="宋体" w:eastAsia="宋体" w:cs="宋体"/>
              <w:sz w:val="28"/>
              <w:szCs w:val="28"/>
            </w:rPr>
            <w:fldChar w:fldCharType="separate"/>
          </w:r>
          <w:r>
            <w:rPr>
              <w:rFonts w:hint="eastAsia" w:ascii="宋体" w:hAnsi="宋体" w:eastAsia="宋体" w:cs="宋体"/>
              <w:sz w:val="28"/>
              <w:szCs w:val="28"/>
            </w:rPr>
            <w:t>2023年</w:t>
          </w:r>
          <w:r>
            <w:rPr>
              <w:rFonts w:hint="eastAsia" w:ascii="宋体" w:hAnsi="宋体" w:eastAsia="宋体" w:cs="宋体"/>
              <w:sz w:val="28"/>
              <w:szCs w:val="28"/>
              <w:lang w:val="en-US" w:eastAsia="zh-CN"/>
            </w:rPr>
            <w:t>福建医科大学</w:t>
          </w:r>
          <w:r>
            <w:rPr>
              <w:rFonts w:hint="eastAsia" w:ascii="宋体" w:hAnsi="宋体" w:eastAsia="宋体" w:cs="宋体"/>
              <w:sz w:val="28"/>
              <w:szCs w:val="28"/>
            </w:rPr>
            <w:t>麻醉学博士专业学位</w:t>
          </w:r>
          <w:r>
            <w:rPr>
              <w:rFonts w:hint="eastAsia" w:ascii="宋体" w:hAnsi="宋体" w:eastAsia="宋体" w:cs="宋体"/>
              <w:sz w:val="28"/>
              <w:szCs w:val="28"/>
            </w:rPr>
            <w:fldChar w:fldCharType="end"/>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_Toc17431 </w:instrText>
          </w:r>
          <w:r>
            <w:rPr>
              <w:rFonts w:hint="eastAsia" w:ascii="宋体" w:hAnsi="宋体" w:eastAsia="宋体" w:cs="宋体"/>
              <w:sz w:val="28"/>
              <w:szCs w:val="28"/>
            </w:rPr>
            <w:fldChar w:fldCharType="separate"/>
          </w:r>
          <w:r>
            <w:rPr>
              <w:rFonts w:hint="eastAsia" w:ascii="宋体" w:hAnsi="宋体" w:eastAsia="宋体" w:cs="宋体"/>
              <w:sz w:val="28"/>
              <w:szCs w:val="28"/>
            </w:rPr>
            <w:t>研究生</w:t>
          </w:r>
          <w:r>
            <w:rPr>
              <w:rFonts w:hint="eastAsia" w:ascii="宋体" w:hAnsi="宋体" w:eastAsia="宋体" w:cs="宋体"/>
              <w:sz w:val="28"/>
              <w:szCs w:val="28"/>
              <w:lang w:val="en-US" w:eastAsia="zh-CN"/>
            </w:rPr>
            <w:t>临床实践能力</w:t>
          </w:r>
          <w:r>
            <w:rPr>
              <w:rFonts w:hint="eastAsia" w:ascii="宋体" w:hAnsi="宋体" w:eastAsia="宋体" w:cs="宋体"/>
              <w:sz w:val="28"/>
              <w:szCs w:val="28"/>
            </w:rPr>
            <w:t>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_Toc17431 \h </w:instrText>
          </w:r>
          <w:r>
            <w:rPr>
              <w:rFonts w:hint="eastAsia" w:ascii="宋体" w:hAnsi="宋体" w:eastAsia="宋体" w:cs="宋体"/>
              <w:sz w:val="28"/>
              <w:szCs w:val="28"/>
            </w:rPr>
            <w:fldChar w:fldCharType="separate"/>
          </w:r>
          <w:r>
            <w:rPr>
              <w:rFonts w:hint="eastAsia" w:ascii="宋体" w:hAnsi="宋体" w:eastAsia="宋体" w:cs="宋体"/>
              <w:sz w:val="28"/>
              <w:szCs w:val="28"/>
            </w:rPr>
            <w:t>180</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1EB5B134">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_Toc5161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2023年福建医科大学临床检验诊断学博士专业学位研究生临床实践能力毕业考核方案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_Toc5161 \h </w:instrText>
          </w:r>
          <w:r>
            <w:rPr>
              <w:rFonts w:hint="eastAsia" w:ascii="宋体" w:hAnsi="宋体" w:eastAsia="宋体" w:cs="宋体"/>
              <w:sz w:val="28"/>
              <w:szCs w:val="28"/>
            </w:rPr>
            <w:fldChar w:fldCharType="separate"/>
          </w:r>
          <w:r>
            <w:rPr>
              <w:rFonts w:hint="eastAsia" w:ascii="宋体" w:hAnsi="宋体" w:eastAsia="宋体" w:cs="宋体"/>
              <w:sz w:val="28"/>
              <w:szCs w:val="28"/>
            </w:rPr>
            <w:t>189</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38AEB674">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_Toc28919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2023年福建医科大学肿瘤学博士专业学位</w:t>
          </w:r>
          <w:r>
            <w:rPr>
              <w:rFonts w:hint="eastAsia" w:ascii="宋体" w:hAnsi="宋体" w:eastAsia="宋体" w:cs="宋体"/>
              <w:sz w:val="28"/>
              <w:szCs w:val="28"/>
            </w:rPr>
            <w:fldChar w:fldCharType="end"/>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_Toc24303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研究生临床实践能力毕业考核方案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_Toc24303 \h </w:instrText>
          </w:r>
          <w:r>
            <w:rPr>
              <w:rFonts w:hint="eastAsia" w:ascii="宋体" w:hAnsi="宋体" w:eastAsia="宋体" w:cs="宋体"/>
              <w:sz w:val="28"/>
              <w:szCs w:val="28"/>
            </w:rPr>
            <w:fldChar w:fldCharType="separate"/>
          </w:r>
          <w:r>
            <w:rPr>
              <w:rFonts w:hint="eastAsia" w:ascii="宋体" w:hAnsi="宋体" w:eastAsia="宋体" w:cs="宋体"/>
              <w:sz w:val="28"/>
              <w:szCs w:val="28"/>
            </w:rPr>
            <w:t>197</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018D90FC">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_Toc1420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2023年福建医科大学影像医学与核医学博士专业</w:t>
          </w:r>
          <w:r>
            <w:rPr>
              <w:rFonts w:hint="eastAsia" w:ascii="宋体" w:hAnsi="宋体" w:eastAsia="宋体" w:cs="宋体"/>
              <w:sz w:val="28"/>
              <w:szCs w:val="28"/>
            </w:rPr>
            <w:fldChar w:fldCharType="end"/>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_Toc1814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学位研究生临床实践能力毕业考核方案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_Toc1814 \h </w:instrText>
          </w:r>
          <w:r>
            <w:rPr>
              <w:rFonts w:hint="eastAsia" w:ascii="宋体" w:hAnsi="宋体" w:eastAsia="宋体" w:cs="宋体"/>
              <w:sz w:val="28"/>
              <w:szCs w:val="28"/>
            </w:rPr>
            <w:fldChar w:fldCharType="separate"/>
          </w:r>
          <w:r>
            <w:rPr>
              <w:rFonts w:hint="eastAsia" w:ascii="宋体" w:hAnsi="宋体" w:eastAsia="宋体" w:cs="宋体"/>
              <w:sz w:val="28"/>
              <w:szCs w:val="28"/>
            </w:rPr>
            <w:t>206</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17A7B18D">
          <w:pPr>
            <w:pStyle w:val="7"/>
            <w:keepNext w:val="0"/>
            <w:keepLines w:val="0"/>
            <w:pageBreakBefore w:val="0"/>
            <w:widowControl w:val="0"/>
            <w:tabs>
              <w:tab w:val="right" w:leader="dot" w:pos="10003"/>
            </w:tabs>
            <w:kinsoku/>
            <w:wordWrap/>
            <w:overflowPunct/>
            <w:topLinePunct w:val="0"/>
            <w:autoSpaceDE/>
            <w:autoSpaceDN/>
            <w:bidi w:val="0"/>
            <w:adjustRightInd/>
            <w:snapToGrid/>
            <w:spacing w:line="480" w:lineRule="exact"/>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_Toc3460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2023年福建医科大学超声医学博士专业学位</w:t>
          </w:r>
          <w:r>
            <w:rPr>
              <w:rFonts w:hint="eastAsia" w:ascii="宋体" w:hAnsi="宋体" w:eastAsia="宋体" w:cs="宋体"/>
              <w:sz w:val="28"/>
              <w:szCs w:val="28"/>
            </w:rPr>
            <w:fldChar w:fldCharType="end"/>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_Toc22404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研究生临床实践能力毕业考核方案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_Toc22404 \h </w:instrText>
          </w:r>
          <w:r>
            <w:rPr>
              <w:rFonts w:hint="eastAsia" w:ascii="宋体" w:hAnsi="宋体" w:eastAsia="宋体" w:cs="宋体"/>
              <w:sz w:val="28"/>
              <w:szCs w:val="28"/>
            </w:rPr>
            <w:fldChar w:fldCharType="separate"/>
          </w:r>
          <w:r>
            <w:rPr>
              <w:rFonts w:hint="eastAsia" w:ascii="宋体" w:hAnsi="宋体" w:eastAsia="宋体" w:cs="宋体"/>
              <w:sz w:val="28"/>
              <w:szCs w:val="28"/>
            </w:rPr>
            <w:t>214</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763C60BD">
          <w:pPr>
            <w:pStyle w:val="12"/>
            <w:bidi w:val="0"/>
            <w:jc w:val="both"/>
            <w:rPr>
              <w:rFonts w:hint="default"/>
              <w:lang w:val="en-US"/>
            </w:rPr>
          </w:pPr>
          <w:r>
            <w:rPr>
              <w:rFonts w:hint="eastAsia" w:ascii="宋体" w:hAnsi="宋体" w:eastAsia="宋体" w:cs="宋体"/>
              <w:b w:val="0"/>
              <w:kern w:val="2"/>
              <w:sz w:val="28"/>
              <w:szCs w:val="28"/>
              <w:lang w:val="en-US" w:eastAsia="zh-CN" w:bidi="ar-SA"/>
            </w:rPr>
            <w:t>2025年福建医科大学儿外科学博士专业学位研究生临床实践能力毕业考核方案</w:t>
          </w:r>
          <w:r>
            <w:rPr>
              <w:rFonts w:hint="eastAsia" w:eastAsia="宋体" w:cs="宋体"/>
              <w:b w:val="0"/>
              <w:kern w:val="2"/>
              <w:sz w:val="28"/>
              <w:szCs w:val="28"/>
              <w:lang w:val="en-US" w:eastAsia="zh-CN" w:bidi="ar-SA"/>
            </w:rPr>
            <w:t>..................................................................222</w:t>
          </w:r>
        </w:p>
        <w:p w14:paraId="568136E6">
          <w:r>
            <w:fldChar w:fldCharType="end"/>
          </w:r>
        </w:p>
        <w:p w14:paraId="35578093"/>
      </w:sdtContent>
    </w:sdt>
    <w:p w14:paraId="6997CD4E">
      <w:pPr>
        <w:pStyle w:val="12"/>
        <w:bidi w:val="0"/>
        <w:rPr>
          <w:rFonts w:hint="eastAsia"/>
          <w:lang w:val="en-US" w:eastAsia="zh-CN"/>
        </w:rPr>
        <w:sectPr>
          <w:pgSz w:w="12280" w:h="17100"/>
          <w:pgMar w:top="1475" w:right="1234" w:bottom="1454" w:left="1043" w:header="0" w:footer="1086" w:gutter="0"/>
          <w:pgNumType w:fmt="decimal" w:start="1"/>
          <w:cols w:space="720" w:num="1"/>
        </w:sectPr>
      </w:pPr>
      <w:bookmarkStart w:id="9" w:name="_Toc13566"/>
      <w:bookmarkStart w:id="10" w:name="_Toc21970"/>
    </w:p>
    <w:p w14:paraId="11B456DA">
      <w:pPr>
        <w:pStyle w:val="12"/>
        <w:bidi w:val="0"/>
        <w:rPr>
          <w:rFonts w:hint="eastAsia"/>
          <w:lang w:val="en-US" w:eastAsia="zh-CN"/>
        </w:rPr>
      </w:pPr>
      <w:r>
        <w:rPr>
          <w:rFonts w:hint="eastAsia"/>
          <w:lang w:val="en-US" w:eastAsia="zh-CN"/>
        </w:rPr>
        <w:t>2023年福建医科大学内科学(心血管病)博士专业</w:t>
      </w:r>
      <w:bookmarkEnd w:id="9"/>
      <w:bookmarkEnd w:id="10"/>
      <w:bookmarkStart w:id="11" w:name="_Toc13545"/>
    </w:p>
    <w:p w14:paraId="094EF4A3">
      <w:pPr>
        <w:pStyle w:val="12"/>
        <w:bidi w:val="0"/>
      </w:pPr>
      <w:bookmarkStart w:id="12" w:name="_Toc14885"/>
      <w:bookmarkStart w:id="13" w:name="_Toc27935"/>
      <w:r>
        <w:rPr>
          <w:rFonts w:hint="eastAsia"/>
          <w:lang w:val="en-US" w:eastAsia="zh-CN"/>
        </w:rPr>
        <w:t>学位研究生临床实践能力毕业考核方案</w:t>
      </w:r>
      <w:bookmarkEnd w:id="11"/>
      <w:bookmarkEnd w:id="12"/>
      <w:bookmarkEnd w:id="13"/>
    </w:p>
    <w:p w14:paraId="4B7F2550">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b/>
          <w:bCs/>
          <w:sz w:val="32"/>
          <w:szCs w:val="32"/>
        </w:rPr>
      </w:pPr>
      <w:r>
        <w:rPr>
          <w:rFonts w:hint="eastAsia" w:ascii="仿宋_GB2312" w:hAnsi="仿宋_GB2312" w:eastAsia="仿宋_GB2312" w:cs="仿宋_GB2312"/>
          <w:sz w:val="32"/>
          <w:szCs w:val="32"/>
        </w:rPr>
        <w:t>为继续推进我校临床医学博士专业学位研究生（简称“专博研究生”）培养模式改革，探索专博研究生的培养与专科医师规范化培训有效衔接，提升专业学位研究生培养质量，根据《福建医科大学临床医学、口腔医学博士专业学位研究生临床实践能力考核办法》《关于组织做好2023年临床医学博士专业学位研究生实践能力毕业考核工作的通知》等有关文件要求，制定内科学(心血管病)专业学位博士研究生毕业考核方案。</w:t>
      </w:r>
    </w:p>
    <w:p w14:paraId="777B5A91">
      <w:pPr>
        <w:numPr>
          <w:ilvl w:val="0"/>
          <w:numId w:val="1"/>
        </w:numPr>
        <w:spacing w:line="560" w:lineRule="exact"/>
        <w:ind w:firstLine="643" w:firstLineChars="200"/>
        <w:jc w:val="left"/>
        <w:outlineLvl w:val="0"/>
        <w:rPr>
          <w:rFonts w:hint="eastAsia" w:ascii="仿宋_GB2312" w:hAnsi="仿宋_GB2312" w:eastAsia="仿宋_GB2312" w:cs="仿宋_GB2312"/>
          <w:b/>
          <w:bCs/>
          <w:sz w:val="32"/>
          <w:szCs w:val="32"/>
        </w:rPr>
      </w:pPr>
      <w:bookmarkStart w:id="14" w:name="_Toc32583"/>
      <w:bookmarkStart w:id="15" w:name="_Toc24955"/>
      <w:r>
        <w:rPr>
          <w:rFonts w:hint="eastAsia" w:ascii="仿宋_GB2312" w:hAnsi="仿宋_GB2312" w:eastAsia="仿宋_GB2312" w:cs="仿宋_GB2312"/>
          <w:b/>
          <w:bCs/>
          <w:sz w:val="32"/>
          <w:szCs w:val="32"/>
        </w:rPr>
        <w:t>考核组织</w:t>
      </w:r>
      <w:bookmarkEnd w:id="14"/>
      <w:bookmarkEnd w:id="15"/>
    </w:p>
    <w:p w14:paraId="2205CE83">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由福建医科大学附属第一医院心血管内科组织成立内科学（心血管病）毕业考核小组,毕业考核小组成员名单如下：</w:t>
      </w:r>
    </w:p>
    <w:p w14:paraId="2EB08A84">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sz w:val="32"/>
          <w:szCs w:val="32"/>
        </w:rPr>
      </w:pP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3"/>
        <w:gridCol w:w="759"/>
        <w:gridCol w:w="1056"/>
        <w:gridCol w:w="1336"/>
        <w:gridCol w:w="1616"/>
        <w:gridCol w:w="3655"/>
      </w:tblGrid>
      <w:tr w14:paraId="3F5EE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793" w:type="dxa"/>
            <w:vMerge w:val="restart"/>
            <w:tcBorders>
              <w:top w:val="single" w:color="auto" w:sz="4" w:space="0"/>
            </w:tcBorders>
            <w:vAlign w:val="center"/>
          </w:tcPr>
          <w:p w14:paraId="6A286BAD">
            <w:pPr>
              <w:jc w:val="both"/>
              <w:rPr>
                <w:rFonts w:hint="eastAsia" w:ascii="宋体" w:hAnsi="宋体" w:eastAsia="宋体" w:cs="宋体"/>
                <w:sz w:val="28"/>
                <w:szCs w:val="28"/>
              </w:rPr>
            </w:pPr>
            <w:r>
              <w:rPr>
                <w:rFonts w:hint="eastAsia" w:ascii="宋体" w:hAnsi="宋体" w:eastAsia="宋体" w:cs="宋体"/>
                <w:sz w:val="28"/>
                <w:szCs w:val="28"/>
              </w:rPr>
              <w:t>考</w:t>
            </w:r>
          </w:p>
          <w:p w14:paraId="7EA00EA4">
            <w:pPr>
              <w:rPr>
                <w:rFonts w:hint="eastAsia" w:ascii="宋体" w:hAnsi="宋体" w:eastAsia="宋体" w:cs="宋体"/>
                <w:sz w:val="28"/>
                <w:szCs w:val="28"/>
              </w:rPr>
            </w:pPr>
            <w:r>
              <w:rPr>
                <w:rFonts w:hint="eastAsia" w:ascii="宋体" w:hAnsi="宋体" w:eastAsia="宋体" w:cs="宋体"/>
                <w:sz w:val="28"/>
                <w:szCs w:val="28"/>
              </w:rPr>
              <w:t>核</w:t>
            </w:r>
          </w:p>
          <w:p w14:paraId="026CA303">
            <w:pPr>
              <w:rPr>
                <w:rFonts w:hint="eastAsia" w:ascii="宋体" w:hAnsi="宋体" w:eastAsia="宋体" w:cs="宋体"/>
                <w:sz w:val="28"/>
                <w:szCs w:val="28"/>
              </w:rPr>
            </w:pPr>
            <w:r>
              <w:rPr>
                <w:rFonts w:hint="eastAsia" w:ascii="宋体" w:hAnsi="宋体" w:eastAsia="宋体" w:cs="宋体"/>
                <w:sz w:val="28"/>
                <w:szCs w:val="28"/>
              </w:rPr>
              <w:t>专</w:t>
            </w:r>
          </w:p>
          <w:p w14:paraId="2BC61D4A">
            <w:pPr>
              <w:rPr>
                <w:rFonts w:hint="eastAsia" w:ascii="宋体" w:hAnsi="宋体" w:eastAsia="宋体" w:cs="宋体"/>
                <w:sz w:val="28"/>
                <w:szCs w:val="28"/>
              </w:rPr>
            </w:pPr>
            <w:r>
              <w:rPr>
                <w:rFonts w:hint="eastAsia" w:ascii="宋体" w:hAnsi="宋体" w:eastAsia="宋体" w:cs="宋体"/>
                <w:sz w:val="28"/>
                <w:szCs w:val="28"/>
              </w:rPr>
              <w:t>家</w:t>
            </w:r>
          </w:p>
          <w:p w14:paraId="6FFE7A8C">
            <w:pPr>
              <w:rPr>
                <w:rFonts w:hint="eastAsia" w:ascii="宋体" w:hAnsi="宋体" w:eastAsia="宋体" w:cs="宋体"/>
                <w:sz w:val="28"/>
                <w:szCs w:val="28"/>
              </w:rPr>
            </w:pPr>
            <w:r>
              <w:rPr>
                <w:rFonts w:hint="eastAsia" w:ascii="宋体" w:hAnsi="宋体" w:eastAsia="宋体" w:cs="宋体"/>
                <w:sz w:val="28"/>
                <w:szCs w:val="28"/>
              </w:rPr>
              <w:t>组</w:t>
            </w:r>
          </w:p>
          <w:p w14:paraId="4AC59F13">
            <w:pPr>
              <w:rPr>
                <w:rFonts w:hint="eastAsia" w:ascii="宋体" w:hAnsi="宋体" w:eastAsia="宋体" w:cs="宋体"/>
                <w:sz w:val="28"/>
                <w:szCs w:val="28"/>
              </w:rPr>
            </w:pPr>
          </w:p>
        </w:tc>
        <w:tc>
          <w:tcPr>
            <w:tcW w:w="759" w:type="dxa"/>
            <w:vMerge w:val="restart"/>
            <w:tcBorders>
              <w:top w:val="single" w:color="auto" w:sz="4" w:space="0"/>
            </w:tcBorders>
            <w:vAlign w:val="center"/>
          </w:tcPr>
          <w:p w14:paraId="587BA43A">
            <w:pPr>
              <w:jc w:val="center"/>
              <w:rPr>
                <w:rFonts w:hint="eastAsia" w:ascii="宋体" w:hAnsi="宋体" w:eastAsia="宋体" w:cs="宋体"/>
                <w:sz w:val="28"/>
                <w:szCs w:val="28"/>
              </w:rPr>
            </w:pPr>
            <w:r>
              <w:rPr>
                <w:rFonts w:hint="eastAsia" w:ascii="宋体" w:hAnsi="宋体" w:eastAsia="宋体" w:cs="宋体"/>
                <w:sz w:val="28"/>
                <w:szCs w:val="28"/>
              </w:rPr>
              <w:t>组长</w:t>
            </w:r>
          </w:p>
        </w:tc>
        <w:tc>
          <w:tcPr>
            <w:tcW w:w="1056" w:type="dxa"/>
            <w:tcBorders>
              <w:top w:val="single" w:color="auto" w:sz="4" w:space="0"/>
            </w:tcBorders>
            <w:vAlign w:val="center"/>
          </w:tcPr>
          <w:p w14:paraId="5C95F6D0">
            <w:pPr>
              <w:jc w:val="center"/>
              <w:rPr>
                <w:rFonts w:hint="eastAsia" w:ascii="宋体" w:hAnsi="宋体" w:eastAsia="宋体" w:cs="宋体"/>
                <w:sz w:val="28"/>
                <w:szCs w:val="28"/>
              </w:rPr>
            </w:pPr>
            <w:r>
              <w:rPr>
                <w:rFonts w:hint="eastAsia" w:ascii="宋体" w:hAnsi="宋体" w:eastAsia="宋体" w:cs="宋体"/>
                <w:sz w:val="28"/>
                <w:szCs w:val="28"/>
              </w:rPr>
              <w:t>姓  名</w:t>
            </w:r>
          </w:p>
        </w:tc>
        <w:tc>
          <w:tcPr>
            <w:tcW w:w="1336" w:type="dxa"/>
            <w:tcBorders>
              <w:top w:val="single" w:color="auto" w:sz="4" w:space="0"/>
            </w:tcBorders>
            <w:vAlign w:val="center"/>
          </w:tcPr>
          <w:p w14:paraId="3CD39399">
            <w:pPr>
              <w:jc w:val="center"/>
              <w:rPr>
                <w:rFonts w:hint="eastAsia" w:ascii="宋体" w:hAnsi="宋体" w:eastAsia="宋体" w:cs="宋体"/>
                <w:sz w:val="28"/>
                <w:szCs w:val="28"/>
              </w:rPr>
            </w:pPr>
            <w:r>
              <w:rPr>
                <w:rFonts w:hint="eastAsia" w:ascii="宋体" w:hAnsi="宋体" w:eastAsia="宋体" w:cs="宋体"/>
                <w:sz w:val="28"/>
                <w:szCs w:val="28"/>
              </w:rPr>
              <w:t>职  称</w:t>
            </w:r>
          </w:p>
        </w:tc>
        <w:tc>
          <w:tcPr>
            <w:tcW w:w="1616" w:type="dxa"/>
            <w:tcBorders>
              <w:top w:val="single" w:color="auto" w:sz="4" w:space="0"/>
            </w:tcBorders>
            <w:vAlign w:val="center"/>
          </w:tcPr>
          <w:p w14:paraId="2D4109EF">
            <w:pPr>
              <w:jc w:val="center"/>
              <w:rPr>
                <w:rFonts w:hint="eastAsia" w:ascii="宋体" w:hAnsi="宋体" w:eastAsia="宋体" w:cs="宋体"/>
                <w:sz w:val="28"/>
                <w:szCs w:val="28"/>
              </w:rPr>
            </w:pPr>
            <w:r>
              <w:rPr>
                <w:rFonts w:hint="eastAsia" w:ascii="宋体" w:hAnsi="宋体" w:eastAsia="宋体" w:cs="宋体"/>
                <w:sz w:val="28"/>
                <w:szCs w:val="28"/>
              </w:rPr>
              <w:t>专  业</w:t>
            </w:r>
          </w:p>
        </w:tc>
        <w:tc>
          <w:tcPr>
            <w:tcW w:w="3655" w:type="dxa"/>
            <w:tcBorders>
              <w:top w:val="single" w:color="auto" w:sz="4" w:space="0"/>
            </w:tcBorders>
            <w:vAlign w:val="center"/>
          </w:tcPr>
          <w:p w14:paraId="5F2B8270">
            <w:pPr>
              <w:jc w:val="center"/>
              <w:rPr>
                <w:rFonts w:hint="eastAsia" w:ascii="宋体" w:hAnsi="宋体" w:eastAsia="宋体" w:cs="宋体"/>
                <w:sz w:val="28"/>
                <w:szCs w:val="28"/>
              </w:rPr>
            </w:pPr>
            <w:r>
              <w:rPr>
                <w:rFonts w:hint="eastAsia" w:ascii="宋体" w:hAnsi="宋体" w:eastAsia="宋体" w:cs="宋体"/>
                <w:sz w:val="28"/>
                <w:szCs w:val="28"/>
              </w:rPr>
              <w:t>工  作  单  位</w:t>
            </w:r>
          </w:p>
        </w:tc>
      </w:tr>
      <w:tr w14:paraId="4EE24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793" w:type="dxa"/>
            <w:vMerge w:val="continue"/>
            <w:vAlign w:val="center"/>
          </w:tcPr>
          <w:p w14:paraId="31BA3A83">
            <w:pPr>
              <w:jc w:val="center"/>
              <w:rPr>
                <w:rFonts w:hint="eastAsia" w:ascii="宋体" w:hAnsi="宋体" w:eastAsia="宋体" w:cs="宋体"/>
                <w:sz w:val="28"/>
                <w:szCs w:val="28"/>
              </w:rPr>
            </w:pPr>
          </w:p>
        </w:tc>
        <w:tc>
          <w:tcPr>
            <w:tcW w:w="759" w:type="dxa"/>
            <w:vMerge w:val="continue"/>
            <w:vAlign w:val="center"/>
          </w:tcPr>
          <w:p w14:paraId="07286F4B">
            <w:pPr>
              <w:jc w:val="center"/>
              <w:rPr>
                <w:rFonts w:hint="eastAsia" w:ascii="宋体" w:hAnsi="宋体" w:eastAsia="宋体" w:cs="宋体"/>
                <w:sz w:val="28"/>
                <w:szCs w:val="28"/>
              </w:rPr>
            </w:pPr>
          </w:p>
        </w:tc>
        <w:tc>
          <w:tcPr>
            <w:tcW w:w="1056" w:type="dxa"/>
            <w:vAlign w:val="center"/>
          </w:tcPr>
          <w:p w14:paraId="5D975A59">
            <w:pPr>
              <w:jc w:val="center"/>
              <w:rPr>
                <w:rFonts w:hint="eastAsia" w:ascii="宋体" w:hAnsi="宋体" w:eastAsia="宋体" w:cs="宋体"/>
                <w:sz w:val="28"/>
                <w:szCs w:val="28"/>
              </w:rPr>
            </w:pPr>
            <w:r>
              <w:rPr>
                <w:rFonts w:hint="eastAsia" w:ascii="宋体" w:hAnsi="宋体" w:eastAsia="宋体" w:cs="宋体"/>
                <w:sz w:val="28"/>
                <w:szCs w:val="28"/>
              </w:rPr>
              <w:t>林金秀</w:t>
            </w:r>
          </w:p>
        </w:tc>
        <w:tc>
          <w:tcPr>
            <w:tcW w:w="1336" w:type="dxa"/>
            <w:vAlign w:val="center"/>
          </w:tcPr>
          <w:p w14:paraId="1307BFEC">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616" w:type="dxa"/>
            <w:vAlign w:val="center"/>
          </w:tcPr>
          <w:p w14:paraId="2E5DF857">
            <w:pPr>
              <w:jc w:val="center"/>
              <w:rPr>
                <w:rFonts w:hint="eastAsia" w:ascii="宋体" w:hAnsi="宋体" w:eastAsia="宋体" w:cs="宋体"/>
                <w:sz w:val="28"/>
                <w:szCs w:val="28"/>
              </w:rPr>
            </w:pPr>
            <w:r>
              <w:rPr>
                <w:rFonts w:hint="eastAsia" w:ascii="宋体" w:hAnsi="宋体" w:eastAsia="宋体" w:cs="宋体"/>
                <w:sz w:val="28"/>
                <w:szCs w:val="28"/>
              </w:rPr>
              <w:t>心血管内科</w:t>
            </w:r>
          </w:p>
        </w:tc>
        <w:tc>
          <w:tcPr>
            <w:tcW w:w="3655" w:type="dxa"/>
            <w:vAlign w:val="center"/>
          </w:tcPr>
          <w:p w14:paraId="11D83F3F">
            <w:pPr>
              <w:jc w:val="center"/>
              <w:rPr>
                <w:rFonts w:hint="eastAsia" w:ascii="宋体" w:hAnsi="宋体" w:eastAsia="宋体" w:cs="宋体"/>
                <w:sz w:val="28"/>
                <w:szCs w:val="28"/>
              </w:rPr>
            </w:pPr>
            <w:r>
              <w:rPr>
                <w:rFonts w:hint="eastAsia" w:ascii="宋体" w:hAnsi="宋体" w:eastAsia="宋体" w:cs="宋体"/>
                <w:sz w:val="28"/>
                <w:szCs w:val="28"/>
              </w:rPr>
              <w:t>福建医科大学附属第一医院</w:t>
            </w:r>
          </w:p>
        </w:tc>
      </w:tr>
      <w:tr w14:paraId="0208D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793" w:type="dxa"/>
            <w:vMerge w:val="continue"/>
            <w:vAlign w:val="center"/>
          </w:tcPr>
          <w:p w14:paraId="705192DA">
            <w:pPr>
              <w:jc w:val="center"/>
              <w:rPr>
                <w:rFonts w:hint="eastAsia" w:ascii="宋体" w:hAnsi="宋体" w:eastAsia="宋体" w:cs="宋体"/>
                <w:sz w:val="28"/>
                <w:szCs w:val="28"/>
              </w:rPr>
            </w:pPr>
          </w:p>
        </w:tc>
        <w:tc>
          <w:tcPr>
            <w:tcW w:w="759" w:type="dxa"/>
            <w:vMerge w:val="restart"/>
            <w:vAlign w:val="center"/>
          </w:tcPr>
          <w:p w14:paraId="05F697A5">
            <w:pPr>
              <w:jc w:val="center"/>
              <w:rPr>
                <w:rFonts w:hint="eastAsia" w:ascii="宋体" w:hAnsi="宋体" w:eastAsia="宋体" w:cs="宋体"/>
                <w:sz w:val="28"/>
                <w:szCs w:val="28"/>
              </w:rPr>
            </w:pPr>
            <w:r>
              <w:rPr>
                <w:rFonts w:hint="eastAsia" w:ascii="宋体" w:hAnsi="宋体" w:eastAsia="宋体" w:cs="宋体"/>
                <w:sz w:val="28"/>
                <w:szCs w:val="28"/>
              </w:rPr>
              <w:t>成员</w:t>
            </w:r>
          </w:p>
        </w:tc>
        <w:tc>
          <w:tcPr>
            <w:tcW w:w="1056" w:type="dxa"/>
            <w:vAlign w:val="center"/>
          </w:tcPr>
          <w:p w14:paraId="48459734">
            <w:pPr>
              <w:jc w:val="center"/>
              <w:rPr>
                <w:rFonts w:hint="eastAsia" w:ascii="宋体" w:hAnsi="宋体" w:eastAsia="宋体" w:cs="宋体"/>
                <w:sz w:val="28"/>
                <w:szCs w:val="28"/>
              </w:rPr>
            </w:pPr>
            <w:r>
              <w:rPr>
                <w:rFonts w:hint="eastAsia" w:ascii="宋体" w:hAnsi="宋体" w:eastAsia="宋体" w:cs="宋体"/>
                <w:sz w:val="28"/>
                <w:szCs w:val="28"/>
              </w:rPr>
              <w:t>张廷星</w:t>
            </w:r>
          </w:p>
        </w:tc>
        <w:tc>
          <w:tcPr>
            <w:tcW w:w="1336" w:type="dxa"/>
            <w:vAlign w:val="center"/>
          </w:tcPr>
          <w:p w14:paraId="306C61D1">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616" w:type="dxa"/>
            <w:vAlign w:val="center"/>
          </w:tcPr>
          <w:p w14:paraId="672BA517">
            <w:pPr>
              <w:jc w:val="center"/>
              <w:rPr>
                <w:rFonts w:hint="eastAsia" w:ascii="宋体" w:hAnsi="宋体" w:eastAsia="宋体" w:cs="宋体"/>
                <w:sz w:val="28"/>
                <w:szCs w:val="28"/>
              </w:rPr>
            </w:pPr>
            <w:r>
              <w:rPr>
                <w:rFonts w:hint="eastAsia" w:ascii="宋体" w:hAnsi="宋体" w:eastAsia="宋体" w:cs="宋体"/>
                <w:sz w:val="28"/>
                <w:szCs w:val="28"/>
              </w:rPr>
              <w:t>心血管内科</w:t>
            </w:r>
          </w:p>
        </w:tc>
        <w:tc>
          <w:tcPr>
            <w:tcW w:w="3655" w:type="dxa"/>
            <w:vAlign w:val="center"/>
          </w:tcPr>
          <w:p w14:paraId="6C68CEDB">
            <w:pPr>
              <w:jc w:val="center"/>
              <w:rPr>
                <w:rFonts w:hint="eastAsia" w:ascii="宋体" w:hAnsi="宋体" w:eastAsia="宋体" w:cs="宋体"/>
                <w:sz w:val="28"/>
                <w:szCs w:val="28"/>
              </w:rPr>
            </w:pPr>
            <w:r>
              <w:rPr>
                <w:rFonts w:hint="eastAsia" w:ascii="宋体" w:hAnsi="宋体" w:eastAsia="宋体" w:cs="宋体"/>
                <w:sz w:val="28"/>
                <w:szCs w:val="28"/>
              </w:rPr>
              <w:t>福建医科大学附属第一医院</w:t>
            </w:r>
          </w:p>
        </w:tc>
      </w:tr>
      <w:tr w14:paraId="14182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793" w:type="dxa"/>
            <w:vMerge w:val="continue"/>
            <w:vAlign w:val="center"/>
          </w:tcPr>
          <w:p w14:paraId="281D7256">
            <w:pPr>
              <w:jc w:val="center"/>
              <w:rPr>
                <w:rFonts w:hint="eastAsia" w:ascii="宋体" w:hAnsi="宋体" w:eastAsia="宋体" w:cs="宋体"/>
                <w:sz w:val="28"/>
                <w:szCs w:val="28"/>
              </w:rPr>
            </w:pPr>
          </w:p>
        </w:tc>
        <w:tc>
          <w:tcPr>
            <w:tcW w:w="759" w:type="dxa"/>
            <w:vMerge w:val="continue"/>
            <w:vAlign w:val="center"/>
          </w:tcPr>
          <w:p w14:paraId="7CAF7A0E">
            <w:pPr>
              <w:jc w:val="center"/>
              <w:rPr>
                <w:rFonts w:hint="eastAsia" w:ascii="宋体" w:hAnsi="宋体" w:eastAsia="宋体" w:cs="宋体"/>
                <w:sz w:val="28"/>
                <w:szCs w:val="28"/>
              </w:rPr>
            </w:pPr>
          </w:p>
        </w:tc>
        <w:tc>
          <w:tcPr>
            <w:tcW w:w="1056" w:type="dxa"/>
            <w:vAlign w:val="center"/>
          </w:tcPr>
          <w:p w14:paraId="5438CACA">
            <w:pPr>
              <w:jc w:val="center"/>
              <w:rPr>
                <w:rFonts w:hint="eastAsia" w:ascii="宋体" w:hAnsi="宋体" w:eastAsia="宋体" w:cs="宋体"/>
                <w:sz w:val="28"/>
                <w:szCs w:val="28"/>
              </w:rPr>
            </w:pPr>
            <w:r>
              <w:rPr>
                <w:rFonts w:hint="eastAsia" w:ascii="宋体" w:hAnsi="宋体" w:eastAsia="宋体" w:cs="宋体"/>
                <w:sz w:val="28"/>
                <w:szCs w:val="28"/>
              </w:rPr>
              <w:t>罗莉</w:t>
            </w:r>
          </w:p>
        </w:tc>
        <w:tc>
          <w:tcPr>
            <w:tcW w:w="1336" w:type="dxa"/>
            <w:vAlign w:val="center"/>
          </w:tcPr>
          <w:p w14:paraId="038B4084">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616" w:type="dxa"/>
            <w:vAlign w:val="center"/>
          </w:tcPr>
          <w:p w14:paraId="40A34C85">
            <w:pPr>
              <w:jc w:val="center"/>
              <w:rPr>
                <w:rFonts w:hint="eastAsia" w:ascii="宋体" w:hAnsi="宋体" w:eastAsia="宋体" w:cs="宋体"/>
                <w:sz w:val="28"/>
                <w:szCs w:val="28"/>
              </w:rPr>
            </w:pPr>
            <w:r>
              <w:rPr>
                <w:rFonts w:hint="eastAsia" w:ascii="宋体" w:hAnsi="宋体" w:eastAsia="宋体" w:cs="宋体"/>
                <w:sz w:val="28"/>
                <w:szCs w:val="28"/>
              </w:rPr>
              <w:t>内分泌科</w:t>
            </w:r>
          </w:p>
        </w:tc>
        <w:tc>
          <w:tcPr>
            <w:tcW w:w="3655" w:type="dxa"/>
            <w:vAlign w:val="center"/>
          </w:tcPr>
          <w:p w14:paraId="3F343411">
            <w:pPr>
              <w:jc w:val="center"/>
              <w:rPr>
                <w:rFonts w:hint="eastAsia" w:ascii="宋体" w:hAnsi="宋体" w:eastAsia="宋体" w:cs="宋体"/>
                <w:sz w:val="28"/>
                <w:szCs w:val="28"/>
              </w:rPr>
            </w:pPr>
            <w:r>
              <w:rPr>
                <w:rFonts w:hint="eastAsia" w:ascii="宋体" w:hAnsi="宋体" w:eastAsia="宋体" w:cs="宋体"/>
                <w:sz w:val="28"/>
                <w:szCs w:val="28"/>
              </w:rPr>
              <w:t>福建医科大学附属第一医院</w:t>
            </w:r>
          </w:p>
        </w:tc>
      </w:tr>
      <w:tr w14:paraId="466EE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793" w:type="dxa"/>
            <w:vMerge w:val="continue"/>
            <w:vAlign w:val="center"/>
          </w:tcPr>
          <w:p w14:paraId="45308E1B">
            <w:pPr>
              <w:jc w:val="center"/>
              <w:rPr>
                <w:rFonts w:hint="eastAsia" w:ascii="宋体" w:hAnsi="宋体" w:eastAsia="宋体" w:cs="宋体"/>
                <w:sz w:val="28"/>
                <w:szCs w:val="28"/>
              </w:rPr>
            </w:pPr>
          </w:p>
        </w:tc>
        <w:tc>
          <w:tcPr>
            <w:tcW w:w="759" w:type="dxa"/>
            <w:vMerge w:val="continue"/>
            <w:vAlign w:val="center"/>
          </w:tcPr>
          <w:p w14:paraId="0F62ACAB">
            <w:pPr>
              <w:jc w:val="center"/>
              <w:rPr>
                <w:rFonts w:hint="eastAsia" w:ascii="宋体" w:hAnsi="宋体" w:eastAsia="宋体" w:cs="宋体"/>
                <w:sz w:val="28"/>
                <w:szCs w:val="28"/>
              </w:rPr>
            </w:pPr>
          </w:p>
        </w:tc>
        <w:tc>
          <w:tcPr>
            <w:tcW w:w="1056" w:type="dxa"/>
            <w:vAlign w:val="center"/>
          </w:tcPr>
          <w:p w14:paraId="7E9BEAEE">
            <w:pPr>
              <w:jc w:val="center"/>
              <w:rPr>
                <w:rFonts w:hint="eastAsia" w:ascii="宋体" w:hAnsi="宋体" w:eastAsia="宋体" w:cs="宋体"/>
                <w:sz w:val="28"/>
                <w:szCs w:val="28"/>
              </w:rPr>
            </w:pPr>
            <w:r>
              <w:rPr>
                <w:rFonts w:hint="eastAsia" w:ascii="宋体" w:hAnsi="宋体" w:eastAsia="宋体" w:cs="宋体"/>
                <w:sz w:val="28"/>
                <w:szCs w:val="28"/>
              </w:rPr>
              <w:t>王婷俊</w:t>
            </w:r>
          </w:p>
        </w:tc>
        <w:tc>
          <w:tcPr>
            <w:tcW w:w="1336" w:type="dxa"/>
            <w:vAlign w:val="center"/>
          </w:tcPr>
          <w:p w14:paraId="6B74C21C">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616" w:type="dxa"/>
            <w:vAlign w:val="center"/>
          </w:tcPr>
          <w:p w14:paraId="023DBFB1">
            <w:pPr>
              <w:jc w:val="center"/>
              <w:rPr>
                <w:rFonts w:hint="eastAsia" w:ascii="宋体" w:hAnsi="宋体" w:eastAsia="宋体" w:cs="宋体"/>
                <w:sz w:val="28"/>
                <w:szCs w:val="28"/>
              </w:rPr>
            </w:pPr>
            <w:r>
              <w:rPr>
                <w:rFonts w:hint="eastAsia" w:ascii="宋体" w:hAnsi="宋体" w:eastAsia="宋体" w:cs="宋体"/>
                <w:sz w:val="28"/>
                <w:szCs w:val="28"/>
              </w:rPr>
              <w:t>心血管内科</w:t>
            </w:r>
          </w:p>
        </w:tc>
        <w:tc>
          <w:tcPr>
            <w:tcW w:w="3655" w:type="dxa"/>
            <w:vAlign w:val="center"/>
          </w:tcPr>
          <w:p w14:paraId="6BED2A03">
            <w:pPr>
              <w:jc w:val="center"/>
              <w:rPr>
                <w:rFonts w:hint="eastAsia" w:ascii="宋体" w:hAnsi="宋体" w:eastAsia="宋体" w:cs="宋体"/>
                <w:sz w:val="28"/>
                <w:szCs w:val="28"/>
              </w:rPr>
            </w:pPr>
            <w:r>
              <w:rPr>
                <w:rFonts w:hint="eastAsia" w:ascii="宋体" w:hAnsi="宋体" w:eastAsia="宋体" w:cs="宋体"/>
                <w:sz w:val="28"/>
                <w:szCs w:val="28"/>
              </w:rPr>
              <w:t>福建医科大学附属第一医院</w:t>
            </w:r>
          </w:p>
        </w:tc>
      </w:tr>
      <w:tr w14:paraId="1CEB9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793" w:type="dxa"/>
            <w:vMerge w:val="continue"/>
          </w:tcPr>
          <w:p w14:paraId="66E05947">
            <w:pPr>
              <w:rPr>
                <w:rFonts w:hint="eastAsia" w:ascii="宋体" w:hAnsi="宋体" w:eastAsia="宋体" w:cs="宋体"/>
                <w:sz w:val="28"/>
                <w:szCs w:val="28"/>
              </w:rPr>
            </w:pPr>
          </w:p>
        </w:tc>
        <w:tc>
          <w:tcPr>
            <w:tcW w:w="759" w:type="dxa"/>
            <w:vMerge w:val="continue"/>
          </w:tcPr>
          <w:p w14:paraId="322F781E">
            <w:pPr>
              <w:rPr>
                <w:rFonts w:hint="eastAsia" w:ascii="宋体" w:hAnsi="宋体" w:eastAsia="宋体" w:cs="宋体"/>
                <w:sz w:val="28"/>
                <w:szCs w:val="28"/>
              </w:rPr>
            </w:pPr>
          </w:p>
        </w:tc>
        <w:tc>
          <w:tcPr>
            <w:tcW w:w="1056" w:type="dxa"/>
          </w:tcPr>
          <w:p w14:paraId="38D6866F">
            <w:pPr>
              <w:jc w:val="center"/>
              <w:rPr>
                <w:rFonts w:hint="eastAsia" w:ascii="宋体" w:hAnsi="宋体" w:eastAsia="宋体" w:cs="宋体"/>
                <w:sz w:val="28"/>
                <w:szCs w:val="28"/>
              </w:rPr>
            </w:pPr>
            <w:r>
              <w:rPr>
                <w:rFonts w:hint="eastAsia" w:ascii="宋体" w:hAnsi="宋体" w:eastAsia="宋体" w:cs="宋体"/>
                <w:sz w:val="28"/>
                <w:szCs w:val="28"/>
              </w:rPr>
              <w:t>柯丹</w:t>
            </w:r>
          </w:p>
        </w:tc>
        <w:tc>
          <w:tcPr>
            <w:tcW w:w="1336" w:type="dxa"/>
          </w:tcPr>
          <w:p w14:paraId="33BB07BD">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616" w:type="dxa"/>
          </w:tcPr>
          <w:p w14:paraId="3F8536DE">
            <w:pPr>
              <w:jc w:val="center"/>
              <w:rPr>
                <w:rFonts w:hint="eastAsia" w:ascii="宋体" w:hAnsi="宋体" w:eastAsia="宋体" w:cs="宋体"/>
                <w:sz w:val="28"/>
                <w:szCs w:val="28"/>
              </w:rPr>
            </w:pPr>
            <w:r>
              <w:rPr>
                <w:rFonts w:hint="eastAsia" w:ascii="宋体" w:hAnsi="宋体" w:eastAsia="宋体" w:cs="宋体"/>
                <w:sz w:val="28"/>
                <w:szCs w:val="28"/>
              </w:rPr>
              <w:t>心血管内科</w:t>
            </w:r>
          </w:p>
        </w:tc>
        <w:tc>
          <w:tcPr>
            <w:tcW w:w="3655" w:type="dxa"/>
          </w:tcPr>
          <w:p w14:paraId="1397532A">
            <w:pPr>
              <w:jc w:val="center"/>
              <w:rPr>
                <w:rFonts w:hint="eastAsia" w:ascii="宋体" w:hAnsi="宋体" w:eastAsia="宋体" w:cs="宋体"/>
                <w:sz w:val="28"/>
                <w:szCs w:val="28"/>
              </w:rPr>
            </w:pPr>
            <w:r>
              <w:rPr>
                <w:rFonts w:hint="eastAsia" w:ascii="宋体" w:hAnsi="宋体" w:eastAsia="宋体" w:cs="宋体"/>
                <w:sz w:val="28"/>
                <w:szCs w:val="28"/>
              </w:rPr>
              <w:t>福建医科大学附属协和医院</w:t>
            </w:r>
          </w:p>
        </w:tc>
      </w:tr>
      <w:tr w14:paraId="4DB81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793" w:type="dxa"/>
            <w:vMerge w:val="continue"/>
          </w:tcPr>
          <w:p w14:paraId="1AFDABAE">
            <w:pPr>
              <w:rPr>
                <w:rFonts w:hint="eastAsia" w:ascii="宋体" w:hAnsi="宋体" w:eastAsia="宋体" w:cs="宋体"/>
                <w:sz w:val="28"/>
                <w:szCs w:val="28"/>
              </w:rPr>
            </w:pPr>
          </w:p>
        </w:tc>
        <w:tc>
          <w:tcPr>
            <w:tcW w:w="759" w:type="dxa"/>
            <w:vMerge w:val="continue"/>
          </w:tcPr>
          <w:p w14:paraId="6939A469">
            <w:pPr>
              <w:rPr>
                <w:rFonts w:hint="eastAsia" w:ascii="宋体" w:hAnsi="宋体" w:eastAsia="宋体" w:cs="宋体"/>
                <w:sz w:val="28"/>
                <w:szCs w:val="28"/>
              </w:rPr>
            </w:pPr>
          </w:p>
        </w:tc>
        <w:tc>
          <w:tcPr>
            <w:tcW w:w="1056" w:type="dxa"/>
          </w:tcPr>
          <w:p w14:paraId="4B1C6819">
            <w:pPr>
              <w:jc w:val="center"/>
              <w:rPr>
                <w:rFonts w:hint="eastAsia" w:ascii="宋体" w:hAnsi="宋体" w:eastAsia="宋体" w:cs="宋体"/>
                <w:sz w:val="28"/>
                <w:szCs w:val="28"/>
              </w:rPr>
            </w:pPr>
            <w:r>
              <w:rPr>
                <w:rFonts w:hint="eastAsia" w:ascii="宋体" w:hAnsi="宋体" w:eastAsia="宋体" w:cs="宋体"/>
                <w:sz w:val="28"/>
                <w:szCs w:val="28"/>
              </w:rPr>
              <w:t>陈威</w:t>
            </w:r>
          </w:p>
        </w:tc>
        <w:tc>
          <w:tcPr>
            <w:tcW w:w="1336" w:type="dxa"/>
          </w:tcPr>
          <w:p w14:paraId="3DE5B1E0">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616" w:type="dxa"/>
          </w:tcPr>
          <w:p w14:paraId="7F3F76CD">
            <w:pPr>
              <w:jc w:val="center"/>
              <w:rPr>
                <w:rFonts w:hint="eastAsia" w:ascii="宋体" w:hAnsi="宋体" w:eastAsia="宋体" w:cs="宋体"/>
                <w:sz w:val="28"/>
                <w:szCs w:val="28"/>
              </w:rPr>
            </w:pPr>
            <w:r>
              <w:rPr>
                <w:rFonts w:hint="eastAsia" w:ascii="宋体" w:hAnsi="宋体" w:eastAsia="宋体" w:cs="宋体"/>
                <w:sz w:val="28"/>
                <w:szCs w:val="28"/>
              </w:rPr>
              <w:t>心血管内科</w:t>
            </w:r>
          </w:p>
        </w:tc>
        <w:tc>
          <w:tcPr>
            <w:tcW w:w="3655" w:type="dxa"/>
          </w:tcPr>
          <w:p w14:paraId="4BA885C8">
            <w:pPr>
              <w:jc w:val="center"/>
              <w:rPr>
                <w:rFonts w:hint="eastAsia" w:ascii="宋体" w:hAnsi="宋体" w:eastAsia="宋体" w:cs="宋体"/>
                <w:sz w:val="28"/>
                <w:szCs w:val="28"/>
              </w:rPr>
            </w:pPr>
            <w:r>
              <w:rPr>
                <w:rFonts w:hint="eastAsia" w:ascii="宋体" w:hAnsi="宋体" w:eastAsia="宋体" w:cs="宋体"/>
                <w:sz w:val="28"/>
                <w:szCs w:val="28"/>
              </w:rPr>
              <w:t>福建省立医院</w:t>
            </w:r>
          </w:p>
        </w:tc>
      </w:tr>
      <w:tr w14:paraId="126D6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793" w:type="dxa"/>
            <w:vMerge w:val="continue"/>
          </w:tcPr>
          <w:p w14:paraId="06DE7F6A">
            <w:pPr>
              <w:rPr>
                <w:rFonts w:hint="eastAsia" w:ascii="宋体" w:hAnsi="宋体" w:eastAsia="宋体" w:cs="宋体"/>
                <w:sz w:val="28"/>
                <w:szCs w:val="28"/>
              </w:rPr>
            </w:pPr>
          </w:p>
        </w:tc>
        <w:tc>
          <w:tcPr>
            <w:tcW w:w="759" w:type="dxa"/>
          </w:tcPr>
          <w:p w14:paraId="6854A63B">
            <w:pPr>
              <w:jc w:val="center"/>
              <w:rPr>
                <w:rFonts w:hint="eastAsia" w:ascii="宋体" w:hAnsi="宋体" w:eastAsia="宋体" w:cs="宋体"/>
                <w:sz w:val="28"/>
                <w:szCs w:val="28"/>
              </w:rPr>
            </w:pPr>
            <w:r>
              <w:rPr>
                <w:rFonts w:hint="eastAsia" w:ascii="宋体" w:hAnsi="宋体" w:eastAsia="宋体" w:cs="宋体"/>
                <w:sz w:val="28"/>
                <w:szCs w:val="28"/>
              </w:rPr>
              <w:t>秘书</w:t>
            </w:r>
          </w:p>
        </w:tc>
        <w:tc>
          <w:tcPr>
            <w:tcW w:w="1056" w:type="dxa"/>
          </w:tcPr>
          <w:p w14:paraId="4B0C909C">
            <w:pPr>
              <w:jc w:val="center"/>
              <w:rPr>
                <w:rFonts w:hint="eastAsia" w:ascii="宋体" w:hAnsi="宋体" w:eastAsia="宋体" w:cs="宋体"/>
                <w:sz w:val="28"/>
                <w:szCs w:val="28"/>
              </w:rPr>
            </w:pPr>
            <w:r>
              <w:rPr>
                <w:rFonts w:hint="eastAsia" w:ascii="宋体" w:hAnsi="宋体" w:eastAsia="宋体" w:cs="宋体"/>
                <w:sz w:val="28"/>
                <w:szCs w:val="28"/>
              </w:rPr>
              <w:t>祝江</w:t>
            </w:r>
          </w:p>
        </w:tc>
        <w:tc>
          <w:tcPr>
            <w:tcW w:w="1336" w:type="dxa"/>
          </w:tcPr>
          <w:p w14:paraId="6D4E1BE2">
            <w:pPr>
              <w:jc w:val="center"/>
              <w:rPr>
                <w:rFonts w:hint="eastAsia" w:ascii="宋体" w:hAnsi="宋体" w:eastAsia="宋体" w:cs="宋体"/>
                <w:sz w:val="28"/>
                <w:szCs w:val="28"/>
              </w:rPr>
            </w:pPr>
            <w:r>
              <w:rPr>
                <w:rFonts w:hint="eastAsia" w:ascii="宋体" w:hAnsi="宋体" w:eastAsia="宋体" w:cs="宋体"/>
                <w:sz w:val="28"/>
                <w:szCs w:val="28"/>
              </w:rPr>
              <w:t>主治医师</w:t>
            </w:r>
          </w:p>
        </w:tc>
        <w:tc>
          <w:tcPr>
            <w:tcW w:w="1616" w:type="dxa"/>
          </w:tcPr>
          <w:p w14:paraId="642D5158">
            <w:pPr>
              <w:jc w:val="center"/>
              <w:rPr>
                <w:rFonts w:hint="eastAsia" w:ascii="宋体" w:hAnsi="宋体" w:eastAsia="宋体" w:cs="宋体"/>
                <w:sz w:val="28"/>
                <w:szCs w:val="28"/>
              </w:rPr>
            </w:pPr>
            <w:r>
              <w:rPr>
                <w:rFonts w:hint="eastAsia" w:ascii="宋体" w:hAnsi="宋体" w:eastAsia="宋体" w:cs="宋体"/>
                <w:sz w:val="28"/>
                <w:szCs w:val="28"/>
              </w:rPr>
              <w:t>心血管内科</w:t>
            </w:r>
          </w:p>
        </w:tc>
        <w:tc>
          <w:tcPr>
            <w:tcW w:w="3655" w:type="dxa"/>
          </w:tcPr>
          <w:p w14:paraId="3EEE1E93">
            <w:pPr>
              <w:jc w:val="center"/>
              <w:rPr>
                <w:rFonts w:hint="eastAsia" w:ascii="宋体" w:hAnsi="宋体" w:eastAsia="宋体" w:cs="宋体"/>
                <w:sz w:val="28"/>
                <w:szCs w:val="28"/>
              </w:rPr>
            </w:pPr>
            <w:r>
              <w:rPr>
                <w:rFonts w:hint="eastAsia" w:ascii="宋体" w:hAnsi="宋体" w:eastAsia="宋体" w:cs="宋体"/>
                <w:sz w:val="28"/>
                <w:szCs w:val="28"/>
              </w:rPr>
              <w:t>福建医科大学附属第一医院</w:t>
            </w:r>
          </w:p>
        </w:tc>
      </w:tr>
      <w:tr w14:paraId="0BBD9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215" w:type="dxa"/>
            <w:gridSpan w:val="6"/>
          </w:tcPr>
          <w:p w14:paraId="2F451BF8">
            <w:pPr>
              <w:spacing w:line="340" w:lineRule="atLeast"/>
              <w:rPr>
                <w:rFonts w:hint="eastAsia" w:ascii="宋体" w:hAnsi="宋体" w:eastAsia="宋体" w:cs="宋体"/>
                <w:sz w:val="28"/>
                <w:szCs w:val="28"/>
              </w:rPr>
            </w:pPr>
            <w:r>
              <w:rPr>
                <w:rFonts w:hint="eastAsia" w:ascii="宋体" w:hAnsi="宋体" w:eastAsia="宋体" w:cs="宋体"/>
                <w:sz w:val="28"/>
                <w:szCs w:val="28"/>
              </w:rPr>
              <w:t>备注：</w:t>
            </w:r>
          </w:p>
        </w:tc>
      </w:tr>
    </w:tbl>
    <w:p w14:paraId="35775760">
      <w:pPr>
        <w:spacing w:line="560" w:lineRule="exact"/>
        <w:jc w:val="left"/>
        <w:rPr>
          <w:rFonts w:hint="eastAsia" w:ascii="仿宋_GB2312" w:hAnsi="仿宋_GB2312" w:eastAsia="仿宋_GB2312" w:cs="仿宋_GB2312"/>
          <w:color w:val="000000" w:themeColor="text1"/>
          <w:sz w:val="32"/>
          <w:szCs w:val="32"/>
          <w14:textFill>
            <w14:solidFill>
              <w14:schemeClr w14:val="tx1"/>
            </w14:solidFill>
          </w14:textFill>
        </w:rPr>
      </w:pPr>
    </w:p>
    <w:p w14:paraId="3996D391">
      <w:pPr>
        <w:numPr>
          <w:ilvl w:val="0"/>
          <w:numId w:val="1"/>
        </w:numPr>
        <w:spacing w:line="560" w:lineRule="exact"/>
        <w:ind w:firstLine="643" w:firstLineChars="200"/>
        <w:jc w:val="left"/>
        <w:outlineLvl w:val="0"/>
        <w:rPr>
          <w:rFonts w:hint="eastAsia" w:ascii="仿宋_GB2312" w:hAnsi="仿宋_GB2312" w:eastAsia="仿宋_GB2312" w:cs="仿宋_GB2312"/>
          <w:b/>
          <w:bCs/>
          <w:sz w:val="32"/>
          <w:szCs w:val="32"/>
        </w:rPr>
      </w:pPr>
      <w:bookmarkStart w:id="16" w:name="_Toc2552"/>
      <w:bookmarkStart w:id="17" w:name="_Toc14801"/>
      <w:r>
        <w:rPr>
          <w:rFonts w:hint="eastAsia" w:ascii="仿宋_GB2312" w:hAnsi="仿宋_GB2312" w:eastAsia="仿宋_GB2312" w:cs="仿宋_GB2312"/>
          <w:b/>
          <w:bCs/>
          <w:sz w:val="32"/>
          <w:szCs w:val="32"/>
        </w:rPr>
        <w:t>考核时间与地点</w:t>
      </w:r>
      <w:bookmarkEnd w:id="16"/>
      <w:bookmarkEnd w:id="17"/>
    </w:p>
    <w:p w14:paraId="0E02821F">
      <w:pPr>
        <w:pStyle w:val="8"/>
        <w:shd w:val="clear" w:color="auto" w:fill="FFFFFF"/>
        <w:spacing w:before="0" w:beforeAutospacing="0" w:after="0" w:afterAutospacing="0" w:line="360" w:lineRule="auto"/>
        <w:ind w:firstLine="640" w:firstLineChars="200"/>
        <w:rPr>
          <w:rFonts w:hint="eastAsia" w:ascii="仿宋_GB2312" w:hAnsi="仿宋_GB2312" w:eastAsia="仿宋_GB2312" w:cs="仿宋_GB2312"/>
          <w:sz w:val="32"/>
          <w:szCs w:val="32"/>
          <w:shd w:val="clear" w:color="auto" w:fill="FFFFFF"/>
        </w:rPr>
      </w:pPr>
      <w:r>
        <w:rPr>
          <w:rFonts w:hint="eastAsia" w:ascii="仿宋_GB2312" w:hAnsi="仿宋_GB2312" w:eastAsia="仿宋_GB2312" w:cs="仿宋_GB2312"/>
          <w:sz w:val="32"/>
          <w:szCs w:val="32"/>
          <w:shd w:val="clear" w:color="auto" w:fill="FFFFFF"/>
        </w:rPr>
        <w:t>时间：2023年05月15日（周一）下午3：00</w:t>
      </w:r>
    </w:p>
    <w:p w14:paraId="4B9EC2A2">
      <w:pPr>
        <w:pStyle w:val="8"/>
        <w:shd w:val="clear" w:color="auto" w:fill="FFFFFF"/>
        <w:spacing w:before="0" w:beforeAutospacing="0" w:after="0" w:afterAutospacing="0" w:line="360" w:lineRule="auto"/>
        <w:ind w:firstLine="640" w:firstLineChars="200"/>
        <w:rPr>
          <w:rFonts w:hint="eastAsia" w:ascii="仿宋_GB2312" w:hAnsi="仿宋_GB2312" w:eastAsia="仿宋_GB2312" w:cs="仿宋_GB2312"/>
          <w:sz w:val="32"/>
          <w:szCs w:val="32"/>
          <w:shd w:val="clear" w:color="auto" w:fill="FFFFFF"/>
        </w:rPr>
      </w:pPr>
      <w:r>
        <w:rPr>
          <w:rFonts w:hint="eastAsia" w:ascii="仿宋_GB2312" w:hAnsi="仿宋_GB2312" w:eastAsia="仿宋_GB2312" w:cs="仿宋_GB2312"/>
          <w:sz w:val="32"/>
          <w:szCs w:val="32"/>
          <w:shd w:val="clear" w:color="auto" w:fill="FFFFFF"/>
        </w:rPr>
        <w:t>地点：福建医科大学附属第一医院（茶亭院区）内科楼3层心血管内科示教室</w:t>
      </w:r>
    </w:p>
    <w:p w14:paraId="47C91D12">
      <w:pPr>
        <w:numPr>
          <w:ilvl w:val="0"/>
          <w:numId w:val="1"/>
        </w:numPr>
        <w:spacing w:line="560" w:lineRule="exact"/>
        <w:ind w:firstLine="643" w:firstLineChars="200"/>
        <w:jc w:val="left"/>
        <w:outlineLvl w:val="0"/>
        <w:rPr>
          <w:rFonts w:hint="eastAsia" w:ascii="仿宋_GB2312" w:hAnsi="仿宋_GB2312" w:eastAsia="仿宋_GB2312" w:cs="仿宋_GB2312"/>
          <w:b/>
          <w:bCs/>
          <w:sz w:val="32"/>
          <w:szCs w:val="32"/>
        </w:rPr>
      </w:pPr>
      <w:bookmarkStart w:id="18" w:name="_Toc8883"/>
      <w:bookmarkStart w:id="19" w:name="_Toc23797"/>
      <w:r>
        <w:rPr>
          <w:rFonts w:hint="eastAsia" w:ascii="仿宋_GB2312" w:hAnsi="仿宋_GB2312" w:eastAsia="仿宋_GB2312" w:cs="仿宋_GB2312"/>
          <w:b/>
          <w:bCs/>
          <w:sz w:val="32"/>
          <w:szCs w:val="32"/>
        </w:rPr>
        <w:t>考核对象</w:t>
      </w:r>
      <w:bookmarkEnd w:id="18"/>
      <w:bookmarkEnd w:id="19"/>
    </w:p>
    <w:p w14:paraId="28347CCB">
      <w:pPr>
        <w:spacing w:line="560" w:lineRule="exact"/>
        <w:ind w:firstLine="640" w:firstLine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2023年拟申请毕业的内科学（心血管病）全日制专业学位博士生、拟申请学位的内科学（心血管病）在职博士生。</w:t>
      </w:r>
    </w:p>
    <w:p w14:paraId="60560FFB">
      <w:pPr>
        <w:widowControl/>
        <w:kinsoku w:val="0"/>
        <w:autoSpaceDE w:val="0"/>
        <w:autoSpaceDN w:val="0"/>
        <w:adjustRightInd w:val="0"/>
        <w:snapToGrid w:val="0"/>
        <w:spacing w:line="560" w:lineRule="exact"/>
        <w:ind w:firstLine="643" w:firstLineChars="200"/>
        <w:textAlignment w:val="baseline"/>
        <w:outlineLvl w:val="0"/>
        <w:rPr>
          <w:rFonts w:hint="eastAsia" w:ascii="仿宋_GB2312" w:hAnsi="仿宋_GB2312" w:eastAsia="仿宋_GB2312" w:cs="仿宋_GB2312"/>
          <w:b/>
          <w:bCs/>
          <w:sz w:val="32"/>
          <w:szCs w:val="32"/>
        </w:rPr>
      </w:pPr>
      <w:bookmarkStart w:id="20" w:name="_Toc6366"/>
      <w:bookmarkStart w:id="21" w:name="_Toc23599"/>
      <w:r>
        <w:rPr>
          <w:rFonts w:hint="eastAsia" w:ascii="仿宋_GB2312" w:hAnsi="仿宋_GB2312" w:eastAsia="仿宋_GB2312" w:cs="仿宋_GB2312"/>
          <w:b/>
          <w:bCs/>
          <w:sz w:val="32"/>
          <w:szCs w:val="32"/>
        </w:rPr>
        <w:t>四、考核方式与成绩管理</w:t>
      </w:r>
      <w:bookmarkEnd w:id="20"/>
      <w:bookmarkEnd w:id="21"/>
    </w:p>
    <w:p w14:paraId="605931A3">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1.包括手术操作、临床思维、辅助检查结果判读等考核项目，参考《专科医师规范化培训结业考核相关要求》进行，详见附件</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w:t>
      </w:r>
    </w:p>
    <w:p w14:paraId="09196872">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2.毕业考核60分及以上合格，不合格者至多补考一次。补考仍未通过者不得申请毕业，可在半年后再次申请参加考核。</w:t>
      </w:r>
    </w:p>
    <w:p w14:paraId="55D0FED4">
      <w:pPr>
        <w:spacing w:line="560" w:lineRule="exact"/>
        <w:ind w:firstLine="643" w:firstLineChars="200"/>
        <w:outlineLvl w:val="0"/>
        <w:rPr>
          <w:rFonts w:hint="eastAsia" w:ascii="仿宋_GB2312" w:hAnsi="仿宋_GB2312" w:eastAsia="仿宋_GB2312" w:cs="仿宋_GB2312"/>
          <w:b/>
          <w:bCs/>
          <w:sz w:val="32"/>
          <w:szCs w:val="32"/>
        </w:rPr>
      </w:pPr>
      <w:bookmarkStart w:id="22" w:name="_Toc20599"/>
      <w:bookmarkStart w:id="23" w:name="_Toc16833"/>
      <w:r>
        <w:rPr>
          <w:rFonts w:hint="eastAsia" w:ascii="仿宋_GB2312" w:hAnsi="仿宋_GB2312" w:eastAsia="仿宋_GB2312" w:cs="仿宋_GB2312"/>
          <w:b/>
          <w:bCs/>
          <w:sz w:val="32"/>
          <w:szCs w:val="32"/>
        </w:rPr>
        <w:t>五、相关工作要求</w:t>
      </w:r>
      <w:bookmarkEnd w:id="22"/>
      <w:bookmarkEnd w:id="23"/>
    </w:p>
    <w:p w14:paraId="56FA577C">
      <w:pPr>
        <w:spacing w:line="560" w:lineRule="exact"/>
        <w:ind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rPr>
        <w:t>1.做好考核过程记录，组织考生填写《专业学位研究生实践能力毕业考核表》</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详见附件</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w:t>
      </w:r>
    </w:p>
    <w:p w14:paraId="14122475">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2.本考核小组负责做好成绩报送。填报《福建医科大学2023年临床医学博士专业学位研究生考核成绩汇总表》。</w:t>
      </w:r>
    </w:p>
    <w:p w14:paraId="309E62C3">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附件：</w:t>
      </w:r>
    </w:p>
    <w:p w14:paraId="051677D6">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 xml:space="preserve"> 1.内科学（心血管病）专业学位博士研究生临床实践能力毕业考核项目设置与要求</w:t>
      </w:r>
    </w:p>
    <w:p w14:paraId="6FBBC8DD">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Style w:val="13"/>
          <w:rFonts w:hint="eastAsia" w:ascii="仿宋_GB2312" w:hAnsi="仿宋_GB2312" w:eastAsia="仿宋_GB2312" w:cs="仿宋_GB2312"/>
          <w:sz w:val="32"/>
          <w:szCs w:val="32"/>
          <w:lang w:val="en-US" w:eastAsia="zh-CN"/>
        </w:rPr>
        <w:t>2.内科学（心血管病）专业学位博士研究生实践能力毕业考核情况表</w:t>
      </w:r>
      <w:r>
        <w:rPr>
          <w:rFonts w:hint="eastAsia" w:ascii="仿宋_GB2312" w:hAnsi="仿宋_GB2312" w:eastAsia="仿宋_GB2312" w:cs="仿宋_GB2312"/>
          <w:sz w:val="32"/>
          <w:szCs w:val="32"/>
        </w:rPr>
        <w:t xml:space="preserve"> </w:t>
      </w:r>
    </w:p>
    <w:p w14:paraId="531D90A9">
      <w:pPr>
        <w:spacing w:line="560" w:lineRule="exact"/>
        <w:jc w:val="righ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福建医科大学第一临床医学院</w:t>
      </w:r>
    </w:p>
    <w:p w14:paraId="40849EEE">
      <w:pPr>
        <w:spacing w:line="560" w:lineRule="exact"/>
        <w:jc w:val="center"/>
        <w:outlineLvl w:val="0"/>
        <w:rPr>
          <w:rFonts w:hint="eastAsia" w:ascii="仿宋_GB2312" w:hAnsi="仿宋_GB2312" w:eastAsia="仿宋_GB2312" w:cs="仿宋_GB2312"/>
          <w:sz w:val="32"/>
          <w:szCs w:val="32"/>
        </w:rPr>
        <w:sectPr>
          <w:footerReference r:id="rId3" w:type="default"/>
          <w:pgSz w:w="12280" w:h="17100"/>
          <w:pgMar w:top="1475" w:right="1234" w:bottom="1454" w:left="1043" w:header="0" w:footer="1086" w:gutter="0"/>
          <w:pgNumType w:fmt="decimal" w:start="1"/>
          <w:cols w:space="720" w:num="1"/>
        </w:sectPr>
      </w:pPr>
      <w:r>
        <w:rPr>
          <w:rFonts w:hint="eastAsia" w:ascii="仿宋_GB2312" w:hAnsi="仿宋_GB2312" w:eastAsia="仿宋_GB2312" w:cs="仿宋_GB2312"/>
          <w:sz w:val="32"/>
          <w:szCs w:val="32"/>
        </w:rPr>
        <w:t xml:space="preserve">                                  </w:t>
      </w:r>
      <w:bookmarkStart w:id="24" w:name="_Toc2513"/>
      <w:r>
        <w:rPr>
          <w:rFonts w:hint="eastAsia" w:ascii="仿宋_GB2312" w:hAnsi="仿宋_GB2312" w:eastAsia="仿宋_GB2312" w:cs="仿宋_GB2312"/>
          <w:sz w:val="32"/>
          <w:szCs w:val="32"/>
        </w:rPr>
        <w:t>2023年5月10日</w:t>
      </w:r>
      <w:bookmarkEnd w:id="24"/>
    </w:p>
    <w:p w14:paraId="004E00EB">
      <w:pPr>
        <w:spacing w:before="137" w:line="219" w:lineRule="auto"/>
        <w:outlineLvl w:val="0"/>
        <w:rPr>
          <w:rFonts w:hint="eastAsia" w:ascii="宋体" w:hAnsi="宋体" w:eastAsia="宋体" w:cs="宋体"/>
          <w:b/>
          <w:bCs/>
          <w:spacing w:val="-6"/>
          <w:sz w:val="30"/>
          <w:szCs w:val="30"/>
          <w:lang w:val="en-US" w:eastAsia="zh-CN"/>
        </w:rPr>
      </w:pPr>
      <w:bookmarkStart w:id="25" w:name="_Toc29186"/>
      <w:r>
        <w:rPr>
          <w:rFonts w:hint="eastAsia" w:ascii="宋体" w:hAnsi="宋体" w:cs="宋体"/>
          <w:b/>
          <w:bCs/>
          <w:spacing w:val="-6"/>
          <w:sz w:val="30"/>
          <w:szCs w:val="30"/>
        </w:rPr>
        <w:t xml:space="preserve">附件 </w:t>
      </w:r>
      <w:r>
        <w:rPr>
          <w:rFonts w:hint="eastAsia" w:ascii="宋体" w:hAnsi="宋体" w:cs="宋体"/>
          <w:b/>
          <w:bCs/>
          <w:spacing w:val="-6"/>
          <w:sz w:val="30"/>
          <w:szCs w:val="30"/>
          <w:lang w:val="en-US" w:eastAsia="zh-CN"/>
        </w:rPr>
        <w:t>1</w:t>
      </w:r>
      <w:bookmarkEnd w:id="25"/>
    </w:p>
    <w:p w14:paraId="22971707">
      <w:pPr>
        <w:spacing w:before="218" w:line="335" w:lineRule="auto"/>
        <w:ind w:left="85" w:right="125" w:firstLine="669"/>
        <w:jc w:val="center"/>
        <w:rPr>
          <w:rFonts w:ascii="仿宋" w:hAnsi="仿宋" w:eastAsia="仿宋" w:cs="仿宋"/>
          <w:b/>
          <w:bCs/>
          <w:sz w:val="32"/>
          <w:szCs w:val="32"/>
        </w:rPr>
      </w:pPr>
      <w:r>
        <w:rPr>
          <w:rFonts w:hint="eastAsia" w:ascii="仿宋" w:hAnsi="仿宋" w:eastAsia="仿宋" w:cs="仿宋"/>
          <w:b/>
          <w:bCs/>
          <w:sz w:val="32"/>
          <w:szCs w:val="32"/>
        </w:rPr>
        <w:t>内科学（心血管病）博士专业学位研究生</w:t>
      </w:r>
      <w:r>
        <w:rPr>
          <w:rFonts w:ascii="仿宋" w:hAnsi="仿宋" w:eastAsia="仿宋" w:cs="仿宋"/>
          <w:b/>
          <w:bCs/>
          <w:sz w:val="32"/>
          <w:szCs w:val="32"/>
        </w:rPr>
        <w:t>临床实践能力</w:t>
      </w:r>
      <w:r>
        <w:rPr>
          <w:rFonts w:hint="eastAsia" w:ascii="仿宋" w:hAnsi="仿宋" w:eastAsia="仿宋" w:cs="仿宋"/>
          <w:b/>
          <w:bCs/>
          <w:sz w:val="32"/>
          <w:szCs w:val="32"/>
        </w:rPr>
        <w:t>毕业</w:t>
      </w:r>
      <w:r>
        <w:rPr>
          <w:rFonts w:ascii="仿宋" w:hAnsi="仿宋" w:eastAsia="仿宋" w:cs="仿宋"/>
          <w:b/>
          <w:bCs/>
          <w:sz w:val="32"/>
          <w:szCs w:val="32"/>
        </w:rPr>
        <w:t>考核项目设置与</w:t>
      </w:r>
      <w:r>
        <w:rPr>
          <w:rFonts w:hint="eastAsia" w:ascii="仿宋" w:hAnsi="仿宋" w:eastAsia="仿宋" w:cs="仿宋"/>
          <w:b/>
          <w:bCs/>
          <w:sz w:val="32"/>
          <w:szCs w:val="32"/>
        </w:rPr>
        <w:t>要求</w:t>
      </w:r>
    </w:p>
    <w:p w14:paraId="4578F7DA">
      <w:pPr>
        <w:spacing w:before="218" w:line="335" w:lineRule="auto"/>
        <w:ind w:left="85" w:right="125" w:firstLine="669"/>
        <w:rPr>
          <w:rFonts w:ascii="仿宋" w:hAnsi="仿宋" w:eastAsia="仿宋" w:cs="仿宋"/>
          <w:sz w:val="32"/>
          <w:szCs w:val="32"/>
        </w:rPr>
      </w:pPr>
      <w:r>
        <w:rPr>
          <w:rFonts w:hint="eastAsia" w:ascii="仿宋" w:hAnsi="仿宋" w:eastAsia="仿宋" w:cs="仿宋"/>
          <w:sz w:val="32"/>
          <w:szCs w:val="32"/>
        </w:rPr>
        <w:t>内科学（心血管病）博士专业学位研究生</w:t>
      </w:r>
      <w:r>
        <w:rPr>
          <w:rFonts w:ascii="仿宋" w:hAnsi="仿宋" w:eastAsia="仿宋" w:cs="仿宋"/>
          <w:sz w:val="32"/>
          <w:szCs w:val="32"/>
        </w:rPr>
        <w:t>临床实践能力考核采用多站式临床考核方式。共设3个考核项目，分别为：</w:t>
      </w:r>
      <w:r>
        <w:rPr>
          <w:rFonts w:hint="eastAsia" w:ascii="仿宋" w:hAnsi="仿宋" w:eastAsia="仿宋" w:cs="仿宋"/>
          <w:sz w:val="32"/>
          <w:szCs w:val="32"/>
        </w:rPr>
        <w:t>案例分析</w:t>
      </w:r>
      <w:r>
        <w:rPr>
          <w:rFonts w:ascii="仿宋" w:hAnsi="仿宋" w:eastAsia="仿宋" w:cs="仿宋"/>
          <w:sz w:val="32"/>
          <w:szCs w:val="32"/>
        </w:rPr>
        <w:t>、技能操作、临</w:t>
      </w:r>
      <w:r>
        <w:rPr>
          <w:rFonts w:ascii="仿宋" w:hAnsi="仿宋" w:eastAsia="仿宋" w:cs="仿宋"/>
          <w:spacing w:val="-1"/>
          <w:sz w:val="32"/>
          <w:szCs w:val="32"/>
        </w:rPr>
        <w:t>床思维</w:t>
      </w:r>
      <w:r>
        <w:rPr>
          <w:rFonts w:hint="eastAsia" w:ascii="仿宋" w:hAnsi="仿宋" w:eastAsia="仿宋" w:cs="仿宋"/>
          <w:spacing w:val="-1"/>
          <w:sz w:val="32"/>
          <w:szCs w:val="32"/>
        </w:rPr>
        <w:t>考核</w:t>
      </w:r>
      <w:r>
        <w:rPr>
          <w:rFonts w:ascii="仿宋" w:hAnsi="仿宋" w:eastAsia="仿宋" w:cs="仿宋"/>
          <w:spacing w:val="-1"/>
          <w:sz w:val="32"/>
          <w:szCs w:val="32"/>
        </w:rPr>
        <w:t>。每个考站设5名考官，具体设</w:t>
      </w:r>
      <w:r>
        <w:rPr>
          <w:rFonts w:ascii="仿宋" w:hAnsi="仿宋" w:eastAsia="仿宋" w:cs="仿宋"/>
          <w:spacing w:val="-12"/>
          <w:sz w:val="32"/>
          <w:szCs w:val="32"/>
        </w:rPr>
        <w:t>置及要求如下：</w:t>
      </w:r>
    </w:p>
    <w:p w14:paraId="7FAE46A8">
      <w:pPr>
        <w:spacing w:line="19" w:lineRule="exact"/>
      </w:pPr>
    </w:p>
    <w:tbl>
      <w:tblPr>
        <w:tblStyle w:val="14"/>
        <w:tblW w:w="14159"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64"/>
        <w:gridCol w:w="1569"/>
        <w:gridCol w:w="4826"/>
        <w:gridCol w:w="1569"/>
        <w:gridCol w:w="1668"/>
        <w:gridCol w:w="3163"/>
      </w:tblGrid>
      <w:tr w14:paraId="60B33F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782" w:hRule="atLeast"/>
        </w:trPr>
        <w:tc>
          <w:tcPr>
            <w:tcW w:w="1364" w:type="dxa"/>
            <w:vAlign w:val="top"/>
          </w:tcPr>
          <w:p w14:paraId="289F6A2B">
            <w:pPr>
              <w:spacing w:before="256" w:line="219" w:lineRule="auto"/>
              <w:ind w:left="394"/>
              <w:rPr>
                <w:rFonts w:ascii="宋体" w:hAnsi="宋体" w:cs="宋体"/>
                <w:b/>
                <w:bCs/>
                <w:sz w:val="28"/>
                <w:szCs w:val="28"/>
              </w:rPr>
            </w:pPr>
            <w:r>
              <w:rPr>
                <w:rFonts w:ascii="宋体" w:hAnsi="宋体" w:cs="宋体"/>
                <w:b/>
                <w:bCs/>
                <w:spacing w:val="7"/>
                <w:sz w:val="28"/>
                <w:szCs w:val="28"/>
              </w:rPr>
              <w:t>考站</w:t>
            </w:r>
          </w:p>
        </w:tc>
        <w:tc>
          <w:tcPr>
            <w:tcW w:w="1569" w:type="dxa"/>
            <w:vAlign w:val="top"/>
          </w:tcPr>
          <w:p w14:paraId="7B9A46D8">
            <w:pPr>
              <w:spacing w:before="257" w:line="220" w:lineRule="auto"/>
              <w:ind w:left="211"/>
              <w:rPr>
                <w:rFonts w:ascii="宋体" w:hAnsi="宋体" w:cs="宋体"/>
                <w:b/>
                <w:bCs/>
                <w:sz w:val="28"/>
                <w:szCs w:val="28"/>
              </w:rPr>
            </w:pPr>
            <w:r>
              <w:rPr>
                <w:rFonts w:ascii="宋体" w:hAnsi="宋体" w:cs="宋体"/>
                <w:b/>
                <w:bCs/>
                <w:spacing w:val="3"/>
                <w:sz w:val="28"/>
                <w:szCs w:val="28"/>
              </w:rPr>
              <w:t>项目名称</w:t>
            </w:r>
          </w:p>
        </w:tc>
        <w:tc>
          <w:tcPr>
            <w:tcW w:w="4826" w:type="dxa"/>
            <w:vAlign w:val="top"/>
          </w:tcPr>
          <w:p w14:paraId="11E3AF2E">
            <w:pPr>
              <w:spacing w:before="256" w:line="219" w:lineRule="auto"/>
              <w:ind w:left="1812"/>
              <w:rPr>
                <w:rFonts w:ascii="宋体" w:hAnsi="宋体" w:cs="宋体"/>
                <w:b/>
                <w:bCs/>
                <w:sz w:val="28"/>
                <w:szCs w:val="28"/>
              </w:rPr>
            </w:pPr>
            <w:r>
              <w:rPr>
                <w:rFonts w:ascii="宋体" w:hAnsi="宋体" w:cs="宋体"/>
                <w:b/>
                <w:bCs/>
                <w:spacing w:val="2"/>
                <w:sz w:val="28"/>
                <w:szCs w:val="28"/>
              </w:rPr>
              <w:t>考核形式</w:t>
            </w:r>
          </w:p>
        </w:tc>
        <w:tc>
          <w:tcPr>
            <w:tcW w:w="1569" w:type="dxa"/>
            <w:vAlign w:val="top"/>
          </w:tcPr>
          <w:p w14:paraId="384D63CA">
            <w:pPr>
              <w:spacing w:before="256" w:line="219" w:lineRule="auto"/>
              <w:ind w:left="216"/>
              <w:rPr>
                <w:rFonts w:ascii="宋体" w:hAnsi="宋体" w:cs="宋体"/>
                <w:b/>
                <w:bCs/>
                <w:sz w:val="28"/>
                <w:szCs w:val="28"/>
              </w:rPr>
            </w:pPr>
            <w:r>
              <w:rPr>
                <w:rFonts w:ascii="宋体" w:hAnsi="宋体" w:cs="宋体"/>
                <w:b/>
                <w:bCs/>
                <w:spacing w:val="6"/>
                <w:sz w:val="28"/>
                <w:szCs w:val="28"/>
              </w:rPr>
              <w:t>考核时间</w:t>
            </w:r>
          </w:p>
        </w:tc>
        <w:tc>
          <w:tcPr>
            <w:tcW w:w="1668" w:type="dxa"/>
            <w:vAlign w:val="top"/>
          </w:tcPr>
          <w:p w14:paraId="1C07B7A3">
            <w:pPr>
              <w:spacing w:before="57" w:line="236" w:lineRule="auto"/>
              <w:ind w:left="336" w:right="257" w:hanging="70"/>
              <w:rPr>
                <w:rFonts w:ascii="宋体" w:hAnsi="宋体" w:cs="宋体"/>
                <w:b/>
                <w:bCs/>
                <w:sz w:val="28"/>
                <w:szCs w:val="28"/>
              </w:rPr>
            </w:pPr>
            <w:r>
              <w:rPr>
                <w:rFonts w:ascii="宋体" w:hAnsi="宋体" w:cs="宋体"/>
                <w:b/>
                <w:bCs/>
                <w:spacing w:val="3"/>
                <w:sz w:val="28"/>
                <w:szCs w:val="28"/>
              </w:rPr>
              <w:t>得分权重</w:t>
            </w:r>
            <w:r>
              <w:rPr>
                <w:rFonts w:ascii="宋体" w:hAnsi="宋体" w:cs="宋体"/>
                <w:b/>
                <w:bCs/>
                <w:sz w:val="28"/>
                <w:szCs w:val="28"/>
              </w:rPr>
              <w:t xml:space="preserve"> </w:t>
            </w:r>
            <w:r>
              <w:rPr>
                <w:rFonts w:ascii="宋体" w:hAnsi="宋体" w:cs="宋体"/>
                <w:b/>
                <w:bCs/>
                <w:spacing w:val="12"/>
                <w:sz w:val="28"/>
                <w:szCs w:val="28"/>
              </w:rPr>
              <w:t>(占比%)</w:t>
            </w:r>
          </w:p>
        </w:tc>
        <w:tc>
          <w:tcPr>
            <w:tcW w:w="3163" w:type="dxa"/>
            <w:vAlign w:val="top"/>
          </w:tcPr>
          <w:p w14:paraId="6206274A">
            <w:pPr>
              <w:spacing w:before="258" w:line="221" w:lineRule="auto"/>
              <w:ind w:left="1018"/>
              <w:rPr>
                <w:rFonts w:ascii="宋体" w:hAnsi="宋体" w:cs="宋体"/>
                <w:b/>
                <w:bCs/>
                <w:sz w:val="28"/>
                <w:szCs w:val="28"/>
              </w:rPr>
            </w:pPr>
            <w:r>
              <w:rPr>
                <w:rFonts w:ascii="宋体" w:hAnsi="宋体" w:cs="宋体"/>
                <w:b/>
                <w:bCs/>
                <w:spacing w:val="3"/>
                <w:sz w:val="28"/>
                <w:szCs w:val="28"/>
              </w:rPr>
              <w:t>物品设备</w:t>
            </w:r>
          </w:p>
        </w:tc>
      </w:tr>
      <w:tr w14:paraId="63865E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378" w:hRule="atLeast"/>
        </w:trPr>
        <w:tc>
          <w:tcPr>
            <w:tcW w:w="1364" w:type="dxa"/>
            <w:vAlign w:val="top"/>
          </w:tcPr>
          <w:p w14:paraId="3A44FE12">
            <w:pPr>
              <w:spacing w:line="319" w:lineRule="auto"/>
              <w:rPr>
                <w:rFonts w:ascii="Arial"/>
              </w:rPr>
            </w:pPr>
          </w:p>
          <w:p w14:paraId="7FC67727">
            <w:pPr>
              <w:spacing w:line="319" w:lineRule="auto"/>
              <w:rPr>
                <w:rFonts w:ascii="Arial"/>
              </w:rPr>
            </w:pPr>
          </w:p>
          <w:p w14:paraId="64688A20">
            <w:pPr>
              <w:spacing w:line="319" w:lineRule="auto"/>
              <w:rPr>
                <w:rFonts w:ascii="Arial"/>
              </w:rPr>
            </w:pPr>
          </w:p>
          <w:p w14:paraId="6C58E5C3">
            <w:pPr>
              <w:spacing w:before="91" w:line="219" w:lineRule="auto"/>
              <w:ind w:left="325"/>
              <w:rPr>
                <w:rFonts w:ascii="宋体" w:hAnsi="宋体" w:cs="宋体"/>
                <w:sz w:val="28"/>
                <w:szCs w:val="28"/>
              </w:rPr>
            </w:pPr>
            <w:r>
              <w:rPr>
                <w:rFonts w:ascii="宋体" w:hAnsi="宋体" w:cs="宋体"/>
                <w:spacing w:val="5"/>
                <w:sz w:val="28"/>
                <w:szCs w:val="28"/>
              </w:rPr>
              <w:t>第1站</w:t>
            </w:r>
          </w:p>
        </w:tc>
        <w:tc>
          <w:tcPr>
            <w:tcW w:w="1569" w:type="dxa"/>
            <w:vAlign w:val="top"/>
          </w:tcPr>
          <w:p w14:paraId="6B01D488">
            <w:pPr>
              <w:spacing w:line="252" w:lineRule="auto"/>
              <w:rPr>
                <w:rFonts w:ascii="Arial"/>
              </w:rPr>
            </w:pPr>
          </w:p>
          <w:p w14:paraId="39815CAD">
            <w:pPr>
              <w:spacing w:line="253" w:lineRule="auto"/>
              <w:rPr>
                <w:rFonts w:ascii="Arial"/>
              </w:rPr>
            </w:pPr>
          </w:p>
          <w:p w14:paraId="5562B8F6">
            <w:pPr>
              <w:spacing w:line="253" w:lineRule="auto"/>
              <w:rPr>
                <w:rFonts w:ascii="Arial"/>
              </w:rPr>
            </w:pPr>
          </w:p>
          <w:p w14:paraId="575DD985">
            <w:pPr>
              <w:spacing w:before="91" w:line="248" w:lineRule="auto"/>
              <w:ind w:left="211" w:right="213"/>
              <w:rPr>
                <w:rFonts w:ascii="宋体" w:hAnsi="宋体" w:cs="宋体"/>
                <w:sz w:val="28"/>
                <w:szCs w:val="28"/>
              </w:rPr>
            </w:pPr>
            <w:r>
              <w:rPr>
                <w:rFonts w:hint="eastAsia" w:ascii="宋体" w:hAnsi="宋体" w:cs="宋体"/>
                <w:sz w:val="28"/>
                <w:szCs w:val="28"/>
              </w:rPr>
              <w:t>案例分析</w:t>
            </w:r>
          </w:p>
        </w:tc>
        <w:tc>
          <w:tcPr>
            <w:tcW w:w="4826" w:type="dxa"/>
            <w:vAlign w:val="top"/>
          </w:tcPr>
          <w:p w14:paraId="132BEFC1">
            <w:pPr>
              <w:spacing w:before="64" w:line="249" w:lineRule="auto"/>
              <w:ind w:left="91" w:right="232"/>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根据PPT提供病例，书写诊疗流程</w:t>
            </w:r>
          </w:p>
          <w:p w14:paraId="495DB079">
            <w:pPr>
              <w:spacing w:before="64" w:line="249" w:lineRule="auto"/>
              <w:ind w:left="91" w:right="232"/>
              <w:rPr>
                <w:rFonts w:ascii="宋体" w:hAnsi="宋体" w:cs="宋体"/>
                <w:sz w:val="28"/>
                <w:szCs w:val="28"/>
              </w:rPr>
            </w:pPr>
            <w:r>
              <w:rPr>
                <w:rFonts w:ascii="宋体" w:hAnsi="宋体" w:cs="宋体"/>
                <w:sz w:val="28"/>
                <w:szCs w:val="28"/>
              </w:rPr>
              <w:t>2.考官按评分</w:t>
            </w:r>
            <w:r>
              <w:rPr>
                <w:rFonts w:ascii="宋体" w:hAnsi="宋体" w:cs="宋体"/>
                <w:spacing w:val="10"/>
                <w:sz w:val="28"/>
                <w:szCs w:val="28"/>
              </w:rPr>
              <w:t xml:space="preserve"> </w:t>
            </w:r>
            <w:r>
              <w:rPr>
                <w:rFonts w:ascii="宋体" w:hAnsi="宋体" w:cs="宋体"/>
                <w:spacing w:val="23"/>
                <w:sz w:val="28"/>
                <w:szCs w:val="28"/>
              </w:rPr>
              <w:t>表进行评分。</w:t>
            </w:r>
          </w:p>
          <w:p w14:paraId="01540B4D">
            <w:pPr>
              <w:spacing w:before="43" w:line="219" w:lineRule="auto"/>
              <w:ind w:left="91"/>
              <w:rPr>
                <w:rFonts w:ascii="宋体" w:hAnsi="宋体" w:cs="宋体"/>
                <w:sz w:val="28"/>
                <w:szCs w:val="28"/>
              </w:rPr>
            </w:pPr>
            <w:r>
              <w:rPr>
                <w:rFonts w:ascii="宋体" w:hAnsi="宋体" w:cs="宋体"/>
                <w:spacing w:val="9"/>
                <w:sz w:val="28"/>
                <w:szCs w:val="28"/>
              </w:rPr>
              <w:t>3.按照本站权重占比计算得分。</w:t>
            </w:r>
          </w:p>
        </w:tc>
        <w:tc>
          <w:tcPr>
            <w:tcW w:w="1569" w:type="dxa"/>
            <w:vAlign w:val="top"/>
          </w:tcPr>
          <w:p w14:paraId="3F842A71">
            <w:pPr>
              <w:spacing w:line="319" w:lineRule="auto"/>
              <w:rPr>
                <w:rFonts w:ascii="Arial"/>
              </w:rPr>
            </w:pPr>
          </w:p>
          <w:p w14:paraId="1C655FF9">
            <w:pPr>
              <w:spacing w:line="319" w:lineRule="auto"/>
              <w:rPr>
                <w:rFonts w:ascii="Arial"/>
              </w:rPr>
            </w:pPr>
          </w:p>
          <w:p w14:paraId="6FEE133E">
            <w:pPr>
              <w:spacing w:line="320" w:lineRule="auto"/>
              <w:rPr>
                <w:rFonts w:ascii="Arial"/>
              </w:rPr>
            </w:pPr>
          </w:p>
          <w:p w14:paraId="29A4A9E2">
            <w:pPr>
              <w:spacing w:before="91" w:line="220" w:lineRule="auto"/>
              <w:ind w:left="355"/>
              <w:rPr>
                <w:rFonts w:ascii="宋体" w:hAnsi="宋体" w:cs="宋体"/>
                <w:sz w:val="28"/>
                <w:szCs w:val="28"/>
              </w:rPr>
            </w:pPr>
            <w:r>
              <w:rPr>
                <w:rFonts w:ascii="宋体" w:hAnsi="宋体" w:cs="宋体"/>
                <w:spacing w:val="5"/>
                <w:sz w:val="28"/>
                <w:szCs w:val="28"/>
              </w:rPr>
              <w:t>15分钟</w:t>
            </w:r>
          </w:p>
        </w:tc>
        <w:tc>
          <w:tcPr>
            <w:tcW w:w="1668" w:type="dxa"/>
            <w:vAlign w:val="top"/>
          </w:tcPr>
          <w:p w14:paraId="7BD7F827">
            <w:pPr>
              <w:spacing w:line="256" w:lineRule="auto"/>
              <w:rPr>
                <w:rFonts w:ascii="Arial"/>
              </w:rPr>
            </w:pPr>
          </w:p>
          <w:p w14:paraId="60858D1D">
            <w:pPr>
              <w:spacing w:line="257" w:lineRule="auto"/>
              <w:rPr>
                <w:rFonts w:ascii="Arial"/>
              </w:rPr>
            </w:pPr>
          </w:p>
          <w:p w14:paraId="6B70DAE5">
            <w:pPr>
              <w:spacing w:line="257" w:lineRule="auto"/>
              <w:rPr>
                <w:rFonts w:ascii="Arial"/>
              </w:rPr>
            </w:pPr>
          </w:p>
          <w:p w14:paraId="0758F611">
            <w:pPr>
              <w:spacing w:line="257" w:lineRule="auto"/>
              <w:rPr>
                <w:rFonts w:ascii="Arial"/>
              </w:rPr>
            </w:pPr>
          </w:p>
          <w:p w14:paraId="6F8B1F52">
            <w:pPr>
              <w:spacing w:before="91" w:line="184" w:lineRule="auto"/>
              <w:ind w:left="687"/>
              <w:rPr>
                <w:rFonts w:ascii="宋体" w:hAnsi="宋体" w:cs="宋体"/>
                <w:sz w:val="28"/>
                <w:szCs w:val="28"/>
              </w:rPr>
            </w:pPr>
            <w:r>
              <w:rPr>
                <w:rFonts w:ascii="宋体" w:hAnsi="宋体" w:cs="宋体"/>
                <w:spacing w:val="-8"/>
                <w:sz w:val="28"/>
                <w:szCs w:val="28"/>
              </w:rPr>
              <w:t>30</w:t>
            </w:r>
          </w:p>
        </w:tc>
        <w:tc>
          <w:tcPr>
            <w:tcW w:w="3163" w:type="dxa"/>
            <w:vAlign w:val="top"/>
          </w:tcPr>
          <w:p w14:paraId="6151F121">
            <w:pPr>
              <w:spacing w:before="84" w:line="219" w:lineRule="auto"/>
              <w:ind w:left="109"/>
              <w:rPr>
                <w:rFonts w:ascii="宋体" w:hAnsi="宋体" w:cs="宋体"/>
                <w:sz w:val="28"/>
                <w:szCs w:val="28"/>
              </w:rPr>
            </w:pPr>
            <w:r>
              <w:rPr>
                <w:rFonts w:ascii="宋体" w:hAnsi="宋体" w:cs="宋体"/>
                <w:spacing w:val="15"/>
                <w:sz w:val="28"/>
                <w:szCs w:val="28"/>
              </w:rPr>
              <w:t>1.考官桌椅1套。</w:t>
            </w:r>
          </w:p>
          <w:p w14:paraId="1F33BB50">
            <w:pPr>
              <w:spacing w:before="56" w:line="246" w:lineRule="auto"/>
              <w:ind w:left="109" w:right="232"/>
              <w:rPr>
                <w:rFonts w:ascii="宋体" w:hAnsi="宋体" w:cs="宋体"/>
                <w:sz w:val="28"/>
                <w:szCs w:val="28"/>
              </w:rPr>
            </w:pPr>
            <w:r>
              <w:rPr>
                <w:rFonts w:ascii="宋体" w:hAnsi="宋体" w:cs="宋体"/>
                <w:spacing w:val="1"/>
                <w:sz w:val="28"/>
                <w:szCs w:val="28"/>
              </w:rPr>
              <w:t>2.考生桌椅若干套，配</w:t>
            </w:r>
            <w:r>
              <w:rPr>
                <w:rFonts w:ascii="宋体" w:hAnsi="宋体" w:cs="宋体"/>
                <w:sz w:val="28"/>
                <w:szCs w:val="28"/>
              </w:rPr>
              <w:t xml:space="preserve"> </w:t>
            </w:r>
            <w:r>
              <w:rPr>
                <w:rFonts w:ascii="宋体" w:hAnsi="宋体" w:cs="宋体"/>
                <w:spacing w:val="23"/>
                <w:sz w:val="28"/>
                <w:szCs w:val="28"/>
              </w:rPr>
              <w:t>有电脑设备。</w:t>
            </w:r>
          </w:p>
          <w:p w14:paraId="5B524DF8">
            <w:pPr>
              <w:spacing w:before="53" w:line="243" w:lineRule="auto"/>
              <w:ind w:left="109" w:right="231"/>
              <w:rPr>
                <w:rFonts w:ascii="宋体" w:hAnsi="宋体" w:cs="宋体"/>
                <w:sz w:val="28"/>
                <w:szCs w:val="28"/>
              </w:rPr>
            </w:pPr>
            <w:r>
              <w:rPr>
                <w:rFonts w:ascii="宋体" w:hAnsi="宋体" w:cs="宋体"/>
                <w:sz w:val="28"/>
                <w:szCs w:val="28"/>
              </w:rPr>
              <w:t>3.</w:t>
            </w:r>
            <w:r>
              <w:rPr>
                <w:rFonts w:hint="eastAsia" w:ascii="宋体" w:hAnsi="宋体" w:cs="宋体"/>
                <w:sz w:val="28"/>
                <w:szCs w:val="28"/>
              </w:rPr>
              <w:t>播放PPT大屏</w:t>
            </w:r>
            <w:r>
              <w:rPr>
                <w:rFonts w:ascii="宋体" w:hAnsi="宋体" w:cs="宋体"/>
                <w:spacing w:val="1"/>
                <w:sz w:val="28"/>
                <w:szCs w:val="28"/>
              </w:rPr>
              <w:t xml:space="preserve">，签 </w:t>
            </w:r>
            <w:r>
              <w:rPr>
                <w:rFonts w:ascii="宋体" w:hAnsi="宋体" w:cs="宋体"/>
                <w:spacing w:val="23"/>
                <w:sz w:val="28"/>
                <w:szCs w:val="28"/>
              </w:rPr>
              <w:t>字笔及白纸。</w:t>
            </w:r>
          </w:p>
        </w:tc>
      </w:tr>
    </w:tbl>
    <w:p w14:paraId="3D9D6FA6">
      <w:pPr>
        <w:rPr>
          <w:rFonts w:ascii="Arial"/>
        </w:rPr>
      </w:pPr>
    </w:p>
    <w:p w14:paraId="08203880">
      <w:pPr>
        <w:sectPr>
          <w:pgSz w:w="17100" w:h="12280"/>
          <w:pgMar w:top="1043" w:right="1475" w:bottom="1234" w:left="1454" w:header="0" w:footer="1086" w:gutter="0"/>
          <w:pgNumType w:fmt="decimal"/>
          <w:cols w:space="720" w:num="1"/>
        </w:sectPr>
      </w:pPr>
    </w:p>
    <w:p w14:paraId="7CD00979">
      <w:pPr>
        <w:rPr>
          <w:rFonts w:hint="eastAsia"/>
        </w:rPr>
      </w:pPr>
    </w:p>
    <w:p w14:paraId="77D17E0A">
      <w:pPr>
        <w:spacing w:line="23" w:lineRule="exact"/>
      </w:pPr>
    </w:p>
    <w:tbl>
      <w:tblPr>
        <w:tblStyle w:val="14"/>
        <w:tblW w:w="13978"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58"/>
        <w:gridCol w:w="1541"/>
        <w:gridCol w:w="4771"/>
        <w:gridCol w:w="1541"/>
        <w:gridCol w:w="1660"/>
        <w:gridCol w:w="3107"/>
      </w:tblGrid>
      <w:tr w14:paraId="38C75B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31" w:hRule="atLeast"/>
        </w:trPr>
        <w:tc>
          <w:tcPr>
            <w:tcW w:w="1358" w:type="dxa"/>
          </w:tcPr>
          <w:p w14:paraId="59188021">
            <w:pPr>
              <w:spacing w:line="244" w:lineRule="auto"/>
              <w:rPr>
                <w:rFonts w:ascii="Arial"/>
              </w:rPr>
            </w:pPr>
          </w:p>
          <w:p w14:paraId="082370B9">
            <w:pPr>
              <w:spacing w:line="244" w:lineRule="auto"/>
              <w:rPr>
                <w:rFonts w:ascii="Arial"/>
              </w:rPr>
            </w:pPr>
          </w:p>
          <w:p w14:paraId="305A31C4">
            <w:pPr>
              <w:spacing w:line="244" w:lineRule="auto"/>
              <w:rPr>
                <w:rFonts w:ascii="Arial"/>
              </w:rPr>
            </w:pPr>
          </w:p>
          <w:p w14:paraId="12C5AD31">
            <w:pPr>
              <w:spacing w:line="245" w:lineRule="auto"/>
              <w:rPr>
                <w:rFonts w:hint="eastAsia" w:ascii="Arial"/>
              </w:rPr>
            </w:pPr>
          </w:p>
          <w:p w14:paraId="3F2EDD8B">
            <w:pPr>
              <w:spacing w:line="245" w:lineRule="auto"/>
              <w:rPr>
                <w:rFonts w:ascii="Arial"/>
              </w:rPr>
            </w:pPr>
          </w:p>
          <w:p w14:paraId="7DF749DF">
            <w:pPr>
              <w:spacing w:before="88" w:line="219" w:lineRule="auto"/>
              <w:ind w:left="335"/>
              <w:rPr>
                <w:rFonts w:ascii="宋体" w:hAnsi="宋体" w:cs="宋体"/>
                <w:sz w:val="27"/>
                <w:szCs w:val="27"/>
              </w:rPr>
            </w:pPr>
            <w:r>
              <w:rPr>
                <w:rFonts w:ascii="宋体" w:hAnsi="宋体" w:cs="宋体"/>
                <w:spacing w:val="6"/>
                <w:sz w:val="27"/>
                <w:szCs w:val="27"/>
              </w:rPr>
              <w:t>第2站</w:t>
            </w:r>
          </w:p>
        </w:tc>
        <w:tc>
          <w:tcPr>
            <w:tcW w:w="1541" w:type="dxa"/>
          </w:tcPr>
          <w:p w14:paraId="3BC98B6B">
            <w:pPr>
              <w:spacing w:line="268" w:lineRule="auto"/>
              <w:rPr>
                <w:rFonts w:ascii="Arial"/>
              </w:rPr>
            </w:pPr>
          </w:p>
          <w:p w14:paraId="70E70F17">
            <w:pPr>
              <w:spacing w:line="268" w:lineRule="auto"/>
              <w:rPr>
                <w:rFonts w:hint="eastAsia" w:ascii="Arial"/>
              </w:rPr>
            </w:pPr>
          </w:p>
          <w:p w14:paraId="0EC3047F">
            <w:pPr>
              <w:spacing w:line="268" w:lineRule="auto"/>
              <w:rPr>
                <w:rFonts w:ascii="Arial"/>
              </w:rPr>
            </w:pPr>
          </w:p>
          <w:p w14:paraId="40F35140">
            <w:pPr>
              <w:spacing w:before="87" w:line="254" w:lineRule="auto"/>
              <w:ind w:left="161" w:right="162" w:firstLine="69"/>
              <w:rPr>
                <w:rFonts w:ascii="宋体" w:hAnsi="宋体" w:cs="宋体"/>
                <w:sz w:val="27"/>
                <w:szCs w:val="27"/>
              </w:rPr>
            </w:pPr>
            <w:r>
              <w:rPr>
                <w:rFonts w:ascii="宋体" w:hAnsi="宋体" w:cs="宋体"/>
                <w:spacing w:val="4"/>
                <w:sz w:val="27"/>
                <w:szCs w:val="27"/>
              </w:rPr>
              <w:t>技能操作</w:t>
            </w:r>
            <w:r>
              <w:rPr>
                <w:rFonts w:ascii="宋体" w:hAnsi="宋体" w:cs="宋体"/>
                <w:sz w:val="27"/>
                <w:szCs w:val="27"/>
              </w:rPr>
              <w:t xml:space="preserve"> </w:t>
            </w:r>
            <w:r>
              <w:rPr>
                <w:rFonts w:ascii="宋体" w:hAnsi="宋体" w:cs="宋体"/>
                <w:spacing w:val="2"/>
                <w:sz w:val="27"/>
                <w:szCs w:val="27"/>
              </w:rPr>
              <w:t>(能力、掌</w:t>
            </w:r>
            <w:r>
              <w:rPr>
                <w:rFonts w:ascii="宋体" w:hAnsi="宋体" w:cs="宋体"/>
                <w:sz w:val="27"/>
                <w:szCs w:val="27"/>
              </w:rPr>
              <w:t xml:space="preserve"> </w:t>
            </w:r>
            <w:r>
              <w:rPr>
                <w:rFonts w:ascii="宋体" w:hAnsi="宋体" w:cs="宋体"/>
                <w:spacing w:val="48"/>
                <w:sz w:val="27"/>
                <w:szCs w:val="27"/>
              </w:rPr>
              <w:t>握程度)</w:t>
            </w:r>
          </w:p>
        </w:tc>
        <w:tc>
          <w:tcPr>
            <w:tcW w:w="4771" w:type="dxa"/>
          </w:tcPr>
          <w:p w14:paraId="4EED9C33">
            <w:pPr>
              <w:spacing w:before="53" w:line="257" w:lineRule="auto"/>
              <w:ind w:left="102" w:right="143"/>
              <w:rPr>
                <w:rFonts w:ascii="宋体" w:hAnsi="宋体" w:cs="宋体"/>
                <w:sz w:val="27"/>
                <w:szCs w:val="27"/>
              </w:rPr>
            </w:pPr>
            <w:r>
              <w:rPr>
                <w:rFonts w:ascii="宋体" w:hAnsi="宋体" w:cs="宋体"/>
                <w:spacing w:val="13"/>
                <w:sz w:val="27"/>
                <w:szCs w:val="27"/>
              </w:rPr>
              <w:t>1.</w:t>
            </w:r>
            <w:r>
              <w:rPr>
                <w:rFonts w:hint="eastAsia" w:asciiTheme="majorEastAsia" w:hAnsiTheme="majorEastAsia" w:eastAsiaTheme="majorEastAsia" w:cstheme="majorEastAsia"/>
                <w:sz w:val="28"/>
                <w:szCs w:val="28"/>
              </w:rPr>
              <w:t xml:space="preserve"> 模拟教具手术操作演示</w:t>
            </w:r>
            <w:r>
              <w:rPr>
                <w:rFonts w:ascii="宋体" w:hAnsi="宋体" w:cs="宋体"/>
                <w:spacing w:val="27"/>
                <w:sz w:val="27"/>
                <w:szCs w:val="27"/>
              </w:rPr>
              <w:t>。</w:t>
            </w:r>
          </w:p>
          <w:p w14:paraId="3B30F4AB">
            <w:pPr>
              <w:spacing w:before="71" w:line="263" w:lineRule="auto"/>
              <w:ind w:left="102" w:right="256"/>
              <w:rPr>
                <w:rFonts w:ascii="宋体" w:hAnsi="宋体" w:cs="宋体"/>
                <w:sz w:val="27"/>
                <w:szCs w:val="27"/>
              </w:rPr>
            </w:pPr>
            <w:r>
              <w:rPr>
                <w:rFonts w:ascii="宋体" w:hAnsi="宋体" w:cs="宋体"/>
                <w:spacing w:val="7"/>
                <w:sz w:val="27"/>
                <w:szCs w:val="27"/>
              </w:rPr>
              <w:t>2.</w:t>
            </w:r>
            <w:r>
              <w:rPr>
                <w:rFonts w:hint="eastAsia" w:ascii="宋体" w:hAnsi="宋体" w:cs="宋体"/>
                <w:spacing w:val="7"/>
                <w:sz w:val="27"/>
                <w:szCs w:val="27"/>
              </w:rPr>
              <w:t>考官现场提问</w:t>
            </w:r>
            <w:r>
              <w:rPr>
                <w:rFonts w:ascii="宋体" w:hAnsi="宋体" w:cs="宋体"/>
                <w:spacing w:val="8"/>
                <w:sz w:val="27"/>
                <w:szCs w:val="27"/>
              </w:rPr>
              <w:t>。考察考生独立完成心血管专</w:t>
            </w:r>
            <w:r>
              <w:rPr>
                <w:rFonts w:ascii="宋体" w:hAnsi="宋体" w:cs="宋体"/>
                <w:spacing w:val="5"/>
                <w:sz w:val="27"/>
                <w:szCs w:val="27"/>
              </w:rPr>
              <w:t xml:space="preserve"> </w:t>
            </w:r>
            <w:r>
              <w:rPr>
                <w:rFonts w:ascii="宋体" w:hAnsi="宋体" w:cs="宋体"/>
                <w:spacing w:val="8"/>
                <w:sz w:val="27"/>
                <w:szCs w:val="27"/>
              </w:rPr>
              <w:t xml:space="preserve">科技能操作的能力，以及对技能操作 </w:t>
            </w:r>
            <w:r>
              <w:rPr>
                <w:rFonts w:ascii="宋体" w:hAnsi="宋体" w:cs="宋体"/>
                <w:spacing w:val="13"/>
                <w:sz w:val="27"/>
                <w:szCs w:val="27"/>
              </w:rPr>
              <w:t>相关知识的掌握程度。</w:t>
            </w:r>
          </w:p>
          <w:p w14:paraId="5C53981D">
            <w:pPr>
              <w:spacing w:before="69" w:line="253" w:lineRule="auto"/>
              <w:ind w:left="102" w:right="98"/>
              <w:rPr>
                <w:rFonts w:ascii="宋体" w:hAnsi="宋体" w:cs="宋体"/>
                <w:sz w:val="27"/>
                <w:szCs w:val="27"/>
              </w:rPr>
            </w:pPr>
            <w:r>
              <w:rPr>
                <w:rFonts w:ascii="宋体" w:hAnsi="宋体" w:cs="宋体"/>
                <w:spacing w:val="8"/>
                <w:sz w:val="27"/>
                <w:szCs w:val="27"/>
              </w:rPr>
              <w:t>3.2名考官根据评分表进行独立评分；</w:t>
            </w:r>
            <w:r>
              <w:rPr>
                <w:rFonts w:ascii="宋体" w:hAnsi="宋体" w:cs="宋体"/>
                <w:spacing w:val="15"/>
                <w:sz w:val="27"/>
                <w:szCs w:val="27"/>
              </w:rPr>
              <w:t xml:space="preserve"> </w:t>
            </w:r>
            <w:r>
              <w:rPr>
                <w:rFonts w:ascii="宋体" w:hAnsi="宋体" w:cs="宋体"/>
                <w:spacing w:val="16"/>
                <w:sz w:val="27"/>
                <w:szCs w:val="27"/>
              </w:rPr>
              <w:t>取2名考官的平均分，按照本站权重</w:t>
            </w:r>
            <w:r>
              <w:rPr>
                <w:rFonts w:ascii="宋体" w:hAnsi="宋体" w:cs="宋体"/>
                <w:spacing w:val="5"/>
                <w:sz w:val="27"/>
                <w:szCs w:val="27"/>
              </w:rPr>
              <w:t xml:space="preserve">  </w:t>
            </w:r>
            <w:r>
              <w:rPr>
                <w:rFonts w:ascii="宋体" w:hAnsi="宋体" w:cs="宋体"/>
                <w:spacing w:val="19"/>
                <w:sz w:val="27"/>
                <w:szCs w:val="27"/>
              </w:rPr>
              <w:t>占比计算得分。</w:t>
            </w:r>
          </w:p>
        </w:tc>
        <w:tc>
          <w:tcPr>
            <w:tcW w:w="1541" w:type="dxa"/>
          </w:tcPr>
          <w:p w14:paraId="79B73C41">
            <w:pPr>
              <w:spacing w:line="244" w:lineRule="auto"/>
              <w:rPr>
                <w:rFonts w:ascii="Arial"/>
              </w:rPr>
            </w:pPr>
          </w:p>
          <w:p w14:paraId="4F2EE9B3">
            <w:pPr>
              <w:spacing w:line="244" w:lineRule="auto"/>
              <w:rPr>
                <w:rFonts w:ascii="Arial"/>
              </w:rPr>
            </w:pPr>
          </w:p>
          <w:p w14:paraId="1DFABAE4">
            <w:pPr>
              <w:spacing w:line="244" w:lineRule="auto"/>
              <w:rPr>
                <w:rFonts w:ascii="Arial"/>
              </w:rPr>
            </w:pPr>
          </w:p>
          <w:p w14:paraId="475B60FD">
            <w:pPr>
              <w:spacing w:line="245" w:lineRule="auto"/>
              <w:rPr>
                <w:rFonts w:ascii="Arial"/>
              </w:rPr>
            </w:pPr>
          </w:p>
          <w:p w14:paraId="4E4579E1">
            <w:pPr>
              <w:spacing w:line="245" w:lineRule="auto"/>
              <w:rPr>
                <w:rFonts w:ascii="Arial"/>
              </w:rPr>
            </w:pPr>
          </w:p>
          <w:p w14:paraId="4AEBBD8A">
            <w:pPr>
              <w:spacing w:line="245" w:lineRule="auto"/>
              <w:rPr>
                <w:rFonts w:ascii="Arial"/>
              </w:rPr>
            </w:pPr>
          </w:p>
          <w:p w14:paraId="079C2737">
            <w:pPr>
              <w:spacing w:line="245" w:lineRule="auto"/>
              <w:rPr>
                <w:rFonts w:ascii="Arial"/>
              </w:rPr>
            </w:pPr>
          </w:p>
          <w:p w14:paraId="0AC14B77">
            <w:pPr>
              <w:spacing w:line="245" w:lineRule="auto"/>
              <w:rPr>
                <w:rFonts w:ascii="Arial"/>
              </w:rPr>
            </w:pPr>
          </w:p>
          <w:p w14:paraId="4A5D4DDD">
            <w:pPr>
              <w:spacing w:before="87" w:line="220" w:lineRule="auto"/>
              <w:ind w:left="366"/>
              <w:rPr>
                <w:rFonts w:ascii="宋体" w:hAnsi="宋体" w:cs="宋体"/>
                <w:sz w:val="27"/>
                <w:szCs w:val="27"/>
              </w:rPr>
            </w:pPr>
            <w:r>
              <w:rPr>
                <w:rFonts w:ascii="宋体" w:hAnsi="宋体" w:cs="宋体"/>
                <w:spacing w:val="5"/>
                <w:sz w:val="27"/>
                <w:szCs w:val="27"/>
              </w:rPr>
              <w:t>15分钟</w:t>
            </w:r>
          </w:p>
        </w:tc>
        <w:tc>
          <w:tcPr>
            <w:tcW w:w="1660" w:type="dxa"/>
          </w:tcPr>
          <w:p w14:paraId="3D1FD1ED">
            <w:pPr>
              <w:spacing w:line="253" w:lineRule="auto"/>
              <w:rPr>
                <w:rFonts w:ascii="Arial"/>
              </w:rPr>
            </w:pPr>
          </w:p>
          <w:p w14:paraId="174F2215">
            <w:pPr>
              <w:spacing w:line="253" w:lineRule="auto"/>
              <w:rPr>
                <w:rFonts w:ascii="Arial"/>
              </w:rPr>
            </w:pPr>
          </w:p>
          <w:p w14:paraId="70C9A9F5">
            <w:pPr>
              <w:spacing w:line="253" w:lineRule="auto"/>
              <w:rPr>
                <w:rFonts w:ascii="Arial"/>
              </w:rPr>
            </w:pPr>
          </w:p>
          <w:p w14:paraId="1E6E9738">
            <w:pPr>
              <w:spacing w:line="253" w:lineRule="auto"/>
              <w:rPr>
                <w:rFonts w:ascii="Arial"/>
              </w:rPr>
            </w:pPr>
          </w:p>
          <w:p w14:paraId="3F6DB045">
            <w:pPr>
              <w:spacing w:line="253" w:lineRule="auto"/>
              <w:rPr>
                <w:rFonts w:ascii="Arial"/>
              </w:rPr>
            </w:pPr>
          </w:p>
          <w:p w14:paraId="450E3E08">
            <w:pPr>
              <w:spacing w:line="253" w:lineRule="auto"/>
              <w:rPr>
                <w:rFonts w:ascii="Arial"/>
              </w:rPr>
            </w:pPr>
          </w:p>
          <w:p w14:paraId="6D1F277E">
            <w:pPr>
              <w:spacing w:line="253" w:lineRule="auto"/>
              <w:rPr>
                <w:rFonts w:ascii="Arial"/>
              </w:rPr>
            </w:pPr>
          </w:p>
          <w:p w14:paraId="40AD6790">
            <w:pPr>
              <w:spacing w:line="254" w:lineRule="auto"/>
              <w:rPr>
                <w:rFonts w:ascii="Arial"/>
              </w:rPr>
            </w:pPr>
          </w:p>
          <w:p w14:paraId="3FDC80BB">
            <w:pPr>
              <w:spacing w:before="88" w:line="183" w:lineRule="auto"/>
              <w:ind w:left="697"/>
              <w:rPr>
                <w:rFonts w:ascii="宋体" w:hAnsi="宋体" w:cs="宋体"/>
                <w:sz w:val="27"/>
                <w:szCs w:val="27"/>
              </w:rPr>
            </w:pPr>
            <w:r>
              <w:rPr>
                <w:rFonts w:ascii="宋体" w:hAnsi="宋体" w:cs="宋体"/>
                <w:spacing w:val="-4"/>
                <w:sz w:val="27"/>
                <w:szCs w:val="27"/>
              </w:rPr>
              <w:t>40</w:t>
            </w:r>
          </w:p>
        </w:tc>
        <w:tc>
          <w:tcPr>
            <w:tcW w:w="3107" w:type="dxa"/>
          </w:tcPr>
          <w:p w14:paraId="09B688BE">
            <w:pPr>
              <w:spacing w:before="87" w:line="219" w:lineRule="auto"/>
              <w:rPr>
                <w:rFonts w:ascii="宋体" w:hAnsi="宋体" w:cs="宋体"/>
                <w:sz w:val="27"/>
                <w:szCs w:val="27"/>
              </w:rPr>
            </w:pPr>
            <w:r>
              <w:rPr>
                <w:rFonts w:ascii="宋体" w:hAnsi="宋体" w:cs="宋体"/>
                <w:spacing w:val="14"/>
                <w:sz w:val="27"/>
                <w:szCs w:val="27"/>
              </w:rPr>
              <w:t>1.考官桌椅2套。</w:t>
            </w:r>
          </w:p>
          <w:p w14:paraId="2F959B85">
            <w:pPr>
              <w:spacing w:before="91" w:line="255" w:lineRule="auto"/>
              <w:ind w:left="108" w:right="435"/>
              <w:rPr>
                <w:rFonts w:ascii="宋体" w:hAnsi="宋体" w:cs="宋体"/>
                <w:sz w:val="27"/>
                <w:szCs w:val="27"/>
              </w:rPr>
            </w:pPr>
            <w:r>
              <w:rPr>
                <w:rFonts w:ascii="宋体" w:hAnsi="宋体" w:cs="宋体"/>
                <w:spacing w:val="2"/>
                <w:sz w:val="27"/>
                <w:szCs w:val="27"/>
              </w:rPr>
              <w:t>2.可读光盘的电脑2台</w:t>
            </w:r>
            <w:r>
              <w:rPr>
                <w:rFonts w:ascii="宋体" w:hAnsi="宋体" w:cs="宋体"/>
                <w:spacing w:val="1"/>
                <w:sz w:val="27"/>
                <w:szCs w:val="27"/>
              </w:rPr>
              <w:t xml:space="preserve"> </w:t>
            </w:r>
            <w:r>
              <w:rPr>
                <w:rFonts w:ascii="宋体" w:hAnsi="宋体" w:cs="宋体"/>
                <w:sz w:val="27"/>
                <w:szCs w:val="27"/>
              </w:rPr>
              <w:t>(需可播放常规视频文</w:t>
            </w:r>
            <w:r>
              <w:rPr>
                <w:rFonts w:ascii="宋体" w:hAnsi="宋体" w:cs="宋体"/>
                <w:spacing w:val="8"/>
                <w:sz w:val="27"/>
                <w:szCs w:val="27"/>
              </w:rPr>
              <w:t xml:space="preserve"> </w:t>
            </w:r>
            <w:r>
              <w:rPr>
                <w:rFonts w:ascii="宋体" w:hAnsi="宋体" w:cs="宋体"/>
                <w:spacing w:val="-8"/>
                <w:sz w:val="27"/>
                <w:szCs w:val="27"/>
              </w:rPr>
              <w:t>件</w:t>
            </w:r>
            <w:r>
              <w:rPr>
                <w:rFonts w:ascii="宋体" w:hAnsi="宋体" w:cs="宋体"/>
                <w:spacing w:val="-33"/>
                <w:sz w:val="27"/>
                <w:szCs w:val="27"/>
              </w:rPr>
              <w:t xml:space="preserve"> </w:t>
            </w:r>
            <w:r>
              <w:rPr>
                <w:rFonts w:ascii="宋体" w:hAnsi="宋体" w:cs="宋体"/>
                <w:spacing w:val="-8"/>
                <w:sz w:val="27"/>
                <w:szCs w:val="27"/>
              </w:rPr>
              <w:t>)</w:t>
            </w:r>
            <w:r>
              <w:rPr>
                <w:rFonts w:ascii="宋体" w:hAnsi="宋体" w:cs="宋体"/>
                <w:spacing w:val="-45"/>
                <w:sz w:val="27"/>
                <w:szCs w:val="27"/>
              </w:rPr>
              <w:t xml:space="preserve"> </w:t>
            </w:r>
            <w:r>
              <w:rPr>
                <w:rFonts w:ascii="宋体" w:hAnsi="宋体" w:cs="宋体"/>
                <w:spacing w:val="-8"/>
                <w:sz w:val="27"/>
                <w:szCs w:val="27"/>
              </w:rPr>
              <w:t>。</w:t>
            </w:r>
          </w:p>
          <w:p w14:paraId="47D7B8E1">
            <w:pPr>
              <w:spacing w:before="58" w:line="246" w:lineRule="auto"/>
              <w:ind w:left="108" w:right="302"/>
              <w:rPr>
                <w:rFonts w:ascii="宋体" w:hAnsi="宋体" w:cs="宋体"/>
                <w:sz w:val="27"/>
                <w:szCs w:val="27"/>
              </w:rPr>
            </w:pPr>
            <w:r>
              <w:rPr>
                <w:rFonts w:ascii="宋体" w:hAnsi="宋体" w:cs="宋体"/>
                <w:spacing w:val="2"/>
                <w:sz w:val="27"/>
                <w:szCs w:val="27"/>
              </w:rPr>
              <w:t>3.提前打印好考核病例</w:t>
            </w:r>
            <w:r>
              <w:rPr>
                <w:rFonts w:ascii="宋体" w:hAnsi="宋体" w:cs="宋体"/>
                <w:sz w:val="27"/>
                <w:szCs w:val="27"/>
              </w:rPr>
              <w:t xml:space="preserve"> </w:t>
            </w:r>
            <w:r>
              <w:rPr>
                <w:rFonts w:ascii="宋体" w:hAnsi="宋体" w:cs="宋体"/>
                <w:spacing w:val="1"/>
                <w:sz w:val="27"/>
                <w:szCs w:val="27"/>
              </w:rPr>
              <w:t>和相应评分表若干，签</w:t>
            </w:r>
            <w:r>
              <w:rPr>
                <w:rFonts w:ascii="宋体" w:hAnsi="宋体" w:cs="宋体"/>
                <w:spacing w:val="22"/>
                <w:position w:val="9"/>
                <w:sz w:val="27"/>
                <w:szCs w:val="27"/>
              </w:rPr>
              <w:t>字笔及白纸。</w:t>
            </w:r>
          </w:p>
          <w:p w14:paraId="6402BB30">
            <w:pPr>
              <w:spacing w:line="219" w:lineRule="auto"/>
              <w:ind w:left="108"/>
              <w:rPr>
                <w:rFonts w:ascii="宋体" w:hAnsi="宋体" w:cs="宋体"/>
                <w:sz w:val="27"/>
                <w:szCs w:val="27"/>
              </w:rPr>
            </w:pPr>
            <w:r>
              <w:rPr>
                <w:rFonts w:ascii="宋体" w:hAnsi="宋体" w:cs="宋体"/>
                <w:spacing w:val="16"/>
                <w:sz w:val="27"/>
                <w:szCs w:val="27"/>
              </w:rPr>
              <w:t>4.计时器1个。</w:t>
            </w:r>
          </w:p>
        </w:tc>
      </w:tr>
      <w:tr w14:paraId="71C4F1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61" w:hRule="atLeast"/>
        </w:trPr>
        <w:tc>
          <w:tcPr>
            <w:tcW w:w="1358" w:type="dxa"/>
          </w:tcPr>
          <w:p w14:paraId="192FAEBB">
            <w:pPr>
              <w:spacing w:line="272" w:lineRule="auto"/>
              <w:rPr>
                <w:rFonts w:ascii="Arial"/>
              </w:rPr>
            </w:pPr>
          </w:p>
          <w:p w14:paraId="16664FE2">
            <w:pPr>
              <w:spacing w:line="273" w:lineRule="auto"/>
              <w:rPr>
                <w:rFonts w:ascii="Arial"/>
              </w:rPr>
            </w:pPr>
          </w:p>
          <w:p w14:paraId="5372BD69">
            <w:pPr>
              <w:spacing w:before="87" w:line="219" w:lineRule="auto"/>
              <w:ind w:left="335"/>
              <w:jc w:val="left"/>
              <w:rPr>
                <w:rFonts w:ascii="宋体" w:hAnsi="宋体" w:cs="宋体"/>
                <w:sz w:val="27"/>
                <w:szCs w:val="27"/>
              </w:rPr>
            </w:pPr>
            <w:r>
              <w:rPr>
                <w:rFonts w:ascii="宋体" w:hAnsi="宋体" w:cs="宋体"/>
                <w:spacing w:val="6"/>
                <w:sz w:val="27"/>
                <w:szCs w:val="27"/>
              </w:rPr>
              <w:t>第3 站</w:t>
            </w:r>
          </w:p>
        </w:tc>
        <w:tc>
          <w:tcPr>
            <w:tcW w:w="1541" w:type="dxa"/>
          </w:tcPr>
          <w:p w14:paraId="34127943">
            <w:pPr>
              <w:spacing w:line="272" w:lineRule="auto"/>
              <w:rPr>
                <w:rFonts w:ascii="Arial"/>
              </w:rPr>
            </w:pPr>
          </w:p>
          <w:p w14:paraId="5D5845C4">
            <w:pPr>
              <w:spacing w:line="272" w:lineRule="auto"/>
              <w:rPr>
                <w:rFonts w:ascii="Arial"/>
              </w:rPr>
            </w:pPr>
          </w:p>
          <w:p w14:paraId="02F4A809">
            <w:pPr>
              <w:spacing w:line="273" w:lineRule="auto"/>
              <w:rPr>
                <w:rFonts w:ascii="Arial"/>
              </w:rPr>
            </w:pPr>
          </w:p>
          <w:p w14:paraId="583D02F5">
            <w:pPr>
              <w:spacing w:before="87" w:line="219" w:lineRule="auto"/>
              <w:ind w:left="231"/>
              <w:rPr>
                <w:rFonts w:ascii="宋体" w:hAnsi="宋体" w:cs="宋体"/>
                <w:sz w:val="27"/>
                <w:szCs w:val="27"/>
              </w:rPr>
            </w:pPr>
            <w:r>
              <w:rPr>
                <w:rFonts w:ascii="宋体" w:hAnsi="宋体" w:cs="宋体"/>
                <w:spacing w:val="2"/>
                <w:sz w:val="27"/>
                <w:szCs w:val="27"/>
              </w:rPr>
              <w:t>临床思维</w:t>
            </w:r>
          </w:p>
        </w:tc>
        <w:tc>
          <w:tcPr>
            <w:tcW w:w="4771" w:type="dxa"/>
          </w:tcPr>
          <w:p w14:paraId="35401FA6">
            <w:pPr>
              <w:spacing w:before="98" w:line="244" w:lineRule="auto"/>
              <w:ind w:right="255"/>
              <w:rPr>
                <w:rFonts w:ascii="宋体" w:hAnsi="宋体" w:cs="宋体"/>
                <w:sz w:val="27"/>
                <w:szCs w:val="27"/>
              </w:rPr>
            </w:pPr>
            <w:r>
              <w:rPr>
                <w:rFonts w:ascii="宋体" w:hAnsi="宋体" w:cs="宋体"/>
                <w:spacing w:val="16"/>
                <w:sz w:val="27"/>
                <w:szCs w:val="27"/>
              </w:rPr>
              <w:t>1.</w:t>
            </w:r>
            <w:r>
              <w:rPr>
                <w:rFonts w:hint="eastAsia" w:asciiTheme="majorEastAsia" w:hAnsiTheme="majorEastAsia" w:eastAsiaTheme="majorEastAsia" w:cstheme="majorEastAsia"/>
                <w:sz w:val="28"/>
                <w:szCs w:val="28"/>
              </w:rPr>
              <w:t xml:space="preserve"> 考官现场提问、点评，考核学生临床思维能力</w:t>
            </w:r>
            <w:r>
              <w:rPr>
                <w:rFonts w:ascii="宋体" w:hAnsi="宋体" w:cs="宋体"/>
                <w:spacing w:val="9"/>
                <w:sz w:val="27"/>
                <w:szCs w:val="27"/>
              </w:rPr>
              <w:t>。</w:t>
            </w:r>
          </w:p>
          <w:p w14:paraId="00C4598C">
            <w:pPr>
              <w:spacing w:before="87" w:line="253" w:lineRule="auto"/>
              <w:ind w:left="102" w:right="258"/>
              <w:rPr>
                <w:rFonts w:ascii="宋体" w:hAnsi="宋体" w:cs="宋体"/>
                <w:sz w:val="27"/>
                <w:szCs w:val="27"/>
              </w:rPr>
            </w:pPr>
            <w:r>
              <w:rPr>
                <w:rFonts w:ascii="宋体" w:hAnsi="宋体" w:cs="宋体"/>
                <w:spacing w:val="12"/>
                <w:sz w:val="27"/>
                <w:szCs w:val="27"/>
              </w:rPr>
              <w:t>2.</w:t>
            </w:r>
            <w:r>
              <w:rPr>
                <w:rFonts w:ascii="宋体" w:hAnsi="宋体" w:cs="宋体"/>
                <w:spacing w:val="-75"/>
                <w:sz w:val="27"/>
                <w:szCs w:val="27"/>
              </w:rPr>
              <w:t xml:space="preserve"> </w:t>
            </w:r>
            <w:r>
              <w:rPr>
                <w:rFonts w:ascii="宋体" w:hAnsi="宋体" w:cs="宋体"/>
                <w:spacing w:val="12"/>
                <w:sz w:val="27"/>
                <w:szCs w:val="27"/>
              </w:rPr>
              <w:t>由5名考官根据评分表进行独立评</w:t>
            </w:r>
            <w:r>
              <w:rPr>
                <w:rFonts w:ascii="宋体" w:hAnsi="宋体" w:cs="宋体"/>
                <w:sz w:val="27"/>
                <w:szCs w:val="27"/>
              </w:rPr>
              <w:t xml:space="preserve"> </w:t>
            </w:r>
            <w:r>
              <w:rPr>
                <w:rFonts w:ascii="宋体" w:hAnsi="宋体" w:cs="宋体"/>
                <w:spacing w:val="16"/>
                <w:sz w:val="27"/>
                <w:szCs w:val="27"/>
              </w:rPr>
              <w:t>分，取5名考官的平均分，按照本站</w:t>
            </w:r>
            <w:r>
              <w:rPr>
                <w:rFonts w:ascii="宋体" w:hAnsi="宋体" w:cs="宋体"/>
                <w:spacing w:val="13"/>
                <w:sz w:val="27"/>
                <w:szCs w:val="27"/>
              </w:rPr>
              <w:t xml:space="preserve"> </w:t>
            </w:r>
            <w:r>
              <w:rPr>
                <w:rFonts w:ascii="宋体" w:hAnsi="宋体" w:cs="宋体"/>
                <w:spacing w:val="15"/>
                <w:sz w:val="27"/>
                <w:szCs w:val="27"/>
              </w:rPr>
              <w:t>权重占比计算得分。</w:t>
            </w:r>
          </w:p>
        </w:tc>
        <w:tc>
          <w:tcPr>
            <w:tcW w:w="1541" w:type="dxa"/>
          </w:tcPr>
          <w:p w14:paraId="0A6416B0">
            <w:pPr>
              <w:spacing w:line="272" w:lineRule="auto"/>
              <w:rPr>
                <w:rFonts w:ascii="Arial"/>
              </w:rPr>
            </w:pPr>
          </w:p>
          <w:p w14:paraId="4055F06B">
            <w:pPr>
              <w:spacing w:line="273" w:lineRule="auto"/>
              <w:rPr>
                <w:rFonts w:hint="eastAsia" w:ascii="Arial"/>
              </w:rPr>
            </w:pPr>
          </w:p>
          <w:p w14:paraId="57E1B773">
            <w:pPr>
              <w:spacing w:before="88" w:line="220" w:lineRule="auto"/>
              <w:ind w:left="366"/>
              <w:rPr>
                <w:rFonts w:ascii="宋体" w:hAnsi="宋体" w:cs="宋体"/>
                <w:sz w:val="27"/>
                <w:szCs w:val="27"/>
              </w:rPr>
            </w:pPr>
            <w:r>
              <w:rPr>
                <w:rFonts w:ascii="宋体" w:hAnsi="宋体" w:cs="宋体"/>
                <w:spacing w:val="5"/>
                <w:sz w:val="27"/>
                <w:szCs w:val="27"/>
              </w:rPr>
              <w:t>20分钟</w:t>
            </w:r>
          </w:p>
        </w:tc>
        <w:tc>
          <w:tcPr>
            <w:tcW w:w="1660" w:type="dxa"/>
          </w:tcPr>
          <w:p w14:paraId="68BA5DEC">
            <w:pPr>
              <w:spacing w:line="286" w:lineRule="auto"/>
              <w:rPr>
                <w:rFonts w:ascii="Arial"/>
              </w:rPr>
            </w:pPr>
          </w:p>
          <w:p w14:paraId="47DA2787">
            <w:pPr>
              <w:spacing w:line="286" w:lineRule="auto"/>
              <w:rPr>
                <w:rFonts w:ascii="Arial"/>
              </w:rPr>
            </w:pPr>
          </w:p>
          <w:p w14:paraId="36CB8FA0">
            <w:pPr>
              <w:spacing w:line="286" w:lineRule="auto"/>
              <w:rPr>
                <w:rFonts w:hint="eastAsia" w:ascii="Arial"/>
              </w:rPr>
            </w:pPr>
          </w:p>
          <w:p w14:paraId="21122AF2">
            <w:pPr>
              <w:spacing w:before="87" w:line="183" w:lineRule="auto"/>
              <w:ind w:left="697"/>
              <w:rPr>
                <w:rFonts w:ascii="宋体" w:hAnsi="宋体" w:cs="宋体"/>
                <w:sz w:val="27"/>
                <w:szCs w:val="27"/>
              </w:rPr>
            </w:pPr>
            <w:r>
              <w:rPr>
                <w:rFonts w:ascii="宋体" w:hAnsi="宋体" w:cs="宋体"/>
                <w:spacing w:val="-3"/>
                <w:sz w:val="27"/>
                <w:szCs w:val="27"/>
              </w:rPr>
              <w:t>30</w:t>
            </w:r>
          </w:p>
        </w:tc>
        <w:tc>
          <w:tcPr>
            <w:tcW w:w="3107" w:type="dxa"/>
          </w:tcPr>
          <w:p w14:paraId="0B08358C">
            <w:pPr>
              <w:spacing w:before="88" w:line="400" w:lineRule="exact"/>
              <w:rPr>
                <w:rFonts w:ascii="宋体" w:hAnsi="宋体" w:cs="宋体"/>
                <w:sz w:val="27"/>
                <w:szCs w:val="27"/>
              </w:rPr>
            </w:pPr>
            <w:r>
              <w:rPr>
                <w:rFonts w:ascii="宋体" w:hAnsi="宋体" w:cs="宋体"/>
                <w:spacing w:val="14"/>
                <w:position w:val="9"/>
                <w:sz w:val="27"/>
                <w:szCs w:val="27"/>
              </w:rPr>
              <w:t>1.考官桌椅2套。</w:t>
            </w:r>
          </w:p>
          <w:p w14:paraId="0F498A20">
            <w:pPr>
              <w:spacing w:line="219" w:lineRule="auto"/>
              <w:ind w:left="108"/>
              <w:rPr>
                <w:rFonts w:ascii="宋体" w:hAnsi="宋体" w:cs="宋体"/>
                <w:sz w:val="27"/>
                <w:szCs w:val="27"/>
              </w:rPr>
            </w:pPr>
            <w:r>
              <w:rPr>
                <w:rFonts w:ascii="宋体" w:hAnsi="宋体" w:cs="宋体"/>
                <w:spacing w:val="14"/>
                <w:sz w:val="27"/>
                <w:szCs w:val="27"/>
              </w:rPr>
              <w:t>2.考生桌椅1套。</w:t>
            </w:r>
          </w:p>
          <w:p w14:paraId="59F65E21">
            <w:pPr>
              <w:spacing w:before="81" w:line="255" w:lineRule="auto"/>
              <w:ind w:left="108" w:right="302"/>
              <w:rPr>
                <w:rFonts w:ascii="宋体" w:hAnsi="宋体" w:cs="宋体"/>
                <w:sz w:val="27"/>
                <w:szCs w:val="27"/>
              </w:rPr>
            </w:pPr>
            <w:r>
              <w:rPr>
                <w:rFonts w:ascii="宋体" w:hAnsi="宋体" w:cs="宋体"/>
                <w:spacing w:val="2"/>
                <w:sz w:val="27"/>
                <w:szCs w:val="27"/>
              </w:rPr>
              <w:t>3.提前打印好考核病例</w:t>
            </w:r>
            <w:r>
              <w:rPr>
                <w:rFonts w:ascii="宋体" w:hAnsi="宋体" w:cs="宋体"/>
                <w:sz w:val="27"/>
                <w:szCs w:val="27"/>
              </w:rPr>
              <w:t xml:space="preserve"> </w:t>
            </w:r>
            <w:r>
              <w:rPr>
                <w:rFonts w:ascii="宋体" w:hAnsi="宋体" w:cs="宋体"/>
                <w:spacing w:val="1"/>
                <w:sz w:val="27"/>
                <w:szCs w:val="27"/>
              </w:rPr>
              <w:t>和相应评分表若干，签</w:t>
            </w:r>
            <w:r>
              <w:rPr>
                <w:rFonts w:ascii="宋体" w:hAnsi="宋体" w:cs="宋体"/>
                <w:sz w:val="27"/>
                <w:szCs w:val="27"/>
              </w:rPr>
              <w:t xml:space="preserve"> </w:t>
            </w:r>
            <w:r>
              <w:rPr>
                <w:rFonts w:ascii="宋体" w:hAnsi="宋体" w:cs="宋体"/>
                <w:spacing w:val="22"/>
                <w:sz w:val="27"/>
                <w:szCs w:val="27"/>
              </w:rPr>
              <w:t>字笔及白纸。</w:t>
            </w:r>
          </w:p>
        </w:tc>
      </w:tr>
      <w:tr w14:paraId="4955D4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1" w:hRule="atLeast"/>
        </w:trPr>
        <w:tc>
          <w:tcPr>
            <w:tcW w:w="7670" w:type="dxa"/>
            <w:gridSpan w:val="3"/>
          </w:tcPr>
          <w:p w14:paraId="01BD07C0">
            <w:pPr>
              <w:spacing w:before="87" w:line="253" w:lineRule="auto"/>
              <w:ind w:left="102" w:right="258"/>
              <w:jc w:val="center"/>
              <w:rPr>
                <w:rFonts w:ascii="宋体" w:hAnsi="宋体" w:cs="宋体"/>
                <w:spacing w:val="12"/>
                <w:sz w:val="27"/>
                <w:szCs w:val="27"/>
              </w:rPr>
            </w:pPr>
            <w:r>
              <w:rPr>
                <w:rFonts w:ascii="宋体" w:hAnsi="宋体" w:cs="宋体"/>
                <w:spacing w:val="6"/>
                <w:sz w:val="28"/>
                <w:szCs w:val="28"/>
              </w:rPr>
              <w:t>合计</w:t>
            </w:r>
          </w:p>
        </w:tc>
        <w:tc>
          <w:tcPr>
            <w:tcW w:w="1541" w:type="dxa"/>
            <w:vAlign w:val="top"/>
          </w:tcPr>
          <w:p w14:paraId="3B535CDB">
            <w:pPr>
              <w:spacing w:before="200" w:line="220" w:lineRule="auto"/>
              <w:ind w:left="356" w:leftChars="0"/>
              <w:rPr>
                <w:rFonts w:ascii="宋体" w:hAnsi="宋体" w:cs="宋体"/>
                <w:spacing w:val="5"/>
                <w:sz w:val="27"/>
                <w:szCs w:val="27"/>
              </w:rPr>
            </w:pPr>
            <w:r>
              <w:rPr>
                <w:rFonts w:hint="eastAsia" w:ascii="宋体" w:hAnsi="宋体" w:cs="宋体"/>
                <w:spacing w:val="5"/>
                <w:sz w:val="28"/>
                <w:szCs w:val="28"/>
                <w:lang w:val="en-US" w:eastAsia="zh-CN"/>
              </w:rPr>
              <w:t>40</w:t>
            </w:r>
            <w:r>
              <w:rPr>
                <w:rFonts w:ascii="宋体" w:hAnsi="宋体" w:cs="宋体"/>
                <w:spacing w:val="5"/>
                <w:sz w:val="28"/>
                <w:szCs w:val="28"/>
              </w:rPr>
              <w:t>分钟</w:t>
            </w:r>
          </w:p>
        </w:tc>
        <w:tc>
          <w:tcPr>
            <w:tcW w:w="1660" w:type="dxa"/>
            <w:vAlign w:val="top"/>
          </w:tcPr>
          <w:p w14:paraId="7CB2BCEC">
            <w:pPr>
              <w:spacing w:before="270" w:line="184" w:lineRule="auto"/>
              <w:ind w:left="637" w:leftChars="0"/>
              <w:rPr>
                <w:rFonts w:ascii="宋体" w:hAnsi="宋体" w:cs="宋体"/>
                <w:spacing w:val="-3"/>
                <w:sz w:val="27"/>
                <w:szCs w:val="27"/>
              </w:rPr>
            </w:pPr>
            <w:r>
              <w:rPr>
                <w:rFonts w:ascii="宋体" w:hAnsi="宋体" w:cs="宋体"/>
                <w:spacing w:val="-8"/>
                <w:sz w:val="28"/>
                <w:szCs w:val="28"/>
              </w:rPr>
              <w:t>100</w:t>
            </w:r>
          </w:p>
        </w:tc>
        <w:tc>
          <w:tcPr>
            <w:tcW w:w="3107" w:type="dxa"/>
          </w:tcPr>
          <w:p w14:paraId="0B406517">
            <w:pPr>
              <w:spacing w:before="81" w:line="255" w:lineRule="auto"/>
              <w:ind w:left="108" w:right="302"/>
              <w:rPr>
                <w:rFonts w:ascii="宋体" w:hAnsi="宋体" w:cs="宋体"/>
                <w:spacing w:val="2"/>
                <w:sz w:val="27"/>
                <w:szCs w:val="27"/>
              </w:rPr>
            </w:pPr>
          </w:p>
        </w:tc>
      </w:tr>
      <w:tr w14:paraId="5436D9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44" w:hRule="atLeast"/>
        </w:trPr>
        <w:tc>
          <w:tcPr>
            <w:tcW w:w="13978" w:type="dxa"/>
            <w:gridSpan w:val="6"/>
          </w:tcPr>
          <w:p w14:paraId="757A726D">
            <w:pPr>
              <w:spacing w:before="81" w:line="255" w:lineRule="auto"/>
              <w:ind w:left="108" w:right="302"/>
              <w:rPr>
                <w:rFonts w:ascii="宋体" w:hAnsi="宋体" w:cs="宋体"/>
                <w:spacing w:val="2"/>
                <w:sz w:val="27"/>
                <w:szCs w:val="27"/>
              </w:rPr>
            </w:pPr>
            <w:r>
              <w:rPr>
                <w:rFonts w:ascii="宋体" w:hAnsi="宋体" w:cs="宋体"/>
                <w:spacing w:val="6"/>
                <w:sz w:val="28"/>
                <w:szCs w:val="28"/>
              </w:rPr>
              <w:t>说明：以上3站可不分先后顺序可以同时进行考核。</w:t>
            </w:r>
          </w:p>
        </w:tc>
      </w:tr>
    </w:tbl>
    <w:p w14:paraId="3E808C32">
      <w:pPr>
        <w:sectPr>
          <w:footerReference r:id="rId4" w:type="default"/>
          <w:pgSz w:w="17080" w:h="12260"/>
          <w:pgMar w:top="1042" w:right="1494" w:bottom="1248" w:left="1435" w:header="0" w:footer="1109" w:gutter="0"/>
          <w:pgNumType w:fmt="decimal"/>
          <w:cols w:space="720" w:num="1"/>
        </w:sectPr>
      </w:pPr>
    </w:p>
    <w:p w14:paraId="4409090F">
      <w:pPr>
        <w:outlineLvl w:val="0"/>
        <w:rPr>
          <w:rFonts w:hint="eastAsia" w:ascii="宋体" w:hAnsi="宋体"/>
          <w:spacing w:val="48"/>
          <w:sz w:val="28"/>
          <w:szCs w:val="28"/>
        </w:rPr>
      </w:pPr>
      <w:bookmarkStart w:id="26" w:name="_Toc7840"/>
      <w:r>
        <w:rPr>
          <w:rFonts w:hint="eastAsia" w:ascii="仿宋_GB2312" w:hAnsi="仿宋_GB2312" w:eastAsia="仿宋_GB2312" w:cs="仿宋_GB2312"/>
          <w:sz w:val="32"/>
          <w:szCs w:val="32"/>
          <w:lang w:val="en-US" w:eastAsia="zh-CN"/>
        </w:rPr>
        <w:t>附件2</w:t>
      </w:r>
      <w:bookmarkEnd w:id="26"/>
      <w:r>
        <w:rPr>
          <w:rFonts w:hint="eastAsia" w:ascii="宋体" w:hAnsi="宋体"/>
          <w:spacing w:val="48"/>
          <w:sz w:val="28"/>
          <w:szCs w:val="28"/>
        </w:rPr>
        <w:t xml:space="preserve">                                         </w:t>
      </w:r>
    </w:p>
    <w:p w14:paraId="20D064F7">
      <w:pPr>
        <w:tabs>
          <w:tab w:val="left" w:pos="5760"/>
        </w:tabs>
        <w:jc w:val="center"/>
        <w:rPr>
          <w:rFonts w:hint="eastAsia" w:ascii="方正舒体" w:eastAsia="方正舒体"/>
          <w:spacing w:val="48"/>
          <w:sz w:val="72"/>
          <w:szCs w:val="72"/>
        </w:rPr>
      </w:pPr>
      <w:r>
        <w:rPr>
          <w:rFonts w:hint="eastAsia" w:ascii="方正舒体" w:eastAsia="方正舒体"/>
          <w:spacing w:val="48"/>
          <w:sz w:val="72"/>
          <w:szCs w:val="72"/>
        </w:rPr>
        <w:t>福建医科大学</w:t>
      </w:r>
    </w:p>
    <w:p w14:paraId="62EA7485">
      <w:pPr>
        <w:widowControl w:val="0"/>
        <w:jc w:val="center"/>
        <w:rPr>
          <w:rFonts w:hint="eastAsia" w:ascii="Times New Roman" w:hAnsi="Times New Roman" w:eastAsia="幼圆" w:cs="Times New Roman"/>
          <w:b/>
          <w:spacing w:val="10"/>
          <w:kern w:val="2"/>
          <w:sz w:val="36"/>
          <w:szCs w:val="36"/>
          <w:lang w:val="en-US" w:eastAsia="zh-CN" w:bidi="ar-SA"/>
        </w:rPr>
      </w:pPr>
      <w:r>
        <w:rPr>
          <w:rFonts w:hint="eastAsia" w:ascii="Times New Roman" w:hAnsi="Times New Roman" w:eastAsia="幼圆" w:cs="Times New Roman"/>
          <w:b/>
          <w:spacing w:val="10"/>
          <w:kern w:val="2"/>
          <w:sz w:val="36"/>
          <w:szCs w:val="36"/>
          <w:lang w:val="en-US" w:eastAsia="zh-CN" w:bidi="ar-SA"/>
        </w:rPr>
        <w:t>专业学位博士研究生实践能力毕业考核情况表</w:t>
      </w:r>
    </w:p>
    <w:p w14:paraId="5D716F85">
      <w:pPr>
        <w:jc w:val="center"/>
        <w:rPr>
          <w:rFonts w:hint="eastAsia"/>
          <w:b/>
          <w:sz w:val="30"/>
        </w:rPr>
      </w:pPr>
    </w:p>
    <w:p w14:paraId="2F44479A">
      <w:pPr>
        <w:jc w:val="center"/>
        <w:rPr>
          <w:rFonts w:hint="eastAsia"/>
          <w:b/>
          <w:sz w:val="30"/>
        </w:rPr>
      </w:pPr>
    </w:p>
    <w:p w14:paraId="60636F20">
      <w:pPr>
        <w:jc w:val="center"/>
        <w:rPr>
          <w:rFonts w:hint="eastAsia"/>
          <w:b/>
          <w:sz w:val="30"/>
        </w:rPr>
      </w:pPr>
    </w:p>
    <w:p w14:paraId="0887FECE">
      <w:pPr>
        <w:rPr>
          <w:rFonts w:hint="eastAsia"/>
          <w:b/>
          <w:sz w:val="28"/>
        </w:rPr>
      </w:pPr>
      <w:r>
        <w:rPr>
          <w:rFonts w:hint="eastAsia"/>
          <w:b/>
          <w:sz w:val="28"/>
        </w:rPr>
        <w:t xml:space="preserve">  </w:t>
      </w:r>
    </w:p>
    <w:p w14:paraId="2E716C3F">
      <w:pPr>
        <w:rPr>
          <w:b/>
          <w:sz w:val="28"/>
        </w:rPr>
      </w:pPr>
    </w:p>
    <w:p w14:paraId="4FEA8817">
      <w:pPr>
        <w:rPr>
          <w:rFonts w:hint="eastAsia"/>
          <w:b/>
          <w:sz w:val="30"/>
          <w:szCs w:val="30"/>
          <w:u w:val="single"/>
        </w:rPr>
      </w:pPr>
      <w:r>
        <w:rPr>
          <w:rFonts w:hint="eastAsia"/>
          <w:b/>
          <w:sz w:val="28"/>
        </w:rPr>
        <w:t xml:space="preserve">           </w:t>
      </w:r>
      <w:r>
        <w:rPr>
          <w:rFonts w:hint="eastAsia"/>
          <w:b/>
          <w:sz w:val="30"/>
          <w:szCs w:val="30"/>
        </w:rPr>
        <w:t xml:space="preserve">  所属学院（部）：</w:t>
      </w:r>
      <w:r>
        <w:rPr>
          <w:rFonts w:hint="eastAsia"/>
          <w:b/>
          <w:sz w:val="30"/>
          <w:szCs w:val="30"/>
          <w:u w:val="single"/>
        </w:rPr>
        <w:t xml:space="preserve">                         </w:t>
      </w:r>
    </w:p>
    <w:p w14:paraId="3333B856">
      <w:pPr>
        <w:rPr>
          <w:rFonts w:hint="eastAsia"/>
          <w:b/>
          <w:sz w:val="30"/>
          <w:szCs w:val="30"/>
        </w:rPr>
      </w:pPr>
      <w:r>
        <w:rPr>
          <w:rFonts w:hint="eastAsia"/>
          <w:b/>
          <w:sz w:val="30"/>
          <w:szCs w:val="30"/>
        </w:rPr>
        <w:t xml:space="preserve">             </w:t>
      </w:r>
    </w:p>
    <w:p w14:paraId="61FB35B1">
      <w:pPr>
        <w:rPr>
          <w:rFonts w:hint="eastAsia"/>
          <w:b/>
          <w:sz w:val="30"/>
          <w:szCs w:val="30"/>
          <w:u w:val="single"/>
        </w:rPr>
      </w:pPr>
      <w:r>
        <w:rPr>
          <w:rFonts w:hint="eastAsia"/>
          <w:b/>
          <w:sz w:val="30"/>
          <w:szCs w:val="30"/>
        </w:rPr>
        <w:t xml:space="preserve">            学 科、专 业：</w:t>
      </w:r>
      <w:r>
        <w:rPr>
          <w:rFonts w:hint="eastAsia"/>
          <w:b/>
          <w:sz w:val="30"/>
          <w:szCs w:val="30"/>
          <w:u w:val="single"/>
        </w:rPr>
        <w:t xml:space="preserve">                          </w:t>
      </w:r>
    </w:p>
    <w:p w14:paraId="3322B16D">
      <w:pPr>
        <w:rPr>
          <w:rFonts w:hint="eastAsia"/>
          <w:b/>
          <w:sz w:val="30"/>
          <w:szCs w:val="30"/>
        </w:rPr>
      </w:pPr>
      <w:r>
        <w:rPr>
          <w:rFonts w:hint="eastAsia"/>
          <w:b/>
          <w:sz w:val="30"/>
          <w:szCs w:val="30"/>
        </w:rPr>
        <w:t xml:space="preserve">             </w:t>
      </w:r>
    </w:p>
    <w:p w14:paraId="574BEE78">
      <w:pPr>
        <w:rPr>
          <w:rFonts w:hint="eastAsia"/>
          <w:b/>
          <w:sz w:val="30"/>
          <w:szCs w:val="30"/>
          <w:u w:val="single"/>
        </w:rPr>
      </w:pPr>
      <w:r>
        <w:rPr>
          <w:rFonts w:hint="eastAsia"/>
          <w:b/>
          <w:sz w:val="30"/>
          <w:szCs w:val="30"/>
        </w:rPr>
        <w:t xml:space="preserve">            姓        名：</w:t>
      </w:r>
      <w:r>
        <w:rPr>
          <w:rFonts w:hint="eastAsia"/>
          <w:b/>
          <w:sz w:val="30"/>
          <w:szCs w:val="30"/>
          <w:u w:val="single"/>
        </w:rPr>
        <w:t xml:space="preserve">                          </w:t>
      </w:r>
    </w:p>
    <w:p w14:paraId="22013EF5">
      <w:pPr>
        <w:rPr>
          <w:rFonts w:hint="eastAsia"/>
          <w:b/>
          <w:sz w:val="30"/>
          <w:szCs w:val="30"/>
          <w:u w:val="single"/>
        </w:rPr>
      </w:pPr>
    </w:p>
    <w:p w14:paraId="1B67BEC1">
      <w:pPr>
        <w:rPr>
          <w:rFonts w:hint="eastAsia"/>
          <w:b/>
          <w:sz w:val="30"/>
          <w:szCs w:val="30"/>
          <w:u w:val="single"/>
        </w:rPr>
      </w:pPr>
      <w:r>
        <w:rPr>
          <w:rFonts w:hint="eastAsia"/>
          <w:b/>
          <w:sz w:val="30"/>
          <w:szCs w:val="30"/>
        </w:rPr>
        <w:t xml:space="preserve">            学        号：</w:t>
      </w:r>
      <w:r>
        <w:rPr>
          <w:rFonts w:hint="eastAsia"/>
          <w:b/>
          <w:sz w:val="30"/>
          <w:szCs w:val="30"/>
          <w:u w:val="single"/>
        </w:rPr>
        <w:t xml:space="preserve">                          </w:t>
      </w:r>
    </w:p>
    <w:p w14:paraId="4C3AEC84">
      <w:pPr>
        <w:rPr>
          <w:rFonts w:hint="eastAsia"/>
          <w:b/>
          <w:sz w:val="30"/>
          <w:szCs w:val="30"/>
        </w:rPr>
      </w:pPr>
    </w:p>
    <w:p w14:paraId="774BC965">
      <w:pPr>
        <w:tabs>
          <w:tab w:val="left" w:pos="5760"/>
        </w:tabs>
        <w:rPr>
          <w:rFonts w:hint="eastAsia"/>
          <w:b/>
          <w:sz w:val="30"/>
          <w:szCs w:val="30"/>
          <w:u w:val="single"/>
        </w:rPr>
      </w:pPr>
      <w:r>
        <w:rPr>
          <w:rFonts w:hint="eastAsia"/>
          <w:b/>
          <w:sz w:val="30"/>
          <w:szCs w:val="30"/>
        </w:rPr>
        <w:t xml:space="preserve">            导        师：</w:t>
      </w:r>
      <w:r>
        <w:rPr>
          <w:rFonts w:hint="eastAsia"/>
          <w:b/>
          <w:sz w:val="30"/>
          <w:szCs w:val="30"/>
          <w:u w:val="single"/>
        </w:rPr>
        <w:t xml:space="preserve">                          </w:t>
      </w:r>
    </w:p>
    <w:p w14:paraId="40C3D8A0">
      <w:pPr>
        <w:tabs>
          <w:tab w:val="left" w:pos="5760"/>
        </w:tabs>
        <w:rPr>
          <w:rFonts w:hint="eastAsia"/>
          <w:b/>
          <w:sz w:val="30"/>
          <w:szCs w:val="30"/>
          <w:u w:val="single"/>
        </w:rPr>
      </w:pPr>
    </w:p>
    <w:p w14:paraId="21C044D9">
      <w:pPr>
        <w:tabs>
          <w:tab w:val="left" w:pos="5760"/>
        </w:tabs>
        <w:rPr>
          <w:rFonts w:hint="default" w:eastAsia="宋体"/>
          <w:b/>
          <w:sz w:val="30"/>
          <w:szCs w:val="30"/>
          <w:u w:val="none"/>
          <w:lang w:val="en-US" w:eastAsia="zh-CN"/>
        </w:rPr>
      </w:pPr>
      <w:r>
        <w:rPr>
          <w:rFonts w:hint="eastAsia" w:ascii="Calibri" w:eastAsia="宋体"/>
          <w:b/>
          <w:sz w:val="30"/>
          <w:szCs w:val="30"/>
          <w:u w:val="none"/>
          <w:lang w:val="en-US" w:eastAsia="zh-CN"/>
        </w:rPr>
        <w:t xml:space="preserve">            导  师 单 位：</w:t>
      </w:r>
      <w:r>
        <w:rPr>
          <w:rFonts w:hint="eastAsia"/>
          <w:b/>
          <w:sz w:val="30"/>
          <w:szCs w:val="30"/>
          <w:u w:val="single"/>
        </w:rPr>
        <w:t xml:space="preserve">                          </w:t>
      </w:r>
    </w:p>
    <w:p w14:paraId="07C6FB27">
      <w:pPr>
        <w:rPr>
          <w:rFonts w:hint="eastAsia"/>
          <w:b/>
          <w:sz w:val="30"/>
          <w:szCs w:val="30"/>
        </w:rPr>
      </w:pPr>
    </w:p>
    <w:p w14:paraId="64D76887">
      <w:pPr>
        <w:rPr>
          <w:rFonts w:hint="eastAsia"/>
          <w:b/>
          <w:sz w:val="28"/>
        </w:rPr>
      </w:pPr>
    </w:p>
    <w:p w14:paraId="6E0A1010">
      <w:pPr>
        <w:rPr>
          <w:rFonts w:hint="eastAsia"/>
          <w:b/>
          <w:sz w:val="28"/>
        </w:rPr>
      </w:pPr>
    </w:p>
    <w:p w14:paraId="362562CB">
      <w:pPr>
        <w:tabs>
          <w:tab w:val="left" w:pos="5400"/>
        </w:tabs>
        <w:jc w:val="center"/>
        <w:rPr>
          <w:rFonts w:hint="eastAsia"/>
          <w:b/>
          <w:sz w:val="32"/>
          <w:szCs w:val="32"/>
        </w:rPr>
      </w:pPr>
      <w:r>
        <w:rPr>
          <w:rFonts w:hint="eastAsia"/>
          <w:b/>
          <w:sz w:val="32"/>
          <w:szCs w:val="32"/>
        </w:rPr>
        <w:t>福建医科大学印制</w:t>
      </w:r>
    </w:p>
    <w:p w14:paraId="1693F7F1">
      <w:pPr>
        <w:tabs>
          <w:tab w:val="left" w:pos="5400"/>
        </w:tabs>
        <w:jc w:val="center"/>
        <w:rPr>
          <w:rFonts w:hint="eastAsia"/>
          <w:b/>
          <w:sz w:val="32"/>
          <w:szCs w:val="32"/>
        </w:rPr>
      </w:pPr>
    </w:p>
    <w:p w14:paraId="1D564512">
      <w:pPr>
        <w:tabs>
          <w:tab w:val="left" w:pos="5400"/>
        </w:tabs>
        <w:jc w:val="center"/>
        <w:rPr>
          <w:rFonts w:hint="eastAsia"/>
          <w:b/>
          <w:sz w:val="32"/>
          <w:szCs w:val="32"/>
        </w:rPr>
      </w:pPr>
    </w:p>
    <w:p w14:paraId="5F62A98C">
      <w:pPr>
        <w:tabs>
          <w:tab w:val="left" w:pos="5400"/>
        </w:tabs>
        <w:jc w:val="center"/>
        <w:rPr>
          <w:rFonts w:hint="eastAsia"/>
          <w:b/>
          <w:sz w:val="32"/>
          <w:szCs w:val="32"/>
        </w:rPr>
      </w:pPr>
    </w:p>
    <w:p w14:paraId="295E09C1">
      <w:pPr>
        <w:tabs>
          <w:tab w:val="left" w:pos="5400"/>
        </w:tabs>
        <w:jc w:val="center"/>
        <w:rPr>
          <w:rFonts w:hint="eastAsia"/>
          <w:b/>
          <w:sz w:val="32"/>
          <w:szCs w:val="32"/>
        </w:rPr>
      </w:pPr>
    </w:p>
    <w:p w14:paraId="430306C5">
      <w:pPr>
        <w:tabs>
          <w:tab w:val="left" w:pos="5400"/>
        </w:tabs>
        <w:jc w:val="center"/>
        <w:rPr>
          <w:rFonts w:hint="eastAsia"/>
          <w:b/>
          <w:sz w:val="32"/>
          <w:szCs w:val="32"/>
        </w:rPr>
      </w:pPr>
    </w:p>
    <w:p w14:paraId="1686E2A9">
      <w:pPr>
        <w:tabs>
          <w:tab w:val="left" w:pos="5400"/>
        </w:tabs>
        <w:jc w:val="center"/>
        <w:rPr>
          <w:rFonts w:hint="eastAsia"/>
          <w:b/>
          <w:sz w:val="32"/>
          <w:szCs w:val="32"/>
        </w:rPr>
      </w:pPr>
    </w:p>
    <w:p w14:paraId="58C9F773">
      <w:pPr>
        <w:tabs>
          <w:tab w:val="left" w:pos="5400"/>
        </w:tabs>
        <w:jc w:val="center"/>
        <w:rPr>
          <w:rFonts w:hint="eastAsia"/>
          <w:b/>
          <w:sz w:val="32"/>
          <w:szCs w:val="32"/>
        </w:rPr>
      </w:pPr>
    </w:p>
    <w:p w14:paraId="2BFC636D">
      <w:pPr>
        <w:tabs>
          <w:tab w:val="left" w:pos="5400"/>
        </w:tabs>
        <w:jc w:val="center"/>
        <w:rPr>
          <w:rFonts w:hint="eastAsia"/>
          <w:b/>
          <w:sz w:val="32"/>
          <w:szCs w:val="32"/>
        </w:rPr>
      </w:pPr>
    </w:p>
    <w:p w14:paraId="39C51B4A">
      <w:pPr>
        <w:tabs>
          <w:tab w:val="left" w:pos="5400"/>
        </w:tabs>
        <w:jc w:val="center"/>
        <w:rPr>
          <w:rFonts w:hint="eastAsia"/>
          <w:b/>
          <w:sz w:val="32"/>
          <w:szCs w:val="32"/>
        </w:rPr>
      </w:pPr>
    </w:p>
    <w:p w14:paraId="0C00DCBC">
      <w:pPr>
        <w:tabs>
          <w:tab w:val="left" w:pos="5400"/>
        </w:tabs>
        <w:jc w:val="center"/>
        <w:rPr>
          <w:rFonts w:hint="eastAsia"/>
          <w:b/>
          <w:sz w:val="32"/>
          <w:szCs w:val="32"/>
        </w:rPr>
      </w:pPr>
    </w:p>
    <w:p w14:paraId="1750D248">
      <w:pPr>
        <w:tabs>
          <w:tab w:val="left" w:pos="5400"/>
        </w:tabs>
        <w:jc w:val="center"/>
        <w:rPr>
          <w:rFonts w:hint="eastAsia"/>
          <w:b/>
          <w:sz w:val="32"/>
          <w:szCs w:val="32"/>
        </w:rPr>
      </w:pPr>
    </w:p>
    <w:p w14:paraId="34F94148">
      <w:pPr>
        <w:tabs>
          <w:tab w:val="left" w:pos="5400"/>
        </w:tabs>
        <w:jc w:val="center"/>
        <w:rPr>
          <w:rFonts w:hint="eastAsia"/>
          <w:b/>
          <w:sz w:val="32"/>
          <w:szCs w:val="32"/>
        </w:rPr>
      </w:pPr>
    </w:p>
    <w:p w14:paraId="23980656">
      <w:pPr>
        <w:tabs>
          <w:tab w:val="left" w:pos="5400"/>
        </w:tabs>
        <w:jc w:val="center"/>
        <w:rPr>
          <w:rFonts w:hint="eastAsia"/>
          <w:b/>
          <w:sz w:val="32"/>
          <w:szCs w:val="32"/>
        </w:rPr>
      </w:pPr>
    </w:p>
    <w:p w14:paraId="2FF3A80D">
      <w:pPr>
        <w:tabs>
          <w:tab w:val="left" w:pos="5400"/>
        </w:tabs>
        <w:jc w:val="center"/>
        <w:rPr>
          <w:rFonts w:hint="eastAsia"/>
          <w:b/>
          <w:sz w:val="32"/>
          <w:szCs w:val="32"/>
        </w:rPr>
      </w:pPr>
    </w:p>
    <w:p w14:paraId="78864875">
      <w:pPr>
        <w:spacing w:line="640" w:lineRule="exact"/>
        <w:rPr>
          <w:rFonts w:hint="eastAsia"/>
          <w:b/>
          <w:sz w:val="28"/>
          <w:szCs w:val="28"/>
        </w:rPr>
      </w:pPr>
      <w:r>
        <w:rPr>
          <w:rFonts w:hint="eastAsia" w:eastAsia="宋体"/>
          <w:b/>
          <w:sz w:val="28"/>
          <w:szCs w:val="28"/>
          <w:lang w:eastAsia="zh-CN"/>
        </w:rPr>
        <w:t>一</w:t>
      </w:r>
      <w:r>
        <w:rPr>
          <w:rFonts w:hint="eastAsia"/>
          <w:b/>
          <w:sz w:val="28"/>
          <w:szCs w:val="28"/>
        </w:rPr>
        <w:t>、导师对申请人实践能力的评语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4E8EE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5E4BDAEC">
            <w:pPr>
              <w:spacing w:line="340" w:lineRule="atLeast"/>
              <w:rPr>
                <w:rFonts w:hint="eastAsia"/>
                <w:sz w:val="24"/>
              </w:rPr>
            </w:pPr>
            <w:r>
              <w:rPr>
                <w:rFonts w:hint="eastAsia"/>
                <w:sz w:val="24"/>
              </w:rPr>
              <w:t>导师、指导小组对申请人实践能力的评语：</w:t>
            </w:r>
          </w:p>
          <w:p w14:paraId="3B503972">
            <w:pPr>
              <w:spacing w:line="340" w:lineRule="atLeast"/>
              <w:rPr>
                <w:rFonts w:hint="eastAsia"/>
                <w:sz w:val="24"/>
              </w:rPr>
            </w:pPr>
          </w:p>
          <w:p w14:paraId="44AC4B7E">
            <w:pPr>
              <w:spacing w:line="340" w:lineRule="atLeast"/>
              <w:rPr>
                <w:rFonts w:hint="eastAsia"/>
                <w:sz w:val="24"/>
              </w:rPr>
            </w:pPr>
          </w:p>
          <w:p w14:paraId="2F9F79A4">
            <w:pPr>
              <w:spacing w:line="340" w:lineRule="atLeast"/>
              <w:rPr>
                <w:rFonts w:hint="eastAsia"/>
                <w:sz w:val="24"/>
              </w:rPr>
            </w:pPr>
          </w:p>
          <w:p w14:paraId="6306DE8B">
            <w:pPr>
              <w:spacing w:line="340" w:lineRule="atLeast"/>
              <w:rPr>
                <w:rFonts w:hint="eastAsia"/>
                <w:sz w:val="24"/>
              </w:rPr>
            </w:pPr>
          </w:p>
          <w:p w14:paraId="2C4A8A22">
            <w:pPr>
              <w:spacing w:line="340" w:lineRule="atLeast"/>
              <w:rPr>
                <w:rFonts w:hint="eastAsia"/>
                <w:sz w:val="24"/>
              </w:rPr>
            </w:pPr>
          </w:p>
          <w:p w14:paraId="070CBB4A">
            <w:pPr>
              <w:spacing w:line="340" w:lineRule="atLeast"/>
              <w:rPr>
                <w:rFonts w:hint="eastAsia"/>
                <w:sz w:val="24"/>
              </w:rPr>
            </w:pPr>
          </w:p>
          <w:p w14:paraId="72CCBBEE">
            <w:pPr>
              <w:spacing w:line="340" w:lineRule="atLeast"/>
              <w:rPr>
                <w:rFonts w:hint="eastAsia"/>
                <w:sz w:val="24"/>
              </w:rPr>
            </w:pPr>
          </w:p>
          <w:p w14:paraId="71B6AAD7">
            <w:pPr>
              <w:spacing w:line="340" w:lineRule="atLeast"/>
              <w:rPr>
                <w:rFonts w:hint="eastAsia"/>
                <w:sz w:val="24"/>
              </w:rPr>
            </w:pPr>
          </w:p>
          <w:p w14:paraId="61F87154">
            <w:pPr>
              <w:spacing w:line="340" w:lineRule="atLeast"/>
              <w:rPr>
                <w:rFonts w:hint="eastAsia"/>
                <w:sz w:val="24"/>
              </w:rPr>
            </w:pPr>
          </w:p>
          <w:p w14:paraId="1349535E">
            <w:pPr>
              <w:spacing w:line="340" w:lineRule="atLeast"/>
              <w:rPr>
                <w:rFonts w:hint="eastAsia"/>
                <w:sz w:val="24"/>
              </w:rPr>
            </w:pPr>
          </w:p>
          <w:p w14:paraId="77209FC1">
            <w:pPr>
              <w:spacing w:line="340" w:lineRule="atLeast"/>
              <w:rPr>
                <w:rFonts w:hint="eastAsia"/>
                <w:sz w:val="24"/>
              </w:rPr>
            </w:pPr>
          </w:p>
          <w:p w14:paraId="4637639D">
            <w:pPr>
              <w:rPr>
                <w:rFonts w:hint="eastAsia"/>
                <w:sz w:val="24"/>
                <w:u w:val="single"/>
              </w:rPr>
            </w:pPr>
            <w:r>
              <w:rPr>
                <w:rFonts w:hint="eastAsia"/>
                <w:sz w:val="24"/>
              </w:rPr>
              <w:t xml:space="preserve">                                                  导师签字：</w:t>
            </w:r>
            <w:r>
              <w:rPr>
                <w:rFonts w:hint="eastAsia"/>
                <w:sz w:val="24"/>
                <w:u w:val="single"/>
              </w:rPr>
              <w:t xml:space="preserve">                 </w:t>
            </w:r>
          </w:p>
          <w:p w14:paraId="4188BAD0">
            <w:pPr>
              <w:rPr>
                <w:rFonts w:hint="eastAsia"/>
                <w:sz w:val="24"/>
                <w:u w:val="single"/>
              </w:rPr>
            </w:pPr>
          </w:p>
          <w:p w14:paraId="774D59D8">
            <w:pPr>
              <w:spacing w:line="340" w:lineRule="atLeast"/>
              <w:rPr>
                <w:rFonts w:hint="eastAsia"/>
                <w:sz w:val="24"/>
              </w:rPr>
            </w:pPr>
            <w:r>
              <w:rPr>
                <w:rFonts w:hint="eastAsia"/>
                <w:sz w:val="24"/>
              </w:rPr>
              <w:t xml:space="preserve">                                                                年   月   日</w:t>
            </w:r>
          </w:p>
        </w:tc>
      </w:tr>
    </w:tbl>
    <w:p w14:paraId="216E8B93">
      <w:pPr>
        <w:numPr>
          <w:ilvl w:val="0"/>
          <w:numId w:val="0"/>
        </w:numPr>
        <w:ind w:left="0" w:firstLine="0"/>
        <w:rPr>
          <w:rFonts w:hint="eastAsia"/>
          <w:b/>
          <w:sz w:val="28"/>
          <w:szCs w:val="28"/>
        </w:rPr>
      </w:pPr>
      <w:r>
        <w:rPr>
          <w:rFonts w:hint="eastAsia" w:ascii="Calibri" w:eastAsia="宋体"/>
          <w:b/>
          <w:sz w:val="28"/>
          <w:szCs w:val="28"/>
          <w:lang w:val="en-US" w:eastAsia="zh-CN"/>
        </w:rPr>
        <w:t>二、</w:t>
      </w:r>
      <w:r>
        <w:rPr>
          <w:rFonts w:hint="eastAsia"/>
          <w:b/>
          <w:sz w:val="28"/>
          <w:szCs w:val="28"/>
        </w:rPr>
        <w:t>“思想品德素质”毕业考核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5B5A9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6D736007">
            <w:pPr>
              <w:jc w:val="center"/>
              <w:rPr>
                <w:rFonts w:hint="eastAsia" w:ascii="宋体"/>
                <w:sz w:val="24"/>
                <w:szCs w:val="24"/>
                <w:u w:val="single"/>
              </w:rPr>
            </w:pPr>
            <w:r>
              <w:rPr>
                <w:rFonts w:hint="eastAsia" w:ascii="宋体"/>
                <w:sz w:val="24"/>
                <w:szCs w:val="24"/>
              </w:rPr>
              <w:t>考   核   内   容</w:t>
            </w:r>
          </w:p>
        </w:tc>
        <w:tc>
          <w:tcPr>
            <w:tcW w:w="6480" w:type="dxa"/>
            <w:noWrap w:val="0"/>
            <w:vAlign w:val="center"/>
          </w:tcPr>
          <w:p w14:paraId="2749E4B1">
            <w:pPr>
              <w:widowControl/>
              <w:jc w:val="center"/>
              <w:rPr>
                <w:rFonts w:hint="eastAsia" w:ascii="宋体"/>
                <w:sz w:val="24"/>
                <w:szCs w:val="24"/>
              </w:rPr>
            </w:pPr>
            <w:r>
              <w:rPr>
                <w:rFonts w:hint="eastAsia" w:ascii="宋体"/>
                <w:sz w:val="24"/>
                <w:szCs w:val="24"/>
              </w:rPr>
              <w:t>评   定   等   级</w:t>
            </w:r>
          </w:p>
        </w:tc>
      </w:tr>
      <w:tr w14:paraId="69B34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154BEB54">
            <w:pPr>
              <w:rPr>
                <w:rFonts w:hint="eastAsia" w:ascii="宋体"/>
                <w:sz w:val="24"/>
                <w:szCs w:val="24"/>
              </w:rPr>
            </w:pPr>
            <w:r>
              <w:rPr>
                <w:rFonts w:hint="eastAsia" w:ascii="宋体"/>
                <w:sz w:val="24"/>
                <w:szCs w:val="24"/>
              </w:rPr>
              <w:t>1、敬业精神与工作责任心</w:t>
            </w:r>
          </w:p>
        </w:tc>
        <w:tc>
          <w:tcPr>
            <w:tcW w:w="6480" w:type="dxa"/>
            <w:tcBorders>
              <w:bottom w:val="single" w:color="auto" w:sz="4" w:space="0"/>
            </w:tcBorders>
            <w:noWrap w:val="0"/>
            <w:vAlign w:val="center"/>
          </w:tcPr>
          <w:p w14:paraId="4E21ACDA">
            <w:pPr>
              <w:rPr>
                <w:rFonts w:hint="eastAsia" w:ascii="宋体"/>
                <w:sz w:val="24"/>
                <w:szCs w:val="24"/>
              </w:rPr>
            </w:pPr>
            <w:r>
              <w:rPr>
                <w:rFonts w:hint="eastAsia" w:ascii="宋体"/>
                <w:sz w:val="24"/>
                <w:szCs w:val="24"/>
              </w:rPr>
              <w:t xml:space="preserve">优（    ）合格（    ）不合格（    ）      </w:t>
            </w:r>
          </w:p>
        </w:tc>
      </w:tr>
      <w:tr w14:paraId="49E41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7D11CA34">
            <w:pPr>
              <w:rPr>
                <w:rFonts w:hint="eastAsia" w:ascii="宋体"/>
                <w:sz w:val="24"/>
                <w:szCs w:val="24"/>
              </w:rPr>
            </w:pPr>
            <w:r>
              <w:rPr>
                <w:rFonts w:hint="eastAsia" w:ascii="宋体"/>
                <w:sz w:val="24"/>
                <w:szCs w:val="24"/>
              </w:rPr>
              <w:t>2、服务态度与医德医风</w:t>
            </w:r>
          </w:p>
        </w:tc>
        <w:tc>
          <w:tcPr>
            <w:tcW w:w="6480" w:type="dxa"/>
            <w:tcBorders>
              <w:bottom w:val="single" w:color="auto" w:sz="4" w:space="0"/>
            </w:tcBorders>
            <w:noWrap w:val="0"/>
            <w:vAlign w:val="center"/>
          </w:tcPr>
          <w:p w14:paraId="7F023E96">
            <w:pPr>
              <w:rPr>
                <w:rFonts w:hint="eastAsia" w:ascii="宋体"/>
                <w:sz w:val="24"/>
                <w:szCs w:val="24"/>
              </w:rPr>
            </w:pPr>
            <w:r>
              <w:rPr>
                <w:rFonts w:hint="eastAsia" w:ascii="宋体"/>
                <w:sz w:val="24"/>
                <w:szCs w:val="24"/>
              </w:rPr>
              <w:t xml:space="preserve">优（    ）合格（    ）不合格（    ）      </w:t>
            </w:r>
          </w:p>
        </w:tc>
      </w:tr>
      <w:tr w14:paraId="39D93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17B93D5A">
            <w:pPr>
              <w:rPr>
                <w:rFonts w:hint="eastAsia"/>
                <w:sz w:val="24"/>
                <w:szCs w:val="24"/>
              </w:rPr>
            </w:pPr>
            <w:r>
              <w:rPr>
                <w:rFonts w:hint="eastAsia"/>
                <w:sz w:val="24"/>
                <w:szCs w:val="24"/>
              </w:rPr>
              <w:t>3、科学态度与创新精神</w:t>
            </w:r>
          </w:p>
        </w:tc>
        <w:tc>
          <w:tcPr>
            <w:tcW w:w="6480" w:type="dxa"/>
            <w:noWrap w:val="0"/>
            <w:vAlign w:val="center"/>
          </w:tcPr>
          <w:p w14:paraId="577CF9E6">
            <w:pPr>
              <w:rPr>
                <w:rFonts w:hint="eastAsia" w:ascii="宋体"/>
                <w:sz w:val="24"/>
                <w:szCs w:val="24"/>
              </w:rPr>
            </w:pPr>
            <w:r>
              <w:rPr>
                <w:rFonts w:hint="eastAsia" w:ascii="宋体"/>
                <w:sz w:val="24"/>
                <w:szCs w:val="24"/>
              </w:rPr>
              <w:t xml:space="preserve">优（    ）合格（    ）不合格（    ）      </w:t>
            </w:r>
          </w:p>
        </w:tc>
      </w:tr>
      <w:tr w14:paraId="14A82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651B26EE">
            <w:pPr>
              <w:rPr>
                <w:rFonts w:hint="eastAsia"/>
                <w:sz w:val="24"/>
                <w:szCs w:val="24"/>
              </w:rPr>
            </w:pPr>
            <w:r>
              <w:rPr>
                <w:rFonts w:hint="eastAsia"/>
                <w:sz w:val="24"/>
                <w:szCs w:val="24"/>
              </w:rPr>
              <w:t>4、团结协作与谦虚谨慎</w:t>
            </w:r>
          </w:p>
        </w:tc>
        <w:tc>
          <w:tcPr>
            <w:tcW w:w="6480" w:type="dxa"/>
            <w:noWrap w:val="0"/>
            <w:vAlign w:val="center"/>
          </w:tcPr>
          <w:p w14:paraId="7A3F8574">
            <w:pPr>
              <w:rPr>
                <w:rFonts w:hint="eastAsia" w:ascii="宋体"/>
                <w:sz w:val="24"/>
                <w:szCs w:val="24"/>
              </w:rPr>
            </w:pPr>
            <w:r>
              <w:rPr>
                <w:rFonts w:hint="eastAsia" w:ascii="宋体"/>
                <w:sz w:val="24"/>
                <w:szCs w:val="24"/>
              </w:rPr>
              <w:t xml:space="preserve">优（    ）合格（    ）不合格（    ）      </w:t>
            </w:r>
          </w:p>
        </w:tc>
      </w:tr>
      <w:tr w14:paraId="3DD09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0B69E75D">
            <w:pPr>
              <w:rPr>
                <w:rFonts w:hint="eastAsia"/>
                <w:sz w:val="24"/>
                <w:szCs w:val="24"/>
              </w:rPr>
            </w:pPr>
            <w:r>
              <w:rPr>
                <w:rFonts w:hint="eastAsia"/>
                <w:sz w:val="24"/>
                <w:szCs w:val="24"/>
              </w:rPr>
              <w:t>5、遵纪守法与劳动纪律</w:t>
            </w:r>
          </w:p>
        </w:tc>
        <w:tc>
          <w:tcPr>
            <w:tcW w:w="6480" w:type="dxa"/>
            <w:noWrap w:val="0"/>
            <w:vAlign w:val="center"/>
          </w:tcPr>
          <w:p w14:paraId="74B79935">
            <w:pPr>
              <w:rPr>
                <w:rFonts w:hint="eastAsia" w:ascii="宋体"/>
                <w:sz w:val="24"/>
                <w:szCs w:val="24"/>
              </w:rPr>
            </w:pPr>
            <w:r>
              <w:rPr>
                <w:rFonts w:hint="eastAsia" w:ascii="宋体"/>
                <w:sz w:val="24"/>
                <w:szCs w:val="24"/>
              </w:rPr>
              <w:t xml:space="preserve">优（    ）合格（    ）不合格（    ）      </w:t>
            </w:r>
          </w:p>
        </w:tc>
      </w:tr>
      <w:tr w14:paraId="682E0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76CF481D">
            <w:pPr>
              <w:ind w:left="872"/>
              <w:rPr>
                <w:rFonts w:hint="eastAsia"/>
                <w:sz w:val="24"/>
                <w:szCs w:val="24"/>
                <w:u w:val="single"/>
              </w:rPr>
            </w:pPr>
          </w:p>
          <w:p w14:paraId="7095FED8">
            <w:pPr>
              <w:rPr>
                <w:rFonts w:hint="eastAsia"/>
                <w:sz w:val="24"/>
                <w:szCs w:val="24"/>
              </w:rPr>
            </w:pPr>
            <w:r>
              <w:rPr>
                <w:rFonts w:hint="eastAsia"/>
                <w:sz w:val="24"/>
                <w:szCs w:val="24"/>
              </w:rPr>
              <w:t>综合评定等级标准</w:t>
            </w:r>
          </w:p>
          <w:p w14:paraId="5E41CB9D">
            <w:pPr>
              <w:rPr>
                <w:rFonts w:hint="eastAsia"/>
                <w:sz w:val="24"/>
                <w:szCs w:val="24"/>
              </w:rPr>
            </w:pPr>
          </w:p>
          <w:p w14:paraId="1B90E8B5">
            <w:pPr>
              <w:rPr>
                <w:rFonts w:hint="eastAsia"/>
                <w:sz w:val="24"/>
                <w:szCs w:val="24"/>
              </w:rPr>
            </w:pPr>
            <w:r>
              <w:rPr>
                <w:rFonts w:hint="eastAsia"/>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0BADE55A">
            <w:pPr>
              <w:ind w:left="872"/>
              <w:rPr>
                <w:rFonts w:hint="eastAsia"/>
                <w:sz w:val="24"/>
                <w:szCs w:val="24"/>
                <w:u w:val="single"/>
              </w:rPr>
            </w:pPr>
          </w:p>
          <w:p w14:paraId="03244A1F">
            <w:pPr>
              <w:rPr>
                <w:rFonts w:hint="eastAsia"/>
                <w:sz w:val="24"/>
                <w:szCs w:val="24"/>
              </w:rPr>
            </w:pPr>
            <w:r>
              <w:rPr>
                <w:rFonts w:hint="eastAsia"/>
                <w:sz w:val="24"/>
                <w:szCs w:val="24"/>
              </w:rPr>
              <w:t>综合评定等级：</w:t>
            </w:r>
          </w:p>
          <w:p w14:paraId="5BDBAA93">
            <w:pPr>
              <w:rPr>
                <w:rFonts w:hint="eastAsia"/>
                <w:sz w:val="24"/>
                <w:szCs w:val="24"/>
              </w:rPr>
            </w:pPr>
          </w:p>
          <w:p w14:paraId="4E3A8BCF">
            <w:pPr>
              <w:rPr>
                <w:rFonts w:hint="eastAsia"/>
                <w:sz w:val="24"/>
                <w:szCs w:val="24"/>
              </w:rPr>
            </w:pPr>
            <w:r>
              <w:rPr>
                <w:rFonts w:hint="eastAsia"/>
                <w:sz w:val="24"/>
                <w:szCs w:val="24"/>
              </w:rPr>
              <w:t>优（    ）合格（    ）不合格（   ）</w:t>
            </w:r>
          </w:p>
          <w:p w14:paraId="2672A808">
            <w:pPr>
              <w:rPr>
                <w:rFonts w:hint="eastAsia"/>
                <w:sz w:val="24"/>
                <w:szCs w:val="24"/>
              </w:rPr>
            </w:pPr>
          </w:p>
          <w:p w14:paraId="13DE0E36">
            <w:pPr>
              <w:rPr>
                <w:rFonts w:hint="eastAsia"/>
                <w:sz w:val="24"/>
                <w:szCs w:val="24"/>
              </w:rPr>
            </w:pPr>
            <w:r>
              <w:rPr>
                <w:rFonts w:hint="eastAsia"/>
                <w:sz w:val="24"/>
                <w:szCs w:val="24"/>
              </w:rPr>
              <w:t>（注：在相应评定等级的括号内打“</w:t>
            </w:r>
            <w:r>
              <w:rPr>
                <w:rFonts w:hint="eastAsia" w:ascii="宋体"/>
                <w:sz w:val="24"/>
                <w:szCs w:val="24"/>
              </w:rPr>
              <w:t>√</w:t>
            </w:r>
            <w:r>
              <w:rPr>
                <w:rFonts w:hint="eastAsia"/>
                <w:sz w:val="24"/>
                <w:szCs w:val="24"/>
              </w:rPr>
              <w:t>”）</w:t>
            </w:r>
          </w:p>
          <w:p w14:paraId="5A62CF2F">
            <w:pPr>
              <w:rPr>
                <w:rFonts w:hint="eastAsia"/>
                <w:sz w:val="24"/>
                <w:szCs w:val="24"/>
              </w:rPr>
            </w:pPr>
          </w:p>
          <w:p w14:paraId="48E2F476">
            <w:pPr>
              <w:rPr>
                <w:rFonts w:hint="eastAsia"/>
                <w:sz w:val="24"/>
                <w:szCs w:val="24"/>
                <w:u w:val="single"/>
              </w:rPr>
            </w:pPr>
          </w:p>
        </w:tc>
      </w:tr>
      <w:tr w14:paraId="41BFE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noWrap w:val="0"/>
            <w:vAlign w:val="top"/>
          </w:tcPr>
          <w:p w14:paraId="421D3B82">
            <w:pPr>
              <w:spacing w:line="340" w:lineRule="atLeast"/>
              <w:rPr>
                <w:rFonts w:hint="eastAsia" w:eastAsia="宋体"/>
                <w:sz w:val="24"/>
                <w:szCs w:val="24"/>
                <w:lang w:val="en-US" w:eastAsia="zh-CN"/>
              </w:rPr>
            </w:pPr>
            <w:r>
              <w:rPr>
                <w:rFonts w:hint="eastAsia" w:ascii="Calibri" w:eastAsia="宋体"/>
                <w:color w:val="000000"/>
                <w:sz w:val="24"/>
                <w:u w:val="none"/>
                <w:lang w:val="en-US" w:eastAsia="zh-CN"/>
              </w:rPr>
              <w:t>培养单位意见</w:t>
            </w:r>
          </w:p>
        </w:tc>
        <w:tc>
          <w:tcPr>
            <w:tcW w:w="6480" w:type="dxa"/>
            <w:noWrap w:val="0"/>
            <w:vAlign w:val="top"/>
          </w:tcPr>
          <w:p w14:paraId="5174AFE7">
            <w:pPr>
              <w:spacing w:line="340" w:lineRule="atLeast"/>
              <w:rPr>
                <w:rFonts w:hint="eastAsia"/>
                <w:color w:val="000000"/>
                <w:sz w:val="24"/>
                <w:u w:val="single"/>
                <w:lang w:val="en-US" w:eastAsia="zh-CN"/>
              </w:rPr>
            </w:pPr>
          </w:p>
          <w:p w14:paraId="0D5C42AC">
            <w:pPr>
              <w:spacing w:line="340" w:lineRule="atLeast"/>
              <w:rPr>
                <w:rFonts w:hint="eastAsia"/>
                <w:color w:val="000000"/>
                <w:sz w:val="24"/>
                <w:u w:val="single"/>
                <w:lang w:val="en-US" w:eastAsia="zh-CN"/>
              </w:rPr>
            </w:pPr>
          </w:p>
          <w:p w14:paraId="65334CEB">
            <w:pPr>
              <w:spacing w:line="340" w:lineRule="atLeast"/>
              <w:rPr>
                <w:rFonts w:hint="eastAsia"/>
                <w:color w:val="000000"/>
                <w:sz w:val="24"/>
                <w:u w:val="none"/>
                <w:lang w:val="en-US" w:eastAsia="zh-CN"/>
              </w:rPr>
            </w:pPr>
          </w:p>
          <w:p w14:paraId="42FE2781">
            <w:pPr>
              <w:spacing w:line="340" w:lineRule="atLeast"/>
              <w:rPr>
                <w:rFonts w:hint="eastAsia"/>
                <w:color w:val="000000"/>
                <w:sz w:val="24"/>
                <w:u w:val="none"/>
                <w:lang w:val="en-US" w:eastAsia="zh-CN"/>
              </w:rPr>
            </w:pPr>
            <w:r>
              <w:rPr>
                <w:rFonts w:hint="eastAsia" w:ascii="Calibri" w:eastAsia="宋体"/>
                <w:color w:val="000000"/>
                <w:sz w:val="24"/>
                <w:u w:val="none"/>
                <w:lang w:val="en-US" w:eastAsia="zh-CN"/>
              </w:rPr>
              <w:t>负责人签字：       （公章）</w:t>
            </w:r>
          </w:p>
          <w:p w14:paraId="2BEB5D6F">
            <w:pPr>
              <w:spacing w:line="340" w:lineRule="atLeast"/>
              <w:ind w:firstLine="1200" w:firstLineChars="500"/>
              <w:rPr>
                <w:rFonts w:hint="eastAsia"/>
                <w:sz w:val="24"/>
                <w:szCs w:val="24"/>
                <w:u w:val="single"/>
              </w:rPr>
            </w:pPr>
          </w:p>
        </w:tc>
      </w:tr>
      <w:tr w14:paraId="1AA54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6768EA3E">
            <w:pPr>
              <w:spacing w:line="340" w:lineRule="atLeast"/>
              <w:rPr>
                <w:rFonts w:hint="eastAsia"/>
                <w:sz w:val="24"/>
                <w:szCs w:val="24"/>
                <w:lang w:val="en-US" w:eastAsia="zh-CN"/>
              </w:rPr>
            </w:pPr>
            <w:r>
              <w:rPr>
                <w:rFonts w:hint="eastAsia" w:ascii="Calibri" w:eastAsia="宋体"/>
                <w:color w:val="000000"/>
                <w:sz w:val="24"/>
                <w:u w:val="none"/>
                <w:lang w:val="en-US" w:eastAsia="zh-CN"/>
              </w:rPr>
              <w:t>学院（部）意见</w:t>
            </w:r>
          </w:p>
        </w:tc>
        <w:tc>
          <w:tcPr>
            <w:tcW w:w="6480" w:type="dxa"/>
            <w:tcBorders>
              <w:bottom w:val="single" w:color="auto" w:sz="4" w:space="0"/>
            </w:tcBorders>
            <w:noWrap w:val="0"/>
            <w:vAlign w:val="top"/>
          </w:tcPr>
          <w:p w14:paraId="189A00C4">
            <w:pPr>
              <w:spacing w:line="340" w:lineRule="atLeast"/>
              <w:rPr>
                <w:rFonts w:hint="eastAsia"/>
                <w:color w:val="000000"/>
                <w:sz w:val="24"/>
                <w:u w:val="none"/>
                <w:lang w:val="en-US" w:eastAsia="zh-CN"/>
              </w:rPr>
            </w:pPr>
          </w:p>
          <w:p w14:paraId="67EE2E01">
            <w:pPr>
              <w:spacing w:line="340" w:lineRule="atLeast"/>
              <w:rPr>
                <w:rFonts w:hint="eastAsia"/>
                <w:color w:val="000000"/>
                <w:sz w:val="24"/>
                <w:u w:val="none"/>
                <w:lang w:val="en-US" w:eastAsia="zh-CN"/>
              </w:rPr>
            </w:pPr>
          </w:p>
          <w:p w14:paraId="343CF6B2">
            <w:pPr>
              <w:spacing w:line="340" w:lineRule="atLeast"/>
              <w:rPr>
                <w:rFonts w:hint="eastAsia"/>
                <w:color w:val="000000"/>
                <w:sz w:val="24"/>
                <w:u w:val="none"/>
                <w:lang w:val="en-US" w:eastAsia="zh-CN"/>
              </w:rPr>
            </w:pPr>
          </w:p>
          <w:p w14:paraId="3F98A33A">
            <w:pPr>
              <w:spacing w:line="340" w:lineRule="atLeast"/>
              <w:rPr>
                <w:rFonts w:hint="eastAsia"/>
                <w:color w:val="000000"/>
                <w:sz w:val="24"/>
                <w:u w:val="none"/>
                <w:lang w:val="en-US" w:eastAsia="zh-CN"/>
              </w:rPr>
            </w:pPr>
          </w:p>
          <w:p w14:paraId="4D210D57">
            <w:pPr>
              <w:spacing w:line="340" w:lineRule="atLeast"/>
              <w:rPr>
                <w:rFonts w:hint="eastAsia"/>
                <w:color w:val="000000"/>
                <w:sz w:val="24"/>
                <w:u w:val="none"/>
                <w:lang w:val="en-US" w:eastAsia="zh-CN"/>
              </w:rPr>
            </w:pPr>
            <w:r>
              <w:rPr>
                <w:rFonts w:hint="eastAsia" w:ascii="Calibri" w:eastAsia="宋体"/>
                <w:color w:val="000000"/>
                <w:sz w:val="24"/>
                <w:u w:val="none"/>
                <w:lang w:val="en-US" w:eastAsia="zh-CN"/>
              </w:rPr>
              <w:t>负责人签字：     （公章）</w:t>
            </w:r>
          </w:p>
          <w:p w14:paraId="6055D91B">
            <w:pPr>
              <w:spacing w:line="340" w:lineRule="atLeast"/>
              <w:rPr>
                <w:rFonts w:hint="eastAsia"/>
                <w:sz w:val="24"/>
                <w:szCs w:val="24"/>
                <w:u w:val="single"/>
              </w:rPr>
            </w:pPr>
          </w:p>
        </w:tc>
      </w:tr>
    </w:tbl>
    <w:p w14:paraId="56312AE7">
      <w:pPr>
        <w:spacing w:line="320" w:lineRule="exact"/>
        <w:rPr>
          <w:rFonts w:hint="eastAsia"/>
          <w:sz w:val="24"/>
          <w:szCs w:val="24"/>
        </w:rPr>
      </w:pPr>
      <w:r>
        <w:rPr>
          <w:rFonts w:hint="eastAsia"/>
          <w:sz w:val="24"/>
          <w:szCs w:val="24"/>
        </w:rPr>
        <w:t xml:space="preserve"> 说明：</w:t>
      </w:r>
      <w:r>
        <w:rPr>
          <w:rFonts w:hint="eastAsia" w:ascii="Calibri" w:eastAsia="宋体"/>
          <w:sz w:val="24"/>
          <w:szCs w:val="24"/>
          <w:lang w:val="en-US" w:eastAsia="zh-CN"/>
        </w:rPr>
        <w:t>该部分考核内容由各培养单位、学院（部）负责考评。</w:t>
      </w:r>
    </w:p>
    <w:p w14:paraId="3315997C">
      <w:pPr>
        <w:spacing w:line="640" w:lineRule="exact"/>
        <w:rPr>
          <w:sz w:val="28"/>
          <w:szCs w:val="28"/>
        </w:rPr>
      </w:pPr>
      <w:r>
        <w:rPr>
          <w:rFonts w:hint="eastAsia" w:ascii="Times New Roman" w:hAnsi="Times New Roman" w:eastAsia="宋体" w:cs="Times New Roman"/>
          <w:b/>
          <w:sz w:val="28"/>
          <w:szCs w:val="28"/>
          <w:lang w:val="en-US" w:eastAsia="zh-CN"/>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5E7F5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4C779AA7">
            <w:pPr>
              <w:jc w:val="center"/>
              <w:rPr>
                <w:rFonts w:hint="eastAsia"/>
                <w:sz w:val="24"/>
              </w:rPr>
            </w:pPr>
            <w:r>
              <w:rPr>
                <w:rFonts w:hint="eastAsia"/>
                <w:sz w:val="24"/>
              </w:rPr>
              <w:t>考</w:t>
            </w:r>
          </w:p>
          <w:p w14:paraId="25632EDD">
            <w:pPr>
              <w:rPr>
                <w:rFonts w:hint="eastAsia"/>
                <w:sz w:val="24"/>
              </w:rPr>
            </w:pPr>
            <w:r>
              <w:rPr>
                <w:rFonts w:hint="eastAsia"/>
                <w:sz w:val="24"/>
              </w:rPr>
              <w:t>核</w:t>
            </w:r>
          </w:p>
          <w:p w14:paraId="0A37953F">
            <w:pPr>
              <w:rPr>
                <w:rFonts w:hint="eastAsia"/>
                <w:sz w:val="24"/>
                <w:lang w:val="en-US" w:eastAsia="zh-CN"/>
              </w:rPr>
            </w:pPr>
            <w:r>
              <w:rPr>
                <w:rFonts w:hint="eastAsia" w:ascii="Calibri" w:eastAsia="宋体"/>
                <w:sz w:val="24"/>
                <w:lang w:val="en-US" w:eastAsia="zh-CN"/>
              </w:rPr>
              <w:t>专</w:t>
            </w:r>
          </w:p>
          <w:p w14:paraId="7B9DF909">
            <w:pPr>
              <w:rPr>
                <w:rFonts w:hint="eastAsia"/>
                <w:sz w:val="24"/>
              </w:rPr>
            </w:pPr>
            <w:r>
              <w:rPr>
                <w:rFonts w:hint="eastAsia" w:ascii="Calibri" w:eastAsia="宋体"/>
                <w:sz w:val="24"/>
                <w:lang w:val="en-US" w:eastAsia="zh-CN"/>
              </w:rPr>
              <w:t>家组</w:t>
            </w:r>
          </w:p>
          <w:p w14:paraId="69465A62">
            <w:pPr>
              <w:rPr>
                <w:rFonts w:hint="eastAsia"/>
                <w:sz w:val="24"/>
              </w:rPr>
            </w:pPr>
          </w:p>
        </w:tc>
        <w:tc>
          <w:tcPr>
            <w:tcW w:w="570" w:type="dxa"/>
            <w:vMerge w:val="restart"/>
            <w:tcBorders>
              <w:top w:val="single" w:color="auto" w:sz="4" w:space="0"/>
            </w:tcBorders>
            <w:noWrap w:val="0"/>
            <w:vAlign w:val="center"/>
          </w:tcPr>
          <w:p w14:paraId="43E87237">
            <w:pPr>
              <w:jc w:val="center"/>
              <w:rPr>
                <w:rFonts w:hint="eastAsia"/>
                <w:sz w:val="24"/>
              </w:rPr>
            </w:pPr>
            <w:r>
              <w:rPr>
                <w:rFonts w:hint="eastAsia" w:ascii="Calibri" w:eastAsia="宋体"/>
                <w:sz w:val="24"/>
                <w:lang w:val="en-US" w:eastAsia="zh-CN"/>
              </w:rPr>
              <w:t>组长</w:t>
            </w:r>
          </w:p>
        </w:tc>
        <w:tc>
          <w:tcPr>
            <w:tcW w:w="1485" w:type="dxa"/>
            <w:tcBorders>
              <w:top w:val="single" w:color="auto" w:sz="4" w:space="0"/>
            </w:tcBorders>
            <w:noWrap w:val="0"/>
            <w:vAlign w:val="center"/>
          </w:tcPr>
          <w:p w14:paraId="3A55FCA4">
            <w:pPr>
              <w:jc w:val="center"/>
              <w:rPr>
                <w:rFonts w:hint="eastAsia"/>
                <w:sz w:val="24"/>
              </w:rPr>
            </w:pPr>
            <w:r>
              <w:rPr>
                <w:rFonts w:hint="eastAsia"/>
                <w:sz w:val="24"/>
              </w:rPr>
              <w:t>姓  名</w:t>
            </w:r>
          </w:p>
        </w:tc>
        <w:tc>
          <w:tcPr>
            <w:tcW w:w="1440" w:type="dxa"/>
            <w:tcBorders>
              <w:top w:val="single" w:color="auto" w:sz="4" w:space="0"/>
            </w:tcBorders>
            <w:noWrap w:val="0"/>
            <w:vAlign w:val="center"/>
          </w:tcPr>
          <w:p w14:paraId="49C60182">
            <w:pPr>
              <w:jc w:val="center"/>
              <w:rPr>
                <w:rFonts w:hint="eastAsia"/>
                <w:sz w:val="24"/>
              </w:rPr>
            </w:pPr>
            <w:r>
              <w:rPr>
                <w:rFonts w:hint="eastAsia"/>
                <w:sz w:val="24"/>
              </w:rPr>
              <w:t>职  称</w:t>
            </w:r>
          </w:p>
        </w:tc>
        <w:tc>
          <w:tcPr>
            <w:tcW w:w="2520" w:type="dxa"/>
            <w:tcBorders>
              <w:top w:val="single" w:color="auto" w:sz="4" w:space="0"/>
            </w:tcBorders>
            <w:noWrap w:val="0"/>
            <w:vAlign w:val="center"/>
          </w:tcPr>
          <w:p w14:paraId="33FF301E">
            <w:pPr>
              <w:jc w:val="center"/>
              <w:rPr>
                <w:rFonts w:hint="eastAsia"/>
                <w:sz w:val="24"/>
              </w:rPr>
            </w:pPr>
            <w:r>
              <w:rPr>
                <w:rFonts w:hint="eastAsia"/>
                <w:sz w:val="24"/>
              </w:rPr>
              <w:t>专  业</w:t>
            </w:r>
          </w:p>
        </w:tc>
        <w:tc>
          <w:tcPr>
            <w:tcW w:w="3420" w:type="dxa"/>
            <w:tcBorders>
              <w:top w:val="single" w:color="auto" w:sz="4" w:space="0"/>
            </w:tcBorders>
            <w:noWrap w:val="0"/>
            <w:vAlign w:val="center"/>
          </w:tcPr>
          <w:p w14:paraId="0DD2F8DB">
            <w:pPr>
              <w:jc w:val="center"/>
              <w:rPr>
                <w:rFonts w:hint="eastAsia"/>
                <w:sz w:val="24"/>
              </w:rPr>
            </w:pPr>
            <w:r>
              <w:rPr>
                <w:rFonts w:hint="eastAsia"/>
                <w:sz w:val="24"/>
              </w:rPr>
              <w:t>工  作  单  位</w:t>
            </w:r>
          </w:p>
        </w:tc>
      </w:tr>
      <w:tr w14:paraId="6653E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6844CDFB">
            <w:pPr>
              <w:jc w:val="center"/>
              <w:rPr>
                <w:rFonts w:hint="eastAsia"/>
                <w:sz w:val="24"/>
              </w:rPr>
            </w:pPr>
          </w:p>
        </w:tc>
        <w:tc>
          <w:tcPr>
            <w:tcW w:w="570" w:type="dxa"/>
            <w:vMerge w:val="continue"/>
            <w:noWrap w:val="0"/>
            <w:vAlign w:val="center"/>
          </w:tcPr>
          <w:p w14:paraId="59D1E20E">
            <w:pPr>
              <w:jc w:val="center"/>
              <w:rPr>
                <w:rFonts w:hint="eastAsia"/>
                <w:sz w:val="24"/>
              </w:rPr>
            </w:pPr>
          </w:p>
        </w:tc>
        <w:tc>
          <w:tcPr>
            <w:tcW w:w="1485" w:type="dxa"/>
            <w:noWrap w:val="0"/>
            <w:vAlign w:val="center"/>
          </w:tcPr>
          <w:p w14:paraId="160A2A3F">
            <w:pPr>
              <w:jc w:val="center"/>
              <w:rPr>
                <w:rFonts w:hint="eastAsia"/>
                <w:sz w:val="24"/>
              </w:rPr>
            </w:pPr>
          </w:p>
        </w:tc>
        <w:tc>
          <w:tcPr>
            <w:tcW w:w="1440" w:type="dxa"/>
            <w:noWrap w:val="0"/>
            <w:vAlign w:val="center"/>
          </w:tcPr>
          <w:p w14:paraId="50E4886D">
            <w:pPr>
              <w:jc w:val="center"/>
              <w:rPr>
                <w:rFonts w:hint="eastAsia"/>
                <w:sz w:val="24"/>
              </w:rPr>
            </w:pPr>
          </w:p>
        </w:tc>
        <w:tc>
          <w:tcPr>
            <w:tcW w:w="2520" w:type="dxa"/>
            <w:noWrap w:val="0"/>
            <w:vAlign w:val="center"/>
          </w:tcPr>
          <w:p w14:paraId="2E81105C">
            <w:pPr>
              <w:jc w:val="center"/>
              <w:rPr>
                <w:rFonts w:hint="eastAsia"/>
                <w:sz w:val="24"/>
              </w:rPr>
            </w:pPr>
          </w:p>
        </w:tc>
        <w:tc>
          <w:tcPr>
            <w:tcW w:w="3420" w:type="dxa"/>
            <w:noWrap w:val="0"/>
            <w:vAlign w:val="center"/>
          </w:tcPr>
          <w:p w14:paraId="13DC463C">
            <w:pPr>
              <w:jc w:val="center"/>
              <w:rPr>
                <w:rFonts w:hint="eastAsia"/>
                <w:sz w:val="24"/>
              </w:rPr>
            </w:pPr>
          </w:p>
        </w:tc>
      </w:tr>
      <w:tr w14:paraId="554A1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4D3CB183">
            <w:pPr>
              <w:jc w:val="center"/>
              <w:rPr>
                <w:rFonts w:hint="eastAsia"/>
                <w:sz w:val="24"/>
              </w:rPr>
            </w:pPr>
          </w:p>
        </w:tc>
        <w:tc>
          <w:tcPr>
            <w:tcW w:w="570" w:type="dxa"/>
            <w:vMerge w:val="restart"/>
            <w:noWrap w:val="0"/>
            <w:vAlign w:val="center"/>
          </w:tcPr>
          <w:p w14:paraId="360AAE68">
            <w:pPr>
              <w:jc w:val="center"/>
              <w:rPr>
                <w:rFonts w:hint="eastAsia" w:eastAsia="宋体"/>
                <w:sz w:val="24"/>
                <w:lang w:val="en-US" w:eastAsia="zh-CN"/>
              </w:rPr>
            </w:pPr>
            <w:r>
              <w:rPr>
                <w:rFonts w:hint="eastAsia" w:ascii="Calibri" w:eastAsia="宋体"/>
                <w:sz w:val="24"/>
                <w:lang w:val="en-US" w:eastAsia="zh-CN"/>
              </w:rPr>
              <w:t>成员</w:t>
            </w:r>
          </w:p>
        </w:tc>
        <w:tc>
          <w:tcPr>
            <w:tcW w:w="1485" w:type="dxa"/>
            <w:noWrap w:val="0"/>
            <w:vAlign w:val="center"/>
          </w:tcPr>
          <w:p w14:paraId="11953930">
            <w:pPr>
              <w:jc w:val="center"/>
              <w:rPr>
                <w:rFonts w:hint="eastAsia"/>
                <w:sz w:val="24"/>
              </w:rPr>
            </w:pPr>
          </w:p>
        </w:tc>
        <w:tc>
          <w:tcPr>
            <w:tcW w:w="1440" w:type="dxa"/>
            <w:noWrap w:val="0"/>
            <w:vAlign w:val="center"/>
          </w:tcPr>
          <w:p w14:paraId="54316DC4">
            <w:pPr>
              <w:jc w:val="center"/>
              <w:rPr>
                <w:rFonts w:hint="eastAsia"/>
                <w:sz w:val="24"/>
              </w:rPr>
            </w:pPr>
          </w:p>
        </w:tc>
        <w:tc>
          <w:tcPr>
            <w:tcW w:w="2520" w:type="dxa"/>
            <w:noWrap w:val="0"/>
            <w:vAlign w:val="center"/>
          </w:tcPr>
          <w:p w14:paraId="43C07782">
            <w:pPr>
              <w:jc w:val="center"/>
              <w:rPr>
                <w:rFonts w:hint="eastAsia"/>
                <w:sz w:val="24"/>
              </w:rPr>
            </w:pPr>
          </w:p>
        </w:tc>
        <w:tc>
          <w:tcPr>
            <w:tcW w:w="3420" w:type="dxa"/>
            <w:noWrap w:val="0"/>
            <w:vAlign w:val="center"/>
          </w:tcPr>
          <w:p w14:paraId="7E4CAA79">
            <w:pPr>
              <w:jc w:val="center"/>
              <w:rPr>
                <w:rFonts w:hint="eastAsia"/>
                <w:sz w:val="24"/>
              </w:rPr>
            </w:pPr>
          </w:p>
        </w:tc>
      </w:tr>
      <w:tr w14:paraId="2BB5D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trPr>
        <w:tc>
          <w:tcPr>
            <w:tcW w:w="465" w:type="dxa"/>
            <w:vMerge w:val="continue"/>
            <w:noWrap w:val="0"/>
            <w:vAlign w:val="center"/>
          </w:tcPr>
          <w:p w14:paraId="0E91861C">
            <w:pPr>
              <w:jc w:val="center"/>
              <w:rPr>
                <w:rFonts w:hint="eastAsia"/>
                <w:sz w:val="24"/>
              </w:rPr>
            </w:pPr>
          </w:p>
        </w:tc>
        <w:tc>
          <w:tcPr>
            <w:tcW w:w="570" w:type="dxa"/>
            <w:vMerge w:val="continue"/>
            <w:noWrap w:val="0"/>
            <w:vAlign w:val="center"/>
          </w:tcPr>
          <w:p w14:paraId="0887E5AD">
            <w:pPr>
              <w:jc w:val="center"/>
              <w:rPr>
                <w:rFonts w:hint="eastAsia"/>
                <w:sz w:val="24"/>
              </w:rPr>
            </w:pPr>
          </w:p>
        </w:tc>
        <w:tc>
          <w:tcPr>
            <w:tcW w:w="1485" w:type="dxa"/>
            <w:noWrap w:val="0"/>
            <w:vAlign w:val="center"/>
          </w:tcPr>
          <w:p w14:paraId="7142126E">
            <w:pPr>
              <w:jc w:val="center"/>
              <w:rPr>
                <w:rFonts w:hint="eastAsia"/>
                <w:sz w:val="24"/>
              </w:rPr>
            </w:pPr>
          </w:p>
        </w:tc>
        <w:tc>
          <w:tcPr>
            <w:tcW w:w="1440" w:type="dxa"/>
            <w:noWrap w:val="0"/>
            <w:vAlign w:val="center"/>
          </w:tcPr>
          <w:p w14:paraId="53216B0E">
            <w:pPr>
              <w:jc w:val="center"/>
              <w:rPr>
                <w:rFonts w:hint="eastAsia"/>
                <w:sz w:val="24"/>
              </w:rPr>
            </w:pPr>
          </w:p>
        </w:tc>
        <w:tc>
          <w:tcPr>
            <w:tcW w:w="2520" w:type="dxa"/>
            <w:noWrap w:val="0"/>
            <w:vAlign w:val="center"/>
          </w:tcPr>
          <w:p w14:paraId="43233B31">
            <w:pPr>
              <w:jc w:val="center"/>
              <w:rPr>
                <w:rFonts w:hint="eastAsia"/>
                <w:sz w:val="24"/>
              </w:rPr>
            </w:pPr>
          </w:p>
        </w:tc>
        <w:tc>
          <w:tcPr>
            <w:tcW w:w="3420" w:type="dxa"/>
            <w:noWrap w:val="0"/>
            <w:vAlign w:val="center"/>
          </w:tcPr>
          <w:p w14:paraId="44972D8E">
            <w:pPr>
              <w:jc w:val="center"/>
              <w:rPr>
                <w:rFonts w:hint="eastAsia"/>
                <w:sz w:val="24"/>
              </w:rPr>
            </w:pPr>
          </w:p>
        </w:tc>
      </w:tr>
      <w:tr w14:paraId="0851B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24FA1675">
            <w:pPr>
              <w:jc w:val="center"/>
              <w:rPr>
                <w:rFonts w:hint="eastAsia"/>
                <w:sz w:val="24"/>
              </w:rPr>
            </w:pPr>
          </w:p>
        </w:tc>
        <w:tc>
          <w:tcPr>
            <w:tcW w:w="570" w:type="dxa"/>
            <w:vMerge w:val="continue"/>
            <w:noWrap w:val="0"/>
            <w:vAlign w:val="center"/>
          </w:tcPr>
          <w:p w14:paraId="5295E5B8">
            <w:pPr>
              <w:jc w:val="center"/>
              <w:rPr>
                <w:rFonts w:hint="eastAsia"/>
                <w:sz w:val="24"/>
              </w:rPr>
            </w:pPr>
          </w:p>
        </w:tc>
        <w:tc>
          <w:tcPr>
            <w:tcW w:w="1485" w:type="dxa"/>
            <w:noWrap w:val="0"/>
            <w:vAlign w:val="center"/>
          </w:tcPr>
          <w:p w14:paraId="526086FC">
            <w:pPr>
              <w:jc w:val="center"/>
              <w:rPr>
                <w:rFonts w:hint="eastAsia"/>
                <w:sz w:val="24"/>
              </w:rPr>
            </w:pPr>
          </w:p>
        </w:tc>
        <w:tc>
          <w:tcPr>
            <w:tcW w:w="1440" w:type="dxa"/>
            <w:noWrap w:val="0"/>
            <w:vAlign w:val="center"/>
          </w:tcPr>
          <w:p w14:paraId="287AB79A">
            <w:pPr>
              <w:jc w:val="center"/>
              <w:rPr>
                <w:rFonts w:hint="eastAsia"/>
                <w:sz w:val="24"/>
              </w:rPr>
            </w:pPr>
          </w:p>
        </w:tc>
        <w:tc>
          <w:tcPr>
            <w:tcW w:w="2520" w:type="dxa"/>
            <w:noWrap w:val="0"/>
            <w:vAlign w:val="center"/>
          </w:tcPr>
          <w:p w14:paraId="3AD98355">
            <w:pPr>
              <w:jc w:val="center"/>
              <w:rPr>
                <w:rFonts w:hint="eastAsia"/>
                <w:sz w:val="24"/>
              </w:rPr>
            </w:pPr>
          </w:p>
        </w:tc>
        <w:tc>
          <w:tcPr>
            <w:tcW w:w="3420" w:type="dxa"/>
            <w:noWrap w:val="0"/>
            <w:vAlign w:val="center"/>
          </w:tcPr>
          <w:p w14:paraId="07DB9A51">
            <w:pPr>
              <w:jc w:val="center"/>
              <w:rPr>
                <w:rFonts w:hint="eastAsia"/>
                <w:sz w:val="24"/>
              </w:rPr>
            </w:pPr>
          </w:p>
        </w:tc>
      </w:tr>
      <w:tr w14:paraId="7CCFA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5449BF06">
            <w:pPr>
              <w:rPr>
                <w:rFonts w:hint="eastAsia"/>
                <w:sz w:val="24"/>
              </w:rPr>
            </w:pPr>
          </w:p>
        </w:tc>
        <w:tc>
          <w:tcPr>
            <w:tcW w:w="570" w:type="dxa"/>
            <w:vMerge w:val="continue"/>
            <w:noWrap w:val="0"/>
            <w:vAlign w:val="top"/>
          </w:tcPr>
          <w:p w14:paraId="12EB28D3">
            <w:pPr>
              <w:rPr>
                <w:rFonts w:hint="eastAsia"/>
                <w:sz w:val="24"/>
              </w:rPr>
            </w:pPr>
          </w:p>
        </w:tc>
        <w:tc>
          <w:tcPr>
            <w:tcW w:w="1485" w:type="dxa"/>
            <w:noWrap w:val="0"/>
            <w:vAlign w:val="top"/>
          </w:tcPr>
          <w:p w14:paraId="7E095A7C">
            <w:pPr>
              <w:rPr>
                <w:rFonts w:hint="eastAsia"/>
                <w:sz w:val="24"/>
              </w:rPr>
            </w:pPr>
          </w:p>
        </w:tc>
        <w:tc>
          <w:tcPr>
            <w:tcW w:w="1440" w:type="dxa"/>
            <w:noWrap w:val="0"/>
            <w:vAlign w:val="top"/>
          </w:tcPr>
          <w:p w14:paraId="18CB4348">
            <w:pPr>
              <w:rPr>
                <w:rFonts w:hint="eastAsia"/>
                <w:sz w:val="24"/>
              </w:rPr>
            </w:pPr>
          </w:p>
        </w:tc>
        <w:tc>
          <w:tcPr>
            <w:tcW w:w="2520" w:type="dxa"/>
            <w:noWrap w:val="0"/>
            <w:vAlign w:val="top"/>
          </w:tcPr>
          <w:p w14:paraId="0F2F7D9E">
            <w:pPr>
              <w:rPr>
                <w:rFonts w:hint="eastAsia"/>
                <w:sz w:val="24"/>
              </w:rPr>
            </w:pPr>
          </w:p>
        </w:tc>
        <w:tc>
          <w:tcPr>
            <w:tcW w:w="3420" w:type="dxa"/>
            <w:noWrap w:val="0"/>
            <w:vAlign w:val="top"/>
          </w:tcPr>
          <w:p w14:paraId="0AE5B569">
            <w:pPr>
              <w:rPr>
                <w:rFonts w:hint="eastAsia"/>
                <w:sz w:val="24"/>
              </w:rPr>
            </w:pPr>
          </w:p>
        </w:tc>
      </w:tr>
      <w:tr w14:paraId="6CEFA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5AEB53A2">
            <w:pPr>
              <w:rPr>
                <w:rFonts w:hint="eastAsia"/>
                <w:sz w:val="24"/>
              </w:rPr>
            </w:pPr>
          </w:p>
        </w:tc>
        <w:tc>
          <w:tcPr>
            <w:tcW w:w="570" w:type="dxa"/>
            <w:vMerge w:val="continue"/>
            <w:noWrap w:val="0"/>
            <w:vAlign w:val="top"/>
          </w:tcPr>
          <w:p w14:paraId="43AEA34D">
            <w:pPr>
              <w:rPr>
                <w:rFonts w:hint="eastAsia"/>
                <w:sz w:val="24"/>
              </w:rPr>
            </w:pPr>
          </w:p>
        </w:tc>
        <w:tc>
          <w:tcPr>
            <w:tcW w:w="1485" w:type="dxa"/>
            <w:noWrap w:val="0"/>
            <w:vAlign w:val="top"/>
          </w:tcPr>
          <w:p w14:paraId="3DE9B9C9">
            <w:pPr>
              <w:rPr>
                <w:rFonts w:hint="eastAsia"/>
                <w:sz w:val="24"/>
              </w:rPr>
            </w:pPr>
          </w:p>
        </w:tc>
        <w:tc>
          <w:tcPr>
            <w:tcW w:w="1440" w:type="dxa"/>
            <w:noWrap w:val="0"/>
            <w:vAlign w:val="top"/>
          </w:tcPr>
          <w:p w14:paraId="16827761">
            <w:pPr>
              <w:rPr>
                <w:rFonts w:hint="eastAsia"/>
                <w:sz w:val="24"/>
              </w:rPr>
            </w:pPr>
          </w:p>
        </w:tc>
        <w:tc>
          <w:tcPr>
            <w:tcW w:w="2520" w:type="dxa"/>
            <w:noWrap w:val="0"/>
            <w:vAlign w:val="top"/>
          </w:tcPr>
          <w:p w14:paraId="008CF344">
            <w:pPr>
              <w:rPr>
                <w:rFonts w:hint="eastAsia"/>
                <w:sz w:val="24"/>
              </w:rPr>
            </w:pPr>
          </w:p>
        </w:tc>
        <w:tc>
          <w:tcPr>
            <w:tcW w:w="3420" w:type="dxa"/>
            <w:noWrap w:val="0"/>
            <w:vAlign w:val="top"/>
          </w:tcPr>
          <w:p w14:paraId="204C6C15">
            <w:pPr>
              <w:rPr>
                <w:rFonts w:hint="eastAsia"/>
                <w:sz w:val="24"/>
              </w:rPr>
            </w:pPr>
          </w:p>
        </w:tc>
      </w:tr>
      <w:tr w14:paraId="71E45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trPr>
        <w:tc>
          <w:tcPr>
            <w:tcW w:w="465" w:type="dxa"/>
            <w:vMerge w:val="continue"/>
            <w:noWrap w:val="0"/>
            <w:vAlign w:val="top"/>
          </w:tcPr>
          <w:p w14:paraId="4DF45E7A">
            <w:pPr>
              <w:rPr>
                <w:rFonts w:hint="eastAsia"/>
                <w:sz w:val="24"/>
              </w:rPr>
            </w:pPr>
          </w:p>
        </w:tc>
        <w:tc>
          <w:tcPr>
            <w:tcW w:w="570" w:type="dxa"/>
            <w:vMerge w:val="continue"/>
            <w:noWrap w:val="0"/>
            <w:vAlign w:val="top"/>
          </w:tcPr>
          <w:p w14:paraId="4AF80E6F">
            <w:pPr>
              <w:rPr>
                <w:rFonts w:hint="eastAsia"/>
                <w:sz w:val="24"/>
              </w:rPr>
            </w:pPr>
          </w:p>
        </w:tc>
        <w:tc>
          <w:tcPr>
            <w:tcW w:w="1485" w:type="dxa"/>
            <w:noWrap w:val="0"/>
            <w:vAlign w:val="top"/>
          </w:tcPr>
          <w:p w14:paraId="166805CC">
            <w:pPr>
              <w:rPr>
                <w:rFonts w:hint="eastAsia"/>
                <w:sz w:val="24"/>
              </w:rPr>
            </w:pPr>
          </w:p>
        </w:tc>
        <w:tc>
          <w:tcPr>
            <w:tcW w:w="1440" w:type="dxa"/>
            <w:noWrap w:val="0"/>
            <w:vAlign w:val="top"/>
          </w:tcPr>
          <w:p w14:paraId="6A39BBAD">
            <w:pPr>
              <w:rPr>
                <w:rFonts w:hint="eastAsia"/>
                <w:sz w:val="24"/>
              </w:rPr>
            </w:pPr>
          </w:p>
        </w:tc>
        <w:tc>
          <w:tcPr>
            <w:tcW w:w="2520" w:type="dxa"/>
            <w:noWrap w:val="0"/>
            <w:vAlign w:val="top"/>
          </w:tcPr>
          <w:p w14:paraId="00E89DAF">
            <w:pPr>
              <w:rPr>
                <w:rFonts w:hint="eastAsia"/>
                <w:sz w:val="24"/>
              </w:rPr>
            </w:pPr>
          </w:p>
        </w:tc>
        <w:tc>
          <w:tcPr>
            <w:tcW w:w="3420" w:type="dxa"/>
            <w:noWrap w:val="0"/>
            <w:vAlign w:val="top"/>
          </w:tcPr>
          <w:p w14:paraId="11FB8E13">
            <w:pPr>
              <w:rPr>
                <w:rFonts w:hint="eastAsia"/>
                <w:sz w:val="24"/>
              </w:rPr>
            </w:pPr>
          </w:p>
        </w:tc>
      </w:tr>
      <w:tr w14:paraId="4FF93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597FE2B0">
            <w:pPr>
              <w:rPr>
                <w:rFonts w:hint="eastAsia"/>
                <w:sz w:val="24"/>
              </w:rPr>
            </w:pPr>
          </w:p>
        </w:tc>
        <w:tc>
          <w:tcPr>
            <w:tcW w:w="570" w:type="dxa"/>
            <w:vMerge w:val="continue"/>
            <w:noWrap w:val="0"/>
            <w:vAlign w:val="top"/>
          </w:tcPr>
          <w:p w14:paraId="7B32BFDC">
            <w:pPr>
              <w:rPr>
                <w:rFonts w:hint="eastAsia"/>
                <w:sz w:val="24"/>
              </w:rPr>
            </w:pPr>
          </w:p>
        </w:tc>
        <w:tc>
          <w:tcPr>
            <w:tcW w:w="1485" w:type="dxa"/>
            <w:noWrap w:val="0"/>
            <w:vAlign w:val="top"/>
          </w:tcPr>
          <w:p w14:paraId="17D4986B">
            <w:pPr>
              <w:rPr>
                <w:rFonts w:hint="eastAsia"/>
                <w:sz w:val="24"/>
              </w:rPr>
            </w:pPr>
          </w:p>
        </w:tc>
        <w:tc>
          <w:tcPr>
            <w:tcW w:w="1440" w:type="dxa"/>
            <w:noWrap w:val="0"/>
            <w:vAlign w:val="top"/>
          </w:tcPr>
          <w:p w14:paraId="040463C3">
            <w:pPr>
              <w:rPr>
                <w:rFonts w:hint="eastAsia"/>
                <w:sz w:val="24"/>
              </w:rPr>
            </w:pPr>
          </w:p>
        </w:tc>
        <w:tc>
          <w:tcPr>
            <w:tcW w:w="2520" w:type="dxa"/>
            <w:noWrap w:val="0"/>
            <w:vAlign w:val="top"/>
          </w:tcPr>
          <w:p w14:paraId="0539CD92">
            <w:pPr>
              <w:rPr>
                <w:rFonts w:hint="eastAsia"/>
                <w:sz w:val="24"/>
              </w:rPr>
            </w:pPr>
          </w:p>
        </w:tc>
        <w:tc>
          <w:tcPr>
            <w:tcW w:w="3420" w:type="dxa"/>
            <w:noWrap w:val="0"/>
            <w:vAlign w:val="top"/>
          </w:tcPr>
          <w:p w14:paraId="0E57CCB4">
            <w:pPr>
              <w:rPr>
                <w:rFonts w:hint="eastAsia"/>
                <w:sz w:val="24"/>
              </w:rPr>
            </w:pPr>
          </w:p>
        </w:tc>
      </w:tr>
      <w:tr w14:paraId="3A313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16BB572C">
            <w:pPr>
              <w:rPr>
                <w:rFonts w:hint="eastAsia"/>
                <w:sz w:val="24"/>
              </w:rPr>
            </w:pPr>
          </w:p>
        </w:tc>
        <w:tc>
          <w:tcPr>
            <w:tcW w:w="570" w:type="dxa"/>
            <w:noWrap w:val="0"/>
            <w:vAlign w:val="top"/>
          </w:tcPr>
          <w:p w14:paraId="3A52B3C2">
            <w:pPr>
              <w:jc w:val="center"/>
              <w:rPr>
                <w:rFonts w:hint="eastAsia"/>
                <w:sz w:val="24"/>
              </w:rPr>
            </w:pPr>
            <w:r>
              <w:rPr>
                <w:rFonts w:hint="eastAsia"/>
                <w:sz w:val="24"/>
              </w:rPr>
              <w:t>秘书</w:t>
            </w:r>
          </w:p>
        </w:tc>
        <w:tc>
          <w:tcPr>
            <w:tcW w:w="1485" w:type="dxa"/>
            <w:noWrap w:val="0"/>
            <w:vAlign w:val="top"/>
          </w:tcPr>
          <w:p w14:paraId="041EE9E4">
            <w:pPr>
              <w:rPr>
                <w:rFonts w:hint="eastAsia"/>
                <w:sz w:val="24"/>
              </w:rPr>
            </w:pPr>
          </w:p>
        </w:tc>
        <w:tc>
          <w:tcPr>
            <w:tcW w:w="1440" w:type="dxa"/>
            <w:noWrap w:val="0"/>
            <w:vAlign w:val="top"/>
          </w:tcPr>
          <w:p w14:paraId="1345EAFD">
            <w:pPr>
              <w:rPr>
                <w:rFonts w:hint="eastAsia"/>
                <w:sz w:val="24"/>
              </w:rPr>
            </w:pPr>
          </w:p>
        </w:tc>
        <w:tc>
          <w:tcPr>
            <w:tcW w:w="2520" w:type="dxa"/>
            <w:noWrap w:val="0"/>
            <w:vAlign w:val="top"/>
          </w:tcPr>
          <w:p w14:paraId="408AC783">
            <w:pPr>
              <w:rPr>
                <w:rFonts w:hint="eastAsia"/>
                <w:sz w:val="24"/>
              </w:rPr>
            </w:pPr>
          </w:p>
        </w:tc>
        <w:tc>
          <w:tcPr>
            <w:tcW w:w="3420" w:type="dxa"/>
            <w:noWrap w:val="0"/>
            <w:vAlign w:val="top"/>
          </w:tcPr>
          <w:p w14:paraId="0D4D60F7">
            <w:pPr>
              <w:rPr>
                <w:rFonts w:hint="eastAsia"/>
                <w:sz w:val="24"/>
              </w:rPr>
            </w:pPr>
          </w:p>
        </w:tc>
      </w:tr>
      <w:tr w14:paraId="5075C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0EE21DE3">
            <w:pPr>
              <w:spacing w:line="340" w:lineRule="atLeast"/>
              <w:rPr>
                <w:rFonts w:hint="eastAsia"/>
                <w:sz w:val="24"/>
              </w:rPr>
            </w:pPr>
            <w:r>
              <w:rPr>
                <w:rFonts w:hint="eastAsia"/>
                <w:sz w:val="24"/>
              </w:rPr>
              <w:t>备注：</w:t>
            </w:r>
          </w:p>
        </w:tc>
      </w:tr>
    </w:tbl>
    <w:p w14:paraId="765F8E1C">
      <w:pPr>
        <w:numPr>
          <w:ilvl w:val="0"/>
          <w:numId w:val="0"/>
        </w:numPr>
        <w:spacing w:line="320" w:lineRule="exact"/>
        <w:rPr>
          <w:rFonts w:hint="eastAsia"/>
          <w:b/>
          <w:bCs/>
          <w:sz w:val="28"/>
          <w:szCs w:val="28"/>
          <w:lang w:val="en-US" w:eastAsia="zh-CN"/>
        </w:rPr>
      </w:pPr>
    </w:p>
    <w:p w14:paraId="2BEBB96E">
      <w:pPr>
        <w:numPr>
          <w:ilvl w:val="0"/>
          <w:numId w:val="0"/>
        </w:numPr>
        <w:spacing w:line="320" w:lineRule="exact"/>
        <w:rPr>
          <w:rFonts w:hint="eastAsia"/>
          <w:b/>
          <w:bCs/>
          <w:sz w:val="28"/>
          <w:szCs w:val="28"/>
          <w:lang w:val="en-US" w:eastAsia="zh-CN"/>
        </w:rPr>
      </w:pPr>
    </w:p>
    <w:p w14:paraId="58AE60C0">
      <w:pPr>
        <w:numPr>
          <w:ilvl w:val="0"/>
          <w:numId w:val="2"/>
        </w:numPr>
        <w:spacing w:line="320" w:lineRule="exact"/>
        <w:rPr>
          <w:rFonts w:hint="eastAsia"/>
          <w:b/>
          <w:bCs/>
          <w:sz w:val="28"/>
          <w:szCs w:val="28"/>
          <w:lang w:val="en-US" w:eastAsia="zh-CN"/>
        </w:rPr>
      </w:pPr>
      <w:r>
        <w:rPr>
          <w:rFonts w:hint="eastAsia" w:ascii="Calibri" w:eastAsia="宋体"/>
          <w:b/>
          <w:bCs/>
          <w:sz w:val="28"/>
          <w:szCs w:val="28"/>
          <w:lang w:val="en-US" w:eastAsia="zh-CN"/>
        </w:rPr>
        <w:t>临床实践能力</w:t>
      </w:r>
      <w:r>
        <w:rPr>
          <w:rFonts w:hint="eastAsia"/>
          <w:b/>
          <w:bCs/>
          <w:sz w:val="28"/>
          <w:szCs w:val="28"/>
        </w:rPr>
        <w:t>毕业考核</w:t>
      </w:r>
      <w:r>
        <w:rPr>
          <w:rFonts w:hint="eastAsia" w:ascii="Calibri" w:eastAsia="宋体"/>
          <w:b/>
          <w:bCs/>
          <w:sz w:val="28"/>
          <w:szCs w:val="28"/>
          <w:lang w:val="en-US" w:eastAsia="zh-CN"/>
        </w:rPr>
        <w:t>情况表</w:t>
      </w:r>
    </w:p>
    <w:p w14:paraId="60D3AFF8">
      <w:pPr>
        <w:numPr>
          <w:ilvl w:val="0"/>
          <w:numId w:val="0"/>
        </w:numPr>
        <w:spacing w:line="320" w:lineRule="exact"/>
        <w:rPr>
          <w:rFonts w:hint="eastAsia"/>
          <w:b/>
          <w:bCs/>
          <w:sz w:val="28"/>
          <w:szCs w:val="28"/>
          <w:lang w:val="en-US" w:eastAsia="zh-CN"/>
        </w:rPr>
      </w:pPr>
    </w:p>
    <w:tbl>
      <w:tblPr>
        <w:tblStyle w:val="9"/>
        <w:tblW w:w="101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6"/>
        <w:gridCol w:w="1913"/>
        <w:gridCol w:w="1327"/>
        <w:gridCol w:w="1536"/>
        <w:gridCol w:w="1177"/>
        <w:gridCol w:w="1375"/>
        <w:gridCol w:w="1105"/>
      </w:tblGrid>
      <w:tr w14:paraId="0B7DF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756" w:type="dxa"/>
            <w:noWrap w:val="0"/>
            <w:vAlign w:val="center"/>
          </w:tcPr>
          <w:p w14:paraId="075F5F62">
            <w:pPr>
              <w:spacing w:line="340" w:lineRule="exact"/>
              <w:jc w:val="center"/>
              <w:rPr>
                <w:rFonts w:hint="default"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项目</w:t>
            </w:r>
          </w:p>
        </w:tc>
        <w:tc>
          <w:tcPr>
            <w:tcW w:w="1913" w:type="dxa"/>
            <w:noWrap w:val="0"/>
            <w:vAlign w:val="center"/>
          </w:tcPr>
          <w:p w14:paraId="6BC539BD">
            <w:pPr>
              <w:spacing w:line="340" w:lineRule="exact"/>
              <w:jc w:val="center"/>
              <w:rPr>
                <w:rFonts w:hint="default" w:ascii="宋体" w:hAnsi="宋体" w:eastAsia="宋体" w:cs="宋体"/>
                <w:b/>
                <w:bCs/>
                <w:color w:val="auto"/>
                <w:sz w:val="24"/>
                <w:szCs w:val="24"/>
                <w:lang w:val="en-US"/>
              </w:rPr>
            </w:pPr>
            <w:r>
              <w:rPr>
                <w:rFonts w:hint="eastAsia" w:ascii="宋体" w:hAnsi="宋体" w:eastAsia="宋体" w:cs="宋体"/>
                <w:b/>
                <w:bCs/>
                <w:color w:val="auto"/>
                <w:sz w:val="24"/>
                <w:szCs w:val="24"/>
                <w:highlight w:val="none"/>
                <w:lang w:val="en-US" w:eastAsia="zh-CN"/>
              </w:rPr>
              <w:t>考核指标</w:t>
            </w:r>
          </w:p>
        </w:tc>
        <w:tc>
          <w:tcPr>
            <w:tcW w:w="1327" w:type="dxa"/>
            <w:noWrap w:val="0"/>
            <w:vAlign w:val="center"/>
          </w:tcPr>
          <w:p w14:paraId="469FD589">
            <w:pPr>
              <w:spacing w:line="340" w:lineRule="exact"/>
              <w:jc w:val="center"/>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4"/>
                <w:szCs w:val="24"/>
                <w:u w:val="none"/>
                <w:lang w:val="en-US" w:eastAsia="zh-CN"/>
              </w:rPr>
              <w:t>考核形式</w:t>
            </w:r>
          </w:p>
        </w:tc>
        <w:tc>
          <w:tcPr>
            <w:tcW w:w="1536" w:type="dxa"/>
            <w:noWrap w:val="0"/>
            <w:vAlign w:val="center"/>
          </w:tcPr>
          <w:p w14:paraId="49D69997">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具体方法</w:t>
            </w:r>
          </w:p>
        </w:tc>
        <w:tc>
          <w:tcPr>
            <w:tcW w:w="1177" w:type="dxa"/>
            <w:noWrap w:val="0"/>
            <w:vAlign w:val="center"/>
          </w:tcPr>
          <w:p w14:paraId="310477E4">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考核时间（分钟）</w:t>
            </w:r>
          </w:p>
        </w:tc>
        <w:tc>
          <w:tcPr>
            <w:tcW w:w="1375" w:type="dxa"/>
            <w:noWrap w:val="0"/>
            <w:vAlign w:val="center"/>
          </w:tcPr>
          <w:p w14:paraId="0E99D360">
            <w:pPr>
              <w:spacing w:line="340" w:lineRule="exact"/>
              <w:jc w:val="center"/>
              <w:rPr>
                <w:rFonts w:hint="default" w:ascii="宋体" w:hAnsi="宋体" w:eastAsia="宋体" w:cs="宋体"/>
                <w:b/>
                <w:bCs/>
                <w:color w:val="auto"/>
                <w:sz w:val="24"/>
                <w:szCs w:val="24"/>
                <w:lang w:val="en-US" w:eastAsia="zh-CN"/>
              </w:rPr>
            </w:pPr>
            <w:r>
              <w:rPr>
                <w:rFonts w:hint="default" w:ascii="宋体" w:hAnsi="宋体" w:eastAsia="宋体" w:cs="宋体"/>
                <w:b/>
                <w:bCs/>
                <w:color w:val="auto"/>
                <w:sz w:val="24"/>
                <w:szCs w:val="24"/>
                <w:lang w:val="en-US" w:eastAsia="zh-CN"/>
              </w:rPr>
              <w:t>得分权重 (占比%)</w:t>
            </w:r>
          </w:p>
        </w:tc>
        <w:tc>
          <w:tcPr>
            <w:tcW w:w="1105" w:type="dxa"/>
            <w:noWrap w:val="0"/>
            <w:vAlign w:val="center"/>
          </w:tcPr>
          <w:p w14:paraId="060245E2">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评分（分）</w:t>
            </w:r>
          </w:p>
        </w:tc>
      </w:tr>
      <w:tr w14:paraId="4F83A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1756" w:type="dxa"/>
            <w:noWrap w:val="0"/>
            <w:vAlign w:val="center"/>
          </w:tcPr>
          <w:p w14:paraId="71E810F7">
            <w:pPr>
              <w:numPr>
                <w:ilvl w:val="0"/>
                <w:numId w:val="0"/>
              </w:numPr>
              <w:spacing w:line="320" w:lineRule="exact"/>
              <w:jc w:val="center"/>
              <w:rPr>
                <w:rFonts w:hint="eastAsia" w:ascii="Times New Roman" w:hAnsi="Times New Roman" w:eastAsia="宋体" w:cs="Times New Roman"/>
                <w:b w:val="0"/>
                <w:bCs w:val="0"/>
                <w:color w:val="auto"/>
                <w:spacing w:val="0"/>
                <w:sz w:val="24"/>
                <w:szCs w:val="24"/>
                <w:highlight w:val="none"/>
                <w:lang w:val="en-US" w:eastAsia="zh-CN"/>
              </w:rPr>
            </w:pPr>
            <w:r>
              <w:rPr>
                <w:rFonts w:hint="eastAsia" w:ascii="Times New Roman" w:hAnsi="Times New Roman" w:eastAsia="宋体" w:cs="Times New Roman"/>
                <w:color w:val="auto"/>
                <w:sz w:val="24"/>
                <w:szCs w:val="24"/>
                <w:highlight w:val="none"/>
              </w:rPr>
              <w:t>第一站</w:t>
            </w:r>
          </w:p>
        </w:tc>
        <w:tc>
          <w:tcPr>
            <w:tcW w:w="1913" w:type="dxa"/>
            <w:noWrap w:val="0"/>
            <w:vAlign w:val="center"/>
          </w:tcPr>
          <w:p w14:paraId="0D726952">
            <w:pPr>
              <w:numPr>
                <w:ilvl w:val="0"/>
                <w:numId w:val="0"/>
              </w:numPr>
              <w:spacing w:line="320" w:lineRule="exact"/>
              <w:jc w:val="center"/>
              <w:rPr>
                <w:rFonts w:hint="eastAsia" w:ascii="Times New Roman" w:hAnsi="Times New Roman" w:eastAsia="宋体" w:cs="Times New Roman"/>
                <w:b w:val="0"/>
                <w:bCs w:val="0"/>
                <w:color w:val="auto"/>
                <w:spacing w:val="0"/>
                <w:sz w:val="24"/>
                <w:szCs w:val="24"/>
                <w:highlight w:val="none"/>
                <w:lang w:val="en-US" w:eastAsia="zh-CN"/>
              </w:rPr>
            </w:pPr>
            <w:r>
              <w:rPr>
                <w:rFonts w:hint="eastAsia" w:ascii="Times New Roman" w:hAnsi="Times New Roman" w:eastAsia="宋体" w:cs="Times New Roman"/>
                <w:color w:val="auto"/>
                <w:sz w:val="24"/>
                <w:szCs w:val="24"/>
                <w:highlight w:val="none"/>
              </w:rPr>
              <w:t>病例分析</w:t>
            </w:r>
          </w:p>
        </w:tc>
        <w:tc>
          <w:tcPr>
            <w:tcW w:w="1327" w:type="dxa"/>
            <w:noWrap w:val="0"/>
            <w:vAlign w:val="center"/>
          </w:tcPr>
          <w:p w14:paraId="005635B6">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u w:val="none"/>
                <w:lang w:val="en-US" w:eastAsia="zh-CN"/>
              </w:rPr>
            </w:pPr>
            <w:r>
              <w:rPr>
                <w:rFonts w:hint="eastAsia" w:ascii="Times New Roman" w:hAnsi="Times New Roman" w:eastAsia="宋体" w:cs="Times New Roman"/>
                <w:color w:val="auto"/>
                <w:sz w:val="24"/>
                <w:szCs w:val="24"/>
                <w:highlight w:val="none"/>
              </w:rPr>
              <w:t>机考</w:t>
            </w:r>
          </w:p>
        </w:tc>
        <w:tc>
          <w:tcPr>
            <w:tcW w:w="1536" w:type="dxa"/>
            <w:noWrap w:val="0"/>
            <w:vAlign w:val="center"/>
          </w:tcPr>
          <w:p w14:paraId="6CD41A64">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vertAlign w:val="baseline"/>
                <w:lang w:val="en-US" w:eastAsia="zh-CN"/>
              </w:rPr>
            </w:pPr>
            <w:r>
              <w:rPr>
                <w:rFonts w:hint="eastAsia" w:ascii="Times New Roman" w:hAnsi="Times New Roman" w:eastAsia="宋体" w:cs="Times New Roman"/>
                <w:color w:val="auto"/>
                <w:sz w:val="24"/>
                <w:szCs w:val="24"/>
                <w:highlight w:val="none"/>
              </w:rPr>
              <w:t>根据PPT提供病例，书写诊疗流程</w:t>
            </w:r>
          </w:p>
        </w:tc>
        <w:tc>
          <w:tcPr>
            <w:tcW w:w="1177" w:type="dxa"/>
            <w:noWrap w:val="0"/>
            <w:vAlign w:val="center"/>
          </w:tcPr>
          <w:p w14:paraId="7572E8A4">
            <w:pPr>
              <w:numPr>
                <w:ilvl w:val="0"/>
                <w:numId w:val="0"/>
              </w:numPr>
              <w:spacing w:line="320" w:lineRule="exact"/>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eastAsia" w:ascii="Times New Roman" w:hAnsi="Times New Roman" w:eastAsia="宋体" w:cs="Times New Roman"/>
                <w:color w:val="auto"/>
                <w:sz w:val="24"/>
                <w:szCs w:val="24"/>
                <w:highlight w:val="none"/>
                <w:lang w:eastAsia="zh-CN"/>
              </w:rPr>
              <w:t>1</w:t>
            </w:r>
            <w:r>
              <w:rPr>
                <w:rFonts w:hint="eastAsia" w:ascii="Times New Roman" w:hAnsi="Times New Roman" w:eastAsia="宋体" w:cs="Times New Roman"/>
                <w:color w:val="auto"/>
                <w:sz w:val="24"/>
                <w:szCs w:val="24"/>
                <w:highlight w:val="none"/>
                <w:lang w:val="en-US" w:eastAsia="zh-CN"/>
              </w:rPr>
              <w:t>5</w:t>
            </w:r>
          </w:p>
        </w:tc>
        <w:tc>
          <w:tcPr>
            <w:tcW w:w="1375" w:type="dxa"/>
            <w:noWrap w:val="0"/>
            <w:vAlign w:val="center"/>
          </w:tcPr>
          <w:p w14:paraId="482F82C7">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color w:val="auto"/>
                <w:sz w:val="24"/>
                <w:szCs w:val="24"/>
                <w:highlight w:val="none"/>
              </w:rPr>
              <w:t>30</w:t>
            </w:r>
          </w:p>
        </w:tc>
        <w:tc>
          <w:tcPr>
            <w:tcW w:w="1105" w:type="dxa"/>
            <w:noWrap w:val="0"/>
            <w:vAlign w:val="center"/>
          </w:tcPr>
          <w:p w14:paraId="3B310744">
            <w:pPr>
              <w:jc w:val="center"/>
              <w:rPr>
                <w:rFonts w:hint="eastAsia" w:ascii="宋体" w:hAnsi="宋体" w:eastAsia="宋体" w:cs="宋体"/>
                <w:b w:val="0"/>
                <w:bCs w:val="0"/>
                <w:color w:val="auto"/>
                <w:sz w:val="24"/>
                <w:szCs w:val="24"/>
              </w:rPr>
            </w:pPr>
          </w:p>
        </w:tc>
      </w:tr>
      <w:tr w14:paraId="562E4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756" w:type="dxa"/>
            <w:noWrap w:val="0"/>
            <w:vAlign w:val="center"/>
          </w:tcPr>
          <w:p w14:paraId="4AC339D8">
            <w:pPr>
              <w:numPr>
                <w:ilvl w:val="0"/>
                <w:numId w:val="0"/>
              </w:numPr>
              <w:tabs>
                <w:tab w:val="left" w:pos="457"/>
              </w:tabs>
              <w:spacing w:line="320" w:lineRule="exact"/>
              <w:jc w:val="center"/>
              <w:rPr>
                <w:rFonts w:hint="eastAsia" w:ascii="Times New Roman" w:hAnsi="Times New Roman" w:eastAsia="宋体" w:cs="Times New Roman"/>
                <w:b w:val="0"/>
                <w:bCs w:val="0"/>
                <w:color w:val="auto"/>
                <w:spacing w:val="0"/>
                <w:sz w:val="24"/>
                <w:szCs w:val="24"/>
                <w:highlight w:val="none"/>
                <w:lang w:val="en-US" w:eastAsia="zh-CN"/>
              </w:rPr>
            </w:pPr>
            <w:r>
              <w:rPr>
                <w:rFonts w:hint="eastAsia" w:ascii="Times New Roman" w:hAnsi="Times New Roman" w:eastAsia="宋体" w:cs="Times New Roman"/>
                <w:color w:val="auto"/>
                <w:sz w:val="24"/>
                <w:szCs w:val="24"/>
                <w:highlight w:val="none"/>
              </w:rPr>
              <w:t>第二站</w:t>
            </w:r>
          </w:p>
        </w:tc>
        <w:tc>
          <w:tcPr>
            <w:tcW w:w="1913" w:type="dxa"/>
            <w:noWrap w:val="0"/>
            <w:vAlign w:val="center"/>
          </w:tcPr>
          <w:p w14:paraId="74495663">
            <w:pPr>
              <w:numPr>
                <w:ilvl w:val="0"/>
                <w:numId w:val="0"/>
              </w:numPr>
              <w:spacing w:line="320" w:lineRule="exact"/>
              <w:jc w:val="center"/>
              <w:rPr>
                <w:rFonts w:hint="eastAsia" w:ascii="Times New Roman" w:hAnsi="Times New Roman" w:eastAsia="宋体" w:cs="Times New Roman"/>
                <w:b w:val="0"/>
                <w:bCs w:val="0"/>
                <w:color w:val="auto"/>
                <w:spacing w:val="0"/>
                <w:sz w:val="24"/>
                <w:szCs w:val="24"/>
                <w:highlight w:val="none"/>
                <w:lang w:val="en-US" w:eastAsia="zh-CN"/>
              </w:rPr>
            </w:pPr>
            <w:r>
              <w:rPr>
                <w:rFonts w:hint="eastAsia" w:ascii="Times New Roman" w:hAnsi="Times New Roman" w:eastAsia="宋体" w:cs="Times New Roman"/>
                <w:color w:val="auto"/>
                <w:sz w:val="24"/>
                <w:szCs w:val="24"/>
                <w:highlight w:val="none"/>
              </w:rPr>
              <w:t>技能操作</w:t>
            </w:r>
          </w:p>
        </w:tc>
        <w:tc>
          <w:tcPr>
            <w:tcW w:w="1327" w:type="dxa"/>
            <w:noWrap w:val="0"/>
            <w:vAlign w:val="center"/>
          </w:tcPr>
          <w:p w14:paraId="07513F23">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u w:val="none"/>
                <w:lang w:val="en-US" w:eastAsia="zh-CN"/>
              </w:rPr>
            </w:pPr>
            <w:r>
              <w:rPr>
                <w:rFonts w:hint="eastAsia" w:ascii="Times New Roman" w:hAnsi="Times New Roman" w:eastAsia="宋体" w:cs="Times New Roman"/>
                <w:color w:val="auto"/>
                <w:sz w:val="24"/>
                <w:szCs w:val="24"/>
                <w:highlight w:val="none"/>
              </w:rPr>
              <w:t>实际操作</w:t>
            </w:r>
          </w:p>
        </w:tc>
        <w:tc>
          <w:tcPr>
            <w:tcW w:w="1536" w:type="dxa"/>
            <w:noWrap w:val="0"/>
            <w:vAlign w:val="center"/>
          </w:tcPr>
          <w:p w14:paraId="62C4989A">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vertAlign w:val="baseline"/>
                <w:lang w:val="en-US" w:eastAsia="zh-CN"/>
              </w:rPr>
            </w:pPr>
            <w:r>
              <w:rPr>
                <w:rFonts w:hint="eastAsia" w:ascii="Times New Roman" w:hAnsi="Times New Roman" w:eastAsia="宋体" w:cs="Times New Roman"/>
                <w:color w:val="auto"/>
                <w:sz w:val="24"/>
                <w:szCs w:val="24"/>
                <w:highlight w:val="none"/>
              </w:rPr>
              <w:t>模拟教具手术操作演示</w:t>
            </w:r>
          </w:p>
        </w:tc>
        <w:tc>
          <w:tcPr>
            <w:tcW w:w="1177" w:type="dxa"/>
            <w:noWrap w:val="0"/>
            <w:vAlign w:val="center"/>
          </w:tcPr>
          <w:p w14:paraId="6D974522">
            <w:pPr>
              <w:numPr>
                <w:ilvl w:val="0"/>
                <w:numId w:val="0"/>
              </w:numPr>
              <w:spacing w:line="320" w:lineRule="exact"/>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eastAsia" w:ascii="Times New Roman" w:hAnsi="Times New Roman" w:eastAsia="宋体" w:cs="Times New Roman"/>
                <w:color w:val="auto"/>
                <w:sz w:val="24"/>
                <w:szCs w:val="24"/>
                <w:highlight w:val="none"/>
                <w:lang w:eastAsia="zh-CN"/>
              </w:rPr>
              <w:t>1</w:t>
            </w:r>
            <w:r>
              <w:rPr>
                <w:rFonts w:hint="eastAsia" w:ascii="Times New Roman" w:hAnsi="Times New Roman" w:eastAsia="宋体" w:cs="Times New Roman"/>
                <w:color w:val="auto"/>
                <w:sz w:val="24"/>
                <w:szCs w:val="24"/>
                <w:highlight w:val="none"/>
                <w:lang w:val="en-US" w:eastAsia="zh-CN"/>
              </w:rPr>
              <w:t>5</w:t>
            </w:r>
          </w:p>
        </w:tc>
        <w:tc>
          <w:tcPr>
            <w:tcW w:w="1375" w:type="dxa"/>
            <w:noWrap w:val="0"/>
            <w:vAlign w:val="center"/>
          </w:tcPr>
          <w:p w14:paraId="611949A9">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color w:val="auto"/>
                <w:sz w:val="24"/>
                <w:szCs w:val="24"/>
                <w:highlight w:val="none"/>
              </w:rPr>
              <w:t>40</w:t>
            </w:r>
          </w:p>
        </w:tc>
        <w:tc>
          <w:tcPr>
            <w:tcW w:w="1105" w:type="dxa"/>
            <w:noWrap w:val="0"/>
            <w:vAlign w:val="center"/>
          </w:tcPr>
          <w:p w14:paraId="77977476">
            <w:pPr>
              <w:tabs>
                <w:tab w:val="left" w:pos="457"/>
              </w:tabs>
              <w:jc w:val="center"/>
              <w:rPr>
                <w:rFonts w:hint="eastAsia" w:ascii="宋体" w:hAnsi="宋体" w:eastAsia="宋体" w:cs="宋体"/>
                <w:b w:val="0"/>
                <w:bCs w:val="0"/>
                <w:color w:val="auto"/>
                <w:sz w:val="24"/>
                <w:szCs w:val="24"/>
                <w:highlight w:val="none"/>
              </w:rPr>
            </w:pPr>
          </w:p>
        </w:tc>
      </w:tr>
      <w:tr w14:paraId="16C7B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756" w:type="dxa"/>
            <w:noWrap w:val="0"/>
            <w:vAlign w:val="center"/>
          </w:tcPr>
          <w:p w14:paraId="6F85523C">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color w:val="auto"/>
                <w:sz w:val="24"/>
                <w:szCs w:val="24"/>
                <w:highlight w:val="none"/>
              </w:rPr>
              <w:t>第三站</w:t>
            </w:r>
          </w:p>
        </w:tc>
        <w:tc>
          <w:tcPr>
            <w:tcW w:w="1913" w:type="dxa"/>
            <w:noWrap w:val="0"/>
            <w:vAlign w:val="center"/>
          </w:tcPr>
          <w:p w14:paraId="060D08DE">
            <w:pPr>
              <w:numPr>
                <w:ilvl w:val="0"/>
                <w:numId w:val="0"/>
              </w:numPr>
              <w:spacing w:line="320" w:lineRule="exact"/>
              <w:jc w:val="center"/>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临床思维</w:t>
            </w:r>
          </w:p>
          <w:p w14:paraId="73F54603">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color w:val="auto"/>
                <w:sz w:val="24"/>
                <w:szCs w:val="24"/>
                <w:highlight w:val="none"/>
              </w:rPr>
              <w:t>（手术及治疗最新进展）</w:t>
            </w:r>
          </w:p>
        </w:tc>
        <w:tc>
          <w:tcPr>
            <w:tcW w:w="1327" w:type="dxa"/>
            <w:noWrap w:val="0"/>
            <w:vAlign w:val="center"/>
          </w:tcPr>
          <w:p w14:paraId="4B635853">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u w:val="none"/>
                <w:lang w:val="en-US" w:eastAsia="zh-CN"/>
              </w:rPr>
            </w:pPr>
            <w:r>
              <w:rPr>
                <w:rFonts w:hint="eastAsia" w:ascii="Times New Roman" w:hAnsi="Times New Roman" w:eastAsia="宋体" w:cs="Times New Roman"/>
                <w:color w:val="auto"/>
                <w:sz w:val="24"/>
                <w:szCs w:val="24"/>
                <w:highlight w:val="none"/>
              </w:rPr>
              <w:t>口试</w:t>
            </w:r>
          </w:p>
        </w:tc>
        <w:tc>
          <w:tcPr>
            <w:tcW w:w="1536" w:type="dxa"/>
            <w:noWrap w:val="0"/>
            <w:vAlign w:val="center"/>
          </w:tcPr>
          <w:p w14:paraId="63D97CD3">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vertAlign w:val="baseline"/>
                <w:lang w:val="en-US" w:eastAsia="zh-CN"/>
              </w:rPr>
            </w:pPr>
            <w:r>
              <w:rPr>
                <w:rFonts w:hint="eastAsia" w:ascii="Times New Roman" w:hAnsi="Times New Roman" w:eastAsia="宋体" w:cs="Times New Roman"/>
                <w:color w:val="auto"/>
                <w:sz w:val="24"/>
                <w:szCs w:val="24"/>
                <w:highlight w:val="none"/>
              </w:rPr>
              <w:t>考官点评及提问</w:t>
            </w:r>
          </w:p>
        </w:tc>
        <w:tc>
          <w:tcPr>
            <w:tcW w:w="1177" w:type="dxa"/>
            <w:noWrap w:val="0"/>
            <w:vAlign w:val="center"/>
          </w:tcPr>
          <w:p w14:paraId="475806F0">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vertAlign w:val="baseline"/>
                <w:lang w:val="en-US" w:eastAsia="zh-CN"/>
              </w:rPr>
            </w:pPr>
            <w:r>
              <w:rPr>
                <w:rFonts w:hint="eastAsia" w:ascii="Times New Roman" w:hAnsi="Times New Roman" w:eastAsia="宋体" w:cs="Times New Roman"/>
                <w:color w:val="auto"/>
                <w:sz w:val="24"/>
                <w:szCs w:val="24"/>
                <w:highlight w:val="none"/>
              </w:rPr>
              <w:t>10</w:t>
            </w:r>
          </w:p>
        </w:tc>
        <w:tc>
          <w:tcPr>
            <w:tcW w:w="1375" w:type="dxa"/>
            <w:noWrap w:val="0"/>
            <w:vAlign w:val="center"/>
          </w:tcPr>
          <w:p w14:paraId="46E65924">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color w:val="auto"/>
                <w:sz w:val="24"/>
                <w:szCs w:val="24"/>
                <w:highlight w:val="none"/>
              </w:rPr>
              <w:t>30</w:t>
            </w:r>
          </w:p>
        </w:tc>
        <w:tc>
          <w:tcPr>
            <w:tcW w:w="1105" w:type="dxa"/>
            <w:noWrap w:val="0"/>
            <w:vAlign w:val="center"/>
          </w:tcPr>
          <w:p w14:paraId="28C2BB2B">
            <w:pPr>
              <w:jc w:val="center"/>
              <w:rPr>
                <w:rFonts w:hint="eastAsia" w:ascii="宋体" w:hAnsi="宋体" w:eastAsia="宋体" w:cs="宋体"/>
                <w:b w:val="0"/>
                <w:bCs w:val="0"/>
                <w:color w:val="auto"/>
                <w:sz w:val="24"/>
                <w:szCs w:val="24"/>
                <w:highlight w:val="none"/>
              </w:rPr>
            </w:pPr>
          </w:p>
        </w:tc>
      </w:tr>
      <w:tr w14:paraId="1AB10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09B96C1B">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color w:val="auto"/>
                <w:sz w:val="24"/>
                <w:szCs w:val="24"/>
                <w:highlight w:val="none"/>
              </w:rPr>
              <w:t>合</w:t>
            </w:r>
            <w:r>
              <w:rPr>
                <w:rFonts w:hint="eastAsia" w:ascii="Times New Roman" w:hAnsi="Times New Roman" w:eastAsia="宋体"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rPr>
              <w:t>计</w:t>
            </w:r>
          </w:p>
          <w:p w14:paraId="4E83BA02">
            <w:pPr>
              <w:numPr>
                <w:ilvl w:val="0"/>
                <w:numId w:val="0"/>
              </w:numPr>
              <w:tabs>
                <w:tab w:val="left" w:pos="426"/>
              </w:tabs>
              <w:spacing w:line="320" w:lineRule="exact"/>
              <w:jc w:val="center"/>
              <w:rPr>
                <w:rFonts w:hint="eastAsia" w:ascii="Times New Roman" w:hAnsi="Times New Roman" w:eastAsia="宋体" w:cs="Times New Roman"/>
                <w:color w:val="auto"/>
                <w:sz w:val="24"/>
                <w:szCs w:val="24"/>
                <w:highlight w:val="none"/>
              </w:rPr>
            </w:pPr>
          </w:p>
        </w:tc>
        <w:tc>
          <w:tcPr>
            <w:tcW w:w="1375" w:type="dxa"/>
            <w:noWrap w:val="0"/>
            <w:vAlign w:val="center"/>
          </w:tcPr>
          <w:p w14:paraId="6E6D998E">
            <w:pPr>
              <w:numPr>
                <w:ilvl w:val="0"/>
                <w:numId w:val="0"/>
              </w:numPr>
              <w:spacing w:line="320" w:lineRule="exact"/>
              <w:jc w:val="center"/>
              <w:rPr>
                <w:rFonts w:hint="default"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100</w:t>
            </w:r>
          </w:p>
        </w:tc>
        <w:tc>
          <w:tcPr>
            <w:tcW w:w="1105" w:type="dxa"/>
            <w:noWrap w:val="0"/>
            <w:vAlign w:val="center"/>
          </w:tcPr>
          <w:p w14:paraId="694F66CC">
            <w:pPr>
              <w:jc w:val="center"/>
              <w:rPr>
                <w:rFonts w:hint="eastAsia" w:ascii="Times New Roman" w:hAnsi="Times New Roman" w:eastAsia="宋体" w:cs="Times New Roman"/>
                <w:b w:val="0"/>
                <w:bCs w:val="0"/>
                <w:color w:val="auto"/>
                <w:sz w:val="24"/>
                <w:szCs w:val="24"/>
                <w:highlight w:val="none"/>
              </w:rPr>
            </w:pPr>
          </w:p>
        </w:tc>
      </w:tr>
      <w:tr w14:paraId="3E0FB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3669" w:type="dxa"/>
            <w:gridSpan w:val="2"/>
            <w:noWrap w:val="0"/>
            <w:vAlign w:val="center"/>
          </w:tcPr>
          <w:p w14:paraId="3830A613">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p>
          <w:p w14:paraId="3EC69E1F">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p>
          <w:p w14:paraId="09754661">
            <w:pPr>
              <w:numPr>
                <w:ilvl w:val="0"/>
                <w:numId w:val="0"/>
              </w:numPr>
              <w:spacing w:line="320" w:lineRule="exact"/>
              <w:jc w:val="center"/>
              <w:rPr>
                <w:rFonts w:hint="eastAsia" w:ascii="Times New Roman" w:hAnsi="Times New Roman" w:eastAsia="宋体" w:cs="Times New Roman"/>
                <w:b/>
                <w:bCs/>
                <w:color w:val="auto"/>
                <w:sz w:val="24"/>
                <w:szCs w:val="24"/>
                <w:highlight w:val="none"/>
              </w:rPr>
            </w:pPr>
            <w:r>
              <w:rPr>
                <w:rFonts w:hint="eastAsia" w:ascii="Times New Roman" w:hAnsi="Times New Roman" w:eastAsia="宋体" w:cs="Times New Roman"/>
                <w:b w:val="0"/>
                <w:bCs w:val="0"/>
                <w:color w:val="auto"/>
                <w:sz w:val="24"/>
                <w:szCs w:val="24"/>
                <w:highlight w:val="none"/>
                <w:lang w:val="en-US" w:eastAsia="zh-CN"/>
              </w:rPr>
              <w:t>负责考核单位意见</w:t>
            </w:r>
          </w:p>
        </w:tc>
        <w:tc>
          <w:tcPr>
            <w:tcW w:w="6520" w:type="dxa"/>
            <w:gridSpan w:val="5"/>
            <w:noWrap w:val="0"/>
            <w:vAlign w:val="center"/>
          </w:tcPr>
          <w:p w14:paraId="53CA0AC7">
            <w:pPr>
              <w:numPr>
                <w:ilvl w:val="0"/>
                <w:numId w:val="0"/>
              </w:numPr>
              <w:spacing w:line="320" w:lineRule="exact"/>
              <w:jc w:val="center"/>
              <w:rPr>
                <w:rFonts w:hint="eastAsia" w:ascii="Times New Roman" w:hAnsi="Times New Roman" w:eastAsia="宋体" w:cs="Times New Roman"/>
                <w:b/>
                <w:bCs/>
                <w:color w:val="auto"/>
                <w:sz w:val="24"/>
                <w:szCs w:val="24"/>
                <w:highlight w:val="none"/>
                <w:lang w:val="en-US" w:eastAsia="zh-CN"/>
              </w:rPr>
            </w:pPr>
          </w:p>
          <w:p w14:paraId="18A5539F">
            <w:pPr>
              <w:numPr>
                <w:ilvl w:val="0"/>
                <w:numId w:val="0"/>
              </w:numPr>
              <w:spacing w:line="320" w:lineRule="exact"/>
              <w:jc w:val="center"/>
              <w:rPr>
                <w:rFonts w:hint="eastAsia" w:ascii="Times New Roman" w:hAnsi="Times New Roman" w:eastAsia="宋体" w:cs="Times New Roman"/>
                <w:b/>
                <w:bCs/>
                <w:color w:val="auto"/>
                <w:sz w:val="24"/>
                <w:szCs w:val="24"/>
                <w:highlight w:val="none"/>
                <w:lang w:val="en-US" w:eastAsia="zh-CN"/>
              </w:rPr>
            </w:pPr>
          </w:p>
          <w:p w14:paraId="206B1E4F">
            <w:pPr>
              <w:numPr>
                <w:ilvl w:val="0"/>
                <w:numId w:val="0"/>
              </w:numPr>
              <w:spacing w:line="320" w:lineRule="exact"/>
              <w:jc w:val="center"/>
              <w:rPr>
                <w:rFonts w:hint="default" w:ascii="Times New Roman" w:hAnsi="Times New Roman" w:eastAsia="宋体" w:cs="Times New Roman"/>
                <w:b/>
                <w:bCs/>
                <w:color w:val="auto"/>
                <w:sz w:val="24"/>
                <w:szCs w:val="24"/>
                <w:highlight w:val="none"/>
                <w:lang w:val="en-US" w:eastAsia="zh-CN"/>
              </w:rPr>
            </w:pPr>
          </w:p>
          <w:p w14:paraId="31F0774C">
            <w:pPr>
              <w:spacing w:line="340" w:lineRule="atLeast"/>
              <w:ind w:firstLine="0" w:firstLineChars="0"/>
              <w:jc w:val="center"/>
              <w:rPr>
                <w:rFonts w:hint="eastAsia"/>
                <w:color w:val="auto"/>
                <w:sz w:val="24"/>
                <w:u w:val="none"/>
                <w:lang w:val="en-US" w:eastAsia="zh-CN"/>
              </w:rPr>
            </w:pPr>
          </w:p>
          <w:p w14:paraId="32CF8E76">
            <w:pPr>
              <w:spacing w:line="340" w:lineRule="atLeast"/>
              <w:ind w:firstLine="0" w:firstLineChars="0"/>
              <w:jc w:val="center"/>
              <w:rPr>
                <w:rFonts w:hint="eastAsia"/>
                <w:color w:val="auto"/>
                <w:sz w:val="24"/>
                <w:u w:val="none"/>
                <w:lang w:val="en-US" w:eastAsia="zh-CN"/>
              </w:rPr>
            </w:pPr>
          </w:p>
          <w:p w14:paraId="0924D6A4">
            <w:pPr>
              <w:spacing w:line="340" w:lineRule="atLeast"/>
              <w:ind w:firstLine="0" w:firstLineChars="0"/>
              <w:jc w:val="center"/>
              <w:rPr>
                <w:rFonts w:hint="eastAsia"/>
                <w:color w:val="auto"/>
                <w:sz w:val="24"/>
                <w:u w:val="none"/>
                <w:lang w:val="en-US" w:eastAsia="zh-CN"/>
              </w:rPr>
            </w:pPr>
          </w:p>
          <w:p w14:paraId="6F1304E5">
            <w:pPr>
              <w:spacing w:line="340" w:lineRule="atLeast"/>
              <w:ind w:firstLine="0" w:firstLineChars="0"/>
              <w:jc w:val="center"/>
              <w:rPr>
                <w:rFonts w:hint="eastAsia"/>
                <w:color w:val="auto"/>
                <w:sz w:val="24"/>
                <w:u w:val="none"/>
                <w:lang w:val="en-US" w:eastAsia="zh-CN"/>
              </w:rPr>
            </w:pPr>
            <w:r>
              <w:rPr>
                <w:rFonts w:hint="eastAsia" w:ascii="Calibri" w:eastAsia="宋体"/>
                <w:color w:val="auto"/>
                <w:sz w:val="24"/>
                <w:u w:val="none"/>
                <w:lang w:val="en-US" w:eastAsia="zh-CN"/>
              </w:rPr>
              <w:t>负责人签字：        （公章）</w:t>
            </w:r>
          </w:p>
          <w:p w14:paraId="3A7ED4A5">
            <w:pPr>
              <w:numPr>
                <w:ilvl w:val="0"/>
                <w:numId w:val="0"/>
              </w:numPr>
              <w:spacing w:line="320" w:lineRule="exact"/>
              <w:jc w:val="center"/>
              <w:rPr>
                <w:rFonts w:hint="eastAsia" w:ascii="Times New Roman" w:hAnsi="Times New Roman" w:eastAsia="宋体" w:cs="Times New Roman"/>
                <w:b/>
                <w:bCs/>
                <w:color w:val="auto"/>
                <w:sz w:val="24"/>
                <w:szCs w:val="24"/>
                <w:highlight w:val="none"/>
              </w:rPr>
            </w:pPr>
          </w:p>
        </w:tc>
      </w:tr>
    </w:tbl>
    <w:p w14:paraId="35E11A40">
      <w:pPr>
        <w:numPr>
          <w:ilvl w:val="0"/>
          <w:numId w:val="0"/>
        </w:numPr>
        <w:spacing w:line="320" w:lineRule="exact"/>
        <w:rPr>
          <w:rFonts w:hint="eastAsia"/>
          <w:b/>
          <w:sz w:val="28"/>
          <w:szCs w:val="28"/>
          <w:lang w:val="en-US" w:eastAsia="zh-CN"/>
        </w:rPr>
      </w:pPr>
    </w:p>
    <w:p w14:paraId="64893FD4">
      <w:pPr>
        <w:spacing w:line="340" w:lineRule="exact"/>
        <w:ind w:left="0"/>
        <w:rPr>
          <w:rFonts w:hint="eastAsia" w:eastAsia="宋体"/>
          <w:lang w:val="en-US" w:eastAsia="zh-CN"/>
        </w:rPr>
      </w:pPr>
      <w:r>
        <w:rPr>
          <w:rFonts w:hint="eastAsia"/>
          <w:sz w:val="24"/>
          <w:szCs w:val="24"/>
        </w:rPr>
        <w:t>说明</w:t>
      </w:r>
      <w:r>
        <w:rPr>
          <w:rFonts w:hint="eastAsia" w:eastAsia="宋体"/>
          <w:sz w:val="24"/>
          <w:szCs w:val="24"/>
          <w:lang w:eastAsia="zh-CN"/>
        </w:rPr>
        <w:t>：</w:t>
      </w:r>
    </w:p>
    <w:p w14:paraId="20718B94">
      <w:pPr>
        <w:numPr>
          <w:ilvl w:val="0"/>
          <w:numId w:val="0"/>
        </w:numPr>
        <w:spacing w:line="240" w:lineRule="exact"/>
        <w:ind w:left="0" w:firstLine="0"/>
        <w:rPr>
          <w:rFonts w:hint="eastAsia"/>
          <w:color w:val="auto"/>
          <w:lang w:val="en-US" w:eastAsia="zh-CN"/>
        </w:rPr>
      </w:pPr>
      <w:r>
        <w:rPr>
          <w:rFonts w:hint="eastAsia" w:ascii="Calibri" w:eastAsia="宋体"/>
          <w:color w:val="auto"/>
          <w:lang w:val="en-US" w:eastAsia="zh-CN"/>
        </w:rPr>
        <w:t>1.该部分考核内容由考核负责单位制定。</w:t>
      </w:r>
    </w:p>
    <w:p w14:paraId="25F42357">
      <w:pPr>
        <w:numPr>
          <w:ilvl w:val="0"/>
          <w:numId w:val="0"/>
        </w:numPr>
        <w:spacing w:line="240" w:lineRule="exact"/>
        <w:ind w:left="0" w:firstLine="0"/>
        <w:rPr>
          <w:rFonts w:hint="eastAsia"/>
          <w:color w:val="auto"/>
          <w:lang w:val="en-US" w:eastAsia="zh-CN"/>
        </w:rPr>
      </w:pPr>
      <w:r>
        <w:rPr>
          <w:rFonts w:hint="eastAsia" w:ascii="Calibri" w:eastAsia="宋体"/>
          <w:color w:val="auto"/>
          <w:lang w:val="en-US" w:eastAsia="zh-CN"/>
        </w:rPr>
        <w:t>2.考核指标包括技能操作、临床思维、辅助检查结果判读、接诊病人医患沟通等，详见各学科专业考核方案。</w:t>
      </w:r>
    </w:p>
    <w:p w14:paraId="32919327">
      <w:pPr>
        <w:numPr>
          <w:ilvl w:val="0"/>
          <w:numId w:val="0"/>
        </w:numPr>
        <w:spacing w:line="240" w:lineRule="exact"/>
        <w:ind w:left="0" w:firstLine="0"/>
        <w:rPr>
          <w:rFonts w:hint="default"/>
          <w:color w:val="auto"/>
          <w:lang w:val="en-US" w:eastAsia="zh-CN"/>
        </w:rPr>
      </w:pPr>
      <w:r>
        <w:rPr>
          <w:rFonts w:hint="eastAsia" w:ascii="Calibri" w:eastAsia="宋体"/>
          <w:color w:val="auto"/>
          <w:lang w:val="en-US" w:eastAsia="zh-CN"/>
        </w:rPr>
        <w:t>3.各项考核指标得分为专家组考核平均得分。</w:t>
      </w:r>
    </w:p>
    <w:p w14:paraId="2B4029F9">
      <w:pPr>
        <w:numPr>
          <w:ilvl w:val="0"/>
          <w:numId w:val="0"/>
        </w:numPr>
        <w:spacing w:line="240" w:lineRule="exact"/>
        <w:ind w:left="0"/>
        <w:rPr>
          <w:rFonts w:hint="default"/>
          <w:color w:val="auto"/>
          <w:sz w:val="24"/>
          <w:szCs w:val="24"/>
          <w:lang w:val="en-US"/>
        </w:rPr>
      </w:pPr>
      <w:r>
        <w:rPr>
          <w:rFonts w:hint="eastAsia" w:ascii="Times New Roman" w:hAnsi="Times New Roman" w:eastAsia="宋体" w:cs="Times New Roman"/>
          <w:b w:val="0"/>
          <w:color w:val="auto"/>
          <w:sz w:val="21"/>
          <w:szCs w:val="20"/>
          <w:lang w:val="en-US" w:eastAsia="zh-CN"/>
        </w:rPr>
        <w:t>4.全日制考核总成绩60分以上者方能进行申请毕业。在职博士考核总成绩60分以上者方能申请学位。</w:t>
      </w:r>
    </w:p>
    <w:p w14:paraId="4ADB2080">
      <w:pPr>
        <w:rPr>
          <w:rFonts w:hint="eastAsia" w:ascii="方正小标宋简体" w:hAnsi="方正小标宋简体" w:eastAsia="方正小标宋简体" w:cs="方正小标宋简体"/>
          <w:color w:val="000000"/>
          <w:sz w:val="44"/>
          <w:szCs w:val="44"/>
        </w:rPr>
      </w:pPr>
      <w:r>
        <w:rPr>
          <w:rFonts w:hint="eastAsia" w:ascii="方正小标宋简体" w:hAnsi="方正小标宋简体" w:eastAsia="方正小标宋简体" w:cs="方正小标宋简体"/>
          <w:color w:val="000000"/>
          <w:sz w:val="44"/>
          <w:szCs w:val="44"/>
        </w:rPr>
        <w:br w:type="page"/>
      </w:r>
    </w:p>
    <w:p w14:paraId="0128FE17">
      <w:pPr>
        <w:pStyle w:val="12"/>
        <w:bidi w:val="0"/>
        <w:rPr>
          <w:rFonts w:hint="eastAsia"/>
        </w:rPr>
      </w:pPr>
      <w:bookmarkStart w:id="27" w:name="_Toc17253"/>
      <w:bookmarkStart w:id="28" w:name="_Toc27644"/>
      <w:r>
        <w:rPr>
          <w:rFonts w:hint="eastAsia"/>
        </w:rPr>
        <w:t>2023年</w:t>
      </w:r>
      <w:r>
        <w:rPr>
          <w:rFonts w:hint="eastAsia"/>
          <w:lang w:val="en-US" w:eastAsia="zh-CN"/>
        </w:rPr>
        <w:t>福建医科大学</w:t>
      </w:r>
      <w:r>
        <w:rPr>
          <w:rFonts w:hint="eastAsia"/>
        </w:rPr>
        <w:t>内科学（血液病）博士专业</w:t>
      </w:r>
      <w:bookmarkEnd w:id="27"/>
      <w:bookmarkEnd w:id="28"/>
      <w:bookmarkStart w:id="29" w:name="_Toc20412"/>
    </w:p>
    <w:p w14:paraId="07931A9C">
      <w:pPr>
        <w:pStyle w:val="12"/>
        <w:bidi w:val="0"/>
      </w:pPr>
      <w:bookmarkStart w:id="30" w:name="_Toc347"/>
      <w:bookmarkStart w:id="31" w:name="_Toc1708"/>
      <w:r>
        <w:rPr>
          <w:rFonts w:hint="eastAsia"/>
        </w:rPr>
        <w:t>学位研究生</w:t>
      </w:r>
      <w:r>
        <w:rPr>
          <w:rFonts w:hint="eastAsia"/>
          <w:lang w:val="en-US" w:eastAsia="zh-CN"/>
        </w:rPr>
        <w:t>临床实践能力</w:t>
      </w:r>
      <w:r>
        <w:rPr>
          <w:rFonts w:hint="eastAsia"/>
        </w:rPr>
        <w:t>毕业考核方案</w:t>
      </w:r>
      <w:bookmarkEnd w:id="29"/>
      <w:bookmarkEnd w:id="30"/>
      <w:bookmarkEnd w:id="31"/>
    </w:p>
    <w:p w14:paraId="12F647D2">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b/>
          <w:bCs/>
          <w:sz w:val="32"/>
          <w:szCs w:val="32"/>
        </w:rPr>
      </w:pPr>
      <w:r>
        <w:rPr>
          <w:rFonts w:hint="eastAsia" w:ascii="仿宋_GB2312" w:hAnsi="仿宋_GB2312" w:eastAsia="仿宋_GB2312" w:cs="仿宋_GB2312"/>
          <w:sz w:val="32"/>
          <w:szCs w:val="32"/>
        </w:rPr>
        <w:t>为继续推进我校临床医学博士专业学位研究生（简称“专博研究生”）培养模式改革，</w:t>
      </w:r>
      <w:r>
        <w:rPr>
          <w:rFonts w:hint="eastAsia" w:ascii="仿宋_GB2312" w:hAnsi="仿宋_GB2312" w:eastAsia="仿宋_GB2312" w:cs="仿宋_GB2312"/>
          <w:sz w:val="32"/>
          <w:szCs w:val="32"/>
          <w:u w:val="single"/>
        </w:rPr>
        <w:t>探索专博研究生的培养与专科医师规范化培训有效衔接，</w:t>
      </w:r>
      <w:r>
        <w:rPr>
          <w:rFonts w:hint="eastAsia" w:ascii="仿宋_GB2312" w:hAnsi="仿宋_GB2312" w:eastAsia="仿宋_GB2312" w:cs="仿宋_GB2312"/>
          <w:sz w:val="32"/>
          <w:szCs w:val="32"/>
        </w:rPr>
        <w:t>提升专业学位研究生培养质量，根据《福建医科大学临床医学、口腔医学博士专业学位研究生临床实践能力考核办法》《关于组织做好2023年临床医学博士专业学位研究生实践能力毕业考核工作的通知》等有关文件要求，制定内科学（血液病）博士专业学位研究生毕业考核方案。</w:t>
      </w:r>
    </w:p>
    <w:p w14:paraId="51FB0942">
      <w:pPr>
        <w:numPr>
          <w:ilvl w:val="0"/>
          <w:numId w:val="3"/>
        </w:numPr>
        <w:spacing w:line="560" w:lineRule="exact"/>
        <w:ind w:firstLine="643" w:firstLineChars="200"/>
        <w:jc w:val="left"/>
        <w:outlineLvl w:val="0"/>
        <w:rPr>
          <w:rFonts w:ascii="仿宋_GB2312" w:hAnsi="仿宋_GB2312" w:eastAsia="仿宋_GB2312" w:cs="仿宋_GB2312"/>
          <w:b/>
          <w:bCs/>
          <w:sz w:val="32"/>
          <w:szCs w:val="32"/>
        </w:rPr>
      </w:pPr>
      <w:bookmarkStart w:id="32" w:name="_Toc21441"/>
      <w:bookmarkStart w:id="33" w:name="_Toc28773"/>
      <w:r>
        <w:rPr>
          <w:rFonts w:hint="eastAsia" w:ascii="仿宋_GB2312" w:hAnsi="仿宋_GB2312" w:eastAsia="仿宋_GB2312" w:cs="仿宋_GB2312"/>
          <w:b/>
          <w:bCs/>
          <w:sz w:val="32"/>
          <w:szCs w:val="32"/>
        </w:rPr>
        <w:t>考核组织</w:t>
      </w:r>
      <w:bookmarkEnd w:id="32"/>
      <w:bookmarkEnd w:id="33"/>
    </w:p>
    <w:p w14:paraId="4AD9AE6C">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由福建医科大学附属协和医院血液内科组织成立内科学（血液病）博士毕业考核小组,毕业考核小组成员名单如下：</w:t>
      </w:r>
    </w:p>
    <w:tbl>
      <w:tblPr>
        <w:tblStyle w:val="9"/>
        <w:tblW w:w="101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811"/>
        <w:gridCol w:w="1244"/>
        <w:gridCol w:w="1440"/>
        <w:gridCol w:w="2520"/>
        <w:gridCol w:w="3626"/>
      </w:tblGrid>
      <w:tr w14:paraId="26D64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jc w:val="center"/>
        </w:trPr>
        <w:tc>
          <w:tcPr>
            <w:tcW w:w="465" w:type="dxa"/>
            <w:vMerge w:val="restart"/>
            <w:tcBorders>
              <w:top w:val="single" w:color="auto" w:sz="4" w:space="0"/>
              <w:left w:val="single" w:color="auto" w:sz="4" w:space="0"/>
              <w:bottom w:val="single" w:color="auto" w:sz="4" w:space="0"/>
              <w:right w:val="single" w:color="auto" w:sz="4" w:space="0"/>
            </w:tcBorders>
            <w:vAlign w:val="center"/>
          </w:tcPr>
          <w:p w14:paraId="14B71C27">
            <w:pPr>
              <w:widowControl/>
              <w:jc w:val="left"/>
              <w:rPr>
                <w:rFonts w:hint="eastAsia" w:ascii="宋体" w:hAnsi="宋体" w:eastAsia="宋体" w:cs="宋体"/>
                <w:sz w:val="28"/>
                <w:szCs w:val="28"/>
              </w:rPr>
            </w:pPr>
            <w:r>
              <w:rPr>
                <w:rFonts w:hint="eastAsia" w:ascii="宋体" w:hAnsi="宋体" w:eastAsia="宋体" w:cs="宋体"/>
                <w:sz w:val="28"/>
                <w:szCs w:val="28"/>
              </w:rPr>
              <w:t>考核专家组</w:t>
            </w:r>
          </w:p>
        </w:tc>
        <w:tc>
          <w:tcPr>
            <w:tcW w:w="811" w:type="dxa"/>
            <w:tcBorders>
              <w:top w:val="single" w:color="auto" w:sz="4" w:space="0"/>
              <w:left w:val="single" w:color="auto" w:sz="4" w:space="0"/>
              <w:bottom w:val="single" w:color="auto" w:sz="4" w:space="0"/>
              <w:right w:val="single" w:color="auto" w:sz="4" w:space="0"/>
            </w:tcBorders>
          </w:tcPr>
          <w:p w14:paraId="5B730AFD">
            <w:pPr>
              <w:jc w:val="center"/>
              <w:rPr>
                <w:rFonts w:hint="eastAsia" w:ascii="宋体" w:hAnsi="宋体" w:eastAsia="宋体" w:cs="宋体"/>
                <w:sz w:val="28"/>
                <w:szCs w:val="28"/>
              </w:rPr>
            </w:pPr>
          </w:p>
        </w:tc>
        <w:tc>
          <w:tcPr>
            <w:tcW w:w="1244" w:type="dxa"/>
            <w:tcBorders>
              <w:top w:val="single" w:color="auto" w:sz="4" w:space="0"/>
              <w:left w:val="single" w:color="auto" w:sz="4" w:space="0"/>
              <w:bottom w:val="single" w:color="auto" w:sz="4" w:space="0"/>
              <w:right w:val="single" w:color="auto" w:sz="4" w:space="0"/>
            </w:tcBorders>
            <w:vAlign w:val="center"/>
          </w:tcPr>
          <w:p w14:paraId="001C9C67">
            <w:pPr>
              <w:rPr>
                <w:rFonts w:hint="eastAsia" w:ascii="宋体" w:hAnsi="宋体" w:eastAsia="宋体" w:cs="宋体"/>
                <w:sz w:val="28"/>
                <w:szCs w:val="28"/>
              </w:rPr>
            </w:pPr>
            <w:r>
              <w:rPr>
                <w:rFonts w:hint="eastAsia" w:ascii="宋体" w:hAnsi="宋体" w:eastAsia="宋体" w:cs="宋体"/>
                <w:sz w:val="28"/>
                <w:szCs w:val="28"/>
              </w:rPr>
              <w:t>姓  名</w:t>
            </w:r>
          </w:p>
        </w:tc>
        <w:tc>
          <w:tcPr>
            <w:tcW w:w="1440" w:type="dxa"/>
            <w:tcBorders>
              <w:top w:val="single" w:color="auto" w:sz="4" w:space="0"/>
              <w:left w:val="single" w:color="auto" w:sz="4" w:space="0"/>
              <w:bottom w:val="single" w:color="auto" w:sz="4" w:space="0"/>
              <w:right w:val="single" w:color="auto" w:sz="4" w:space="0"/>
            </w:tcBorders>
            <w:vAlign w:val="center"/>
          </w:tcPr>
          <w:p w14:paraId="066E77D0">
            <w:pPr>
              <w:rPr>
                <w:rFonts w:hint="eastAsia" w:ascii="宋体" w:hAnsi="宋体" w:eastAsia="宋体" w:cs="宋体"/>
                <w:sz w:val="28"/>
                <w:szCs w:val="28"/>
              </w:rPr>
            </w:pPr>
            <w:r>
              <w:rPr>
                <w:rFonts w:hint="eastAsia" w:ascii="宋体" w:hAnsi="宋体" w:eastAsia="宋体" w:cs="宋体"/>
                <w:sz w:val="28"/>
                <w:szCs w:val="28"/>
              </w:rPr>
              <w:t>职  称</w:t>
            </w:r>
          </w:p>
        </w:tc>
        <w:tc>
          <w:tcPr>
            <w:tcW w:w="2520" w:type="dxa"/>
            <w:tcBorders>
              <w:top w:val="single" w:color="auto" w:sz="4" w:space="0"/>
              <w:left w:val="single" w:color="auto" w:sz="4" w:space="0"/>
              <w:bottom w:val="single" w:color="auto" w:sz="4" w:space="0"/>
              <w:right w:val="single" w:color="auto" w:sz="4" w:space="0"/>
            </w:tcBorders>
            <w:vAlign w:val="center"/>
          </w:tcPr>
          <w:p w14:paraId="655682E1">
            <w:pPr>
              <w:rPr>
                <w:rFonts w:hint="eastAsia" w:ascii="宋体" w:hAnsi="宋体" w:eastAsia="宋体" w:cs="宋体"/>
                <w:sz w:val="28"/>
                <w:szCs w:val="28"/>
              </w:rPr>
            </w:pPr>
            <w:r>
              <w:rPr>
                <w:rFonts w:hint="eastAsia" w:ascii="宋体" w:hAnsi="宋体" w:eastAsia="宋体" w:cs="宋体"/>
                <w:sz w:val="28"/>
                <w:szCs w:val="28"/>
              </w:rPr>
              <w:t>专  业</w:t>
            </w:r>
          </w:p>
        </w:tc>
        <w:tc>
          <w:tcPr>
            <w:tcW w:w="3626" w:type="dxa"/>
            <w:tcBorders>
              <w:top w:val="single" w:color="auto" w:sz="4" w:space="0"/>
              <w:left w:val="single" w:color="auto" w:sz="4" w:space="0"/>
              <w:bottom w:val="single" w:color="auto" w:sz="4" w:space="0"/>
              <w:right w:val="single" w:color="auto" w:sz="4" w:space="0"/>
            </w:tcBorders>
            <w:vAlign w:val="center"/>
          </w:tcPr>
          <w:p w14:paraId="4321BB92">
            <w:pPr>
              <w:rPr>
                <w:rFonts w:hint="eastAsia" w:ascii="宋体" w:hAnsi="宋体" w:eastAsia="宋体" w:cs="宋体"/>
                <w:sz w:val="28"/>
                <w:szCs w:val="28"/>
              </w:rPr>
            </w:pPr>
            <w:r>
              <w:rPr>
                <w:rFonts w:hint="eastAsia" w:ascii="宋体" w:hAnsi="宋体" w:eastAsia="宋体" w:cs="宋体"/>
                <w:sz w:val="28"/>
                <w:szCs w:val="28"/>
              </w:rPr>
              <w:t>工  作  单  位</w:t>
            </w:r>
          </w:p>
        </w:tc>
      </w:tr>
      <w:tr w14:paraId="0BD43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jc w:val="center"/>
        </w:trPr>
        <w:tc>
          <w:tcPr>
            <w:tcW w:w="465" w:type="dxa"/>
            <w:vMerge w:val="continue"/>
            <w:tcBorders>
              <w:top w:val="single" w:color="auto" w:sz="4" w:space="0"/>
              <w:left w:val="single" w:color="auto" w:sz="4" w:space="0"/>
              <w:bottom w:val="single" w:color="auto" w:sz="4" w:space="0"/>
              <w:right w:val="single" w:color="auto" w:sz="4" w:space="0"/>
            </w:tcBorders>
            <w:vAlign w:val="center"/>
          </w:tcPr>
          <w:p w14:paraId="4B07BBEA">
            <w:pPr>
              <w:widowControl/>
              <w:jc w:val="left"/>
              <w:rPr>
                <w:rFonts w:hint="eastAsia" w:ascii="宋体" w:hAnsi="宋体" w:eastAsia="宋体" w:cs="宋体"/>
                <w:sz w:val="28"/>
                <w:szCs w:val="28"/>
              </w:rPr>
            </w:pPr>
          </w:p>
        </w:tc>
        <w:tc>
          <w:tcPr>
            <w:tcW w:w="811" w:type="dxa"/>
            <w:tcBorders>
              <w:top w:val="single" w:color="auto" w:sz="4" w:space="0"/>
              <w:left w:val="single" w:color="auto" w:sz="4" w:space="0"/>
              <w:bottom w:val="single" w:color="auto" w:sz="4" w:space="0"/>
              <w:right w:val="single" w:color="auto" w:sz="4" w:space="0"/>
            </w:tcBorders>
          </w:tcPr>
          <w:p w14:paraId="0F028B34">
            <w:pPr>
              <w:jc w:val="center"/>
              <w:rPr>
                <w:rFonts w:hint="eastAsia" w:ascii="宋体" w:hAnsi="宋体" w:eastAsia="宋体" w:cs="宋体"/>
                <w:sz w:val="28"/>
                <w:szCs w:val="28"/>
              </w:rPr>
            </w:pPr>
            <w:r>
              <w:rPr>
                <w:rFonts w:hint="eastAsia" w:ascii="宋体" w:hAnsi="宋体" w:eastAsia="宋体" w:cs="宋体"/>
                <w:sz w:val="28"/>
                <w:szCs w:val="28"/>
              </w:rPr>
              <w:t>组长</w:t>
            </w:r>
          </w:p>
        </w:tc>
        <w:tc>
          <w:tcPr>
            <w:tcW w:w="1244" w:type="dxa"/>
            <w:tcBorders>
              <w:top w:val="single" w:color="auto" w:sz="4" w:space="0"/>
              <w:left w:val="single" w:color="auto" w:sz="4" w:space="0"/>
              <w:bottom w:val="single" w:color="auto" w:sz="4" w:space="0"/>
              <w:right w:val="single" w:color="auto" w:sz="4" w:space="0"/>
            </w:tcBorders>
          </w:tcPr>
          <w:p w14:paraId="5450826D">
            <w:pPr>
              <w:rPr>
                <w:rFonts w:hint="eastAsia" w:ascii="宋体" w:hAnsi="宋体" w:eastAsia="宋体" w:cs="宋体"/>
                <w:sz w:val="28"/>
                <w:szCs w:val="28"/>
              </w:rPr>
            </w:pPr>
            <w:r>
              <w:rPr>
                <w:rFonts w:hint="eastAsia" w:ascii="宋体" w:hAnsi="宋体" w:eastAsia="宋体" w:cs="宋体"/>
                <w:sz w:val="28"/>
                <w:szCs w:val="28"/>
              </w:rPr>
              <w:t>李乃农</w:t>
            </w:r>
          </w:p>
        </w:tc>
        <w:tc>
          <w:tcPr>
            <w:tcW w:w="1440" w:type="dxa"/>
            <w:tcBorders>
              <w:top w:val="single" w:color="auto" w:sz="4" w:space="0"/>
              <w:left w:val="single" w:color="auto" w:sz="4" w:space="0"/>
              <w:bottom w:val="single" w:color="auto" w:sz="4" w:space="0"/>
              <w:right w:val="single" w:color="auto" w:sz="4" w:space="0"/>
            </w:tcBorders>
          </w:tcPr>
          <w:p w14:paraId="47612A30">
            <w:pPr>
              <w:rPr>
                <w:rFonts w:hint="eastAsia" w:ascii="宋体" w:hAnsi="宋体" w:eastAsia="宋体" w:cs="宋体"/>
                <w:sz w:val="28"/>
                <w:szCs w:val="28"/>
              </w:rPr>
            </w:pPr>
            <w:r>
              <w:rPr>
                <w:rFonts w:hint="eastAsia" w:ascii="宋体" w:hAnsi="宋体" w:eastAsia="宋体" w:cs="宋体"/>
                <w:sz w:val="28"/>
                <w:szCs w:val="28"/>
              </w:rPr>
              <w:t>主任医师</w:t>
            </w:r>
          </w:p>
        </w:tc>
        <w:tc>
          <w:tcPr>
            <w:tcW w:w="2520" w:type="dxa"/>
            <w:tcBorders>
              <w:top w:val="single" w:color="auto" w:sz="4" w:space="0"/>
              <w:left w:val="single" w:color="auto" w:sz="4" w:space="0"/>
              <w:bottom w:val="single" w:color="auto" w:sz="4" w:space="0"/>
              <w:right w:val="single" w:color="auto" w:sz="4" w:space="0"/>
            </w:tcBorders>
          </w:tcPr>
          <w:p w14:paraId="7E6F58BE">
            <w:pPr>
              <w:rPr>
                <w:rFonts w:hint="eastAsia" w:ascii="宋体" w:hAnsi="宋体" w:eastAsia="宋体" w:cs="宋体"/>
                <w:sz w:val="28"/>
                <w:szCs w:val="28"/>
              </w:rPr>
            </w:pPr>
            <w:r>
              <w:rPr>
                <w:rFonts w:hint="eastAsia" w:ascii="宋体" w:hAnsi="宋体" w:eastAsia="宋体" w:cs="宋体"/>
                <w:sz w:val="28"/>
                <w:szCs w:val="28"/>
              </w:rPr>
              <w:t>内科学（血液病）</w:t>
            </w:r>
          </w:p>
        </w:tc>
        <w:tc>
          <w:tcPr>
            <w:tcW w:w="3626" w:type="dxa"/>
            <w:tcBorders>
              <w:top w:val="single" w:color="auto" w:sz="4" w:space="0"/>
              <w:left w:val="single" w:color="auto" w:sz="4" w:space="0"/>
              <w:bottom w:val="single" w:color="auto" w:sz="4" w:space="0"/>
              <w:right w:val="single" w:color="auto" w:sz="4" w:space="0"/>
            </w:tcBorders>
          </w:tcPr>
          <w:p w14:paraId="3FCE2127">
            <w:pPr>
              <w:rPr>
                <w:rFonts w:hint="eastAsia" w:ascii="宋体" w:hAnsi="宋体" w:eastAsia="宋体" w:cs="宋体"/>
                <w:sz w:val="28"/>
                <w:szCs w:val="28"/>
              </w:rPr>
            </w:pPr>
            <w:r>
              <w:rPr>
                <w:rFonts w:hint="eastAsia" w:ascii="宋体" w:hAnsi="宋体" w:eastAsia="宋体" w:cs="宋体"/>
                <w:sz w:val="28"/>
                <w:szCs w:val="28"/>
              </w:rPr>
              <w:t>福建医科大学附属协和医院</w:t>
            </w:r>
          </w:p>
        </w:tc>
      </w:tr>
      <w:tr w14:paraId="40756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jc w:val="center"/>
        </w:trPr>
        <w:tc>
          <w:tcPr>
            <w:tcW w:w="465" w:type="dxa"/>
            <w:vMerge w:val="continue"/>
            <w:tcBorders>
              <w:top w:val="single" w:color="auto" w:sz="4" w:space="0"/>
              <w:left w:val="single" w:color="auto" w:sz="4" w:space="0"/>
              <w:bottom w:val="single" w:color="auto" w:sz="4" w:space="0"/>
              <w:right w:val="single" w:color="auto" w:sz="4" w:space="0"/>
            </w:tcBorders>
            <w:vAlign w:val="center"/>
          </w:tcPr>
          <w:p w14:paraId="14AD7261">
            <w:pPr>
              <w:widowControl/>
              <w:jc w:val="left"/>
              <w:rPr>
                <w:rFonts w:hint="eastAsia" w:ascii="宋体" w:hAnsi="宋体" w:eastAsia="宋体" w:cs="宋体"/>
                <w:sz w:val="28"/>
                <w:szCs w:val="28"/>
              </w:rPr>
            </w:pPr>
          </w:p>
        </w:tc>
        <w:tc>
          <w:tcPr>
            <w:tcW w:w="811" w:type="dxa"/>
            <w:tcBorders>
              <w:top w:val="single" w:color="auto" w:sz="4" w:space="0"/>
              <w:left w:val="single" w:color="auto" w:sz="4" w:space="0"/>
              <w:bottom w:val="single" w:color="auto" w:sz="4" w:space="0"/>
              <w:right w:val="single" w:color="auto" w:sz="4" w:space="0"/>
            </w:tcBorders>
          </w:tcPr>
          <w:p w14:paraId="683A52C3">
            <w:pPr>
              <w:jc w:val="center"/>
              <w:rPr>
                <w:rFonts w:hint="eastAsia" w:ascii="宋体" w:hAnsi="宋体" w:eastAsia="宋体" w:cs="宋体"/>
                <w:sz w:val="28"/>
                <w:szCs w:val="28"/>
              </w:rPr>
            </w:pPr>
            <w:r>
              <w:rPr>
                <w:rFonts w:hint="eastAsia" w:ascii="宋体" w:hAnsi="宋体" w:eastAsia="宋体" w:cs="宋体"/>
                <w:sz w:val="28"/>
                <w:szCs w:val="28"/>
              </w:rPr>
              <w:t>组员</w:t>
            </w:r>
          </w:p>
        </w:tc>
        <w:tc>
          <w:tcPr>
            <w:tcW w:w="1244" w:type="dxa"/>
            <w:tcBorders>
              <w:top w:val="single" w:color="auto" w:sz="4" w:space="0"/>
              <w:left w:val="single" w:color="auto" w:sz="4" w:space="0"/>
              <w:bottom w:val="single" w:color="auto" w:sz="4" w:space="0"/>
              <w:right w:val="single" w:color="auto" w:sz="4" w:space="0"/>
            </w:tcBorders>
          </w:tcPr>
          <w:p w14:paraId="63F85EDC">
            <w:pPr>
              <w:rPr>
                <w:rFonts w:hint="eastAsia" w:ascii="宋体" w:hAnsi="宋体" w:eastAsia="宋体" w:cs="宋体"/>
                <w:sz w:val="28"/>
                <w:szCs w:val="28"/>
              </w:rPr>
            </w:pPr>
            <w:r>
              <w:rPr>
                <w:rFonts w:hint="eastAsia" w:ascii="宋体" w:hAnsi="宋体" w:eastAsia="宋体" w:cs="宋体"/>
                <w:sz w:val="28"/>
                <w:szCs w:val="28"/>
              </w:rPr>
              <w:t>郑正津</w:t>
            </w:r>
          </w:p>
        </w:tc>
        <w:tc>
          <w:tcPr>
            <w:tcW w:w="1440" w:type="dxa"/>
            <w:tcBorders>
              <w:top w:val="single" w:color="auto" w:sz="4" w:space="0"/>
              <w:left w:val="single" w:color="auto" w:sz="4" w:space="0"/>
              <w:bottom w:val="single" w:color="auto" w:sz="4" w:space="0"/>
              <w:right w:val="single" w:color="auto" w:sz="4" w:space="0"/>
            </w:tcBorders>
          </w:tcPr>
          <w:p w14:paraId="12EC5FA5">
            <w:pPr>
              <w:rPr>
                <w:rFonts w:hint="eastAsia" w:ascii="宋体" w:hAnsi="宋体" w:eastAsia="宋体" w:cs="宋体"/>
                <w:sz w:val="28"/>
                <w:szCs w:val="28"/>
              </w:rPr>
            </w:pPr>
            <w:r>
              <w:rPr>
                <w:rFonts w:hint="eastAsia" w:ascii="宋体" w:hAnsi="宋体" w:eastAsia="宋体" w:cs="宋体"/>
                <w:sz w:val="28"/>
                <w:szCs w:val="28"/>
              </w:rPr>
              <w:t>主任医师</w:t>
            </w:r>
          </w:p>
        </w:tc>
        <w:tc>
          <w:tcPr>
            <w:tcW w:w="2520" w:type="dxa"/>
            <w:tcBorders>
              <w:top w:val="single" w:color="auto" w:sz="4" w:space="0"/>
              <w:left w:val="single" w:color="auto" w:sz="4" w:space="0"/>
              <w:bottom w:val="single" w:color="auto" w:sz="4" w:space="0"/>
              <w:right w:val="single" w:color="auto" w:sz="4" w:space="0"/>
            </w:tcBorders>
          </w:tcPr>
          <w:p w14:paraId="4CC66628">
            <w:pPr>
              <w:rPr>
                <w:rFonts w:hint="eastAsia" w:ascii="宋体" w:hAnsi="宋体" w:eastAsia="宋体" w:cs="宋体"/>
                <w:sz w:val="28"/>
                <w:szCs w:val="28"/>
              </w:rPr>
            </w:pPr>
            <w:r>
              <w:rPr>
                <w:rFonts w:hint="eastAsia" w:ascii="宋体" w:hAnsi="宋体" w:eastAsia="宋体" w:cs="宋体"/>
                <w:sz w:val="28"/>
                <w:szCs w:val="28"/>
              </w:rPr>
              <w:t>内科学（血液病）</w:t>
            </w:r>
          </w:p>
        </w:tc>
        <w:tc>
          <w:tcPr>
            <w:tcW w:w="3626" w:type="dxa"/>
            <w:tcBorders>
              <w:top w:val="single" w:color="auto" w:sz="4" w:space="0"/>
              <w:left w:val="single" w:color="auto" w:sz="4" w:space="0"/>
              <w:bottom w:val="single" w:color="auto" w:sz="4" w:space="0"/>
              <w:right w:val="single" w:color="auto" w:sz="4" w:space="0"/>
            </w:tcBorders>
          </w:tcPr>
          <w:p w14:paraId="4AF5A185">
            <w:pPr>
              <w:rPr>
                <w:rFonts w:hint="eastAsia" w:ascii="宋体" w:hAnsi="宋体" w:eastAsia="宋体" w:cs="宋体"/>
                <w:sz w:val="28"/>
                <w:szCs w:val="28"/>
              </w:rPr>
            </w:pPr>
            <w:r>
              <w:rPr>
                <w:rFonts w:hint="eastAsia" w:ascii="宋体" w:hAnsi="宋体" w:eastAsia="宋体" w:cs="宋体"/>
                <w:sz w:val="28"/>
                <w:szCs w:val="28"/>
              </w:rPr>
              <w:t>福建医科大学附属协和医院</w:t>
            </w:r>
          </w:p>
        </w:tc>
      </w:tr>
      <w:tr w14:paraId="710E0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jc w:val="center"/>
        </w:trPr>
        <w:tc>
          <w:tcPr>
            <w:tcW w:w="465" w:type="dxa"/>
            <w:vMerge w:val="continue"/>
            <w:tcBorders>
              <w:top w:val="single" w:color="auto" w:sz="4" w:space="0"/>
              <w:left w:val="single" w:color="auto" w:sz="4" w:space="0"/>
              <w:bottom w:val="single" w:color="auto" w:sz="4" w:space="0"/>
              <w:right w:val="single" w:color="auto" w:sz="4" w:space="0"/>
            </w:tcBorders>
            <w:vAlign w:val="center"/>
          </w:tcPr>
          <w:p w14:paraId="18CEEDBE">
            <w:pPr>
              <w:widowControl/>
              <w:jc w:val="left"/>
              <w:rPr>
                <w:rFonts w:hint="eastAsia" w:ascii="宋体" w:hAnsi="宋体" w:eastAsia="宋体" w:cs="宋体"/>
                <w:sz w:val="28"/>
                <w:szCs w:val="28"/>
              </w:rPr>
            </w:pPr>
          </w:p>
        </w:tc>
        <w:tc>
          <w:tcPr>
            <w:tcW w:w="811" w:type="dxa"/>
            <w:tcBorders>
              <w:top w:val="single" w:color="auto" w:sz="4" w:space="0"/>
              <w:left w:val="single" w:color="auto" w:sz="4" w:space="0"/>
              <w:bottom w:val="single" w:color="auto" w:sz="4" w:space="0"/>
              <w:right w:val="single" w:color="auto" w:sz="4" w:space="0"/>
            </w:tcBorders>
          </w:tcPr>
          <w:p w14:paraId="00749BDD">
            <w:pPr>
              <w:jc w:val="center"/>
              <w:rPr>
                <w:rFonts w:hint="eastAsia" w:ascii="宋体" w:hAnsi="宋体" w:eastAsia="宋体" w:cs="宋体"/>
                <w:sz w:val="28"/>
                <w:szCs w:val="28"/>
              </w:rPr>
            </w:pPr>
            <w:r>
              <w:rPr>
                <w:rFonts w:hint="eastAsia" w:ascii="宋体" w:hAnsi="宋体" w:eastAsia="宋体" w:cs="宋体"/>
                <w:sz w:val="28"/>
                <w:szCs w:val="28"/>
              </w:rPr>
              <w:t>组员</w:t>
            </w:r>
          </w:p>
        </w:tc>
        <w:tc>
          <w:tcPr>
            <w:tcW w:w="1244" w:type="dxa"/>
            <w:tcBorders>
              <w:top w:val="single" w:color="auto" w:sz="4" w:space="0"/>
              <w:left w:val="single" w:color="auto" w:sz="4" w:space="0"/>
              <w:bottom w:val="single" w:color="auto" w:sz="4" w:space="0"/>
              <w:right w:val="single" w:color="auto" w:sz="4" w:space="0"/>
            </w:tcBorders>
          </w:tcPr>
          <w:p w14:paraId="33D887DE">
            <w:pPr>
              <w:rPr>
                <w:rFonts w:hint="eastAsia" w:ascii="宋体" w:hAnsi="宋体" w:eastAsia="宋体" w:cs="宋体"/>
                <w:sz w:val="28"/>
                <w:szCs w:val="28"/>
              </w:rPr>
            </w:pPr>
            <w:r>
              <w:rPr>
                <w:rFonts w:hint="eastAsia" w:ascii="宋体" w:hAnsi="宋体" w:eastAsia="宋体" w:cs="宋体"/>
                <w:sz w:val="28"/>
                <w:szCs w:val="28"/>
              </w:rPr>
              <w:t>刘庭波</w:t>
            </w:r>
          </w:p>
        </w:tc>
        <w:tc>
          <w:tcPr>
            <w:tcW w:w="1440" w:type="dxa"/>
            <w:tcBorders>
              <w:top w:val="single" w:color="auto" w:sz="4" w:space="0"/>
              <w:left w:val="single" w:color="auto" w:sz="4" w:space="0"/>
              <w:bottom w:val="single" w:color="auto" w:sz="4" w:space="0"/>
              <w:right w:val="single" w:color="auto" w:sz="4" w:space="0"/>
            </w:tcBorders>
          </w:tcPr>
          <w:p w14:paraId="07783812">
            <w:pPr>
              <w:rPr>
                <w:rFonts w:hint="eastAsia" w:ascii="宋体" w:hAnsi="宋体" w:eastAsia="宋体" w:cs="宋体"/>
                <w:sz w:val="28"/>
                <w:szCs w:val="28"/>
              </w:rPr>
            </w:pPr>
            <w:r>
              <w:rPr>
                <w:rFonts w:hint="eastAsia" w:ascii="宋体" w:hAnsi="宋体" w:eastAsia="宋体" w:cs="宋体"/>
                <w:sz w:val="28"/>
                <w:szCs w:val="28"/>
              </w:rPr>
              <w:t>主任医师</w:t>
            </w:r>
          </w:p>
        </w:tc>
        <w:tc>
          <w:tcPr>
            <w:tcW w:w="2520" w:type="dxa"/>
            <w:tcBorders>
              <w:top w:val="single" w:color="auto" w:sz="4" w:space="0"/>
              <w:left w:val="single" w:color="auto" w:sz="4" w:space="0"/>
              <w:bottom w:val="single" w:color="auto" w:sz="4" w:space="0"/>
              <w:right w:val="single" w:color="auto" w:sz="4" w:space="0"/>
            </w:tcBorders>
          </w:tcPr>
          <w:p w14:paraId="7FAAC103">
            <w:pPr>
              <w:rPr>
                <w:rFonts w:hint="eastAsia" w:ascii="宋体" w:hAnsi="宋体" w:eastAsia="宋体" w:cs="宋体"/>
                <w:sz w:val="28"/>
                <w:szCs w:val="28"/>
              </w:rPr>
            </w:pPr>
            <w:r>
              <w:rPr>
                <w:rFonts w:hint="eastAsia" w:ascii="宋体" w:hAnsi="宋体" w:eastAsia="宋体" w:cs="宋体"/>
                <w:sz w:val="28"/>
                <w:szCs w:val="28"/>
              </w:rPr>
              <w:t>内科学（血液病）</w:t>
            </w:r>
          </w:p>
        </w:tc>
        <w:tc>
          <w:tcPr>
            <w:tcW w:w="3626" w:type="dxa"/>
            <w:tcBorders>
              <w:top w:val="single" w:color="auto" w:sz="4" w:space="0"/>
              <w:left w:val="single" w:color="auto" w:sz="4" w:space="0"/>
              <w:bottom w:val="single" w:color="auto" w:sz="4" w:space="0"/>
              <w:right w:val="single" w:color="auto" w:sz="4" w:space="0"/>
            </w:tcBorders>
          </w:tcPr>
          <w:p w14:paraId="45A68155">
            <w:pPr>
              <w:rPr>
                <w:rFonts w:hint="eastAsia" w:ascii="宋体" w:hAnsi="宋体" w:eastAsia="宋体" w:cs="宋体"/>
                <w:sz w:val="28"/>
                <w:szCs w:val="28"/>
              </w:rPr>
            </w:pPr>
            <w:r>
              <w:rPr>
                <w:rFonts w:hint="eastAsia" w:ascii="宋体" w:hAnsi="宋体" w:eastAsia="宋体" w:cs="宋体"/>
                <w:sz w:val="28"/>
                <w:szCs w:val="28"/>
              </w:rPr>
              <w:t>福建医科大学附属协和医院</w:t>
            </w:r>
          </w:p>
        </w:tc>
      </w:tr>
      <w:tr w14:paraId="2EE0E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jc w:val="center"/>
        </w:trPr>
        <w:tc>
          <w:tcPr>
            <w:tcW w:w="465" w:type="dxa"/>
            <w:vMerge w:val="continue"/>
            <w:tcBorders>
              <w:top w:val="single" w:color="auto" w:sz="4" w:space="0"/>
              <w:left w:val="single" w:color="auto" w:sz="4" w:space="0"/>
              <w:bottom w:val="single" w:color="auto" w:sz="4" w:space="0"/>
              <w:right w:val="single" w:color="auto" w:sz="4" w:space="0"/>
            </w:tcBorders>
            <w:vAlign w:val="center"/>
          </w:tcPr>
          <w:p w14:paraId="544724D0">
            <w:pPr>
              <w:widowControl/>
              <w:jc w:val="left"/>
              <w:rPr>
                <w:rFonts w:hint="eastAsia" w:ascii="宋体" w:hAnsi="宋体" w:eastAsia="宋体" w:cs="宋体"/>
                <w:sz w:val="28"/>
                <w:szCs w:val="28"/>
              </w:rPr>
            </w:pPr>
          </w:p>
        </w:tc>
        <w:tc>
          <w:tcPr>
            <w:tcW w:w="811" w:type="dxa"/>
            <w:tcBorders>
              <w:top w:val="single" w:color="auto" w:sz="4" w:space="0"/>
              <w:left w:val="single" w:color="auto" w:sz="4" w:space="0"/>
              <w:bottom w:val="single" w:color="auto" w:sz="4" w:space="0"/>
              <w:right w:val="single" w:color="auto" w:sz="4" w:space="0"/>
            </w:tcBorders>
          </w:tcPr>
          <w:p w14:paraId="32FE1E6D">
            <w:pPr>
              <w:jc w:val="center"/>
              <w:rPr>
                <w:rFonts w:hint="eastAsia" w:ascii="宋体" w:hAnsi="宋体" w:eastAsia="宋体" w:cs="宋体"/>
                <w:sz w:val="28"/>
                <w:szCs w:val="28"/>
              </w:rPr>
            </w:pPr>
            <w:r>
              <w:rPr>
                <w:rFonts w:hint="eastAsia" w:ascii="宋体" w:hAnsi="宋体" w:eastAsia="宋体" w:cs="宋体"/>
                <w:sz w:val="28"/>
                <w:szCs w:val="28"/>
              </w:rPr>
              <w:t>组员</w:t>
            </w:r>
          </w:p>
        </w:tc>
        <w:tc>
          <w:tcPr>
            <w:tcW w:w="1244" w:type="dxa"/>
            <w:tcBorders>
              <w:top w:val="single" w:color="auto" w:sz="4" w:space="0"/>
              <w:left w:val="single" w:color="auto" w:sz="4" w:space="0"/>
              <w:bottom w:val="single" w:color="auto" w:sz="4" w:space="0"/>
              <w:right w:val="single" w:color="auto" w:sz="4" w:space="0"/>
            </w:tcBorders>
          </w:tcPr>
          <w:p w14:paraId="72FBD5D2">
            <w:pPr>
              <w:rPr>
                <w:rFonts w:hint="eastAsia" w:ascii="宋体" w:hAnsi="宋体" w:eastAsia="宋体" w:cs="宋体"/>
                <w:sz w:val="28"/>
                <w:szCs w:val="28"/>
              </w:rPr>
            </w:pPr>
            <w:r>
              <w:rPr>
                <w:rFonts w:hint="eastAsia" w:ascii="宋体" w:hAnsi="宋体" w:eastAsia="宋体" w:cs="宋体"/>
                <w:sz w:val="28"/>
                <w:szCs w:val="28"/>
              </w:rPr>
              <w:t>陈萍</w:t>
            </w:r>
          </w:p>
        </w:tc>
        <w:tc>
          <w:tcPr>
            <w:tcW w:w="1440" w:type="dxa"/>
            <w:tcBorders>
              <w:top w:val="single" w:color="auto" w:sz="4" w:space="0"/>
              <w:left w:val="single" w:color="auto" w:sz="4" w:space="0"/>
              <w:bottom w:val="single" w:color="auto" w:sz="4" w:space="0"/>
              <w:right w:val="single" w:color="auto" w:sz="4" w:space="0"/>
            </w:tcBorders>
          </w:tcPr>
          <w:p w14:paraId="78642C22">
            <w:pPr>
              <w:rPr>
                <w:rFonts w:hint="eastAsia" w:ascii="宋体" w:hAnsi="宋体" w:eastAsia="宋体" w:cs="宋体"/>
                <w:sz w:val="28"/>
                <w:szCs w:val="28"/>
              </w:rPr>
            </w:pPr>
            <w:r>
              <w:rPr>
                <w:rFonts w:hint="eastAsia" w:ascii="宋体" w:hAnsi="宋体" w:eastAsia="宋体" w:cs="宋体"/>
                <w:sz w:val="28"/>
                <w:szCs w:val="28"/>
              </w:rPr>
              <w:t>主任医师</w:t>
            </w:r>
          </w:p>
        </w:tc>
        <w:tc>
          <w:tcPr>
            <w:tcW w:w="2520" w:type="dxa"/>
            <w:tcBorders>
              <w:top w:val="single" w:color="auto" w:sz="4" w:space="0"/>
              <w:left w:val="single" w:color="auto" w:sz="4" w:space="0"/>
              <w:bottom w:val="single" w:color="auto" w:sz="4" w:space="0"/>
              <w:right w:val="single" w:color="auto" w:sz="4" w:space="0"/>
            </w:tcBorders>
          </w:tcPr>
          <w:p w14:paraId="241FE7BA">
            <w:pPr>
              <w:rPr>
                <w:rFonts w:hint="eastAsia" w:ascii="宋体" w:hAnsi="宋体" w:eastAsia="宋体" w:cs="宋体"/>
                <w:sz w:val="28"/>
                <w:szCs w:val="28"/>
              </w:rPr>
            </w:pPr>
            <w:r>
              <w:rPr>
                <w:rFonts w:hint="eastAsia" w:ascii="宋体" w:hAnsi="宋体" w:eastAsia="宋体" w:cs="宋体"/>
                <w:sz w:val="28"/>
                <w:szCs w:val="28"/>
              </w:rPr>
              <w:t>内科学（血液病）</w:t>
            </w:r>
          </w:p>
        </w:tc>
        <w:tc>
          <w:tcPr>
            <w:tcW w:w="3626" w:type="dxa"/>
            <w:tcBorders>
              <w:top w:val="single" w:color="auto" w:sz="4" w:space="0"/>
              <w:left w:val="single" w:color="auto" w:sz="4" w:space="0"/>
              <w:bottom w:val="single" w:color="auto" w:sz="4" w:space="0"/>
              <w:right w:val="single" w:color="auto" w:sz="4" w:space="0"/>
            </w:tcBorders>
          </w:tcPr>
          <w:p w14:paraId="39802415">
            <w:pPr>
              <w:rPr>
                <w:rFonts w:hint="eastAsia" w:ascii="宋体" w:hAnsi="宋体" w:eastAsia="宋体" w:cs="宋体"/>
                <w:sz w:val="28"/>
                <w:szCs w:val="28"/>
              </w:rPr>
            </w:pPr>
            <w:r>
              <w:rPr>
                <w:rFonts w:hint="eastAsia" w:ascii="宋体" w:hAnsi="宋体" w:eastAsia="宋体" w:cs="宋体"/>
                <w:sz w:val="28"/>
                <w:szCs w:val="28"/>
              </w:rPr>
              <w:t>福建医科大学附属协和医院</w:t>
            </w:r>
          </w:p>
        </w:tc>
      </w:tr>
      <w:tr w14:paraId="3B4BD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jc w:val="center"/>
        </w:trPr>
        <w:tc>
          <w:tcPr>
            <w:tcW w:w="465" w:type="dxa"/>
            <w:vMerge w:val="continue"/>
            <w:tcBorders>
              <w:top w:val="single" w:color="auto" w:sz="4" w:space="0"/>
              <w:left w:val="single" w:color="auto" w:sz="4" w:space="0"/>
              <w:bottom w:val="single" w:color="auto" w:sz="4" w:space="0"/>
              <w:right w:val="single" w:color="auto" w:sz="4" w:space="0"/>
            </w:tcBorders>
            <w:vAlign w:val="center"/>
          </w:tcPr>
          <w:p w14:paraId="1ACA3416">
            <w:pPr>
              <w:widowControl/>
              <w:jc w:val="left"/>
              <w:rPr>
                <w:rFonts w:hint="eastAsia" w:ascii="宋体" w:hAnsi="宋体" w:eastAsia="宋体" w:cs="宋体"/>
                <w:sz w:val="28"/>
                <w:szCs w:val="28"/>
              </w:rPr>
            </w:pPr>
          </w:p>
        </w:tc>
        <w:tc>
          <w:tcPr>
            <w:tcW w:w="811" w:type="dxa"/>
            <w:tcBorders>
              <w:top w:val="single" w:color="auto" w:sz="4" w:space="0"/>
              <w:left w:val="single" w:color="auto" w:sz="4" w:space="0"/>
              <w:bottom w:val="single" w:color="auto" w:sz="4" w:space="0"/>
              <w:right w:val="single" w:color="auto" w:sz="4" w:space="0"/>
            </w:tcBorders>
          </w:tcPr>
          <w:p w14:paraId="40805B02">
            <w:pPr>
              <w:jc w:val="center"/>
              <w:rPr>
                <w:rFonts w:hint="eastAsia" w:ascii="宋体" w:hAnsi="宋体" w:eastAsia="宋体" w:cs="宋体"/>
                <w:sz w:val="28"/>
                <w:szCs w:val="28"/>
              </w:rPr>
            </w:pPr>
            <w:r>
              <w:rPr>
                <w:rFonts w:hint="eastAsia" w:ascii="宋体" w:hAnsi="宋体" w:eastAsia="宋体" w:cs="宋体"/>
                <w:sz w:val="28"/>
                <w:szCs w:val="28"/>
              </w:rPr>
              <w:t>组员</w:t>
            </w:r>
          </w:p>
        </w:tc>
        <w:tc>
          <w:tcPr>
            <w:tcW w:w="1244" w:type="dxa"/>
            <w:tcBorders>
              <w:top w:val="single" w:color="auto" w:sz="4" w:space="0"/>
              <w:left w:val="single" w:color="auto" w:sz="4" w:space="0"/>
              <w:bottom w:val="single" w:color="auto" w:sz="4" w:space="0"/>
              <w:right w:val="single" w:color="auto" w:sz="4" w:space="0"/>
            </w:tcBorders>
          </w:tcPr>
          <w:p w14:paraId="3F0DFBCF">
            <w:pPr>
              <w:rPr>
                <w:rFonts w:hint="eastAsia" w:ascii="宋体" w:hAnsi="宋体" w:eastAsia="宋体" w:cs="宋体"/>
                <w:sz w:val="28"/>
                <w:szCs w:val="28"/>
              </w:rPr>
            </w:pPr>
            <w:r>
              <w:rPr>
                <w:rFonts w:hint="eastAsia" w:ascii="宋体" w:hAnsi="宋体" w:eastAsia="宋体" w:cs="宋体"/>
                <w:sz w:val="28"/>
                <w:szCs w:val="28"/>
              </w:rPr>
              <w:t>郑静</w:t>
            </w:r>
          </w:p>
        </w:tc>
        <w:tc>
          <w:tcPr>
            <w:tcW w:w="1440" w:type="dxa"/>
            <w:tcBorders>
              <w:top w:val="single" w:color="auto" w:sz="4" w:space="0"/>
              <w:left w:val="single" w:color="auto" w:sz="4" w:space="0"/>
              <w:bottom w:val="single" w:color="auto" w:sz="4" w:space="0"/>
              <w:right w:val="single" w:color="auto" w:sz="4" w:space="0"/>
            </w:tcBorders>
          </w:tcPr>
          <w:p w14:paraId="7CC7F5AB">
            <w:pPr>
              <w:rPr>
                <w:rFonts w:hint="eastAsia" w:ascii="宋体" w:hAnsi="宋体" w:eastAsia="宋体" w:cs="宋体"/>
                <w:sz w:val="28"/>
                <w:szCs w:val="28"/>
              </w:rPr>
            </w:pPr>
            <w:r>
              <w:rPr>
                <w:rFonts w:hint="eastAsia" w:ascii="宋体" w:hAnsi="宋体" w:eastAsia="宋体" w:cs="宋体"/>
                <w:sz w:val="28"/>
                <w:szCs w:val="28"/>
              </w:rPr>
              <w:t>主任医师</w:t>
            </w:r>
          </w:p>
        </w:tc>
        <w:tc>
          <w:tcPr>
            <w:tcW w:w="2520" w:type="dxa"/>
            <w:tcBorders>
              <w:top w:val="single" w:color="auto" w:sz="4" w:space="0"/>
              <w:left w:val="single" w:color="auto" w:sz="4" w:space="0"/>
              <w:bottom w:val="single" w:color="auto" w:sz="4" w:space="0"/>
              <w:right w:val="single" w:color="auto" w:sz="4" w:space="0"/>
            </w:tcBorders>
          </w:tcPr>
          <w:p w14:paraId="11A4F2A3">
            <w:pPr>
              <w:rPr>
                <w:rFonts w:hint="eastAsia" w:ascii="宋体" w:hAnsi="宋体" w:eastAsia="宋体" w:cs="宋体"/>
                <w:sz w:val="28"/>
                <w:szCs w:val="28"/>
              </w:rPr>
            </w:pPr>
            <w:r>
              <w:rPr>
                <w:rFonts w:hint="eastAsia" w:ascii="宋体" w:hAnsi="宋体" w:eastAsia="宋体" w:cs="宋体"/>
                <w:sz w:val="28"/>
                <w:szCs w:val="28"/>
              </w:rPr>
              <w:t>内科学（血液病）</w:t>
            </w:r>
          </w:p>
        </w:tc>
        <w:tc>
          <w:tcPr>
            <w:tcW w:w="3626" w:type="dxa"/>
            <w:tcBorders>
              <w:top w:val="single" w:color="auto" w:sz="4" w:space="0"/>
              <w:left w:val="single" w:color="auto" w:sz="4" w:space="0"/>
              <w:bottom w:val="single" w:color="auto" w:sz="4" w:space="0"/>
              <w:right w:val="single" w:color="auto" w:sz="4" w:space="0"/>
            </w:tcBorders>
          </w:tcPr>
          <w:p w14:paraId="0E49F325">
            <w:pPr>
              <w:rPr>
                <w:rFonts w:hint="eastAsia" w:ascii="宋体" w:hAnsi="宋体" w:eastAsia="宋体" w:cs="宋体"/>
                <w:sz w:val="28"/>
                <w:szCs w:val="28"/>
              </w:rPr>
            </w:pPr>
            <w:r>
              <w:rPr>
                <w:rFonts w:hint="eastAsia" w:ascii="宋体" w:hAnsi="宋体" w:eastAsia="宋体" w:cs="宋体"/>
                <w:sz w:val="28"/>
                <w:szCs w:val="28"/>
              </w:rPr>
              <w:t>福建医科大学附属协和医院</w:t>
            </w:r>
          </w:p>
        </w:tc>
      </w:tr>
      <w:tr w14:paraId="2E9CC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jc w:val="center"/>
        </w:trPr>
        <w:tc>
          <w:tcPr>
            <w:tcW w:w="465" w:type="dxa"/>
            <w:tcBorders>
              <w:top w:val="single" w:color="auto" w:sz="4" w:space="0"/>
              <w:left w:val="single" w:color="auto" w:sz="4" w:space="0"/>
              <w:bottom w:val="single" w:color="auto" w:sz="4" w:space="0"/>
              <w:right w:val="single" w:color="auto" w:sz="4" w:space="0"/>
            </w:tcBorders>
            <w:vAlign w:val="center"/>
          </w:tcPr>
          <w:p w14:paraId="4301B465">
            <w:pPr>
              <w:widowControl/>
              <w:jc w:val="left"/>
              <w:rPr>
                <w:rFonts w:hint="eastAsia" w:ascii="宋体" w:hAnsi="宋体" w:eastAsia="宋体" w:cs="宋体"/>
                <w:sz w:val="28"/>
                <w:szCs w:val="28"/>
              </w:rPr>
            </w:pPr>
          </w:p>
        </w:tc>
        <w:tc>
          <w:tcPr>
            <w:tcW w:w="811" w:type="dxa"/>
            <w:tcBorders>
              <w:top w:val="single" w:color="auto" w:sz="4" w:space="0"/>
              <w:left w:val="single" w:color="auto" w:sz="4" w:space="0"/>
              <w:bottom w:val="single" w:color="auto" w:sz="4" w:space="0"/>
              <w:right w:val="single" w:color="auto" w:sz="4" w:space="0"/>
            </w:tcBorders>
          </w:tcPr>
          <w:p w14:paraId="04477A11">
            <w:pPr>
              <w:jc w:val="center"/>
              <w:rPr>
                <w:rFonts w:hint="eastAsia" w:ascii="宋体" w:hAnsi="宋体" w:eastAsia="宋体" w:cs="宋体"/>
                <w:sz w:val="28"/>
                <w:szCs w:val="28"/>
              </w:rPr>
            </w:pPr>
            <w:r>
              <w:rPr>
                <w:rFonts w:hint="eastAsia" w:ascii="宋体" w:hAnsi="宋体" w:eastAsia="宋体" w:cs="宋体"/>
                <w:sz w:val="28"/>
                <w:szCs w:val="28"/>
              </w:rPr>
              <w:t>秘书</w:t>
            </w:r>
          </w:p>
        </w:tc>
        <w:tc>
          <w:tcPr>
            <w:tcW w:w="1244" w:type="dxa"/>
            <w:tcBorders>
              <w:top w:val="single" w:color="auto" w:sz="4" w:space="0"/>
              <w:left w:val="single" w:color="auto" w:sz="4" w:space="0"/>
              <w:bottom w:val="single" w:color="auto" w:sz="4" w:space="0"/>
              <w:right w:val="single" w:color="auto" w:sz="4" w:space="0"/>
            </w:tcBorders>
          </w:tcPr>
          <w:p w14:paraId="6C534E50">
            <w:pPr>
              <w:rPr>
                <w:rFonts w:hint="eastAsia" w:ascii="宋体" w:hAnsi="宋体" w:eastAsia="宋体" w:cs="宋体"/>
                <w:sz w:val="28"/>
                <w:szCs w:val="28"/>
              </w:rPr>
            </w:pPr>
            <w:r>
              <w:rPr>
                <w:rFonts w:hint="eastAsia" w:ascii="宋体" w:hAnsi="宋体" w:eastAsia="宋体" w:cs="宋体"/>
                <w:sz w:val="28"/>
                <w:szCs w:val="28"/>
              </w:rPr>
              <w:t>张淑遐</w:t>
            </w:r>
          </w:p>
        </w:tc>
        <w:tc>
          <w:tcPr>
            <w:tcW w:w="1440" w:type="dxa"/>
            <w:tcBorders>
              <w:top w:val="single" w:color="auto" w:sz="4" w:space="0"/>
              <w:left w:val="single" w:color="auto" w:sz="4" w:space="0"/>
              <w:bottom w:val="single" w:color="auto" w:sz="4" w:space="0"/>
              <w:right w:val="single" w:color="auto" w:sz="4" w:space="0"/>
            </w:tcBorders>
          </w:tcPr>
          <w:p w14:paraId="6A2A5D47">
            <w:pPr>
              <w:rPr>
                <w:rFonts w:hint="eastAsia" w:ascii="宋体" w:hAnsi="宋体" w:eastAsia="宋体" w:cs="宋体"/>
                <w:sz w:val="28"/>
                <w:szCs w:val="28"/>
              </w:rPr>
            </w:pPr>
            <w:r>
              <w:rPr>
                <w:rFonts w:hint="eastAsia" w:ascii="宋体" w:hAnsi="宋体" w:eastAsia="宋体" w:cs="宋体"/>
                <w:sz w:val="28"/>
                <w:szCs w:val="28"/>
              </w:rPr>
              <w:t>主治医师</w:t>
            </w:r>
          </w:p>
        </w:tc>
        <w:tc>
          <w:tcPr>
            <w:tcW w:w="2520" w:type="dxa"/>
            <w:tcBorders>
              <w:top w:val="single" w:color="auto" w:sz="4" w:space="0"/>
              <w:left w:val="single" w:color="auto" w:sz="4" w:space="0"/>
              <w:bottom w:val="single" w:color="auto" w:sz="4" w:space="0"/>
              <w:right w:val="single" w:color="auto" w:sz="4" w:space="0"/>
            </w:tcBorders>
          </w:tcPr>
          <w:p w14:paraId="08802004">
            <w:pPr>
              <w:rPr>
                <w:rFonts w:hint="eastAsia" w:ascii="宋体" w:hAnsi="宋体" w:eastAsia="宋体" w:cs="宋体"/>
                <w:sz w:val="28"/>
                <w:szCs w:val="28"/>
              </w:rPr>
            </w:pPr>
            <w:r>
              <w:rPr>
                <w:rFonts w:hint="eastAsia" w:ascii="宋体" w:hAnsi="宋体" w:eastAsia="宋体" w:cs="宋体"/>
                <w:sz w:val="28"/>
                <w:szCs w:val="28"/>
              </w:rPr>
              <w:t>内科学（血液病）</w:t>
            </w:r>
          </w:p>
        </w:tc>
        <w:tc>
          <w:tcPr>
            <w:tcW w:w="3626" w:type="dxa"/>
            <w:tcBorders>
              <w:top w:val="single" w:color="auto" w:sz="4" w:space="0"/>
              <w:left w:val="single" w:color="auto" w:sz="4" w:space="0"/>
              <w:bottom w:val="single" w:color="auto" w:sz="4" w:space="0"/>
              <w:right w:val="single" w:color="auto" w:sz="4" w:space="0"/>
            </w:tcBorders>
          </w:tcPr>
          <w:p w14:paraId="04602E72">
            <w:pPr>
              <w:rPr>
                <w:rFonts w:hint="eastAsia" w:ascii="宋体" w:hAnsi="宋体" w:eastAsia="宋体" w:cs="宋体"/>
                <w:sz w:val="28"/>
                <w:szCs w:val="28"/>
              </w:rPr>
            </w:pPr>
            <w:r>
              <w:rPr>
                <w:rFonts w:hint="eastAsia" w:ascii="宋体" w:hAnsi="宋体" w:eastAsia="宋体" w:cs="宋体"/>
                <w:sz w:val="28"/>
                <w:szCs w:val="28"/>
              </w:rPr>
              <w:t>福建医科大学附属协和医院</w:t>
            </w:r>
          </w:p>
        </w:tc>
      </w:tr>
      <w:tr w14:paraId="2F04F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69" w:hRule="atLeast"/>
          <w:jc w:val="center"/>
        </w:trPr>
        <w:tc>
          <w:tcPr>
            <w:tcW w:w="10106" w:type="dxa"/>
            <w:gridSpan w:val="6"/>
            <w:tcBorders>
              <w:top w:val="single" w:color="auto" w:sz="4" w:space="0"/>
              <w:left w:val="single" w:color="auto" w:sz="4" w:space="0"/>
              <w:bottom w:val="single" w:color="auto" w:sz="4" w:space="0"/>
              <w:right w:val="single" w:color="auto" w:sz="4" w:space="0"/>
            </w:tcBorders>
          </w:tcPr>
          <w:p w14:paraId="30EE9953">
            <w:pPr>
              <w:spacing w:line="340" w:lineRule="atLeast"/>
              <w:rPr>
                <w:rFonts w:hint="eastAsia" w:ascii="宋体" w:hAnsi="宋体" w:eastAsia="宋体" w:cs="宋体"/>
                <w:sz w:val="28"/>
                <w:szCs w:val="28"/>
              </w:rPr>
            </w:pPr>
            <w:r>
              <w:rPr>
                <w:rFonts w:hint="eastAsia" w:ascii="宋体" w:hAnsi="宋体" w:eastAsia="宋体" w:cs="宋体"/>
                <w:sz w:val="28"/>
                <w:szCs w:val="28"/>
              </w:rPr>
              <w:t>备注：</w:t>
            </w:r>
          </w:p>
        </w:tc>
      </w:tr>
    </w:tbl>
    <w:p w14:paraId="442D1CD6">
      <w:pPr>
        <w:numPr>
          <w:ilvl w:val="0"/>
          <w:numId w:val="3"/>
        </w:numPr>
        <w:spacing w:line="560" w:lineRule="exact"/>
        <w:ind w:firstLine="643" w:firstLineChars="200"/>
        <w:jc w:val="left"/>
        <w:outlineLvl w:val="0"/>
        <w:rPr>
          <w:rFonts w:ascii="仿宋_GB2312" w:hAnsi="仿宋_GB2312" w:eastAsia="仿宋_GB2312" w:cs="仿宋_GB2312"/>
          <w:b/>
          <w:bCs/>
          <w:sz w:val="32"/>
          <w:szCs w:val="32"/>
        </w:rPr>
      </w:pPr>
      <w:bookmarkStart w:id="34" w:name="_Toc23179"/>
      <w:bookmarkStart w:id="35" w:name="_Toc25780"/>
      <w:r>
        <w:rPr>
          <w:rFonts w:hint="eastAsia" w:ascii="仿宋_GB2312" w:hAnsi="仿宋_GB2312" w:eastAsia="仿宋_GB2312" w:cs="仿宋_GB2312"/>
          <w:b/>
          <w:bCs/>
          <w:sz w:val="32"/>
          <w:szCs w:val="32"/>
        </w:rPr>
        <w:t>考核时间与地点</w:t>
      </w:r>
      <w:bookmarkEnd w:id="34"/>
      <w:bookmarkEnd w:id="35"/>
    </w:p>
    <w:p w14:paraId="0B50229E">
      <w:pPr>
        <w:spacing w:line="560" w:lineRule="exact"/>
        <w:ind w:left="420" w:leftChars="200"/>
        <w:jc w:val="left"/>
        <w:rPr>
          <w:rFonts w:ascii="仿宋_GB2312" w:hAnsi="仿宋_GB2312" w:eastAsia="仿宋_GB2312" w:cs="仿宋_GB2312"/>
          <w:b/>
          <w:bCs/>
          <w:color w:val="auto"/>
          <w:sz w:val="32"/>
          <w:szCs w:val="32"/>
        </w:rPr>
      </w:pPr>
      <w:r>
        <w:rPr>
          <w:rFonts w:hint="eastAsia" w:ascii="仿宋_GB2312" w:hAnsi="仿宋_GB2312" w:eastAsia="仿宋_GB2312" w:cs="仿宋_GB2312"/>
          <w:color w:val="auto"/>
          <w:sz w:val="32"/>
          <w:szCs w:val="32"/>
          <w:u w:val="single"/>
          <w:lang w:val="en-US" w:eastAsia="zh-CN"/>
        </w:rPr>
        <w:t>福建医科大学附属协和医院2号楼4楼</w:t>
      </w:r>
      <w:r>
        <w:rPr>
          <w:rFonts w:hint="eastAsia" w:ascii="仿宋_GB2312" w:hAnsi="仿宋_GB2312" w:eastAsia="仿宋_GB2312" w:cs="仿宋_GB2312"/>
          <w:color w:val="auto"/>
          <w:sz w:val="32"/>
          <w:szCs w:val="32"/>
          <w:u w:val="single"/>
        </w:rPr>
        <w:t>血液科41区病房及示教室，2023年5月</w:t>
      </w:r>
      <w:r>
        <w:rPr>
          <w:rFonts w:hint="eastAsia" w:ascii="仿宋_GB2312" w:hAnsi="仿宋_GB2312" w:eastAsia="仿宋_GB2312" w:cs="仿宋_GB2312"/>
          <w:color w:val="auto"/>
          <w:sz w:val="32"/>
          <w:szCs w:val="32"/>
          <w:u w:val="single"/>
          <w:lang w:val="en-US" w:eastAsia="zh-CN"/>
        </w:rPr>
        <w:t>16</w:t>
      </w:r>
      <w:r>
        <w:rPr>
          <w:rFonts w:hint="eastAsia" w:ascii="仿宋_GB2312" w:hAnsi="仿宋_GB2312" w:eastAsia="仿宋_GB2312" w:cs="仿宋_GB2312"/>
          <w:color w:val="auto"/>
          <w:sz w:val="32"/>
          <w:szCs w:val="32"/>
          <w:u w:val="single"/>
        </w:rPr>
        <w:t>日上午8时整。</w:t>
      </w:r>
    </w:p>
    <w:p w14:paraId="6205379C">
      <w:pPr>
        <w:numPr>
          <w:ilvl w:val="0"/>
          <w:numId w:val="3"/>
        </w:numPr>
        <w:spacing w:line="560" w:lineRule="exact"/>
        <w:ind w:firstLine="643" w:firstLineChars="200"/>
        <w:jc w:val="left"/>
        <w:outlineLvl w:val="0"/>
        <w:rPr>
          <w:rFonts w:ascii="仿宋_GB2312" w:hAnsi="仿宋_GB2312" w:eastAsia="仿宋_GB2312" w:cs="仿宋_GB2312"/>
          <w:b/>
          <w:bCs/>
          <w:sz w:val="32"/>
          <w:szCs w:val="32"/>
        </w:rPr>
      </w:pPr>
      <w:bookmarkStart w:id="36" w:name="_Toc29669"/>
      <w:bookmarkStart w:id="37" w:name="_Toc21112"/>
      <w:r>
        <w:rPr>
          <w:rFonts w:hint="eastAsia" w:ascii="仿宋_GB2312" w:hAnsi="仿宋_GB2312" w:eastAsia="仿宋_GB2312" w:cs="仿宋_GB2312"/>
          <w:b/>
          <w:bCs/>
          <w:sz w:val="32"/>
          <w:szCs w:val="32"/>
        </w:rPr>
        <w:t>考核对象</w:t>
      </w:r>
      <w:bookmarkEnd w:id="36"/>
      <w:bookmarkEnd w:id="37"/>
    </w:p>
    <w:p w14:paraId="4609E868">
      <w:pPr>
        <w:spacing w:line="56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2023年拟申请毕业的内科学（血液病）全日制临床医学专业学位博士生、拟申请学位的内科学（血液病）在职博士生。</w:t>
      </w:r>
    </w:p>
    <w:p w14:paraId="2EB077AF">
      <w:pPr>
        <w:widowControl/>
        <w:kinsoku w:val="0"/>
        <w:autoSpaceDE w:val="0"/>
        <w:autoSpaceDN w:val="0"/>
        <w:adjustRightInd w:val="0"/>
        <w:snapToGrid w:val="0"/>
        <w:spacing w:line="560" w:lineRule="exact"/>
        <w:ind w:firstLine="643" w:firstLineChars="200"/>
        <w:textAlignment w:val="baseline"/>
        <w:outlineLvl w:val="0"/>
        <w:rPr>
          <w:rFonts w:ascii="仿宋_GB2312" w:hAnsi="仿宋_GB2312" w:eastAsia="仿宋_GB2312" w:cs="仿宋_GB2312"/>
          <w:b/>
          <w:bCs/>
          <w:sz w:val="32"/>
          <w:szCs w:val="32"/>
        </w:rPr>
      </w:pPr>
      <w:bookmarkStart w:id="38" w:name="_Toc11234"/>
      <w:bookmarkStart w:id="39" w:name="_Toc19393"/>
      <w:r>
        <w:rPr>
          <w:rFonts w:hint="eastAsia" w:ascii="仿宋_GB2312" w:hAnsi="仿宋_GB2312" w:eastAsia="仿宋_GB2312" w:cs="仿宋_GB2312"/>
          <w:b/>
          <w:bCs/>
          <w:sz w:val="32"/>
          <w:szCs w:val="32"/>
        </w:rPr>
        <w:t>四、考核方式与成绩管理</w:t>
      </w:r>
      <w:bookmarkEnd w:id="38"/>
      <w:bookmarkEnd w:id="39"/>
    </w:p>
    <w:p w14:paraId="2F89C3E2">
      <w:pPr>
        <w:spacing w:line="560" w:lineRule="exact"/>
        <w:ind w:firstLine="640" w:firstLineChars="200"/>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1.包括</w:t>
      </w:r>
      <w:r>
        <w:rPr>
          <w:rFonts w:hint="eastAsia" w:ascii="仿宋_GB2312" w:hAnsi="仿宋_GB2312" w:eastAsia="仿宋_GB2312" w:cs="仿宋_GB2312"/>
          <w:sz w:val="32"/>
          <w:szCs w:val="32"/>
          <w:u w:val="single"/>
        </w:rPr>
        <w:t>技能操作、临床思维</w:t>
      </w:r>
      <w:r>
        <w:rPr>
          <w:rFonts w:hint="eastAsia" w:ascii="仿宋_GB2312" w:hAnsi="仿宋_GB2312" w:eastAsia="仿宋_GB2312" w:cs="仿宋_GB2312"/>
          <w:sz w:val="32"/>
          <w:szCs w:val="32"/>
        </w:rPr>
        <w:t>等考核项目，参考《专科医师规范化培训结业考核相关要求》进行。</w:t>
      </w:r>
      <w:r>
        <w:rPr>
          <w:rFonts w:hint="eastAsia" w:ascii="仿宋_GB2312" w:hAnsi="仿宋_GB2312" w:eastAsia="仿宋_GB2312" w:cs="仿宋_GB2312"/>
          <w:sz w:val="32"/>
          <w:szCs w:val="32"/>
          <w:lang w:val="en-US" w:eastAsia="zh-CN"/>
        </w:rPr>
        <w:t>详见附件1</w:t>
      </w:r>
      <w:r>
        <w:rPr>
          <w:rFonts w:hint="eastAsia" w:ascii="仿宋_GB2312" w:hAnsi="仿宋_GB2312" w:eastAsia="仿宋_GB2312" w:cs="仿宋_GB2312"/>
          <w:sz w:val="32"/>
          <w:szCs w:val="32"/>
        </w:rPr>
        <w:t>。</w:t>
      </w:r>
    </w:p>
    <w:p w14:paraId="6935A4C5">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2.毕业考核60分及以上合格，不合格者至多补考一次。补考仍未通过者不得申请毕业，可在半年后再次申请参加考核。</w:t>
      </w:r>
    </w:p>
    <w:p w14:paraId="1F73C968">
      <w:pPr>
        <w:spacing w:line="560" w:lineRule="exact"/>
        <w:ind w:firstLine="643" w:firstLineChars="200"/>
        <w:outlineLvl w:val="0"/>
        <w:rPr>
          <w:rFonts w:ascii="仿宋_GB2312" w:hAnsi="仿宋_GB2312" w:eastAsia="仿宋_GB2312" w:cs="仿宋_GB2312"/>
          <w:b/>
          <w:bCs/>
          <w:sz w:val="32"/>
          <w:szCs w:val="32"/>
        </w:rPr>
      </w:pPr>
      <w:bookmarkStart w:id="40" w:name="_Toc5497"/>
      <w:bookmarkStart w:id="41" w:name="_Toc27351"/>
      <w:r>
        <w:rPr>
          <w:rFonts w:hint="eastAsia" w:ascii="仿宋_GB2312" w:hAnsi="仿宋_GB2312" w:eastAsia="仿宋_GB2312" w:cs="仿宋_GB2312"/>
          <w:b/>
          <w:bCs/>
          <w:sz w:val="32"/>
          <w:szCs w:val="32"/>
        </w:rPr>
        <w:t>五、相关工作要求</w:t>
      </w:r>
      <w:bookmarkEnd w:id="40"/>
      <w:bookmarkEnd w:id="41"/>
    </w:p>
    <w:p w14:paraId="397B48AA">
      <w:pPr>
        <w:spacing w:line="560" w:lineRule="exact"/>
        <w:ind w:firstLine="640" w:firstLineChars="200"/>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1.做好考核过程记录，组织专博研究生填写《专业学位研究生实践能力毕业考核表》。</w:t>
      </w:r>
      <w:r>
        <w:rPr>
          <w:rFonts w:hint="eastAsia" w:ascii="仿宋_GB2312" w:hAnsi="仿宋_GB2312" w:eastAsia="仿宋_GB2312" w:cs="仿宋_GB2312"/>
          <w:sz w:val="32"/>
          <w:szCs w:val="32"/>
          <w:lang w:val="en-US" w:eastAsia="zh-CN"/>
        </w:rPr>
        <w:t>详见附件2。</w:t>
      </w:r>
    </w:p>
    <w:p w14:paraId="058A6F82">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2.各考核小组负责做好成绩报送。填报《福建医科大学2023年临床医学博士专业学位研究生考核成绩汇总表》</w:t>
      </w:r>
    </w:p>
    <w:p w14:paraId="0ECDC55E">
      <w:pPr>
        <w:spacing w:before="218" w:line="560" w:lineRule="exact"/>
        <w:ind w:right="125"/>
        <w:rPr>
          <w:rFonts w:ascii="仿宋_GB2312" w:hAnsi="仿宋_GB2312" w:eastAsia="仿宋_GB2312" w:cs="仿宋_GB2312"/>
          <w:sz w:val="32"/>
          <w:szCs w:val="32"/>
        </w:rPr>
      </w:pPr>
      <w:r>
        <w:rPr>
          <w:rFonts w:hint="eastAsia" w:ascii="仿宋_GB2312" w:hAnsi="仿宋_GB2312" w:eastAsia="仿宋_GB2312" w:cs="仿宋_GB2312"/>
          <w:sz w:val="32"/>
          <w:szCs w:val="32"/>
        </w:rPr>
        <w:t>附件：</w:t>
      </w:r>
    </w:p>
    <w:p w14:paraId="056DA131">
      <w:pPr>
        <w:spacing w:before="218" w:line="560" w:lineRule="exact"/>
        <w:ind w:right="125"/>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内科学（血液病）专业学位博士研究生临床实践能力毕业考核项目设置与要求</w:t>
      </w:r>
    </w:p>
    <w:p w14:paraId="537F3859">
      <w:pPr>
        <w:spacing w:line="560" w:lineRule="exact"/>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内科学（血液病）专业学位博士研究生实践能力毕业考核情况表</w:t>
      </w:r>
    </w:p>
    <w:p w14:paraId="7D850F9A">
      <w:pPr>
        <w:spacing w:line="560" w:lineRule="exact"/>
        <w:jc w:val="right"/>
        <w:rPr>
          <w:rFonts w:ascii="仿宋_GB2312" w:hAnsi="仿宋_GB2312" w:eastAsia="仿宋_GB2312" w:cs="仿宋_GB2312"/>
          <w:sz w:val="32"/>
          <w:szCs w:val="32"/>
        </w:rPr>
      </w:pPr>
    </w:p>
    <w:p w14:paraId="57D206DA">
      <w:pPr>
        <w:spacing w:line="560" w:lineRule="exact"/>
        <w:jc w:val="right"/>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 xml:space="preserve"> 福建医科大学</w:t>
      </w:r>
      <w:r>
        <w:rPr>
          <w:rFonts w:hint="eastAsia" w:ascii="仿宋_GB2312" w:hAnsi="仿宋_GB2312" w:eastAsia="仿宋_GB2312" w:cs="仿宋_GB2312"/>
          <w:sz w:val="32"/>
          <w:szCs w:val="32"/>
          <w:lang w:val="en-US" w:eastAsia="zh-CN"/>
        </w:rPr>
        <w:t>协和临床医学院</w:t>
      </w:r>
    </w:p>
    <w:p w14:paraId="189ECACF">
      <w:pPr>
        <w:spacing w:line="560" w:lineRule="exact"/>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                                             2023年5月</w:t>
      </w:r>
      <w:r>
        <w:rPr>
          <w:rFonts w:ascii="仿宋_GB2312" w:hAnsi="仿宋_GB2312" w:eastAsia="仿宋_GB2312" w:cs="仿宋_GB2312"/>
          <w:sz w:val="32"/>
          <w:szCs w:val="32"/>
        </w:rPr>
        <w:t>5</w:t>
      </w:r>
      <w:r>
        <w:rPr>
          <w:rFonts w:hint="eastAsia" w:ascii="仿宋_GB2312" w:hAnsi="仿宋_GB2312" w:eastAsia="仿宋_GB2312" w:cs="仿宋_GB2312"/>
          <w:sz w:val="32"/>
          <w:szCs w:val="32"/>
        </w:rPr>
        <w:t>日</w:t>
      </w:r>
    </w:p>
    <w:p w14:paraId="52022264">
      <w:pPr>
        <w:spacing w:before="137" w:line="219" w:lineRule="auto"/>
        <w:rPr>
          <w:rFonts w:hint="eastAsia" w:ascii="仿宋_GB2312" w:hAnsi="仿宋_GB2312" w:eastAsia="仿宋_GB2312" w:cs="仿宋_GB2312"/>
          <w:b/>
          <w:bCs/>
          <w:spacing w:val="-6"/>
          <w:sz w:val="32"/>
          <w:szCs w:val="32"/>
        </w:rPr>
      </w:pPr>
    </w:p>
    <w:p w14:paraId="65A23D10">
      <w:pPr>
        <w:spacing w:before="137" w:line="219" w:lineRule="auto"/>
        <w:rPr>
          <w:rFonts w:hint="eastAsia" w:ascii="仿宋_GB2312" w:hAnsi="仿宋_GB2312" w:eastAsia="仿宋_GB2312" w:cs="仿宋_GB2312"/>
          <w:b/>
          <w:bCs/>
          <w:spacing w:val="-6"/>
          <w:sz w:val="32"/>
          <w:szCs w:val="32"/>
        </w:rPr>
        <w:sectPr>
          <w:footerReference r:id="rId5" w:type="default"/>
          <w:pgSz w:w="11906" w:h="16838"/>
          <w:pgMar w:top="1475" w:right="1234" w:bottom="1454" w:left="1043" w:header="0" w:footer="1086" w:gutter="0"/>
          <w:pgNumType w:fmt="decimal"/>
          <w:cols w:space="720" w:num="1"/>
        </w:sectPr>
      </w:pPr>
    </w:p>
    <w:p w14:paraId="7089A0DF">
      <w:pPr>
        <w:spacing w:before="137" w:line="219" w:lineRule="auto"/>
        <w:outlineLvl w:val="0"/>
        <w:rPr>
          <w:rFonts w:hint="eastAsia" w:ascii="宋体" w:hAnsi="宋体" w:eastAsia="宋体" w:cs="宋体"/>
          <w:b/>
          <w:bCs/>
          <w:spacing w:val="-6"/>
          <w:sz w:val="30"/>
          <w:szCs w:val="30"/>
          <w:lang w:val="en-US" w:eastAsia="zh-CN"/>
        </w:rPr>
      </w:pPr>
      <w:bookmarkStart w:id="42" w:name="_Toc13490"/>
      <w:bookmarkStart w:id="43" w:name="_Toc2813"/>
      <w:r>
        <w:rPr>
          <w:rFonts w:hint="eastAsia" w:ascii="宋体" w:hAnsi="宋体" w:cs="宋体"/>
          <w:b/>
          <w:bCs/>
          <w:spacing w:val="-6"/>
          <w:sz w:val="30"/>
          <w:szCs w:val="30"/>
        </w:rPr>
        <w:t xml:space="preserve">附件 </w:t>
      </w:r>
      <w:r>
        <w:rPr>
          <w:rFonts w:hint="eastAsia" w:ascii="宋体" w:hAnsi="宋体" w:cs="宋体"/>
          <w:b/>
          <w:bCs/>
          <w:spacing w:val="-6"/>
          <w:sz w:val="30"/>
          <w:szCs w:val="30"/>
          <w:lang w:val="en-US" w:eastAsia="zh-CN"/>
        </w:rPr>
        <w:t>1</w:t>
      </w:r>
      <w:bookmarkEnd w:id="42"/>
      <w:bookmarkEnd w:id="43"/>
    </w:p>
    <w:p w14:paraId="6B0475E4">
      <w:pPr>
        <w:spacing w:before="218" w:line="335" w:lineRule="auto"/>
        <w:ind w:left="85" w:right="125" w:firstLine="669"/>
        <w:jc w:val="center"/>
        <w:rPr>
          <w:rFonts w:ascii="仿宋" w:hAnsi="仿宋" w:eastAsia="仿宋" w:cs="仿宋"/>
          <w:b/>
          <w:bCs/>
          <w:sz w:val="32"/>
          <w:szCs w:val="32"/>
        </w:rPr>
      </w:pPr>
      <w:r>
        <w:rPr>
          <w:rFonts w:hint="eastAsia" w:ascii="仿宋" w:hAnsi="仿宋" w:eastAsia="仿宋" w:cs="仿宋"/>
          <w:b/>
          <w:bCs/>
          <w:sz w:val="32"/>
          <w:szCs w:val="32"/>
        </w:rPr>
        <w:t>内科学（血液病）博士专业学位研究生</w:t>
      </w:r>
      <w:r>
        <w:rPr>
          <w:rFonts w:ascii="仿宋" w:hAnsi="仿宋" w:eastAsia="仿宋" w:cs="仿宋"/>
          <w:b/>
          <w:bCs/>
          <w:sz w:val="32"/>
          <w:szCs w:val="32"/>
        </w:rPr>
        <w:t>临床实践能力</w:t>
      </w:r>
      <w:r>
        <w:rPr>
          <w:rFonts w:hint="eastAsia" w:ascii="仿宋" w:hAnsi="仿宋" w:eastAsia="仿宋" w:cs="仿宋"/>
          <w:b/>
          <w:bCs/>
          <w:sz w:val="32"/>
          <w:szCs w:val="32"/>
        </w:rPr>
        <w:t>毕业</w:t>
      </w:r>
      <w:r>
        <w:rPr>
          <w:rFonts w:ascii="仿宋" w:hAnsi="仿宋" w:eastAsia="仿宋" w:cs="仿宋"/>
          <w:b/>
          <w:bCs/>
          <w:sz w:val="32"/>
          <w:szCs w:val="32"/>
        </w:rPr>
        <w:t>考核项目设置与</w:t>
      </w:r>
      <w:r>
        <w:rPr>
          <w:rFonts w:hint="eastAsia" w:ascii="仿宋" w:hAnsi="仿宋" w:eastAsia="仿宋" w:cs="仿宋"/>
          <w:b/>
          <w:bCs/>
          <w:sz w:val="32"/>
          <w:szCs w:val="32"/>
        </w:rPr>
        <w:t>要求</w:t>
      </w:r>
    </w:p>
    <w:p w14:paraId="28E48025">
      <w:pPr>
        <w:spacing w:line="287" w:lineRule="auto"/>
        <w:rPr>
          <w:rFonts w:ascii="Arial"/>
        </w:rPr>
      </w:pPr>
    </w:p>
    <w:p w14:paraId="67341C5A">
      <w:pPr>
        <w:spacing w:before="218" w:line="335" w:lineRule="auto"/>
        <w:ind w:left="85" w:right="125" w:firstLine="669"/>
        <w:rPr>
          <w:rFonts w:ascii="仿宋" w:hAnsi="仿宋" w:eastAsia="仿宋" w:cs="仿宋"/>
          <w:sz w:val="32"/>
          <w:szCs w:val="32"/>
        </w:rPr>
      </w:pPr>
      <w:r>
        <w:rPr>
          <w:rFonts w:hint="eastAsia" w:ascii="仿宋" w:hAnsi="仿宋" w:eastAsia="仿宋" w:cs="仿宋"/>
          <w:sz w:val="32"/>
          <w:szCs w:val="32"/>
        </w:rPr>
        <w:t>内科学（血液病）博士专业学位研究生</w:t>
      </w:r>
      <w:r>
        <w:rPr>
          <w:rFonts w:ascii="仿宋" w:hAnsi="仿宋" w:eastAsia="仿宋" w:cs="仿宋"/>
          <w:sz w:val="32"/>
          <w:szCs w:val="32"/>
        </w:rPr>
        <w:t>临床实践能力考核采用多站式临床考核方式。共设</w:t>
      </w:r>
      <w:r>
        <w:rPr>
          <w:rFonts w:hint="eastAsia" w:ascii="仿宋" w:hAnsi="仿宋" w:eastAsia="仿宋" w:cs="仿宋"/>
          <w:sz w:val="32"/>
          <w:szCs w:val="32"/>
          <w:lang w:val="en-US" w:eastAsia="zh-CN"/>
        </w:rPr>
        <w:t>2</w:t>
      </w:r>
      <w:r>
        <w:rPr>
          <w:rFonts w:ascii="仿宋" w:hAnsi="仿宋" w:eastAsia="仿宋" w:cs="仿宋"/>
          <w:sz w:val="32"/>
          <w:szCs w:val="32"/>
        </w:rPr>
        <w:t>个考核项目，分别为：</w:t>
      </w:r>
      <w:r>
        <w:rPr>
          <w:rFonts w:hint="eastAsia" w:ascii="仿宋_GB2312" w:hAnsi="仿宋_GB2312" w:eastAsia="仿宋_GB2312" w:cs="仿宋_GB2312"/>
          <w:sz w:val="32"/>
          <w:szCs w:val="32"/>
        </w:rPr>
        <w:t>临床思维、辅助检查结果判读</w:t>
      </w:r>
      <w:r>
        <w:rPr>
          <w:rFonts w:ascii="仿宋" w:hAnsi="仿宋" w:eastAsia="仿宋" w:cs="仿宋"/>
          <w:spacing w:val="-1"/>
          <w:sz w:val="32"/>
          <w:szCs w:val="32"/>
        </w:rPr>
        <w:t>。每个考站设2名考官，具体设</w:t>
      </w:r>
      <w:r>
        <w:rPr>
          <w:rFonts w:ascii="仿宋" w:hAnsi="仿宋" w:eastAsia="仿宋" w:cs="仿宋"/>
          <w:spacing w:val="-12"/>
          <w:sz w:val="32"/>
          <w:szCs w:val="32"/>
        </w:rPr>
        <w:t>置及要求如下：</w:t>
      </w:r>
    </w:p>
    <w:p w14:paraId="46095A3F">
      <w:pPr>
        <w:spacing w:line="19" w:lineRule="exact"/>
      </w:pPr>
    </w:p>
    <w:tbl>
      <w:tblPr>
        <w:tblStyle w:val="14"/>
        <w:tblpPr w:leftFromText="180" w:rightFromText="180" w:vertAnchor="text" w:horzAnchor="page" w:tblpX="1529" w:tblpY="385"/>
        <w:tblOverlap w:val="never"/>
        <w:tblW w:w="1415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64"/>
        <w:gridCol w:w="1569"/>
        <w:gridCol w:w="4826"/>
        <w:gridCol w:w="1569"/>
        <w:gridCol w:w="1668"/>
        <w:gridCol w:w="3163"/>
      </w:tblGrid>
      <w:tr w14:paraId="5B91F8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2" w:hRule="atLeast"/>
        </w:trPr>
        <w:tc>
          <w:tcPr>
            <w:tcW w:w="1364" w:type="dxa"/>
          </w:tcPr>
          <w:p w14:paraId="5BA98DA5">
            <w:pPr>
              <w:spacing w:before="256" w:line="219" w:lineRule="auto"/>
              <w:ind w:left="394"/>
              <w:rPr>
                <w:rFonts w:ascii="宋体" w:hAnsi="宋体" w:cs="宋体"/>
                <w:b/>
                <w:bCs/>
                <w:sz w:val="28"/>
                <w:szCs w:val="28"/>
              </w:rPr>
            </w:pPr>
            <w:r>
              <w:rPr>
                <w:rFonts w:ascii="宋体" w:hAnsi="宋体" w:cs="宋体"/>
                <w:b/>
                <w:bCs/>
                <w:spacing w:val="7"/>
                <w:sz w:val="28"/>
                <w:szCs w:val="28"/>
              </w:rPr>
              <w:t>考站</w:t>
            </w:r>
          </w:p>
        </w:tc>
        <w:tc>
          <w:tcPr>
            <w:tcW w:w="1569" w:type="dxa"/>
          </w:tcPr>
          <w:p w14:paraId="67F58576">
            <w:pPr>
              <w:spacing w:before="257" w:line="220" w:lineRule="auto"/>
              <w:ind w:left="211"/>
              <w:rPr>
                <w:rFonts w:ascii="宋体" w:hAnsi="宋体" w:cs="宋体"/>
                <w:b/>
                <w:bCs/>
                <w:sz w:val="28"/>
                <w:szCs w:val="28"/>
              </w:rPr>
            </w:pPr>
            <w:r>
              <w:rPr>
                <w:rFonts w:ascii="宋体" w:hAnsi="宋体" w:cs="宋体"/>
                <w:b/>
                <w:bCs/>
                <w:spacing w:val="3"/>
                <w:sz w:val="28"/>
                <w:szCs w:val="28"/>
              </w:rPr>
              <w:t>项目名称</w:t>
            </w:r>
          </w:p>
        </w:tc>
        <w:tc>
          <w:tcPr>
            <w:tcW w:w="4826" w:type="dxa"/>
          </w:tcPr>
          <w:p w14:paraId="77A18534">
            <w:pPr>
              <w:spacing w:before="256" w:line="219" w:lineRule="auto"/>
              <w:ind w:left="1812"/>
              <w:rPr>
                <w:rFonts w:ascii="宋体" w:hAnsi="宋体" w:cs="宋体"/>
                <w:b/>
                <w:bCs/>
                <w:sz w:val="28"/>
                <w:szCs w:val="28"/>
              </w:rPr>
            </w:pPr>
            <w:r>
              <w:rPr>
                <w:rFonts w:ascii="宋体" w:hAnsi="宋体" w:cs="宋体"/>
                <w:b/>
                <w:bCs/>
                <w:spacing w:val="2"/>
                <w:sz w:val="28"/>
                <w:szCs w:val="28"/>
              </w:rPr>
              <w:t>考核形式</w:t>
            </w:r>
          </w:p>
        </w:tc>
        <w:tc>
          <w:tcPr>
            <w:tcW w:w="1569" w:type="dxa"/>
          </w:tcPr>
          <w:p w14:paraId="089EC330">
            <w:pPr>
              <w:spacing w:before="256" w:line="219" w:lineRule="auto"/>
              <w:ind w:left="216"/>
              <w:rPr>
                <w:rFonts w:ascii="宋体" w:hAnsi="宋体" w:cs="宋体"/>
                <w:b/>
                <w:bCs/>
                <w:sz w:val="28"/>
                <w:szCs w:val="28"/>
              </w:rPr>
            </w:pPr>
            <w:r>
              <w:rPr>
                <w:rFonts w:ascii="宋体" w:hAnsi="宋体" w:cs="宋体"/>
                <w:b/>
                <w:bCs/>
                <w:spacing w:val="6"/>
                <w:sz w:val="28"/>
                <w:szCs w:val="28"/>
              </w:rPr>
              <w:t>考核时间</w:t>
            </w:r>
          </w:p>
        </w:tc>
        <w:tc>
          <w:tcPr>
            <w:tcW w:w="1668" w:type="dxa"/>
          </w:tcPr>
          <w:p w14:paraId="02CE793B">
            <w:pPr>
              <w:spacing w:before="57" w:line="236" w:lineRule="auto"/>
              <w:ind w:left="336" w:right="257" w:hanging="70"/>
              <w:rPr>
                <w:rFonts w:ascii="宋体" w:hAnsi="宋体" w:cs="宋体"/>
                <w:b/>
                <w:bCs/>
                <w:sz w:val="28"/>
                <w:szCs w:val="28"/>
              </w:rPr>
            </w:pPr>
            <w:r>
              <w:rPr>
                <w:rFonts w:ascii="宋体" w:hAnsi="宋体" w:cs="宋体"/>
                <w:b/>
                <w:bCs/>
                <w:spacing w:val="3"/>
                <w:sz w:val="28"/>
                <w:szCs w:val="28"/>
              </w:rPr>
              <w:t>得分权重</w:t>
            </w:r>
            <w:r>
              <w:rPr>
                <w:rFonts w:ascii="宋体" w:hAnsi="宋体" w:cs="宋体"/>
                <w:b/>
                <w:bCs/>
                <w:sz w:val="28"/>
                <w:szCs w:val="28"/>
              </w:rPr>
              <w:t xml:space="preserve"> </w:t>
            </w:r>
            <w:r>
              <w:rPr>
                <w:rFonts w:ascii="宋体" w:hAnsi="宋体" w:cs="宋体"/>
                <w:b/>
                <w:bCs/>
                <w:spacing w:val="12"/>
                <w:sz w:val="28"/>
                <w:szCs w:val="28"/>
              </w:rPr>
              <w:t>(占比%)</w:t>
            </w:r>
          </w:p>
        </w:tc>
        <w:tc>
          <w:tcPr>
            <w:tcW w:w="3163" w:type="dxa"/>
          </w:tcPr>
          <w:p w14:paraId="230D762F">
            <w:pPr>
              <w:spacing w:before="258" w:line="221" w:lineRule="auto"/>
              <w:ind w:left="1018"/>
              <w:rPr>
                <w:rFonts w:ascii="宋体" w:hAnsi="宋体" w:cs="宋体"/>
                <w:b/>
                <w:bCs/>
                <w:sz w:val="28"/>
                <w:szCs w:val="28"/>
              </w:rPr>
            </w:pPr>
            <w:r>
              <w:rPr>
                <w:rFonts w:ascii="宋体" w:hAnsi="宋体" w:cs="宋体"/>
                <w:b/>
                <w:bCs/>
                <w:spacing w:val="3"/>
                <w:sz w:val="28"/>
                <w:szCs w:val="28"/>
              </w:rPr>
              <w:t>物品设备</w:t>
            </w:r>
          </w:p>
        </w:tc>
      </w:tr>
      <w:tr w14:paraId="73FC51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8" w:hRule="atLeast"/>
        </w:trPr>
        <w:tc>
          <w:tcPr>
            <w:tcW w:w="1364" w:type="dxa"/>
            <w:vAlign w:val="top"/>
          </w:tcPr>
          <w:p w14:paraId="35A4218E">
            <w:pPr>
              <w:spacing w:line="242" w:lineRule="auto"/>
              <w:rPr>
                <w:rFonts w:ascii="Arial"/>
              </w:rPr>
            </w:pPr>
          </w:p>
          <w:p w14:paraId="0F0D741E">
            <w:pPr>
              <w:spacing w:line="243" w:lineRule="auto"/>
              <w:rPr>
                <w:rFonts w:ascii="Arial"/>
              </w:rPr>
            </w:pPr>
          </w:p>
          <w:p w14:paraId="3A8E740C">
            <w:pPr>
              <w:spacing w:line="243" w:lineRule="auto"/>
              <w:rPr>
                <w:rFonts w:ascii="Arial"/>
              </w:rPr>
            </w:pPr>
          </w:p>
          <w:p w14:paraId="67B33903">
            <w:pPr>
              <w:spacing w:line="243" w:lineRule="auto"/>
              <w:rPr>
                <w:rFonts w:ascii="Arial"/>
              </w:rPr>
            </w:pPr>
          </w:p>
          <w:p w14:paraId="2A629711">
            <w:pPr>
              <w:spacing w:line="243" w:lineRule="auto"/>
              <w:rPr>
                <w:rFonts w:ascii="Arial"/>
              </w:rPr>
            </w:pPr>
          </w:p>
          <w:p w14:paraId="7DDAA679">
            <w:pPr>
              <w:spacing w:line="243" w:lineRule="auto"/>
              <w:rPr>
                <w:rFonts w:ascii="Arial"/>
              </w:rPr>
            </w:pPr>
          </w:p>
          <w:p w14:paraId="334CA7BF">
            <w:pPr>
              <w:spacing w:line="243" w:lineRule="auto"/>
              <w:rPr>
                <w:rFonts w:ascii="Arial"/>
              </w:rPr>
            </w:pPr>
          </w:p>
          <w:p w14:paraId="48428932">
            <w:pPr>
              <w:spacing w:line="243" w:lineRule="auto"/>
              <w:rPr>
                <w:rFonts w:ascii="Arial"/>
              </w:rPr>
            </w:pPr>
          </w:p>
          <w:p w14:paraId="551A6F7F">
            <w:pPr>
              <w:spacing w:before="91" w:line="219" w:lineRule="auto"/>
              <w:ind w:left="325" w:leftChars="0"/>
              <w:rPr>
                <w:rFonts w:ascii="宋体" w:hAnsi="宋体" w:eastAsia="宋体" w:cs="宋体"/>
                <w:kern w:val="2"/>
                <w:sz w:val="28"/>
                <w:szCs w:val="28"/>
                <w:lang w:val="en-US" w:eastAsia="zh-CN" w:bidi="ar-SA"/>
              </w:rPr>
            </w:pPr>
            <w:r>
              <w:rPr>
                <w:rFonts w:ascii="宋体" w:hAnsi="宋体" w:cs="宋体"/>
                <w:spacing w:val="5"/>
                <w:sz w:val="28"/>
                <w:szCs w:val="28"/>
              </w:rPr>
              <w:t>第1站</w:t>
            </w:r>
          </w:p>
        </w:tc>
        <w:tc>
          <w:tcPr>
            <w:tcW w:w="1569" w:type="dxa"/>
            <w:vAlign w:val="top"/>
          </w:tcPr>
          <w:p w14:paraId="4AB5E6FA">
            <w:pPr>
              <w:spacing w:line="252" w:lineRule="auto"/>
              <w:rPr>
                <w:rFonts w:ascii="Arial"/>
              </w:rPr>
            </w:pPr>
          </w:p>
          <w:p w14:paraId="67830B1D">
            <w:pPr>
              <w:spacing w:line="252" w:lineRule="auto"/>
              <w:rPr>
                <w:rFonts w:ascii="Arial"/>
              </w:rPr>
            </w:pPr>
          </w:p>
          <w:p w14:paraId="52F8FAEC">
            <w:pPr>
              <w:spacing w:line="253" w:lineRule="auto"/>
              <w:rPr>
                <w:rFonts w:ascii="Arial"/>
              </w:rPr>
            </w:pPr>
          </w:p>
          <w:p w14:paraId="0A71E3C8">
            <w:pPr>
              <w:spacing w:line="253" w:lineRule="auto"/>
              <w:rPr>
                <w:rFonts w:ascii="Arial"/>
              </w:rPr>
            </w:pPr>
          </w:p>
          <w:p w14:paraId="38BF21FC">
            <w:pPr>
              <w:spacing w:line="253" w:lineRule="auto"/>
              <w:rPr>
                <w:rFonts w:ascii="Arial"/>
              </w:rPr>
            </w:pPr>
          </w:p>
          <w:p w14:paraId="592CE239">
            <w:pPr>
              <w:spacing w:before="67" w:line="222" w:lineRule="auto"/>
              <w:ind w:left="561"/>
              <w:rPr>
                <w:rFonts w:ascii="宋体" w:hAnsi="宋体" w:cs="宋体"/>
                <w:spacing w:val="4"/>
                <w:sz w:val="28"/>
                <w:szCs w:val="28"/>
              </w:rPr>
            </w:pPr>
          </w:p>
          <w:p w14:paraId="3BD06373">
            <w:pPr>
              <w:spacing w:before="91" w:line="248" w:lineRule="auto"/>
              <w:ind w:left="211" w:leftChars="0" w:right="213" w:rightChars="0"/>
              <w:rPr>
                <w:rFonts w:ascii="宋体" w:hAnsi="宋体" w:eastAsia="宋体" w:cs="宋体"/>
                <w:kern w:val="2"/>
                <w:sz w:val="28"/>
                <w:szCs w:val="28"/>
                <w:lang w:val="en-US" w:eastAsia="zh-CN" w:bidi="ar-SA"/>
              </w:rPr>
            </w:pPr>
            <w:r>
              <w:rPr>
                <w:rFonts w:hint="eastAsia" w:ascii="宋体" w:hAnsi="宋体" w:cs="宋体"/>
                <w:spacing w:val="4"/>
                <w:sz w:val="28"/>
                <w:szCs w:val="28"/>
              </w:rPr>
              <w:t>临床思维</w:t>
            </w:r>
          </w:p>
        </w:tc>
        <w:tc>
          <w:tcPr>
            <w:tcW w:w="4826" w:type="dxa"/>
            <w:vAlign w:val="top"/>
          </w:tcPr>
          <w:p w14:paraId="30B4E636">
            <w:pPr>
              <w:spacing w:before="66" w:line="247" w:lineRule="auto"/>
              <w:ind w:left="92" w:right="125"/>
              <w:rPr>
                <w:rFonts w:ascii="宋体" w:hAnsi="宋体" w:cs="宋体"/>
                <w:sz w:val="28"/>
                <w:szCs w:val="28"/>
              </w:rPr>
            </w:pPr>
            <w:r>
              <w:rPr>
                <w:rFonts w:ascii="宋体" w:hAnsi="宋体" w:cs="宋体"/>
                <w:spacing w:val="5"/>
                <w:sz w:val="28"/>
                <w:szCs w:val="28"/>
              </w:rPr>
              <w:t>1.</w:t>
            </w:r>
            <w:r>
              <w:rPr>
                <w:rFonts w:hint="eastAsia" w:ascii="宋体" w:hAnsi="宋体" w:cs="宋体"/>
                <w:spacing w:val="5"/>
                <w:sz w:val="28"/>
                <w:szCs w:val="28"/>
              </w:rPr>
              <w:t>考生问病史，查体，归纳总结并向考官汇报病例摘要。</w:t>
            </w:r>
          </w:p>
          <w:p w14:paraId="7C816861">
            <w:pPr>
              <w:spacing w:before="64" w:line="249" w:lineRule="auto"/>
              <w:ind w:left="102" w:right="261"/>
              <w:rPr>
                <w:rFonts w:ascii="宋体" w:hAnsi="宋体" w:cs="宋体"/>
                <w:sz w:val="27"/>
                <w:szCs w:val="27"/>
              </w:rPr>
            </w:pPr>
            <w:r>
              <w:rPr>
                <w:rFonts w:ascii="宋体" w:hAnsi="宋体" w:cs="宋体"/>
                <w:spacing w:val="5"/>
                <w:sz w:val="28"/>
                <w:szCs w:val="28"/>
              </w:rPr>
              <w:t>2.考官按接诊病人能力、</w:t>
            </w:r>
            <w:r>
              <w:rPr>
                <w:rFonts w:hint="eastAsia" w:ascii="宋体" w:hAnsi="宋体" w:cs="宋体"/>
                <w:spacing w:val="5"/>
                <w:sz w:val="28"/>
                <w:szCs w:val="28"/>
              </w:rPr>
              <w:t>诊断和鉴别诊断的判定给分。</w:t>
            </w:r>
          </w:p>
          <w:p w14:paraId="37E7757A">
            <w:pPr>
              <w:spacing w:before="98" w:line="244" w:lineRule="auto"/>
              <w:ind w:left="102" w:right="255"/>
              <w:rPr>
                <w:rFonts w:ascii="宋体" w:hAnsi="宋体" w:cs="宋体"/>
                <w:sz w:val="27"/>
                <w:szCs w:val="27"/>
              </w:rPr>
            </w:pPr>
            <w:r>
              <w:rPr>
                <w:rFonts w:ascii="宋体" w:hAnsi="宋体" w:cs="宋体"/>
                <w:spacing w:val="16"/>
                <w:sz w:val="27"/>
                <w:szCs w:val="27"/>
              </w:rPr>
              <w:t>3.每个病例都拓展1个不同病种疾病</w:t>
            </w:r>
            <w:r>
              <w:rPr>
                <w:rFonts w:ascii="宋体" w:hAnsi="宋体" w:cs="宋体"/>
                <w:spacing w:val="9"/>
                <w:sz w:val="27"/>
                <w:szCs w:val="27"/>
              </w:rPr>
              <w:t>的提问。交流沟通融合在提问中。</w:t>
            </w:r>
          </w:p>
          <w:p w14:paraId="0ED34D3D">
            <w:pPr>
              <w:spacing w:before="43" w:line="219" w:lineRule="auto"/>
              <w:ind w:left="91" w:leftChars="0"/>
              <w:rPr>
                <w:rFonts w:ascii="宋体" w:hAnsi="宋体" w:eastAsia="宋体" w:cs="宋体"/>
                <w:kern w:val="2"/>
                <w:sz w:val="28"/>
                <w:szCs w:val="28"/>
                <w:lang w:val="en-US" w:eastAsia="zh-CN" w:bidi="ar-SA"/>
              </w:rPr>
            </w:pPr>
            <w:r>
              <w:rPr>
                <w:rFonts w:ascii="宋体" w:hAnsi="宋体" w:cs="宋体"/>
                <w:spacing w:val="11"/>
                <w:sz w:val="28"/>
                <w:szCs w:val="28"/>
              </w:rPr>
              <w:t>4.</w:t>
            </w:r>
            <w:r>
              <w:rPr>
                <w:rFonts w:ascii="宋体" w:hAnsi="宋体" w:cs="宋体"/>
                <w:spacing w:val="-78"/>
                <w:sz w:val="28"/>
                <w:szCs w:val="28"/>
              </w:rPr>
              <w:t xml:space="preserve"> </w:t>
            </w:r>
            <w:r>
              <w:rPr>
                <w:rFonts w:ascii="宋体" w:hAnsi="宋体" w:cs="宋体"/>
                <w:spacing w:val="11"/>
                <w:sz w:val="28"/>
                <w:szCs w:val="28"/>
              </w:rPr>
              <w:t>由2名考官根据评分表进行独立评</w:t>
            </w:r>
            <w:r>
              <w:rPr>
                <w:rFonts w:ascii="宋体" w:hAnsi="宋体" w:cs="宋体"/>
                <w:spacing w:val="14"/>
                <w:sz w:val="28"/>
                <w:szCs w:val="28"/>
              </w:rPr>
              <w:t>分，取2名考官的平均分，按照本站</w:t>
            </w:r>
            <w:r>
              <w:rPr>
                <w:rFonts w:ascii="宋体" w:hAnsi="宋体" w:cs="宋体"/>
                <w:spacing w:val="15"/>
                <w:sz w:val="28"/>
                <w:szCs w:val="28"/>
              </w:rPr>
              <w:t>权重占比计算得分。</w:t>
            </w:r>
          </w:p>
        </w:tc>
        <w:tc>
          <w:tcPr>
            <w:tcW w:w="1569" w:type="dxa"/>
            <w:vAlign w:val="top"/>
          </w:tcPr>
          <w:p w14:paraId="00136DE8">
            <w:pPr>
              <w:spacing w:line="243" w:lineRule="auto"/>
              <w:rPr>
                <w:rFonts w:ascii="Arial"/>
              </w:rPr>
            </w:pPr>
          </w:p>
          <w:p w14:paraId="63DF9E37">
            <w:pPr>
              <w:spacing w:line="243" w:lineRule="auto"/>
              <w:rPr>
                <w:rFonts w:ascii="Arial"/>
              </w:rPr>
            </w:pPr>
          </w:p>
          <w:p w14:paraId="69F11AED">
            <w:pPr>
              <w:spacing w:line="243" w:lineRule="auto"/>
              <w:rPr>
                <w:rFonts w:ascii="Arial"/>
              </w:rPr>
            </w:pPr>
          </w:p>
          <w:p w14:paraId="0516F40B">
            <w:pPr>
              <w:spacing w:line="243" w:lineRule="auto"/>
              <w:rPr>
                <w:rFonts w:ascii="Arial"/>
              </w:rPr>
            </w:pPr>
          </w:p>
          <w:p w14:paraId="3823D0AC">
            <w:pPr>
              <w:spacing w:line="243" w:lineRule="auto"/>
              <w:rPr>
                <w:rFonts w:ascii="Arial"/>
              </w:rPr>
            </w:pPr>
          </w:p>
          <w:p w14:paraId="37916337">
            <w:pPr>
              <w:spacing w:line="243" w:lineRule="auto"/>
              <w:rPr>
                <w:rFonts w:ascii="Arial"/>
              </w:rPr>
            </w:pPr>
          </w:p>
          <w:p w14:paraId="00C2BEFF">
            <w:pPr>
              <w:spacing w:line="243" w:lineRule="auto"/>
              <w:rPr>
                <w:rFonts w:ascii="Arial"/>
              </w:rPr>
            </w:pPr>
          </w:p>
          <w:p w14:paraId="6C8817CD">
            <w:pPr>
              <w:spacing w:line="243" w:lineRule="auto"/>
              <w:rPr>
                <w:rFonts w:ascii="Arial"/>
              </w:rPr>
            </w:pPr>
          </w:p>
          <w:p w14:paraId="56FE29BD">
            <w:pPr>
              <w:spacing w:before="91" w:line="220" w:lineRule="auto"/>
              <w:ind w:left="355" w:leftChars="0"/>
              <w:rPr>
                <w:rFonts w:ascii="宋体" w:hAnsi="宋体" w:eastAsia="宋体" w:cs="宋体"/>
                <w:kern w:val="2"/>
                <w:sz w:val="28"/>
                <w:szCs w:val="28"/>
                <w:lang w:val="en-US" w:eastAsia="zh-CN" w:bidi="ar-SA"/>
              </w:rPr>
            </w:pPr>
            <w:r>
              <w:rPr>
                <w:rFonts w:ascii="宋体" w:hAnsi="宋体" w:cs="宋体"/>
                <w:spacing w:val="5"/>
                <w:sz w:val="28"/>
                <w:szCs w:val="28"/>
              </w:rPr>
              <w:t>40分钟</w:t>
            </w:r>
          </w:p>
        </w:tc>
        <w:tc>
          <w:tcPr>
            <w:tcW w:w="1668" w:type="dxa"/>
            <w:vAlign w:val="top"/>
          </w:tcPr>
          <w:p w14:paraId="5E229DE8">
            <w:pPr>
              <w:spacing w:line="251" w:lineRule="auto"/>
              <w:rPr>
                <w:rFonts w:ascii="Arial"/>
              </w:rPr>
            </w:pPr>
          </w:p>
          <w:p w14:paraId="4BCC1B80">
            <w:pPr>
              <w:spacing w:line="252" w:lineRule="auto"/>
              <w:rPr>
                <w:rFonts w:ascii="Arial"/>
              </w:rPr>
            </w:pPr>
          </w:p>
          <w:p w14:paraId="35688EDD">
            <w:pPr>
              <w:spacing w:line="252" w:lineRule="auto"/>
              <w:rPr>
                <w:rFonts w:ascii="Arial"/>
              </w:rPr>
            </w:pPr>
          </w:p>
          <w:p w14:paraId="5497A5C9">
            <w:pPr>
              <w:spacing w:line="252" w:lineRule="auto"/>
              <w:rPr>
                <w:rFonts w:ascii="Arial"/>
              </w:rPr>
            </w:pPr>
          </w:p>
          <w:p w14:paraId="500CF790">
            <w:pPr>
              <w:spacing w:line="252" w:lineRule="auto"/>
              <w:rPr>
                <w:rFonts w:ascii="Arial"/>
              </w:rPr>
            </w:pPr>
          </w:p>
          <w:p w14:paraId="0A093401">
            <w:pPr>
              <w:spacing w:line="252" w:lineRule="auto"/>
              <w:rPr>
                <w:rFonts w:ascii="Arial"/>
              </w:rPr>
            </w:pPr>
          </w:p>
          <w:p w14:paraId="4ED428DB">
            <w:pPr>
              <w:spacing w:line="252" w:lineRule="auto"/>
              <w:rPr>
                <w:rFonts w:ascii="Arial"/>
              </w:rPr>
            </w:pPr>
          </w:p>
          <w:p w14:paraId="299A6392">
            <w:pPr>
              <w:spacing w:line="252" w:lineRule="auto"/>
              <w:rPr>
                <w:rFonts w:ascii="Arial"/>
              </w:rPr>
            </w:pPr>
          </w:p>
          <w:p w14:paraId="6A8EF40A">
            <w:pPr>
              <w:spacing w:before="91" w:line="184" w:lineRule="auto"/>
              <w:ind w:left="687" w:leftChars="0"/>
              <w:rPr>
                <w:rFonts w:ascii="宋体" w:hAnsi="宋体" w:eastAsia="宋体" w:cs="宋体"/>
                <w:kern w:val="2"/>
                <w:sz w:val="28"/>
                <w:szCs w:val="28"/>
                <w:lang w:val="en-US" w:eastAsia="zh-CN" w:bidi="ar-SA"/>
              </w:rPr>
            </w:pPr>
            <w:r>
              <w:rPr>
                <w:rFonts w:ascii="宋体" w:hAnsi="宋体" w:cs="宋体"/>
                <w:spacing w:val="-3"/>
                <w:sz w:val="27"/>
                <w:szCs w:val="27"/>
              </w:rPr>
              <w:t>70</w:t>
            </w:r>
          </w:p>
        </w:tc>
        <w:tc>
          <w:tcPr>
            <w:tcW w:w="3163" w:type="dxa"/>
            <w:vAlign w:val="top"/>
          </w:tcPr>
          <w:p w14:paraId="17468BCF">
            <w:pPr>
              <w:spacing w:line="266" w:lineRule="auto"/>
              <w:rPr>
                <w:rFonts w:ascii="Arial"/>
              </w:rPr>
            </w:pPr>
          </w:p>
          <w:p w14:paraId="1FF65285">
            <w:pPr>
              <w:spacing w:line="266" w:lineRule="auto"/>
              <w:rPr>
                <w:rFonts w:ascii="Arial"/>
              </w:rPr>
            </w:pPr>
          </w:p>
          <w:p w14:paraId="73D6A783">
            <w:pPr>
              <w:spacing w:before="91" w:line="219" w:lineRule="auto"/>
              <w:ind w:left="97"/>
              <w:rPr>
                <w:rFonts w:ascii="宋体" w:hAnsi="宋体" w:cs="宋体"/>
                <w:sz w:val="28"/>
                <w:szCs w:val="28"/>
              </w:rPr>
            </w:pPr>
            <w:r>
              <w:rPr>
                <w:rFonts w:ascii="宋体" w:hAnsi="宋体" w:cs="宋体"/>
                <w:spacing w:val="15"/>
                <w:sz w:val="28"/>
                <w:szCs w:val="28"/>
              </w:rPr>
              <w:t>1.考官桌椅2套。</w:t>
            </w:r>
          </w:p>
          <w:p w14:paraId="7918D9A4">
            <w:pPr>
              <w:spacing w:before="57" w:line="253" w:lineRule="auto"/>
              <w:ind w:left="97" w:right="205"/>
              <w:rPr>
                <w:rFonts w:ascii="宋体" w:hAnsi="宋体" w:cs="宋体"/>
                <w:sz w:val="28"/>
                <w:szCs w:val="28"/>
              </w:rPr>
            </w:pPr>
            <w:r>
              <w:rPr>
                <w:rFonts w:ascii="宋体" w:hAnsi="宋体" w:cs="宋体"/>
                <w:sz w:val="28"/>
                <w:szCs w:val="28"/>
              </w:rPr>
              <w:t>2.</w:t>
            </w:r>
            <w:r>
              <w:rPr>
                <w:rFonts w:ascii="宋体" w:hAnsi="宋体" w:cs="宋体"/>
                <w:spacing w:val="1"/>
                <w:sz w:val="28"/>
                <w:szCs w:val="28"/>
              </w:rPr>
              <w:t xml:space="preserve"> 考生桌椅若干套</w:t>
            </w:r>
            <w:r>
              <w:rPr>
                <w:rFonts w:ascii="宋体" w:hAnsi="宋体" w:cs="宋体"/>
                <w:spacing w:val="23"/>
                <w:sz w:val="28"/>
                <w:szCs w:val="28"/>
              </w:rPr>
              <w:t>。</w:t>
            </w:r>
          </w:p>
          <w:p w14:paraId="01440335">
            <w:pPr>
              <w:spacing w:before="44" w:line="237" w:lineRule="auto"/>
              <w:ind w:left="97" w:right="200"/>
              <w:rPr>
                <w:rFonts w:ascii="宋体" w:hAnsi="宋体" w:cs="宋体"/>
                <w:sz w:val="28"/>
                <w:szCs w:val="28"/>
              </w:rPr>
            </w:pPr>
            <w:r>
              <w:rPr>
                <w:rFonts w:ascii="宋体" w:hAnsi="宋体" w:cs="宋体"/>
                <w:spacing w:val="1"/>
                <w:sz w:val="28"/>
                <w:szCs w:val="28"/>
              </w:rPr>
              <w:t>3.评分表及试题资料若</w:t>
            </w:r>
            <w:r>
              <w:rPr>
                <w:rFonts w:ascii="宋体" w:hAnsi="宋体" w:cs="宋体"/>
                <w:spacing w:val="2"/>
                <w:sz w:val="28"/>
                <w:szCs w:val="28"/>
              </w:rPr>
              <w:t xml:space="preserve"> </w:t>
            </w:r>
            <w:r>
              <w:rPr>
                <w:rFonts w:ascii="宋体" w:hAnsi="宋体" w:cs="宋体"/>
                <w:spacing w:val="-5"/>
                <w:sz w:val="28"/>
                <w:szCs w:val="28"/>
              </w:rPr>
              <w:t>干</w:t>
            </w:r>
            <w:r>
              <w:rPr>
                <w:rFonts w:ascii="宋体" w:hAnsi="宋体" w:cs="宋体"/>
                <w:spacing w:val="50"/>
                <w:sz w:val="28"/>
                <w:szCs w:val="28"/>
              </w:rPr>
              <w:t xml:space="preserve"> </w:t>
            </w:r>
            <w:r>
              <w:rPr>
                <w:rFonts w:ascii="宋体" w:hAnsi="宋体" w:cs="宋体"/>
                <w:spacing w:val="-5"/>
                <w:sz w:val="28"/>
                <w:szCs w:val="28"/>
              </w:rPr>
              <w:t>。</w:t>
            </w:r>
          </w:p>
          <w:p w14:paraId="130CC31C">
            <w:pPr>
              <w:spacing w:before="53" w:line="243" w:lineRule="auto"/>
              <w:ind w:left="109" w:leftChars="0" w:right="231" w:rightChars="0"/>
              <w:rPr>
                <w:rFonts w:ascii="宋体" w:hAnsi="宋体" w:eastAsia="宋体" w:cs="宋体"/>
                <w:kern w:val="2"/>
                <w:sz w:val="28"/>
                <w:szCs w:val="28"/>
                <w:lang w:val="en-US" w:eastAsia="zh-CN" w:bidi="ar-SA"/>
              </w:rPr>
            </w:pPr>
            <w:r>
              <w:rPr>
                <w:rFonts w:ascii="宋体" w:hAnsi="宋体" w:cs="宋体"/>
                <w:spacing w:val="1"/>
                <w:sz w:val="28"/>
                <w:szCs w:val="28"/>
              </w:rPr>
              <w:t>4.提前打印好考核相应</w:t>
            </w:r>
            <w:r>
              <w:rPr>
                <w:rFonts w:ascii="宋体" w:hAnsi="宋体" w:cs="宋体"/>
                <w:sz w:val="28"/>
                <w:szCs w:val="28"/>
              </w:rPr>
              <w:t xml:space="preserve"> </w:t>
            </w:r>
            <w:r>
              <w:rPr>
                <w:rFonts w:ascii="宋体" w:hAnsi="宋体" w:cs="宋体"/>
                <w:spacing w:val="1"/>
                <w:sz w:val="28"/>
                <w:szCs w:val="28"/>
              </w:rPr>
              <w:t>评分表若干，签字笔及</w:t>
            </w:r>
            <w:r>
              <w:rPr>
                <w:rFonts w:ascii="宋体" w:hAnsi="宋体" w:cs="宋体"/>
                <w:spacing w:val="-22"/>
                <w:sz w:val="28"/>
                <w:szCs w:val="28"/>
              </w:rPr>
              <w:t>白纸</w:t>
            </w:r>
            <w:r>
              <w:rPr>
                <w:rFonts w:ascii="宋体" w:hAnsi="宋体" w:cs="宋体"/>
                <w:spacing w:val="-24"/>
                <w:sz w:val="28"/>
                <w:szCs w:val="28"/>
              </w:rPr>
              <w:t xml:space="preserve"> </w:t>
            </w:r>
            <w:r>
              <w:rPr>
                <w:rFonts w:ascii="宋体" w:hAnsi="宋体" w:cs="宋体"/>
                <w:spacing w:val="-22"/>
                <w:sz w:val="28"/>
                <w:szCs w:val="28"/>
              </w:rPr>
              <w:t>。</w:t>
            </w:r>
          </w:p>
        </w:tc>
      </w:tr>
      <w:tr w14:paraId="19CA30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8" w:hRule="atLeast"/>
        </w:trPr>
        <w:tc>
          <w:tcPr>
            <w:tcW w:w="1364" w:type="dxa"/>
            <w:vAlign w:val="top"/>
          </w:tcPr>
          <w:p w14:paraId="5544196E">
            <w:pPr>
              <w:spacing w:line="319" w:lineRule="auto"/>
              <w:rPr>
                <w:rFonts w:ascii="Arial"/>
              </w:rPr>
            </w:pPr>
          </w:p>
          <w:p w14:paraId="241266AB">
            <w:pPr>
              <w:spacing w:line="319" w:lineRule="auto"/>
              <w:rPr>
                <w:rFonts w:ascii="Arial"/>
              </w:rPr>
            </w:pPr>
          </w:p>
          <w:p w14:paraId="65FC5FEE">
            <w:pPr>
              <w:spacing w:line="319" w:lineRule="auto"/>
              <w:rPr>
                <w:rFonts w:ascii="Arial"/>
              </w:rPr>
            </w:pPr>
          </w:p>
          <w:p w14:paraId="342E0966">
            <w:pPr>
              <w:spacing w:before="88" w:line="219" w:lineRule="auto"/>
              <w:ind w:left="335" w:leftChars="0"/>
              <w:rPr>
                <w:rFonts w:ascii="宋体" w:hAnsi="宋体" w:eastAsia="宋体" w:cs="宋体"/>
                <w:kern w:val="2"/>
                <w:sz w:val="27"/>
                <w:szCs w:val="27"/>
                <w:lang w:val="en-US" w:eastAsia="zh-CN" w:bidi="ar-SA"/>
              </w:rPr>
            </w:pPr>
            <w:r>
              <w:rPr>
                <w:rFonts w:ascii="宋体" w:hAnsi="宋体" w:cs="宋体"/>
                <w:spacing w:val="3"/>
                <w:sz w:val="28"/>
                <w:szCs w:val="28"/>
              </w:rPr>
              <w:t>第2站</w:t>
            </w:r>
          </w:p>
        </w:tc>
        <w:tc>
          <w:tcPr>
            <w:tcW w:w="1569" w:type="dxa"/>
            <w:vAlign w:val="top"/>
          </w:tcPr>
          <w:p w14:paraId="3D5A0ACA">
            <w:pPr>
              <w:spacing w:line="252" w:lineRule="auto"/>
              <w:rPr>
                <w:rFonts w:ascii="Arial"/>
              </w:rPr>
            </w:pPr>
          </w:p>
          <w:p w14:paraId="206AFD97">
            <w:pPr>
              <w:spacing w:line="253" w:lineRule="auto"/>
              <w:rPr>
                <w:rFonts w:ascii="Arial"/>
              </w:rPr>
            </w:pPr>
          </w:p>
          <w:p w14:paraId="1AD6BE74">
            <w:pPr>
              <w:spacing w:line="253" w:lineRule="auto"/>
              <w:rPr>
                <w:rFonts w:ascii="Arial"/>
              </w:rPr>
            </w:pPr>
          </w:p>
          <w:p w14:paraId="1B8BBB09">
            <w:pPr>
              <w:spacing w:before="87" w:line="254" w:lineRule="auto"/>
              <w:ind w:left="161" w:leftChars="0" w:right="162" w:rightChars="0" w:firstLine="69" w:firstLineChars="0"/>
              <w:rPr>
                <w:rFonts w:hint="eastAsia" w:ascii="宋体" w:hAnsi="宋体" w:eastAsia="宋体" w:cs="宋体"/>
                <w:kern w:val="2"/>
                <w:sz w:val="27"/>
                <w:szCs w:val="27"/>
                <w:lang w:val="en-US" w:eastAsia="zh-CN" w:bidi="ar-SA"/>
              </w:rPr>
            </w:pPr>
            <w:r>
              <w:rPr>
                <w:rFonts w:ascii="宋体" w:hAnsi="宋体" w:cs="宋体"/>
                <w:spacing w:val="3"/>
                <w:sz w:val="28"/>
                <w:szCs w:val="28"/>
              </w:rPr>
              <w:t>辅助检查</w:t>
            </w:r>
            <w:r>
              <w:rPr>
                <w:rFonts w:ascii="宋体" w:hAnsi="宋体" w:cs="宋体"/>
                <w:spacing w:val="1"/>
                <w:sz w:val="28"/>
                <w:szCs w:val="28"/>
              </w:rPr>
              <w:t xml:space="preserve"> </w:t>
            </w:r>
            <w:r>
              <w:rPr>
                <w:rFonts w:ascii="宋体" w:hAnsi="宋体" w:cs="宋体"/>
                <w:spacing w:val="3"/>
                <w:sz w:val="28"/>
                <w:szCs w:val="28"/>
              </w:rPr>
              <w:t>结果判读</w:t>
            </w:r>
          </w:p>
        </w:tc>
        <w:tc>
          <w:tcPr>
            <w:tcW w:w="4826" w:type="dxa"/>
            <w:vAlign w:val="top"/>
          </w:tcPr>
          <w:p w14:paraId="25179371">
            <w:pPr>
              <w:spacing w:before="284" w:line="239" w:lineRule="auto"/>
              <w:ind w:left="91" w:right="229"/>
              <w:rPr>
                <w:rFonts w:ascii="宋体" w:hAnsi="宋体" w:cs="宋体"/>
                <w:sz w:val="28"/>
                <w:szCs w:val="28"/>
              </w:rPr>
            </w:pPr>
            <w:r>
              <w:rPr>
                <w:rFonts w:ascii="宋体" w:hAnsi="宋体" w:cs="宋体"/>
                <w:sz w:val="28"/>
                <w:szCs w:val="28"/>
              </w:rPr>
              <w:t>1.考生在电脑查看辅助检查结果，笔</w:t>
            </w:r>
            <w:r>
              <w:rPr>
                <w:rFonts w:ascii="宋体" w:hAnsi="宋体" w:cs="宋体"/>
                <w:spacing w:val="13"/>
                <w:sz w:val="28"/>
                <w:szCs w:val="28"/>
              </w:rPr>
              <w:t xml:space="preserve"> </w:t>
            </w:r>
            <w:r>
              <w:rPr>
                <w:rFonts w:ascii="宋体" w:hAnsi="宋体" w:cs="宋体"/>
                <w:spacing w:val="20"/>
                <w:sz w:val="28"/>
                <w:szCs w:val="28"/>
              </w:rPr>
              <w:t>试填写答题卡。</w:t>
            </w:r>
          </w:p>
          <w:p w14:paraId="735C1BFF">
            <w:pPr>
              <w:spacing w:before="64" w:line="249" w:lineRule="auto"/>
              <w:ind w:left="91" w:right="232"/>
              <w:rPr>
                <w:rFonts w:ascii="宋体" w:hAnsi="宋体" w:cs="宋体"/>
                <w:sz w:val="28"/>
                <w:szCs w:val="28"/>
              </w:rPr>
            </w:pPr>
            <w:r>
              <w:rPr>
                <w:rFonts w:ascii="宋体" w:hAnsi="宋体" w:cs="宋体"/>
                <w:sz w:val="28"/>
                <w:szCs w:val="28"/>
              </w:rPr>
              <w:t>2.考官按《辅助检查结果判读》评分</w:t>
            </w:r>
            <w:r>
              <w:rPr>
                <w:rFonts w:ascii="宋体" w:hAnsi="宋体" w:cs="宋体"/>
                <w:spacing w:val="10"/>
                <w:sz w:val="28"/>
                <w:szCs w:val="28"/>
              </w:rPr>
              <w:t xml:space="preserve"> </w:t>
            </w:r>
            <w:r>
              <w:rPr>
                <w:rFonts w:ascii="宋体" w:hAnsi="宋体" w:cs="宋体"/>
                <w:spacing w:val="23"/>
                <w:sz w:val="28"/>
                <w:szCs w:val="28"/>
              </w:rPr>
              <w:t>表进行评分。</w:t>
            </w:r>
          </w:p>
          <w:p w14:paraId="0114C0B3">
            <w:pPr>
              <w:spacing w:before="69" w:line="253" w:lineRule="auto"/>
              <w:ind w:left="102" w:leftChars="0" w:right="98" w:rightChars="0"/>
              <w:rPr>
                <w:rFonts w:ascii="宋体" w:hAnsi="宋体" w:eastAsia="宋体" w:cs="宋体"/>
                <w:kern w:val="2"/>
                <w:sz w:val="27"/>
                <w:szCs w:val="27"/>
                <w:lang w:val="en-US" w:eastAsia="zh-CN" w:bidi="ar-SA"/>
              </w:rPr>
            </w:pPr>
            <w:r>
              <w:rPr>
                <w:rFonts w:ascii="宋体" w:hAnsi="宋体" w:cs="宋体"/>
                <w:spacing w:val="9"/>
                <w:sz w:val="28"/>
                <w:szCs w:val="28"/>
              </w:rPr>
              <w:t>3.按照本站权重占比计算得分。</w:t>
            </w:r>
          </w:p>
        </w:tc>
        <w:tc>
          <w:tcPr>
            <w:tcW w:w="1569" w:type="dxa"/>
            <w:vAlign w:val="top"/>
          </w:tcPr>
          <w:p w14:paraId="33CFF49B">
            <w:pPr>
              <w:spacing w:line="319" w:lineRule="auto"/>
              <w:rPr>
                <w:rFonts w:ascii="Arial"/>
              </w:rPr>
            </w:pPr>
          </w:p>
          <w:p w14:paraId="45A85595">
            <w:pPr>
              <w:spacing w:line="319" w:lineRule="auto"/>
              <w:rPr>
                <w:rFonts w:ascii="Arial"/>
              </w:rPr>
            </w:pPr>
          </w:p>
          <w:p w14:paraId="11017168">
            <w:pPr>
              <w:spacing w:line="320" w:lineRule="auto"/>
              <w:rPr>
                <w:rFonts w:ascii="Arial"/>
              </w:rPr>
            </w:pPr>
          </w:p>
          <w:p w14:paraId="4EBFDBF8">
            <w:pPr>
              <w:spacing w:before="87" w:line="220" w:lineRule="auto"/>
              <w:ind w:left="366" w:leftChars="0"/>
              <w:rPr>
                <w:rFonts w:ascii="宋体" w:hAnsi="宋体" w:eastAsia="宋体" w:cs="宋体"/>
                <w:kern w:val="2"/>
                <w:sz w:val="27"/>
                <w:szCs w:val="27"/>
                <w:lang w:val="en-US" w:eastAsia="zh-CN" w:bidi="ar-SA"/>
              </w:rPr>
            </w:pPr>
            <w:r>
              <w:rPr>
                <w:rFonts w:ascii="宋体" w:hAnsi="宋体" w:cs="宋体"/>
                <w:spacing w:val="5"/>
                <w:sz w:val="28"/>
                <w:szCs w:val="28"/>
              </w:rPr>
              <w:t>20分钟</w:t>
            </w:r>
          </w:p>
        </w:tc>
        <w:tc>
          <w:tcPr>
            <w:tcW w:w="1668" w:type="dxa"/>
            <w:vAlign w:val="top"/>
          </w:tcPr>
          <w:p w14:paraId="39C92965">
            <w:pPr>
              <w:spacing w:line="256" w:lineRule="auto"/>
              <w:rPr>
                <w:rFonts w:ascii="Arial"/>
              </w:rPr>
            </w:pPr>
          </w:p>
          <w:p w14:paraId="3777EB43">
            <w:pPr>
              <w:spacing w:line="257" w:lineRule="auto"/>
              <w:rPr>
                <w:rFonts w:ascii="Arial"/>
              </w:rPr>
            </w:pPr>
          </w:p>
          <w:p w14:paraId="76D2E189">
            <w:pPr>
              <w:spacing w:line="257" w:lineRule="auto"/>
              <w:rPr>
                <w:rFonts w:ascii="Arial"/>
              </w:rPr>
            </w:pPr>
          </w:p>
          <w:p w14:paraId="36664548">
            <w:pPr>
              <w:spacing w:line="257" w:lineRule="auto"/>
              <w:rPr>
                <w:rFonts w:ascii="Arial"/>
              </w:rPr>
            </w:pPr>
          </w:p>
          <w:p w14:paraId="0B806CA5">
            <w:pPr>
              <w:spacing w:before="88" w:line="183" w:lineRule="auto"/>
              <w:ind w:left="697" w:leftChars="0"/>
              <w:rPr>
                <w:rFonts w:ascii="宋体" w:hAnsi="宋体" w:eastAsia="宋体" w:cs="宋体"/>
                <w:kern w:val="2"/>
                <w:sz w:val="27"/>
                <w:szCs w:val="27"/>
                <w:lang w:val="en-US" w:eastAsia="zh-CN" w:bidi="ar-SA"/>
              </w:rPr>
            </w:pPr>
            <w:r>
              <w:rPr>
                <w:rFonts w:ascii="宋体" w:hAnsi="宋体" w:cs="宋体"/>
                <w:spacing w:val="-8"/>
                <w:sz w:val="28"/>
                <w:szCs w:val="28"/>
              </w:rPr>
              <w:t>30</w:t>
            </w:r>
          </w:p>
        </w:tc>
        <w:tc>
          <w:tcPr>
            <w:tcW w:w="3163" w:type="dxa"/>
            <w:vAlign w:val="top"/>
          </w:tcPr>
          <w:p w14:paraId="0068C685">
            <w:pPr>
              <w:spacing w:before="84" w:line="219" w:lineRule="auto"/>
              <w:ind w:left="109"/>
              <w:rPr>
                <w:rFonts w:ascii="宋体" w:hAnsi="宋体" w:cs="宋体"/>
                <w:sz w:val="28"/>
                <w:szCs w:val="28"/>
              </w:rPr>
            </w:pPr>
            <w:r>
              <w:rPr>
                <w:rFonts w:ascii="宋体" w:hAnsi="宋体" w:cs="宋体"/>
                <w:spacing w:val="15"/>
                <w:sz w:val="28"/>
                <w:szCs w:val="28"/>
              </w:rPr>
              <w:t>1.考官桌椅1套。</w:t>
            </w:r>
          </w:p>
          <w:p w14:paraId="49D274DB">
            <w:pPr>
              <w:spacing w:before="56" w:line="246" w:lineRule="auto"/>
              <w:ind w:left="109" w:right="232"/>
              <w:rPr>
                <w:rFonts w:ascii="宋体" w:hAnsi="宋体" w:cs="宋体"/>
                <w:sz w:val="28"/>
                <w:szCs w:val="28"/>
              </w:rPr>
            </w:pPr>
            <w:r>
              <w:rPr>
                <w:rFonts w:ascii="宋体" w:hAnsi="宋体" w:cs="宋体"/>
                <w:spacing w:val="1"/>
                <w:sz w:val="28"/>
                <w:szCs w:val="28"/>
              </w:rPr>
              <w:t>2.考生桌椅若干套，配</w:t>
            </w:r>
            <w:r>
              <w:rPr>
                <w:rFonts w:ascii="宋体" w:hAnsi="宋体" w:cs="宋体"/>
                <w:sz w:val="28"/>
                <w:szCs w:val="28"/>
              </w:rPr>
              <w:t xml:space="preserve"> </w:t>
            </w:r>
            <w:r>
              <w:rPr>
                <w:rFonts w:ascii="宋体" w:hAnsi="宋体" w:cs="宋体"/>
                <w:spacing w:val="23"/>
                <w:sz w:val="28"/>
                <w:szCs w:val="28"/>
              </w:rPr>
              <w:t>有电脑设备。</w:t>
            </w:r>
          </w:p>
          <w:p w14:paraId="6076E37E">
            <w:pPr>
              <w:spacing w:line="219" w:lineRule="auto"/>
              <w:ind w:left="108" w:leftChars="0"/>
              <w:rPr>
                <w:rFonts w:ascii="宋体" w:hAnsi="宋体" w:eastAsia="宋体" w:cs="宋体"/>
                <w:kern w:val="2"/>
                <w:sz w:val="27"/>
                <w:szCs w:val="27"/>
                <w:lang w:val="en-US" w:eastAsia="zh-CN" w:bidi="ar-SA"/>
              </w:rPr>
            </w:pPr>
            <w:r>
              <w:rPr>
                <w:rFonts w:ascii="宋体" w:hAnsi="宋体" w:cs="宋体"/>
                <w:sz w:val="28"/>
                <w:szCs w:val="28"/>
              </w:rPr>
              <w:t>3.提前打印好考核资料</w:t>
            </w:r>
            <w:r>
              <w:rPr>
                <w:rFonts w:ascii="宋体" w:hAnsi="宋体" w:cs="宋体"/>
                <w:spacing w:val="8"/>
                <w:sz w:val="28"/>
                <w:szCs w:val="28"/>
              </w:rPr>
              <w:t xml:space="preserve"> </w:t>
            </w:r>
            <w:r>
              <w:rPr>
                <w:rFonts w:ascii="宋体" w:hAnsi="宋体" w:cs="宋体"/>
                <w:spacing w:val="1"/>
                <w:sz w:val="28"/>
                <w:szCs w:val="28"/>
              </w:rPr>
              <w:t xml:space="preserve">和相应评分表若干，签 </w:t>
            </w:r>
            <w:r>
              <w:rPr>
                <w:rFonts w:ascii="宋体" w:hAnsi="宋体" w:cs="宋体"/>
                <w:spacing w:val="23"/>
                <w:sz w:val="28"/>
                <w:szCs w:val="28"/>
              </w:rPr>
              <w:t>字笔及白纸。</w:t>
            </w:r>
          </w:p>
        </w:tc>
      </w:tr>
      <w:tr w14:paraId="5ECCDA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71" w:hRule="atLeast"/>
        </w:trPr>
        <w:tc>
          <w:tcPr>
            <w:tcW w:w="7759" w:type="dxa"/>
            <w:gridSpan w:val="3"/>
            <w:vAlign w:val="center"/>
          </w:tcPr>
          <w:p w14:paraId="550FFC8C">
            <w:pPr>
              <w:spacing w:before="88" w:line="183" w:lineRule="auto"/>
              <w:ind w:left="697" w:leftChars="0"/>
              <w:jc w:val="center"/>
              <w:rPr>
                <w:rFonts w:hint="default" w:ascii="宋体" w:hAnsi="宋体" w:eastAsia="宋体" w:cs="宋体"/>
                <w:spacing w:val="-8"/>
                <w:kern w:val="2"/>
                <w:sz w:val="28"/>
                <w:szCs w:val="28"/>
                <w:lang w:val="en-US" w:eastAsia="zh-CN" w:bidi="ar-SA"/>
              </w:rPr>
            </w:pPr>
            <w:r>
              <w:rPr>
                <w:rFonts w:hint="eastAsia" w:ascii="宋体" w:hAnsi="宋体" w:cs="宋体"/>
                <w:spacing w:val="9"/>
                <w:sz w:val="28"/>
                <w:szCs w:val="28"/>
                <w:lang w:val="en-US" w:eastAsia="zh-CN"/>
              </w:rPr>
              <w:t>合计</w:t>
            </w:r>
          </w:p>
        </w:tc>
        <w:tc>
          <w:tcPr>
            <w:tcW w:w="1569" w:type="dxa"/>
            <w:vAlign w:val="center"/>
          </w:tcPr>
          <w:p w14:paraId="698BC1B5">
            <w:pPr>
              <w:spacing w:before="87" w:line="220" w:lineRule="auto"/>
              <w:ind w:left="366" w:leftChars="0"/>
              <w:jc w:val="center"/>
              <w:rPr>
                <w:rFonts w:hint="eastAsia" w:ascii="宋体" w:hAnsi="宋体" w:eastAsia="宋体" w:cs="宋体"/>
                <w:spacing w:val="5"/>
                <w:kern w:val="2"/>
                <w:sz w:val="28"/>
                <w:szCs w:val="28"/>
                <w:lang w:val="en-US" w:eastAsia="zh-CN" w:bidi="ar-SA"/>
              </w:rPr>
            </w:pPr>
            <w:r>
              <w:rPr>
                <w:rFonts w:hint="eastAsia" w:ascii="宋体" w:hAnsi="宋体" w:cs="宋体"/>
                <w:spacing w:val="5"/>
                <w:sz w:val="28"/>
                <w:szCs w:val="28"/>
                <w:lang w:val="en-US" w:eastAsia="zh-CN"/>
              </w:rPr>
              <w:t>60分钟</w:t>
            </w:r>
          </w:p>
        </w:tc>
        <w:tc>
          <w:tcPr>
            <w:tcW w:w="1668" w:type="dxa"/>
            <w:vAlign w:val="center"/>
          </w:tcPr>
          <w:p w14:paraId="7042F908">
            <w:pPr>
              <w:spacing w:before="88" w:line="183" w:lineRule="auto"/>
              <w:ind w:left="697" w:leftChars="0"/>
              <w:jc w:val="center"/>
              <w:rPr>
                <w:rFonts w:hint="default" w:ascii="宋体" w:hAnsi="宋体" w:eastAsia="宋体" w:cs="宋体"/>
                <w:spacing w:val="-8"/>
                <w:kern w:val="2"/>
                <w:sz w:val="28"/>
                <w:szCs w:val="28"/>
                <w:lang w:val="en-US" w:eastAsia="zh-CN" w:bidi="ar-SA"/>
              </w:rPr>
            </w:pPr>
            <w:r>
              <w:rPr>
                <w:rFonts w:hint="eastAsia" w:ascii="宋体" w:hAnsi="宋体" w:cs="宋体"/>
                <w:spacing w:val="-8"/>
                <w:sz w:val="28"/>
                <w:szCs w:val="28"/>
                <w:lang w:val="en-US" w:eastAsia="zh-CN"/>
              </w:rPr>
              <w:t>100</w:t>
            </w:r>
          </w:p>
        </w:tc>
        <w:tc>
          <w:tcPr>
            <w:tcW w:w="3163" w:type="dxa"/>
            <w:vAlign w:val="center"/>
          </w:tcPr>
          <w:p w14:paraId="3D6A9153">
            <w:pPr>
              <w:spacing w:before="53" w:line="243" w:lineRule="auto"/>
              <w:ind w:left="109" w:leftChars="0" w:right="231" w:rightChars="0"/>
              <w:jc w:val="center"/>
              <w:rPr>
                <w:rFonts w:ascii="宋体" w:hAnsi="宋体" w:cs="宋体"/>
                <w:spacing w:val="1"/>
                <w:sz w:val="28"/>
                <w:szCs w:val="28"/>
              </w:rPr>
            </w:pPr>
          </w:p>
        </w:tc>
      </w:tr>
      <w:tr w14:paraId="408DBC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0" w:hRule="atLeast"/>
        </w:trPr>
        <w:tc>
          <w:tcPr>
            <w:tcW w:w="14159" w:type="dxa"/>
            <w:gridSpan w:val="6"/>
            <w:vAlign w:val="center"/>
          </w:tcPr>
          <w:p w14:paraId="7C0D2062">
            <w:pPr>
              <w:spacing w:before="53" w:line="243" w:lineRule="auto"/>
              <w:ind w:left="109" w:leftChars="0" w:right="231" w:rightChars="0"/>
              <w:jc w:val="center"/>
              <w:rPr>
                <w:rFonts w:ascii="宋体" w:hAnsi="宋体" w:cs="宋体"/>
                <w:spacing w:val="1"/>
                <w:sz w:val="28"/>
                <w:szCs w:val="28"/>
              </w:rPr>
            </w:pPr>
            <w:r>
              <w:rPr>
                <w:rFonts w:ascii="宋体" w:hAnsi="宋体" w:cs="宋体"/>
                <w:spacing w:val="6"/>
                <w:sz w:val="28"/>
                <w:szCs w:val="28"/>
              </w:rPr>
              <w:t>说明：以上</w:t>
            </w:r>
            <w:r>
              <w:rPr>
                <w:rFonts w:hint="eastAsia" w:ascii="宋体" w:hAnsi="宋体" w:cs="宋体"/>
                <w:spacing w:val="6"/>
                <w:sz w:val="28"/>
                <w:szCs w:val="28"/>
                <w:lang w:val="en-US" w:eastAsia="zh-CN"/>
              </w:rPr>
              <w:t>2</w:t>
            </w:r>
            <w:r>
              <w:rPr>
                <w:rFonts w:ascii="宋体" w:hAnsi="宋体" w:cs="宋体"/>
                <w:spacing w:val="6"/>
                <w:sz w:val="28"/>
                <w:szCs w:val="28"/>
              </w:rPr>
              <w:t>站可不分先后顺序可以同时进行考核。</w:t>
            </w:r>
          </w:p>
        </w:tc>
      </w:tr>
    </w:tbl>
    <w:p w14:paraId="4DDEA0CD">
      <w:pPr>
        <w:sectPr>
          <w:footerReference r:id="rId6" w:type="default"/>
          <w:pgSz w:w="17030" w:h="12180"/>
          <w:pgMar w:top="1035" w:right="1465" w:bottom="1241" w:left="1414" w:header="0" w:footer="1112" w:gutter="0"/>
          <w:pgNumType w:fmt="decimal"/>
          <w:cols w:space="720" w:num="1"/>
        </w:sectPr>
      </w:pPr>
    </w:p>
    <w:p w14:paraId="499F7DD4">
      <w:pPr>
        <w:outlineLvl w:val="0"/>
        <w:rPr>
          <w:rFonts w:hint="eastAsia" w:ascii="宋体" w:hAnsi="宋体" w:cs="宋体"/>
          <w:sz w:val="32"/>
          <w:szCs w:val="32"/>
          <w:lang w:val="en-US" w:eastAsia="zh-CN"/>
        </w:rPr>
      </w:pPr>
      <w:bookmarkStart w:id="44" w:name="_Toc18939"/>
      <w:r>
        <w:rPr>
          <w:rFonts w:hint="eastAsia" w:ascii="宋体" w:hAnsi="宋体" w:cs="宋体"/>
          <w:sz w:val="32"/>
          <w:szCs w:val="32"/>
          <w:lang w:val="en-US" w:eastAsia="zh-CN"/>
        </w:rPr>
        <w:t>附件2</w:t>
      </w:r>
      <w:bookmarkEnd w:id="44"/>
    </w:p>
    <w:p w14:paraId="184AF464">
      <w:pPr>
        <w:rPr>
          <w:rFonts w:hint="eastAsia" w:ascii="宋体" w:hAnsi="宋体" w:cs="宋体"/>
          <w:sz w:val="32"/>
          <w:szCs w:val="32"/>
          <w:lang w:val="en-US" w:eastAsia="zh-CN"/>
        </w:rPr>
      </w:pPr>
    </w:p>
    <w:p w14:paraId="3E15DCB1">
      <w:pPr>
        <w:tabs>
          <w:tab w:val="left" w:pos="5760"/>
        </w:tabs>
        <w:jc w:val="center"/>
        <w:rPr>
          <w:rFonts w:hint="eastAsia" w:ascii="宋体" w:hAnsi="宋体"/>
          <w:spacing w:val="48"/>
          <w:sz w:val="28"/>
          <w:szCs w:val="28"/>
        </w:rPr>
      </w:pPr>
      <w:r>
        <w:rPr>
          <w:rFonts w:hint="eastAsia" w:ascii="宋体" w:hAnsi="宋体"/>
          <w:spacing w:val="48"/>
          <w:sz w:val="28"/>
          <w:szCs w:val="28"/>
        </w:rPr>
        <w:t xml:space="preserve">                                         </w:t>
      </w:r>
    </w:p>
    <w:p w14:paraId="491E0E9A">
      <w:pPr>
        <w:tabs>
          <w:tab w:val="left" w:pos="5760"/>
        </w:tabs>
        <w:jc w:val="center"/>
        <w:rPr>
          <w:rFonts w:hint="eastAsia" w:ascii="方正舒体" w:hAnsi="Calibri" w:eastAsia="方正舒体"/>
          <w:spacing w:val="48"/>
          <w:sz w:val="72"/>
          <w:szCs w:val="72"/>
        </w:rPr>
      </w:pPr>
      <w:r>
        <w:rPr>
          <w:rFonts w:hint="eastAsia" w:ascii="方正舒体" w:hAnsi="Calibri" w:eastAsia="方正舒体"/>
          <w:spacing w:val="48"/>
          <w:sz w:val="72"/>
          <w:szCs w:val="72"/>
        </w:rPr>
        <w:t>福建医科大学</w:t>
      </w:r>
    </w:p>
    <w:p w14:paraId="09376521">
      <w:pPr>
        <w:widowControl w:val="0"/>
        <w:jc w:val="center"/>
        <w:rPr>
          <w:rFonts w:hint="eastAsia" w:ascii="Calibri" w:hAnsi="Calibri" w:eastAsia="幼圆" w:cs="Times New Roman"/>
          <w:b/>
          <w:spacing w:val="10"/>
          <w:kern w:val="2"/>
          <w:sz w:val="36"/>
          <w:szCs w:val="36"/>
          <w:lang w:val="en-US" w:eastAsia="zh-CN" w:bidi="ar-SA"/>
        </w:rPr>
      </w:pPr>
    </w:p>
    <w:p w14:paraId="44C012B4">
      <w:pPr>
        <w:widowControl w:val="0"/>
        <w:jc w:val="center"/>
        <w:rPr>
          <w:rFonts w:hint="eastAsia" w:ascii="Calibri" w:hAnsi="Calibri" w:eastAsia="幼圆" w:cs="Times New Roman"/>
          <w:b/>
          <w:spacing w:val="10"/>
          <w:kern w:val="2"/>
          <w:sz w:val="36"/>
          <w:szCs w:val="36"/>
          <w:lang w:val="en-US" w:eastAsia="zh-CN" w:bidi="ar-SA"/>
        </w:rPr>
      </w:pPr>
      <w:r>
        <w:rPr>
          <w:rFonts w:hint="eastAsia" w:ascii="Calibri" w:hAnsi="Calibri" w:eastAsia="幼圆" w:cs="Times New Roman"/>
          <w:b/>
          <w:spacing w:val="10"/>
          <w:kern w:val="2"/>
          <w:sz w:val="36"/>
          <w:szCs w:val="36"/>
          <w:lang w:val="en-US" w:eastAsia="zh-CN" w:bidi="ar-SA"/>
        </w:rPr>
        <w:t>专业学位博士研究生实践能力毕业考核情况表</w:t>
      </w:r>
    </w:p>
    <w:p w14:paraId="4896FF63">
      <w:pPr>
        <w:jc w:val="center"/>
        <w:rPr>
          <w:rFonts w:hint="eastAsia" w:ascii="Calibri" w:hAnsi="Calibri"/>
          <w:b/>
          <w:sz w:val="30"/>
        </w:rPr>
      </w:pPr>
    </w:p>
    <w:p w14:paraId="614160C7">
      <w:pPr>
        <w:rPr>
          <w:rFonts w:hint="eastAsia" w:ascii="Calibri" w:hAnsi="Calibri"/>
          <w:b/>
          <w:sz w:val="28"/>
        </w:rPr>
      </w:pPr>
      <w:r>
        <w:rPr>
          <w:rFonts w:hint="eastAsia" w:ascii="Calibri" w:hAnsi="Calibri"/>
          <w:b/>
          <w:sz w:val="28"/>
        </w:rPr>
        <w:t xml:space="preserve">  </w:t>
      </w:r>
    </w:p>
    <w:p w14:paraId="320E1921">
      <w:pPr>
        <w:rPr>
          <w:rFonts w:ascii="Calibri" w:hAnsi="Calibri"/>
          <w:b/>
          <w:sz w:val="28"/>
        </w:rPr>
      </w:pPr>
    </w:p>
    <w:p w14:paraId="48289267">
      <w:pPr>
        <w:rPr>
          <w:rFonts w:ascii="Calibri" w:hAnsi="Calibri"/>
          <w:b/>
          <w:sz w:val="28"/>
        </w:rPr>
      </w:pPr>
    </w:p>
    <w:p w14:paraId="1EB2DD6C">
      <w:pPr>
        <w:rPr>
          <w:rFonts w:ascii="Calibri" w:hAnsi="Calibri"/>
          <w:b/>
          <w:sz w:val="28"/>
        </w:rPr>
      </w:pPr>
    </w:p>
    <w:p w14:paraId="76445732">
      <w:pPr>
        <w:rPr>
          <w:rFonts w:ascii="Calibri" w:hAnsi="Calibri"/>
          <w:b/>
          <w:sz w:val="28"/>
        </w:rPr>
      </w:pPr>
    </w:p>
    <w:p w14:paraId="2661BA8B">
      <w:pPr>
        <w:rPr>
          <w:rFonts w:ascii="Calibri" w:hAnsi="Calibri"/>
          <w:b/>
          <w:sz w:val="28"/>
        </w:rPr>
      </w:pPr>
    </w:p>
    <w:p w14:paraId="0356CBE1">
      <w:pPr>
        <w:rPr>
          <w:rFonts w:ascii="Calibri" w:hAnsi="Calibri"/>
          <w:b/>
          <w:sz w:val="28"/>
        </w:rPr>
      </w:pPr>
    </w:p>
    <w:p w14:paraId="48FDE344">
      <w:pPr>
        <w:rPr>
          <w:rFonts w:ascii="Calibri" w:hAnsi="Calibri"/>
          <w:b/>
          <w:sz w:val="28"/>
        </w:rPr>
      </w:pPr>
    </w:p>
    <w:p w14:paraId="6A75088D">
      <w:pPr>
        <w:rPr>
          <w:rFonts w:hint="eastAsia" w:ascii="Calibri" w:hAnsi="Calibri"/>
          <w:b/>
          <w:sz w:val="30"/>
          <w:szCs w:val="30"/>
          <w:u w:val="single"/>
        </w:rPr>
      </w:pPr>
      <w:r>
        <w:rPr>
          <w:rFonts w:hint="eastAsia" w:ascii="Calibri" w:hAnsi="Calibri"/>
          <w:b/>
          <w:sz w:val="28"/>
        </w:rPr>
        <w:t xml:space="preserve">           </w:t>
      </w:r>
      <w:r>
        <w:rPr>
          <w:rFonts w:hint="eastAsia" w:ascii="Calibri" w:hAnsi="Calibri"/>
          <w:b/>
          <w:sz w:val="30"/>
          <w:szCs w:val="30"/>
        </w:rPr>
        <w:t xml:space="preserve">  所属学院（部）：</w:t>
      </w:r>
      <w:r>
        <w:rPr>
          <w:rFonts w:hint="eastAsia" w:ascii="Calibri" w:hAnsi="Calibri"/>
          <w:b/>
          <w:sz w:val="30"/>
          <w:szCs w:val="30"/>
          <w:u w:val="single"/>
        </w:rPr>
        <w:t xml:space="preserve">                         </w:t>
      </w:r>
    </w:p>
    <w:p w14:paraId="7BD0189B">
      <w:pPr>
        <w:rPr>
          <w:rFonts w:hint="eastAsia" w:ascii="Calibri" w:hAnsi="Calibri"/>
          <w:b/>
          <w:sz w:val="30"/>
          <w:szCs w:val="30"/>
        </w:rPr>
      </w:pPr>
      <w:r>
        <w:rPr>
          <w:rFonts w:hint="eastAsia" w:ascii="Calibri" w:hAnsi="Calibri"/>
          <w:b/>
          <w:sz w:val="30"/>
          <w:szCs w:val="30"/>
        </w:rPr>
        <w:t xml:space="preserve">             </w:t>
      </w:r>
    </w:p>
    <w:p w14:paraId="57477080">
      <w:pPr>
        <w:rPr>
          <w:rFonts w:hint="eastAsia" w:ascii="Calibri" w:hAnsi="Calibri"/>
          <w:b/>
          <w:sz w:val="30"/>
          <w:szCs w:val="30"/>
          <w:u w:val="single"/>
        </w:rPr>
      </w:pPr>
      <w:r>
        <w:rPr>
          <w:rFonts w:hint="eastAsia" w:ascii="Calibri" w:hAnsi="Calibri"/>
          <w:b/>
          <w:sz w:val="30"/>
          <w:szCs w:val="30"/>
        </w:rPr>
        <w:t xml:space="preserve">            学 科、专 业：</w:t>
      </w:r>
      <w:r>
        <w:rPr>
          <w:rFonts w:hint="eastAsia" w:ascii="Calibri" w:hAnsi="Calibri"/>
          <w:b/>
          <w:sz w:val="30"/>
          <w:szCs w:val="30"/>
          <w:u w:val="single"/>
        </w:rPr>
        <w:t xml:space="preserve">                          </w:t>
      </w:r>
    </w:p>
    <w:p w14:paraId="164C181F">
      <w:pPr>
        <w:rPr>
          <w:rFonts w:hint="eastAsia" w:ascii="Calibri" w:hAnsi="Calibri"/>
          <w:b/>
          <w:sz w:val="30"/>
          <w:szCs w:val="30"/>
        </w:rPr>
      </w:pPr>
      <w:r>
        <w:rPr>
          <w:rFonts w:hint="eastAsia" w:ascii="Calibri" w:hAnsi="Calibri"/>
          <w:b/>
          <w:sz w:val="30"/>
          <w:szCs w:val="30"/>
        </w:rPr>
        <w:t xml:space="preserve">             </w:t>
      </w:r>
    </w:p>
    <w:p w14:paraId="3085D765">
      <w:pPr>
        <w:rPr>
          <w:rFonts w:hint="eastAsia" w:ascii="Calibri" w:hAnsi="Calibri"/>
          <w:b/>
          <w:sz w:val="30"/>
          <w:szCs w:val="30"/>
          <w:u w:val="single"/>
        </w:rPr>
      </w:pPr>
      <w:r>
        <w:rPr>
          <w:rFonts w:hint="eastAsia" w:ascii="Calibri" w:hAnsi="Calibri"/>
          <w:b/>
          <w:sz w:val="30"/>
          <w:szCs w:val="30"/>
        </w:rPr>
        <w:t xml:space="preserve">            姓        名：</w:t>
      </w:r>
      <w:r>
        <w:rPr>
          <w:rFonts w:hint="eastAsia" w:ascii="Calibri" w:hAnsi="Calibri"/>
          <w:b/>
          <w:sz w:val="30"/>
          <w:szCs w:val="30"/>
          <w:u w:val="single"/>
        </w:rPr>
        <w:t xml:space="preserve">                          </w:t>
      </w:r>
    </w:p>
    <w:p w14:paraId="47E6E3A6">
      <w:pPr>
        <w:rPr>
          <w:rFonts w:hint="eastAsia" w:ascii="Calibri" w:hAnsi="Calibri"/>
          <w:b/>
          <w:sz w:val="30"/>
          <w:szCs w:val="30"/>
          <w:u w:val="single"/>
        </w:rPr>
      </w:pPr>
    </w:p>
    <w:p w14:paraId="26DEDEF1">
      <w:pPr>
        <w:rPr>
          <w:rFonts w:hint="eastAsia" w:ascii="Calibri" w:hAnsi="Calibri"/>
          <w:b/>
          <w:sz w:val="30"/>
          <w:szCs w:val="30"/>
          <w:u w:val="single"/>
        </w:rPr>
      </w:pPr>
      <w:r>
        <w:rPr>
          <w:rFonts w:hint="eastAsia" w:ascii="Calibri" w:hAnsi="Calibri"/>
          <w:b/>
          <w:sz w:val="30"/>
          <w:szCs w:val="30"/>
        </w:rPr>
        <w:t xml:space="preserve">            学        号：</w:t>
      </w:r>
      <w:r>
        <w:rPr>
          <w:rFonts w:hint="eastAsia" w:ascii="Calibri" w:hAnsi="Calibri"/>
          <w:b/>
          <w:sz w:val="30"/>
          <w:szCs w:val="30"/>
          <w:u w:val="single"/>
        </w:rPr>
        <w:t xml:space="preserve">                          </w:t>
      </w:r>
    </w:p>
    <w:p w14:paraId="5CF78E46">
      <w:pPr>
        <w:rPr>
          <w:rFonts w:hint="eastAsia" w:ascii="Calibri" w:hAnsi="Calibri"/>
          <w:b/>
          <w:sz w:val="30"/>
          <w:szCs w:val="30"/>
        </w:rPr>
      </w:pPr>
    </w:p>
    <w:p w14:paraId="6F27C1D6">
      <w:pPr>
        <w:tabs>
          <w:tab w:val="left" w:pos="5760"/>
        </w:tabs>
        <w:rPr>
          <w:rFonts w:hint="eastAsia" w:ascii="Calibri" w:hAnsi="Calibri"/>
          <w:b/>
          <w:sz w:val="30"/>
          <w:szCs w:val="30"/>
          <w:u w:val="single"/>
        </w:rPr>
      </w:pPr>
      <w:r>
        <w:rPr>
          <w:rFonts w:hint="eastAsia" w:ascii="Calibri" w:hAnsi="Calibri"/>
          <w:b/>
          <w:sz w:val="30"/>
          <w:szCs w:val="30"/>
        </w:rPr>
        <w:t xml:space="preserve">            导        师：</w:t>
      </w:r>
      <w:r>
        <w:rPr>
          <w:rFonts w:hint="eastAsia" w:ascii="Calibri" w:hAnsi="Calibri"/>
          <w:b/>
          <w:sz w:val="30"/>
          <w:szCs w:val="30"/>
          <w:u w:val="single"/>
        </w:rPr>
        <w:t xml:space="preserve">                          </w:t>
      </w:r>
    </w:p>
    <w:p w14:paraId="6692FADD">
      <w:pPr>
        <w:tabs>
          <w:tab w:val="left" w:pos="5760"/>
        </w:tabs>
        <w:rPr>
          <w:rFonts w:hint="eastAsia" w:ascii="Calibri" w:hAnsi="Calibri"/>
          <w:b/>
          <w:sz w:val="30"/>
          <w:szCs w:val="30"/>
          <w:u w:val="single"/>
        </w:rPr>
      </w:pPr>
    </w:p>
    <w:p w14:paraId="38393862">
      <w:pPr>
        <w:tabs>
          <w:tab w:val="left" w:pos="5760"/>
        </w:tabs>
        <w:rPr>
          <w:rFonts w:hint="default" w:ascii="Calibri" w:hAnsi="Calibri" w:eastAsia="宋体"/>
          <w:b/>
          <w:sz w:val="30"/>
          <w:szCs w:val="30"/>
          <w:u w:val="none"/>
          <w:lang w:val="en-US" w:eastAsia="zh-CN"/>
        </w:rPr>
      </w:pPr>
      <w:r>
        <w:rPr>
          <w:rFonts w:hint="eastAsia" w:ascii="Calibri" w:hAnsi="Calibri"/>
          <w:b/>
          <w:sz w:val="30"/>
          <w:szCs w:val="30"/>
          <w:u w:val="none"/>
          <w:lang w:val="en-US" w:eastAsia="zh-CN"/>
        </w:rPr>
        <w:t xml:space="preserve">            导  师 单 位：</w:t>
      </w:r>
      <w:r>
        <w:rPr>
          <w:rFonts w:hint="eastAsia" w:ascii="Calibri" w:hAnsi="Calibri"/>
          <w:b/>
          <w:sz w:val="30"/>
          <w:szCs w:val="30"/>
          <w:u w:val="single"/>
        </w:rPr>
        <w:t xml:space="preserve">                          </w:t>
      </w:r>
    </w:p>
    <w:p w14:paraId="18C1194D">
      <w:pPr>
        <w:rPr>
          <w:rFonts w:hint="eastAsia" w:ascii="Calibri" w:hAnsi="Calibri"/>
          <w:b/>
          <w:sz w:val="30"/>
          <w:szCs w:val="30"/>
        </w:rPr>
      </w:pPr>
    </w:p>
    <w:p w14:paraId="38FCF22A">
      <w:pPr>
        <w:rPr>
          <w:rFonts w:hint="eastAsia" w:ascii="Calibri" w:hAnsi="Calibri"/>
          <w:b/>
          <w:sz w:val="28"/>
        </w:rPr>
      </w:pPr>
    </w:p>
    <w:p w14:paraId="219C2571">
      <w:pPr>
        <w:rPr>
          <w:rFonts w:hint="eastAsia" w:ascii="Calibri" w:hAnsi="Calibri"/>
          <w:b/>
          <w:sz w:val="28"/>
        </w:rPr>
      </w:pPr>
    </w:p>
    <w:p w14:paraId="71247A03">
      <w:pPr>
        <w:rPr>
          <w:rFonts w:hint="eastAsia" w:ascii="Calibri" w:hAnsi="Calibri"/>
          <w:b/>
          <w:sz w:val="28"/>
        </w:rPr>
      </w:pPr>
    </w:p>
    <w:p w14:paraId="3D3EB8FB">
      <w:pPr>
        <w:rPr>
          <w:rFonts w:hint="eastAsia" w:ascii="Calibri" w:hAnsi="Calibri"/>
          <w:b/>
          <w:sz w:val="28"/>
        </w:rPr>
      </w:pPr>
    </w:p>
    <w:p w14:paraId="52002EB9">
      <w:pPr>
        <w:rPr>
          <w:rFonts w:hint="eastAsia" w:ascii="Calibri" w:hAnsi="Calibri"/>
          <w:b/>
          <w:sz w:val="28"/>
        </w:rPr>
      </w:pPr>
    </w:p>
    <w:p w14:paraId="70001D38">
      <w:pPr>
        <w:rPr>
          <w:rFonts w:hint="eastAsia" w:ascii="Calibri" w:hAnsi="Calibri"/>
          <w:b/>
          <w:sz w:val="28"/>
        </w:rPr>
      </w:pPr>
    </w:p>
    <w:p w14:paraId="55D20531">
      <w:pPr>
        <w:rPr>
          <w:rFonts w:hint="eastAsia" w:ascii="Calibri" w:hAnsi="Calibri"/>
          <w:b/>
          <w:sz w:val="28"/>
        </w:rPr>
      </w:pPr>
    </w:p>
    <w:p w14:paraId="1FD5C1B1">
      <w:pPr>
        <w:rPr>
          <w:rFonts w:hint="eastAsia" w:ascii="Calibri" w:hAnsi="Calibri"/>
          <w:b/>
          <w:sz w:val="28"/>
        </w:rPr>
      </w:pPr>
    </w:p>
    <w:p w14:paraId="0DD27160">
      <w:pPr>
        <w:tabs>
          <w:tab w:val="left" w:pos="5400"/>
        </w:tabs>
        <w:jc w:val="center"/>
        <w:rPr>
          <w:rFonts w:hint="eastAsia" w:ascii="Calibri" w:hAnsi="Calibri"/>
          <w:b/>
          <w:sz w:val="32"/>
          <w:szCs w:val="32"/>
        </w:rPr>
      </w:pPr>
      <w:r>
        <w:rPr>
          <w:rFonts w:hint="eastAsia" w:ascii="Calibri" w:hAnsi="Calibri"/>
          <w:b/>
          <w:sz w:val="32"/>
          <w:szCs w:val="32"/>
        </w:rPr>
        <w:t>福建医科大学印制</w:t>
      </w:r>
    </w:p>
    <w:p w14:paraId="33BEDEF7">
      <w:pPr>
        <w:spacing w:line="640" w:lineRule="exact"/>
        <w:rPr>
          <w:rFonts w:hint="eastAsia" w:ascii="Calibri" w:hAnsi="Calibri"/>
          <w:b/>
          <w:sz w:val="28"/>
          <w:szCs w:val="28"/>
        </w:rPr>
      </w:pPr>
      <w:r>
        <w:rPr>
          <w:rFonts w:hint="eastAsia" w:ascii="Calibri" w:hAnsi="Calibri"/>
          <w:b/>
          <w:sz w:val="28"/>
          <w:szCs w:val="28"/>
          <w:lang w:eastAsia="zh-CN"/>
        </w:rPr>
        <w:t>一</w:t>
      </w:r>
      <w:r>
        <w:rPr>
          <w:rFonts w:hint="eastAsia" w:ascii="Calibri" w:hAnsi="Calibri"/>
          <w:b/>
          <w:sz w:val="28"/>
          <w:szCs w:val="28"/>
        </w:rPr>
        <w:t>、导师对申请人实践能力的评语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74860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33C214D8">
            <w:pPr>
              <w:spacing w:line="340" w:lineRule="atLeast"/>
              <w:rPr>
                <w:rFonts w:hint="eastAsia" w:ascii="Calibri" w:hAnsi="Calibri"/>
                <w:sz w:val="24"/>
              </w:rPr>
            </w:pPr>
            <w:r>
              <w:rPr>
                <w:rFonts w:hint="eastAsia" w:ascii="Calibri" w:hAnsi="Calibri"/>
                <w:sz w:val="24"/>
              </w:rPr>
              <w:t>导师、指导小组对申请人实践能力的评语：</w:t>
            </w:r>
          </w:p>
          <w:p w14:paraId="58AD60E3">
            <w:pPr>
              <w:spacing w:line="340" w:lineRule="atLeast"/>
              <w:rPr>
                <w:rFonts w:hint="eastAsia" w:ascii="Calibri" w:hAnsi="Calibri"/>
                <w:sz w:val="24"/>
              </w:rPr>
            </w:pPr>
          </w:p>
          <w:p w14:paraId="0D869A2D">
            <w:pPr>
              <w:spacing w:line="340" w:lineRule="atLeast"/>
              <w:rPr>
                <w:rFonts w:hint="eastAsia" w:ascii="Calibri" w:hAnsi="Calibri"/>
                <w:sz w:val="24"/>
              </w:rPr>
            </w:pPr>
          </w:p>
          <w:p w14:paraId="143A9B39">
            <w:pPr>
              <w:spacing w:line="340" w:lineRule="atLeast"/>
              <w:rPr>
                <w:rFonts w:hint="eastAsia" w:ascii="Calibri" w:hAnsi="Calibri"/>
                <w:sz w:val="24"/>
              </w:rPr>
            </w:pPr>
          </w:p>
          <w:p w14:paraId="5BAE85ED">
            <w:pPr>
              <w:spacing w:line="340" w:lineRule="atLeast"/>
              <w:rPr>
                <w:rFonts w:hint="eastAsia" w:ascii="Calibri" w:hAnsi="Calibri"/>
                <w:sz w:val="24"/>
              </w:rPr>
            </w:pPr>
          </w:p>
          <w:p w14:paraId="7FD53674">
            <w:pPr>
              <w:spacing w:line="340" w:lineRule="atLeast"/>
              <w:rPr>
                <w:rFonts w:hint="eastAsia" w:ascii="Calibri" w:hAnsi="Calibri"/>
                <w:sz w:val="24"/>
              </w:rPr>
            </w:pPr>
          </w:p>
          <w:p w14:paraId="1FD9FA4E">
            <w:pPr>
              <w:spacing w:line="340" w:lineRule="atLeast"/>
              <w:rPr>
                <w:rFonts w:hint="eastAsia" w:ascii="Calibri" w:hAnsi="Calibri"/>
                <w:sz w:val="24"/>
              </w:rPr>
            </w:pPr>
          </w:p>
          <w:p w14:paraId="598C7F1C">
            <w:pPr>
              <w:spacing w:line="340" w:lineRule="atLeast"/>
              <w:rPr>
                <w:rFonts w:hint="eastAsia" w:ascii="Calibri" w:hAnsi="Calibri"/>
                <w:sz w:val="24"/>
              </w:rPr>
            </w:pPr>
          </w:p>
          <w:p w14:paraId="5929AA03">
            <w:pPr>
              <w:spacing w:line="340" w:lineRule="atLeast"/>
              <w:rPr>
                <w:rFonts w:hint="eastAsia" w:ascii="Calibri" w:hAnsi="Calibri"/>
                <w:sz w:val="24"/>
              </w:rPr>
            </w:pPr>
          </w:p>
          <w:p w14:paraId="5AA68E00">
            <w:pPr>
              <w:spacing w:line="340" w:lineRule="atLeast"/>
              <w:rPr>
                <w:rFonts w:hint="eastAsia" w:ascii="Calibri" w:hAnsi="Calibri"/>
                <w:sz w:val="24"/>
              </w:rPr>
            </w:pPr>
          </w:p>
          <w:p w14:paraId="7B1BC546">
            <w:pPr>
              <w:spacing w:line="340" w:lineRule="atLeast"/>
              <w:rPr>
                <w:rFonts w:hint="eastAsia" w:ascii="Calibri" w:hAnsi="Calibri"/>
                <w:sz w:val="24"/>
              </w:rPr>
            </w:pPr>
          </w:p>
          <w:p w14:paraId="0AC037E6">
            <w:pPr>
              <w:spacing w:line="340" w:lineRule="atLeast"/>
              <w:rPr>
                <w:rFonts w:hint="eastAsia" w:ascii="Calibri" w:hAnsi="Calibri"/>
                <w:sz w:val="24"/>
              </w:rPr>
            </w:pPr>
          </w:p>
          <w:p w14:paraId="010876E5">
            <w:pPr>
              <w:rPr>
                <w:rFonts w:hint="eastAsia" w:ascii="Calibri" w:hAnsi="Calibri"/>
                <w:sz w:val="24"/>
                <w:u w:val="single"/>
              </w:rPr>
            </w:pPr>
            <w:r>
              <w:rPr>
                <w:rFonts w:hint="eastAsia" w:ascii="Calibri" w:hAnsi="Calibri"/>
                <w:sz w:val="24"/>
              </w:rPr>
              <w:t xml:space="preserve">                                                  导师签字：</w:t>
            </w:r>
            <w:r>
              <w:rPr>
                <w:rFonts w:hint="eastAsia" w:ascii="Calibri" w:hAnsi="Calibri"/>
                <w:sz w:val="24"/>
                <w:u w:val="single"/>
              </w:rPr>
              <w:t xml:space="preserve">                 </w:t>
            </w:r>
          </w:p>
          <w:p w14:paraId="78A96F8C">
            <w:pPr>
              <w:rPr>
                <w:rFonts w:hint="eastAsia" w:ascii="Calibri" w:hAnsi="Calibri"/>
                <w:sz w:val="24"/>
                <w:u w:val="single"/>
              </w:rPr>
            </w:pPr>
          </w:p>
          <w:p w14:paraId="564D48D4">
            <w:pPr>
              <w:spacing w:line="340" w:lineRule="atLeast"/>
              <w:rPr>
                <w:rFonts w:hint="eastAsia" w:ascii="Calibri" w:hAnsi="Calibri"/>
                <w:sz w:val="24"/>
              </w:rPr>
            </w:pPr>
            <w:r>
              <w:rPr>
                <w:rFonts w:hint="eastAsia" w:ascii="Calibri" w:hAnsi="Calibri"/>
                <w:sz w:val="24"/>
              </w:rPr>
              <w:t xml:space="preserve">                                                                年   月   日</w:t>
            </w:r>
          </w:p>
        </w:tc>
      </w:tr>
    </w:tbl>
    <w:p w14:paraId="28608E34">
      <w:pPr>
        <w:numPr>
          <w:ilvl w:val="0"/>
          <w:numId w:val="0"/>
        </w:numPr>
        <w:ind w:left="0" w:firstLine="0"/>
        <w:rPr>
          <w:rFonts w:hint="eastAsia" w:ascii="Calibri" w:hAnsi="Calibri"/>
          <w:b/>
          <w:sz w:val="28"/>
          <w:szCs w:val="28"/>
        </w:rPr>
      </w:pPr>
      <w:r>
        <w:rPr>
          <w:rFonts w:hint="eastAsia" w:ascii="Calibri" w:hAnsi="Calibri"/>
          <w:b/>
          <w:sz w:val="28"/>
          <w:szCs w:val="28"/>
          <w:lang w:val="en-US" w:eastAsia="zh-CN"/>
        </w:rPr>
        <w:t>二、</w:t>
      </w:r>
      <w:r>
        <w:rPr>
          <w:rFonts w:hint="eastAsia" w:ascii="Calibri" w:hAnsi="Calibri"/>
          <w:b/>
          <w:sz w:val="28"/>
          <w:szCs w:val="28"/>
        </w:rPr>
        <w:t>“思想品德素质”毕业考核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37BB0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25E8393D">
            <w:pPr>
              <w:jc w:val="center"/>
              <w:rPr>
                <w:rFonts w:hint="eastAsia" w:ascii="宋体" w:hAnsi="Calibri"/>
                <w:sz w:val="24"/>
                <w:szCs w:val="24"/>
                <w:u w:val="single"/>
              </w:rPr>
            </w:pPr>
            <w:r>
              <w:rPr>
                <w:rFonts w:hint="eastAsia" w:ascii="宋体" w:hAnsi="Calibri"/>
                <w:sz w:val="24"/>
                <w:szCs w:val="24"/>
              </w:rPr>
              <w:t>考   核   内   容</w:t>
            </w:r>
          </w:p>
        </w:tc>
        <w:tc>
          <w:tcPr>
            <w:tcW w:w="6480" w:type="dxa"/>
            <w:noWrap w:val="0"/>
            <w:vAlign w:val="center"/>
          </w:tcPr>
          <w:p w14:paraId="3EE872FA">
            <w:pPr>
              <w:widowControl/>
              <w:jc w:val="center"/>
              <w:rPr>
                <w:rFonts w:hint="eastAsia" w:ascii="宋体" w:hAnsi="Calibri"/>
                <w:sz w:val="24"/>
                <w:szCs w:val="24"/>
              </w:rPr>
            </w:pPr>
            <w:r>
              <w:rPr>
                <w:rFonts w:hint="eastAsia" w:ascii="宋体" w:hAnsi="Calibri"/>
                <w:sz w:val="24"/>
                <w:szCs w:val="24"/>
              </w:rPr>
              <w:t>评   定   等   级</w:t>
            </w:r>
          </w:p>
        </w:tc>
      </w:tr>
      <w:tr w14:paraId="3C5E6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6299980E">
            <w:pPr>
              <w:rPr>
                <w:rFonts w:hint="eastAsia" w:ascii="宋体" w:hAnsi="Calibri"/>
                <w:sz w:val="24"/>
                <w:szCs w:val="24"/>
              </w:rPr>
            </w:pPr>
            <w:r>
              <w:rPr>
                <w:rFonts w:hint="eastAsia" w:ascii="宋体" w:hAnsi="Calibri"/>
                <w:sz w:val="24"/>
                <w:szCs w:val="24"/>
              </w:rPr>
              <w:t>1、敬业精神与工作责任心</w:t>
            </w:r>
          </w:p>
        </w:tc>
        <w:tc>
          <w:tcPr>
            <w:tcW w:w="6480" w:type="dxa"/>
            <w:tcBorders>
              <w:bottom w:val="single" w:color="auto" w:sz="4" w:space="0"/>
            </w:tcBorders>
            <w:noWrap w:val="0"/>
            <w:vAlign w:val="center"/>
          </w:tcPr>
          <w:p w14:paraId="4E5F5A98">
            <w:pPr>
              <w:rPr>
                <w:rFonts w:hint="eastAsia" w:ascii="宋体" w:hAnsi="Calibri"/>
                <w:sz w:val="24"/>
                <w:szCs w:val="24"/>
              </w:rPr>
            </w:pPr>
            <w:r>
              <w:rPr>
                <w:rFonts w:hint="eastAsia" w:ascii="宋体" w:hAnsi="Calibri"/>
                <w:sz w:val="24"/>
                <w:szCs w:val="24"/>
              </w:rPr>
              <w:t xml:space="preserve">优（    ）合格（    ）不合格（    ）      </w:t>
            </w:r>
          </w:p>
        </w:tc>
      </w:tr>
      <w:tr w14:paraId="6EA3A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34339D13">
            <w:pPr>
              <w:rPr>
                <w:rFonts w:hint="eastAsia" w:ascii="宋体" w:hAnsi="Calibri"/>
                <w:sz w:val="24"/>
                <w:szCs w:val="24"/>
              </w:rPr>
            </w:pPr>
            <w:r>
              <w:rPr>
                <w:rFonts w:hint="eastAsia" w:ascii="宋体" w:hAnsi="Calibri"/>
                <w:sz w:val="24"/>
                <w:szCs w:val="24"/>
              </w:rPr>
              <w:t>2、服务态度与医德医风</w:t>
            </w:r>
          </w:p>
        </w:tc>
        <w:tc>
          <w:tcPr>
            <w:tcW w:w="6480" w:type="dxa"/>
            <w:tcBorders>
              <w:bottom w:val="single" w:color="auto" w:sz="4" w:space="0"/>
            </w:tcBorders>
            <w:noWrap w:val="0"/>
            <w:vAlign w:val="center"/>
          </w:tcPr>
          <w:p w14:paraId="18D1DB4F">
            <w:pPr>
              <w:rPr>
                <w:rFonts w:hint="eastAsia" w:ascii="宋体" w:hAnsi="Calibri"/>
                <w:sz w:val="24"/>
                <w:szCs w:val="24"/>
              </w:rPr>
            </w:pPr>
            <w:r>
              <w:rPr>
                <w:rFonts w:hint="eastAsia" w:ascii="宋体" w:hAnsi="Calibri"/>
                <w:sz w:val="24"/>
                <w:szCs w:val="24"/>
              </w:rPr>
              <w:t xml:space="preserve">优（    ）合格（    ）不合格（    ）      </w:t>
            </w:r>
          </w:p>
        </w:tc>
      </w:tr>
      <w:tr w14:paraId="08D79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7C08449A">
            <w:pPr>
              <w:rPr>
                <w:rFonts w:hint="eastAsia" w:ascii="Calibri" w:hAnsi="Calibri"/>
                <w:sz w:val="24"/>
                <w:szCs w:val="24"/>
              </w:rPr>
            </w:pPr>
            <w:r>
              <w:rPr>
                <w:rFonts w:hint="eastAsia" w:ascii="Calibri" w:hAnsi="Calibri"/>
                <w:sz w:val="24"/>
                <w:szCs w:val="24"/>
              </w:rPr>
              <w:t>3、科学态度与创新精神</w:t>
            </w:r>
          </w:p>
        </w:tc>
        <w:tc>
          <w:tcPr>
            <w:tcW w:w="6480" w:type="dxa"/>
            <w:noWrap w:val="0"/>
            <w:vAlign w:val="center"/>
          </w:tcPr>
          <w:p w14:paraId="3F168FA7">
            <w:pPr>
              <w:rPr>
                <w:rFonts w:hint="eastAsia" w:ascii="宋体" w:hAnsi="Calibri"/>
                <w:sz w:val="24"/>
                <w:szCs w:val="24"/>
              </w:rPr>
            </w:pPr>
            <w:r>
              <w:rPr>
                <w:rFonts w:hint="eastAsia" w:ascii="宋体" w:hAnsi="Calibri"/>
                <w:sz w:val="24"/>
                <w:szCs w:val="24"/>
              </w:rPr>
              <w:t xml:space="preserve">优（    ）合格（    ）不合格（    ）      </w:t>
            </w:r>
          </w:p>
        </w:tc>
      </w:tr>
      <w:tr w14:paraId="41471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6AD6F0E5">
            <w:pPr>
              <w:rPr>
                <w:rFonts w:hint="eastAsia" w:ascii="Calibri" w:hAnsi="Calibri"/>
                <w:sz w:val="24"/>
                <w:szCs w:val="24"/>
              </w:rPr>
            </w:pPr>
            <w:r>
              <w:rPr>
                <w:rFonts w:hint="eastAsia" w:ascii="Calibri" w:hAnsi="Calibri"/>
                <w:sz w:val="24"/>
                <w:szCs w:val="24"/>
              </w:rPr>
              <w:t>4、团结协作与谦虚谨慎</w:t>
            </w:r>
          </w:p>
        </w:tc>
        <w:tc>
          <w:tcPr>
            <w:tcW w:w="6480" w:type="dxa"/>
            <w:noWrap w:val="0"/>
            <w:vAlign w:val="center"/>
          </w:tcPr>
          <w:p w14:paraId="02C6C5E9">
            <w:pPr>
              <w:rPr>
                <w:rFonts w:hint="eastAsia" w:ascii="宋体" w:hAnsi="Calibri"/>
                <w:sz w:val="24"/>
                <w:szCs w:val="24"/>
              </w:rPr>
            </w:pPr>
            <w:r>
              <w:rPr>
                <w:rFonts w:hint="eastAsia" w:ascii="宋体" w:hAnsi="Calibri"/>
                <w:sz w:val="24"/>
                <w:szCs w:val="24"/>
              </w:rPr>
              <w:t xml:space="preserve">优（    ）合格（    ）不合格（    ）      </w:t>
            </w:r>
          </w:p>
        </w:tc>
      </w:tr>
      <w:tr w14:paraId="3176F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65C2208F">
            <w:pPr>
              <w:rPr>
                <w:rFonts w:hint="eastAsia" w:ascii="Calibri" w:hAnsi="Calibri"/>
                <w:sz w:val="24"/>
                <w:szCs w:val="24"/>
              </w:rPr>
            </w:pPr>
            <w:r>
              <w:rPr>
                <w:rFonts w:hint="eastAsia" w:ascii="Calibri" w:hAnsi="Calibri"/>
                <w:sz w:val="24"/>
                <w:szCs w:val="24"/>
              </w:rPr>
              <w:t>5、遵纪守法与劳动纪律</w:t>
            </w:r>
          </w:p>
        </w:tc>
        <w:tc>
          <w:tcPr>
            <w:tcW w:w="6480" w:type="dxa"/>
            <w:noWrap w:val="0"/>
            <w:vAlign w:val="center"/>
          </w:tcPr>
          <w:p w14:paraId="470CB3E0">
            <w:pPr>
              <w:rPr>
                <w:rFonts w:hint="eastAsia" w:ascii="宋体" w:hAnsi="Calibri"/>
                <w:sz w:val="24"/>
                <w:szCs w:val="24"/>
              </w:rPr>
            </w:pPr>
            <w:r>
              <w:rPr>
                <w:rFonts w:hint="eastAsia" w:ascii="宋体" w:hAnsi="Calibri"/>
                <w:sz w:val="24"/>
                <w:szCs w:val="24"/>
              </w:rPr>
              <w:t xml:space="preserve">优（    ）合格（    ）不合格（    ）      </w:t>
            </w:r>
          </w:p>
        </w:tc>
      </w:tr>
      <w:tr w14:paraId="08FF0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0D3B8302">
            <w:pPr>
              <w:ind w:left="872"/>
              <w:rPr>
                <w:rFonts w:hint="eastAsia" w:ascii="Calibri" w:hAnsi="Calibri"/>
                <w:sz w:val="24"/>
                <w:szCs w:val="24"/>
                <w:u w:val="single"/>
              </w:rPr>
            </w:pPr>
          </w:p>
          <w:p w14:paraId="22A8ADC4">
            <w:pPr>
              <w:rPr>
                <w:rFonts w:hint="eastAsia" w:ascii="Calibri" w:hAnsi="Calibri"/>
                <w:sz w:val="24"/>
                <w:szCs w:val="24"/>
              </w:rPr>
            </w:pPr>
            <w:r>
              <w:rPr>
                <w:rFonts w:hint="eastAsia" w:ascii="Calibri" w:hAnsi="Calibri"/>
                <w:sz w:val="24"/>
                <w:szCs w:val="24"/>
              </w:rPr>
              <w:t>综合评定等级标准</w:t>
            </w:r>
          </w:p>
          <w:p w14:paraId="6ABED7B2">
            <w:pPr>
              <w:rPr>
                <w:rFonts w:hint="eastAsia" w:ascii="Calibri" w:hAnsi="Calibri"/>
                <w:sz w:val="24"/>
                <w:szCs w:val="24"/>
              </w:rPr>
            </w:pPr>
          </w:p>
          <w:p w14:paraId="0F524EB4">
            <w:pPr>
              <w:rPr>
                <w:rFonts w:hint="eastAsia" w:ascii="Calibri" w:hAnsi="Calibri"/>
                <w:sz w:val="24"/>
                <w:szCs w:val="24"/>
              </w:rPr>
            </w:pPr>
            <w:r>
              <w:rPr>
                <w:rFonts w:hint="eastAsia" w:ascii="Calibri" w:hAnsi="Calibri"/>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12408E51">
            <w:pPr>
              <w:ind w:left="872"/>
              <w:rPr>
                <w:rFonts w:hint="eastAsia" w:ascii="Calibri" w:hAnsi="Calibri"/>
                <w:sz w:val="24"/>
                <w:szCs w:val="24"/>
                <w:u w:val="single"/>
              </w:rPr>
            </w:pPr>
          </w:p>
          <w:p w14:paraId="3E0BDC1B">
            <w:pPr>
              <w:rPr>
                <w:rFonts w:hint="eastAsia" w:ascii="Calibri" w:hAnsi="Calibri"/>
                <w:sz w:val="24"/>
                <w:szCs w:val="24"/>
              </w:rPr>
            </w:pPr>
            <w:r>
              <w:rPr>
                <w:rFonts w:hint="eastAsia" w:ascii="Calibri" w:hAnsi="Calibri"/>
                <w:sz w:val="24"/>
                <w:szCs w:val="24"/>
              </w:rPr>
              <w:t>综合评定等级：</w:t>
            </w:r>
          </w:p>
          <w:p w14:paraId="17D2B066">
            <w:pPr>
              <w:rPr>
                <w:rFonts w:hint="eastAsia" w:ascii="Calibri" w:hAnsi="Calibri"/>
                <w:sz w:val="24"/>
                <w:szCs w:val="24"/>
              </w:rPr>
            </w:pPr>
          </w:p>
          <w:p w14:paraId="1B68321F">
            <w:pPr>
              <w:rPr>
                <w:rFonts w:hint="eastAsia" w:ascii="Calibri" w:hAnsi="Calibri"/>
                <w:sz w:val="24"/>
                <w:szCs w:val="24"/>
              </w:rPr>
            </w:pPr>
            <w:r>
              <w:rPr>
                <w:rFonts w:hint="eastAsia" w:ascii="Calibri" w:hAnsi="Calibri"/>
                <w:sz w:val="24"/>
                <w:szCs w:val="24"/>
              </w:rPr>
              <w:t>优（    ）合格（    ）不合格（   ）</w:t>
            </w:r>
          </w:p>
          <w:p w14:paraId="20D41FC9">
            <w:pPr>
              <w:rPr>
                <w:rFonts w:hint="eastAsia" w:ascii="Calibri" w:hAnsi="Calibri"/>
                <w:sz w:val="24"/>
                <w:szCs w:val="24"/>
              </w:rPr>
            </w:pPr>
          </w:p>
          <w:p w14:paraId="17F00EA3">
            <w:pPr>
              <w:rPr>
                <w:rFonts w:hint="eastAsia" w:ascii="Calibri" w:hAnsi="Calibri"/>
                <w:sz w:val="24"/>
                <w:szCs w:val="24"/>
              </w:rPr>
            </w:pPr>
            <w:r>
              <w:rPr>
                <w:rFonts w:hint="eastAsia" w:ascii="Calibri" w:hAnsi="Calibri"/>
                <w:sz w:val="24"/>
                <w:szCs w:val="24"/>
              </w:rPr>
              <w:t>（注：在相应评定等级的括号内打“</w:t>
            </w:r>
            <w:r>
              <w:rPr>
                <w:rFonts w:hint="eastAsia" w:ascii="宋体" w:hAnsi="Calibri"/>
                <w:sz w:val="24"/>
                <w:szCs w:val="24"/>
              </w:rPr>
              <w:t>√</w:t>
            </w:r>
            <w:r>
              <w:rPr>
                <w:rFonts w:hint="eastAsia" w:ascii="Calibri" w:hAnsi="Calibri"/>
                <w:sz w:val="24"/>
                <w:szCs w:val="24"/>
              </w:rPr>
              <w:t>”）</w:t>
            </w:r>
          </w:p>
          <w:p w14:paraId="1C9A514E">
            <w:pPr>
              <w:rPr>
                <w:rFonts w:hint="eastAsia" w:ascii="Calibri" w:hAnsi="Calibri"/>
                <w:sz w:val="24"/>
                <w:szCs w:val="24"/>
              </w:rPr>
            </w:pPr>
          </w:p>
          <w:p w14:paraId="2F2A5532">
            <w:pPr>
              <w:rPr>
                <w:rFonts w:hint="eastAsia" w:ascii="Calibri" w:hAnsi="Calibri"/>
                <w:sz w:val="24"/>
                <w:szCs w:val="24"/>
                <w:u w:val="single"/>
              </w:rPr>
            </w:pPr>
          </w:p>
        </w:tc>
      </w:tr>
      <w:tr w14:paraId="428B3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noWrap w:val="0"/>
            <w:vAlign w:val="top"/>
          </w:tcPr>
          <w:p w14:paraId="7A95297D">
            <w:pPr>
              <w:spacing w:line="340" w:lineRule="atLeast"/>
              <w:rPr>
                <w:rFonts w:hint="eastAsia" w:ascii="Calibri" w:hAnsi="Calibri" w:eastAsia="宋体"/>
                <w:sz w:val="24"/>
                <w:szCs w:val="24"/>
                <w:lang w:val="en-US" w:eastAsia="zh-CN"/>
              </w:rPr>
            </w:pPr>
            <w:r>
              <w:rPr>
                <w:rFonts w:hint="eastAsia" w:ascii="Calibri" w:hAnsi="Calibri"/>
                <w:color w:val="000000"/>
                <w:sz w:val="24"/>
                <w:u w:val="none"/>
                <w:lang w:val="en-US" w:eastAsia="zh-CN"/>
              </w:rPr>
              <w:t>培养单位意见</w:t>
            </w:r>
          </w:p>
        </w:tc>
        <w:tc>
          <w:tcPr>
            <w:tcW w:w="6480" w:type="dxa"/>
            <w:noWrap w:val="0"/>
            <w:vAlign w:val="top"/>
          </w:tcPr>
          <w:p w14:paraId="07979892">
            <w:pPr>
              <w:spacing w:line="340" w:lineRule="atLeast"/>
              <w:rPr>
                <w:rFonts w:hint="eastAsia" w:ascii="Calibri" w:hAnsi="Calibri"/>
                <w:color w:val="000000"/>
                <w:sz w:val="24"/>
                <w:u w:val="single"/>
                <w:lang w:val="en-US" w:eastAsia="zh-CN"/>
              </w:rPr>
            </w:pPr>
          </w:p>
          <w:p w14:paraId="49509FE7">
            <w:pPr>
              <w:spacing w:line="340" w:lineRule="atLeast"/>
              <w:rPr>
                <w:rFonts w:hint="eastAsia" w:ascii="Calibri" w:hAnsi="Calibri"/>
                <w:color w:val="000000"/>
                <w:sz w:val="24"/>
                <w:u w:val="single"/>
                <w:lang w:val="en-US" w:eastAsia="zh-CN"/>
              </w:rPr>
            </w:pPr>
          </w:p>
          <w:p w14:paraId="6B347C09">
            <w:pPr>
              <w:spacing w:line="340" w:lineRule="atLeast"/>
              <w:rPr>
                <w:rFonts w:hint="eastAsia" w:ascii="Calibri" w:hAnsi="Calibri"/>
                <w:color w:val="000000"/>
                <w:sz w:val="24"/>
                <w:u w:val="none"/>
                <w:lang w:val="en-US" w:eastAsia="zh-CN"/>
              </w:rPr>
            </w:pPr>
          </w:p>
          <w:p w14:paraId="3B7B17C1">
            <w:pPr>
              <w:spacing w:line="340" w:lineRule="atLeast"/>
              <w:rPr>
                <w:rFonts w:hint="eastAsia" w:ascii="Calibri" w:hAnsi="Calibri"/>
                <w:color w:val="000000"/>
                <w:sz w:val="24"/>
                <w:u w:val="none"/>
                <w:lang w:val="en-US" w:eastAsia="zh-CN"/>
              </w:rPr>
            </w:pPr>
            <w:r>
              <w:rPr>
                <w:rFonts w:hint="eastAsia" w:ascii="Calibri" w:hAnsi="Calibri"/>
                <w:color w:val="000000"/>
                <w:sz w:val="24"/>
                <w:u w:val="none"/>
                <w:lang w:val="en-US" w:eastAsia="zh-CN"/>
              </w:rPr>
              <w:t>负责人签字：       （公章）</w:t>
            </w:r>
          </w:p>
          <w:p w14:paraId="1CC75009">
            <w:pPr>
              <w:spacing w:line="340" w:lineRule="atLeast"/>
              <w:ind w:firstLine="1200" w:firstLineChars="500"/>
              <w:rPr>
                <w:rFonts w:hint="eastAsia" w:ascii="Calibri" w:hAnsi="Calibri"/>
                <w:sz w:val="24"/>
                <w:szCs w:val="24"/>
                <w:u w:val="single"/>
              </w:rPr>
            </w:pPr>
          </w:p>
        </w:tc>
      </w:tr>
      <w:tr w14:paraId="68FA5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318DF842">
            <w:pPr>
              <w:spacing w:line="340" w:lineRule="atLeast"/>
              <w:rPr>
                <w:rFonts w:hint="eastAsia" w:ascii="Calibri" w:hAnsi="Calibri"/>
                <w:sz w:val="24"/>
                <w:szCs w:val="24"/>
                <w:lang w:val="en-US" w:eastAsia="zh-CN"/>
              </w:rPr>
            </w:pPr>
            <w:r>
              <w:rPr>
                <w:rFonts w:hint="eastAsia" w:ascii="Calibri" w:hAnsi="Calibri"/>
                <w:color w:val="000000"/>
                <w:sz w:val="24"/>
                <w:u w:val="none"/>
                <w:lang w:val="en-US" w:eastAsia="zh-CN"/>
              </w:rPr>
              <w:t>学院（部）意见</w:t>
            </w:r>
          </w:p>
        </w:tc>
        <w:tc>
          <w:tcPr>
            <w:tcW w:w="6480" w:type="dxa"/>
            <w:tcBorders>
              <w:bottom w:val="single" w:color="auto" w:sz="4" w:space="0"/>
            </w:tcBorders>
            <w:noWrap w:val="0"/>
            <w:vAlign w:val="top"/>
          </w:tcPr>
          <w:p w14:paraId="00F44E46">
            <w:pPr>
              <w:spacing w:line="340" w:lineRule="atLeast"/>
              <w:rPr>
                <w:rFonts w:hint="eastAsia" w:ascii="Calibri" w:hAnsi="Calibri"/>
                <w:color w:val="000000"/>
                <w:sz w:val="24"/>
                <w:u w:val="none"/>
                <w:lang w:val="en-US" w:eastAsia="zh-CN"/>
              </w:rPr>
            </w:pPr>
          </w:p>
          <w:p w14:paraId="3A9812AF">
            <w:pPr>
              <w:spacing w:line="340" w:lineRule="atLeast"/>
              <w:rPr>
                <w:rFonts w:hint="eastAsia" w:ascii="Calibri" w:hAnsi="Calibri"/>
                <w:color w:val="000000"/>
                <w:sz w:val="24"/>
                <w:u w:val="none"/>
                <w:lang w:val="en-US" w:eastAsia="zh-CN"/>
              </w:rPr>
            </w:pPr>
          </w:p>
          <w:p w14:paraId="4C73B67C">
            <w:pPr>
              <w:spacing w:line="340" w:lineRule="atLeast"/>
              <w:rPr>
                <w:rFonts w:hint="eastAsia" w:ascii="Calibri" w:hAnsi="Calibri"/>
                <w:color w:val="000000"/>
                <w:sz w:val="24"/>
                <w:u w:val="none"/>
                <w:lang w:val="en-US" w:eastAsia="zh-CN"/>
              </w:rPr>
            </w:pPr>
          </w:p>
          <w:p w14:paraId="7B49FCB5">
            <w:pPr>
              <w:spacing w:line="340" w:lineRule="atLeast"/>
              <w:rPr>
                <w:rFonts w:hint="eastAsia" w:ascii="Calibri" w:hAnsi="Calibri"/>
                <w:color w:val="000000"/>
                <w:sz w:val="24"/>
                <w:u w:val="none"/>
                <w:lang w:val="en-US" w:eastAsia="zh-CN"/>
              </w:rPr>
            </w:pPr>
          </w:p>
          <w:p w14:paraId="4837FE32">
            <w:pPr>
              <w:spacing w:line="340" w:lineRule="atLeast"/>
              <w:rPr>
                <w:rFonts w:hint="eastAsia" w:ascii="Calibri" w:hAnsi="Calibri"/>
                <w:color w:val="000000"/>
                <w:sz w:val="24"/>
                <w:u w:val="none"/>
                <w:lang w:val="en-US" w:eastAsia="zh-CN"/>
              </w:rPr>
            </w:pPr>
            <w:r>
              <w:rPr>
                <w:rFonts w:hint="eastAsia" w:ascii="Calibri" w:hAnsi="Calibri"/>
                <w:color w:val="000000"/>
                <w:sz w:val="24"/>
                <w:u w:val="none"/>
                <w:lang w:val="en-US" w:eastAsia="zh-CN"/>
              </w:rPr>
              <w:t>负责人签字：     （公章）</w:t>
            </w:r>
          </w:p>
          <w:p w14:paraId="791FDC5C">
            <w:pPr>
              <w:spacing w:line="340" w:lineRule="atLeast"/>
              <w:rPr>
                <w:rFonts w:hint="eastAsia" w:ascii="Calibri" w:hAnsi="Calibri"/>
                <w:sz w:val="24"/>
                <w:szCs w:val="24"/>
                <w:u w:val="single"/>
              </w:rPr>
            </w:pPr>
          </w:p>
        </w:tc>
      </w:tr>
    </w:tbl>
    <w:p w14:paraId="290BBE11">
      <w:pPr>
        <w:numPr>
          <w:ilvl w:val="0"/>
          <w:numId w:val="0"/>
        </w:numPr>
        <w:spacing w:line="320" w:lineRule="exact"/>
        <w:rPr>
          <w:rFonts w:hint="eastAsia" w:ascii="Times New Roman" w:hAnsi="Times New Roman" w:eastAsia="宋体" w:cs="Times New Roman"/>
          <w:b/>
          <w:sz w:val="28"/>
          <w:szCs w:val="28"/>
          <w:lang w:val="en-US" w:eastAsia="zh-CN"/>
        </w:rPr>
      </w:pPr>
      <w:r>
        <w:rPr>
          <w:rFonts w:hint="eastAsia" w:ascii="Calibri" w:hAnsi="Calibri"/>
          <w:sz w:val="24"/>
          <w:szCs w:val="24"/>
        </w:rPr>
        <w:t xml:space="preserve"> 说明：</w:t>
      </w:r>
      <w:r>
        <w:rPr>
          <w:rFonts w:hint="eastAsia" w:ascii="Calibri" w:hAnsi="Calibri"/>
          <w:sz w:val="24"/>
          <w:szCs w:val="24"/>
          <w:lang w:val="en-US" w:eastAsia="zh-CN"/>
        </w:rPr>
        <w:t>该部分考核内容由各培养单位、学院（部）负责考评。</w:t>
      </w:r>
    </w:p>
    <w:p w14:paraId="3A9801A5">
      <w:pPr>
        <w:spacing w:line="640" w:lineRule="exact"/>
        <w:rPr>
          <w:rFonts w:ascii="Calibri" w:hAnsi="Calibri"/>
          <w:sz w:val="28"/>
          <w:szCs w:val="28"/>
        </w:rPr>
      </w:pPr>
      <w:r>
        <w:rPr>
          <w:rFonts w:hint="eastAsia" w:ascii="Times New Roman" w:hAnsi="Times New Roman" w:eastAsia="宋体" w:cs="Times New Roman"/>
          <w:b/>
          <w:sz w:val="28"/>
          <w:szCs w:val="28"/>
          <w:lang w:val="en-US" w:eastAsia="zh-CN"/>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051E0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0708B7CA">
            <w:pPr>
              <w:jc w:val="center"/>
              <w:rPr>
                <w:rFonts w:hint="eastAsia" w:ascii="Calibri" w:hAnsi="Calibri"/>
                <w:sz w:val="24"/>
              </w:rPr>
            </w:pPr>
            <w:r>
              <w:rPr>
                <w:rFonts w:hint="eastAsia" w:ascii="Calibri" w:hAnsi="Calibri"/>
                <w:sz w:val="24"/>
              </w:rPr>
              <w:t>考</w:t>
            </w:r>
          </w:p>
          <w:p w14:paraId="731BFE86">
            <w:pPr>
              <w:rPr>
                <w:rFonts w:hint="eastAsia" w:ascii="Calibri" w:hAnsi="Calibri"/>
                <w:sz w:val="24"/>
              </w:rPr>
            </w:pPr>
            <w:r>
              <w:rPr>
                <w:rFonts w:hint="eastAsia" w:ascii="Calibri" w:hAnsi="Calibri"/>
                <w:sz w:val="24"/>
              </w:rPr>
              <w:t>核</w:t>
            </w:r>
          </w:p>
          <w:p w14:paraId="1689A281">
            <w:pPr>
              <w:rPr>
                <w:rFonts w:hint="eastAsia" w:ascii="Calibri" w:hAnsi="Calibri"/>
                <w:sz w:val="24"/>
                <w:lang w:val="en-US" w:eastAsia="zh-CN"/>
              </w:rPr>
            </w:pPr>
            <w:r>
              <w:rPr>
                <w:rFonts w:hint="eastAsia" w:ascii="Calibri" w:hAnsi="Calibri"/>
                <w:sz w:val="24"/>
                <w:lang w:val="en-US" w:eastAsia="zh-CN"/>
              </w:rPr>
              <w:t>专</w:t>
            </w:r>
          </w:p>
          <w:p w14:paraId="63D76F79">
            <w:pPr>
              <w:rPr>
                <w:rFonts w:hint="eastAsia" w:ascii="Calibri" w:hAnsi="Calibri"/>
                <w:sz w:val="24"/>
              </w:rPr>
            </w:pPr>
            <w:r>
              <w:rPr>
                <w:rFonts w:hint="eastAsia" w:ascii="Calibri" w:hAnsi="Calibri"/>
                <w:sz w:val="24"/>
                <w:lang w:val="en-US" w:eastAsia="zh-CN"/>
              </w:rPr>
              <w:t>家组</w:t>
            </w:r>
          </w:p>
          <w:p w14:paraId="1937EF7E">
            <w:pPr>
              <w:rPr>
                <w:rFonts w:hint="eastAsia" w:ascii="Calibri" w:hAnsi="Calibri"/>
                <w:sz w:val="24"/>
              </w:rPr>
            </w:pPr>
          </w:p>
        </w:tc>
        <w:tc>
          <w:tcPr>
            <w:tcW w:w="570" w:type="dxa"/>
            <w:vMerge w:val="restart"/>
            <w:tcBorders>
              <w:top w:val="single" w:color="auto" w:sz="4" w:space="0"/>
            </w:tcBorders>
            <w:noWrap w:val="0"/>
            <w:vAlign w:val="center"/>
          </w:tcPr>
          <w:p w14:paraId="2552FDDC">
            <w:pPr>
              <w:jc w:val="center"/>
              <w:rPr>
                <w:rFonts w:hint="eastAsia" w:ascii="Calibri" w:hAnsi="Calibri"/>
                <w:sz w:val="24"/>
              </w:rPr>
            </w:pPr>
            <w:r>
              <w:rPr>
                <w:rFonts w:hint="eastAsia" w:ascii="Calibri" w:hAnsi="Calibri"/>
                <w:sz w:val="24"/>
                <w:lang w:val="en-US" w:eastAsia="zh-CN"/>
              </w:rPr>
              <w:t>组长</w:t>
            </w:r>
          </w:p>
        </w:tc>
        <w:tc>
          <w:tcPr>
            <w:tcW w:w="1485" w:type="dxa"/>
            <w:tcBorders>
              <w:top w:val="single" w:color="auto" w:sz="4" w:space="0"/>
            </w:tcBorders>
            <w:noWrap w:val="0"/>
            <w:vAlign w:val="center"/>
          </w:tcPr>
          <w:p w14:paraId="4ACF78FD">
            <w:pPr>
              <w:jc w:val="center"/>
              <w:rPr>
                <w:rFonts w:hint="eastAsia" w:ascii="Calibri" w:hAnsi="Calibri"/>
                <w:sz w:val="24"/>
              </w:rPr>
            </w:pPr>
            <w:r>
              <w:rPr>
                <w:rFonts w:hint="eastAsia" w:ascii="Calibri" w:hAnsi="Calibri"/>
                <w:sz w:val="24"/>
              </w:rPr>
              <w:t>姓  名</w:t>
            </w:r>
          </w:p>
        </w:tc>
        <w:tc>
          <w:tcPr>
            <w:tcW w:w="1440" w:type="dxa"/>
            <w:tcBorders>
              <w:top w:val="single" w:color="auto" w:sz="4" w:space="0"/>
            </w:tcBorders>
            <w:noWrap w:val="0"/>
            <w:vAlign w:val="center"/>
          </w:tcPr>
          <w:p w14:paraId="38E9CBC9">
            <w:pPr>
              <w:jc w:val="center"/>
              <w:rPr>
                <w:rFonts w:hint="eastAsia" w:ascii="Calibri" w:hAnsi="Calibri"/>
                <w:sz w:val="24"/>
              </w:rPr>
            </w:pPr>
            <w:r>
              <w:rPr>
                <w:rFonts w:hint="eastAsia" w:ascii="Calibri" w:hAnsi="Calibri"/>
                <w:sz w:val="24"/>
              </w:rPr>
              <w:t>职  称</w:t>
            </w:r>
          </w:p>
        </w:tc>
        <w:tc>
          <w:tcPr>
            <w:tcW w:w="2520" w:type="dxa"/>
            <w:tcBorders>
              <w:top w:val="single" w:color="auto" w:sz="4" w:space="0"/>
            </w:tcBorders>
            <w:noWrap w:val="0"/>
            <w:vAlign w:val="center"/>
          </w:tcPr>
          <w:p w14:paraId="1DA3137E">
            <w:pPr>
              <w:jc w:val="center"/>
              <w:rPr>
                <w:rFonts w:hint="eastAsia" w:ascii="Calibri" w:hAnsi="Calibri"/>
                <w:sz w:val="24"/>
              </w:rPr>
            </w:pPr>
            <w:r>
              <w:rPr>
                <w:rFonts w:hint="eastAsia" w:ascii="Calibri" w:hAnsi="Calibri"/>
                <w:sz w:val="24"/>
              </w:rPr>
              <w:t>专  业</w:t>
            </w:r>
          </w:p>
        </w:tc>
        <w:tc>
          <w:tcPr>
            <w:tcW w:w="3420" w:type="dxa"/>
            <w:tcBorders>
              <w:top w:val="single" w:color="auto" w:sz="4" w:space="0"/>
            </w:tcBorders>
            <w:noWrap w:val="0"/>
            <w:vAlign w:val="center"/>
          </w:tcPr>
          <w:p w14:paraId="0789F639">
            <w:pPr>
              <w:jc w:val="center"/>
              <w:rPr>
                <w:rFonts w:hint="eastAsia" w:ascii="Calibri" w:hAnsi="Calibri"/>
                <w:sz w:val="24"/>
              </w:rPr>
            </w:pPr>
            <w:r>
              <w:rPr>
                <w:rFonts w:hint="eastAsia" w:ascii="Calibri" w:hAnsi="Calibri"/>
                <w:sz w:val="24"/>
              </w:rPr>
              <w:t>工  作  单  位</w:t>
            </w:r>
          </w:p>
        </w:tc>
      </w:tr>
      <w:tr w14:paraId="0881D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29F5E49A">
            <w:pPr>
              <w:jc w:val="center"/>
              <w:rPr>
                <w:rFonts w:hint="eastAsia" w:ascii="Calibri" w:hAnsi="Calibri"/>
                <w:sz w:val="24"/>
              </w:rPr>
            </w:pPr>
          </w:p>
        </w:tc>
        <w:tc>
          <w:tcPr>
            <w:tcW w:w="570" w:type="dxa"/>
            <w:vMerge w:val="continue"/>
            <w:noWrap w:val="0"/>
            <w:vAlign w:val="center"/>
          </w:tcPr>
          <w:p w14:paraId="767A3698">
            <w:pPr>
              <w:jc w:val="center"/>
              <w:rPr>
                <w:rFonts w:hint="eastAsia" w:ascii="Calibri" w:hAnsi="Calibri"/>
                <w:sz w:val="24"/>
              </w:rPr>
            </w:pPr>
          </w:p>
        </w:tc>
        <w:tc>
          <w:tcPr>
            <w:tcW w:w="1485" w:type="dxa"/>
            <w:noWrap w:val="0"/>
            <w:vAlign w:val="center"/>
          </w:tcPr>
          <w:p w14:paraId="507F6393">
            <w:pPr>
              <w:jc w:val="center"/>
              <w:rPr>
                <w:rFonts w:hint="eastAsia" w:ascii="Calibri" w:hAnsi="Calibri"/>
                <w:sz w:val="24"/>
              </w:rPr>
            </w:pPr>
          </w:p>
        </w:tc>
        <w:tc>
          <w:tcPr>
            <w:tcW w:w="1440" w:type="dxa"/>
            <w:noWrap w:val="0"/>
            <w:vAlign w:val="center"/>
          </w:tcPr>
          <w:p w14:paraId="4CDAE98E">
            <w:pPr>
              <w:jc w:val="center"/>
              <w:rPr>
                <w:rFonts w:hint="eastAsia" w:ascii="Calibri" w:hAnsi="Calibri"/>
                <w:sz w:val="24"/>
              </w:rPr>
            </w:pPr>
          </w:p>
        </w:tc>
        <w:tc>
          <w:tcPr>
            <w:tcW w:w="2520" w:type="dxa"/>
            <w:noWrap w:val="0"/>
            <w:vAlign w:val="center"/>
          </w:tcPr>
          <w:p w14:paraId="7D105800">
            <w:pPr>
              <w:jc w:val="center"/>
              <w:rPr>
                <w:rFonts w:hint="eastAsia" w:ascii="Calibri" w:hAnsi="Calibri"/>
                <w:sz w:val="24"/>
              </w:rPr>
            </w:pPr>
          </w:p>
        </w:tc>
        <w:tc>
          <w:tcPr>
            <w:tcW w:w="3420" w:type="dxa"/>
            <w:noWrap w:val="0"/>
            <w:vAlign w:val="center"/>
          </w:tcPr>
          <w:p w14:paraId="56F55DFB">
            <w:pPr>
              <w:jc w:val="center"/>
              <w:rPr>
                <w:rFonts w:hint="eastAsia" w:ascii="Calibri" w:hAnsi="Calibri"/>
                <w:sz w:val="24"/>
              </w:rPr>
            </w:pPr>
          </w:p>
        </w:tc>
      </w:tr>
      <w:tr w14:paraId="01EE3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71B1EEF9">
            <w:pPr>
              <w:jc w:val="center"/>
              <w:rPr>
                <w:rFonts w:hint="eastAsia" w:ascii="Calibri" w:hAnsi="Calibri"/>
                <w:sz w:val="24"/>
              </w:rPr>
            </w:pPr>
          </w:p>
        </w:tc>
        <w:tc>
          <w:tcPr>
            <w:tcW w:w="570" w:type="dxa"/>
            <w:vMerge w:val="restart"/>
            <w:noWrap w:val="0"/>
            <w:vAlign w:val="center"/>
          </w:tcPr>
          <w:p w14:paraId="651D7E19">
            <w:pPr>
              <w:jc w:val="center"/>
              <w:rPr>
                <w:rFonts w:hint="eastAsia" w:ascii="Calibri" w:hAnsi="Calibri" w:eastAsia="宋体"/>
                <w:sz w:val="24"/>
                <w:lang w:val="en-US" w:eastAsia="zh-CN"/>
              </w:rPr>
            </w:pPr>
            <w:r>
              <w:rPr>
                <w:rFonts w:hint="eastAsia" w:ascii="Calibri" w:hAnsi="Calibri"/>
                <w:sz w:val="24"/>
                <w:lang w:val="en-US" w:eastAsia="zh-CN"/>
              </w:rPr>
              <w:t>成员</w:t>
            </w:r>
          </w:p>
        </w:tc>
        <w:tc>
          <w:tcPr>
            <w:tcW w:w="1485" w:type="dxa"/>
            <w:noWrap w:val="0"/>
            <w:vAlign w:val="center"/>
          </w:tcPr>
          <w:p w14:paraId="73944742">
            <w:pPr>
              <w:jc w:val="center"/>
              <w:rPr>
                <w:rFonts w:hint="eastAsia" w:ascii="Calibri" w:hAnsi="Calibri"/>
                <w:sz w:val="24"/>
              </w:rPr>
            </w:pPr>
          </w:p>
        </w:tc>
        <w:tc>
          <w:tcPr>
            <w:tcW w:w="1440" w:type="dxa"/>
            <w:noWrap w:val="0"/>
            <w:vAlign w:val="center"/>
          </w:tcPr>
          <w:p w14:paraId="0815EE9B">
            <w:pPr>
              <w:jc w:val="center"/>
              <w:rPr>
                <w:rFonts w:hint="eastAsia" w:ascii="Calibri" w:hAnsi="Calibri"/>
                <w:sz w:val="24"/>
              </w:rPr>
            </w:pPr>
          </w:p>
        </w:tc>
        <w:tc>
          <w:tcPr>
            <w:tcW w:w="2520" w:type="dxa"/>
            <w:noWrap w:val="0"/>
            <w:vAlign w:val="center"/>
          </w:tcPr>
          <w:p w14:paraId="36B99214">
            <w:pPr>
              <w:jc w:val="center"/>
              <w:rPr>
                <w:rFonts w:hint="eastAsia" w:ascii="Calibri" w:hAnsi="Calibri"/>
                <w:sz w:val="24"/>
              </w:rPr>
            </w:pPr>
          </w:p>
        </w:tc>
        <w:tc>
          <w:tcPr>
            <w:tcW w:w="3420" w:type="dxa"/>
            <w:noWrap w:val="0"/>
            <w:vAlign w:val="center"/>
          </w:tcPr>
          <w:p w14:paraId="1A980A36">
            <w:pPr>
              <w:jc w:val="center"/>
              <w:rPr>
                <w:rFonts w:hint="eastAsia" w:ascii="Calibri" w:hAnsi="Calibri"/>
                <w:sz w:val="24"/>
              </w:rPr>
            </w:pPr>
          </w:p>
        </w:tc>
      </w:tr>
      <w:tr w14:paraId="6993E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7A7F4991">
            <w:pPr>
              <w:jc w:val="center"/>
              <w:rPr>
                <w:rFonts w:hint="eastAsia" w:ascii="Calibri" w:hAnsi="Calibri"/>
                <w:sz w:val="24"/>
              </w:rPr>
            </w:pPr>
          </w:p>
        </w:tc>
        <w:tc>
          <w:tcPr>
            <w:tcW w:w="570" w:type="dxa"/>
            <w:vMerge w:val="continue"/>
            <w:noWrap w:val="0"/>
            <w:vAlign w:val="center"/>
          </w:tcPr>
          <w:p w14:paraId="2F7AC5D2">
            <w:pPr>
              <w:jc w:val="center"/>
              <w:rPr>
                <w:rFonts w:hint="eastAsia" w:ascii="Calibri" w:hAnsi="Calibri"/>
                <w:sz w:val="24"/>
              </w:rPr>
            </w:pPr>
          </w:p>
        </w:tc>
        <w:tc>
          <w:tcPr>
            <w:tcW w:w="1485" w:type="dxa"/>
            <w:noWrap w:val="0"/>
            <w:vAlign w:val="center"/>
          </w:tcPr>
          <w:p w14:paraId="701F5EA4">
            <w:pPr>
              <w:jc w:val="center"/>
              <w:rPr>
                <w:rFonts w:hint="eastAsia" w:ascii="Calibri" w:hAnsi="Calibri"/>
                <w:sz w:val="24"/>
              </w:rPr>
            </w:pPr>
          </w:p>
        </w:tc>
        <w:tc>
          <w:tcPr>
            <w:tcW w:w="1440" w:type="dxa"/>
            <w:noWrap w:val="0"/>
            <w:vAlign w:val="center"/>
          </w:tcPr>
          <w:p w14:paraId="30A5D595">
            <w:pPr>
              <w:jc w:val="center"/>
              <w:rPr>
                <w:rFonts w:hint="eastAsia" w:ascii="Calibri" w:hAnsi="Calibri"/>
                <w:sz w:val="24"/>
              </w:rPr>
            </w:pPr>
          </w:p>
        </w:tc>
        <w:tc>
          <w:tcPr>
            <w:tcW w:w="2520" w:type="dxa"/>
            <w:noWrap w:val="0"/>
            <w:vAlign w:val="center"/>
          </w:tcPr>
          <w:p w14:paraId="1BE73B9F">
            <w:pPr>
              <w:jc w:val="center"/>
              <w:rPr>
                <w:rFonts w:hint="eastAsia" w:ascii="Calibri" w:hAnsi="Calibri"/>
                <w:sz w:val="24"/>
              </w:rPr>
            </w:pPr>
          </w:p>
        </w:tc>
        <w:tc>
          <w:tcPr>
            <w:tcW w:w="3420" w:type="dxa"/>
            <w:noWrap w:val="0"/>
            <w:vAlign w:val="center"/>
          </w:tcPr>
          <w:p w14:paraId="636CDDDB">
            <w:pPr>
              <w:jc w:val="center"/>
              <w:rPr>
                <w:rFonts w:hint="eastAsia" w:ascii="Calibri" w:hAnsi="Calibri"/>
                <w:sz w:val="24"/>
              </w:rPr>
            </w:pPr>
          </w:p>
        </w:tc>
      </w:tr>
      <w:tr w14:paraId="638CF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63D412A9">
            <w:pPr>
              <w:jc w:val="center"/>
              <w:rPr>
                <w:rFonts w:hint="eastAsia" w:ascii="Calibri" w:hAnsi="Calibri"/>
                <w:sz w:val="24"/>
              </w:rPr>
            </w:pPr>
          </w:p>
        </w:tc>
        <w:tc>
          <w:tcPr>
            <w:tcW w:w="570" w:type="dxa"/>
            <w:vMerge w:val="continue"/>
            <w:noWrap w:val="0"/>
            <w:vAlign w:val="center"/>
          </w:tcPr>
          <w:p w14:paraId="4896AAB6">
            <w:pPr>
              <w:jc w:val="center"/>
              <w:rPr>
                <w:rFonts w:hint="eastAsia" w:ascii="Calibri" w:hAnsi="Calibri"/>
                <w:sz w:val="24"/>
              </w:rPr>
            </w:pPr>
          </w:p>
        </w:tc>
        <w:tc>
          <w:tcPr>
            <w:tcW w:w="1485" w:type="dxa"/>
            <w:noWrap w:val="0"/>
            <w:vAlign w:val="center"/>
          </w:tcPr>
          <w:p w14:paraId="798B7DFD">
            <w:pPr>
              <w:jc w:val="center"/>
              <w:rPr>
                <w:rFonts w:hint="eastAsia" w:ascii="Calibri" w:hAnsi="Calibri"/>
                <w:sz w:val="24"/>
              </w:rPr>
            </w:pPr>
          </w:p>
        </w:tc>
        <w:tc>
          <w:tcPr>
            <w:tcW w:w="1440" w:type="dxa"/>
            <w:noWrap w:val="0"/>
            <w:vAlign w:val="center"/>
          </w:tcPr>
          <w:p w14:paraId="0131DEA7">
            <w:pPr>
              <w:jc w:val="center"/>
              <w:rPr>
                <w:rFonts w:hint="eastAsia" w:ascii="Calibri" w:hAnsi="Calibri"/>
                <w:sz w:val="24"/>
              </w:rPr>
            </w:pPr>
          </w:p>
        </w:tc>
        <w:tc>
          <w:tcPr>
            <w:tcW w:w="2520" w:type="dxa"/>
            <w:noWrap w:val="0"/>
            <w:vAlign w:val="center"/>
          </w:tcPr>
          <w:p w14:paraId="64C3B52B">
            <w:pPr>
              <w:jc w:val="center"/>
              <w:rPr>
                <w:rFonts w:hint="eastAsia" w:ascii="Calibri" w:hAnsi="Calibri"/>
                <w:sz w:val="24"/>
              </w:rPr>
            </w:pPr>
          </w:p>
        </w:tc>
        <w:tc>
          <w:tcPr>
            <w:tcW w:w="3420" w:type="dxa"/>
            <w:noWrap w:val="0"/>
            <w:vAlign w:val="center"/>
          </w:tcPr>
          <w:p w14:paraId="2C615E72">
            <w:pPr>
              <w:jc w:val="center"/>
              <w:rPr>
                <w:rFonts w:hint="eastAsia" w:ascii="Calibri" w:hAnsi="Calibri"/>
                <w:sz w:val="24"/>
              </w:rPr>
            </w:pPr>
          </w:p>
        </w:tc>
      </w:tr>
      <w:tr w14:paraId="1D210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218E6049">
            <w:pPr>
              <w:rPr>
                <w:rFonts w:hint="eastAsia" w:ascii="Calibri" w:hAnsi="Calibri"/>
                <w:sz w:val="24"/>
              </w:rPr>
            </w:pPr>
          </w:p>
        </w:tc>
        <w:tc>
          <w:tcPr>
            <w:tcW w:w="570" w:type="dxa"/>
            <w:vMerge w:val="continue"/>
            <w:noWrap w:val="0"/>
            <w:vAlign w:val="top"/>
          </w:tcPr>
          <w:p w14:paraId="01F49A5C">
            <w:pPr>
              <w:rPr>
                <w:rFonts w:hint="eastAsia" w:ascii="Calibri" w:hAnsi="Calibri"/>
                <w:sz w:val="24"/>
              </w:rPr>
            </w:pPr>
          </w:p>
        </w:tc>
        <w:tc>
          <w:tcPr>
            <w:tcW w:w="1485" w:type="dxa"/>
            <w:noWrap w:val="0"/>
            <w:vAlign w:val="top"/>
          </w:tcPr>
          <w:p w14:paraId="1E84D2CB">
            <w:pPr>
              <w:rPr>
                <w:rFonts w:hint="eastAsia" w:ascii="Calibri" w:hAnsi="Calibri"/>
                <w:sz w:val="24"/>
              </w:rPr>
            </w:pPr>
          </w:p>
        </w:tc>
        <w:tc>
          <w:tcPr>
            <w:tcW w:w="1440" w:type="dxa"/>
            <w:noWrap w:val="0"/>
            <w:vAlign w:val="top"/>
          </w:tcPr>
          <w:p w14:paraId="532AE000">
            <w:pPr>
              <w:rPr>
                <w:rFonts w:hint="eastAsia" w:ascii="Calibri" w:hAnsi="Calibri"/>
                <w:sz w:val="24"/>
              </w:rPr>
            </w:pPr>
          </w:p>
        </w:tc>
        <w:tc>
          <w:tcPr>
            <w:tcW w:w="2520" w:type="dxa"/>
            <w:noWrap w:val="0"/>
            <w:vAlign w:val="top"/>
          </w:tcPr>
          <w:p w14:paraId="61834945">
            <w:pPr>
              <w:rPr>
                <w:rFonts w:hint="eastAsia" w:ascii="Calibri" w:hAnsi="Calibri"/>
                <w:sz w:val="24"/>
              </w:rPr>
            </w:pPr>
          </w:p>
        </w:tc>
        <w:tc>
          <w:tcPr>
            <w:tcW w:w="3420" w:type="dxa"/>
            <w:noWrap w:val="0"/>
            <w:vAlign w:val="top"/>
          </w:tcPr>
          <w:p w14:paraId="2BD25121">
            <w:pPr>
              <w:rPr>
                <w:rFonts w:hint="eastAsia" w:ascii="Calibri" w:hAnsi="Calibri"/>
                <w:sz w:val="24"/>
              </w:rPr>
            </w:pPr>
          </w:p>
        </w:tc>
      </w:tr>
      <w:tr w14:paraId="1793D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52E8CD1A">
            <w:pPr>
              <w:rPr>
                <w:rFonts w:hint="eastAsia" w:ascii="Calibri" w:hAnsi="Calibri"/>
                <w:sz w:val="24"/>
              </w:rPr>
            </w:pPr>
          </w:p>
        </w:tc>
        <w:tc>
          <w:tcPr>
            <w:tcW w:w="570" w:type="dxa"/>
            <w:vMerge w:val="continue"/>
            <w:noWrap w:val="0"/>
            <w:vAlign w:val="top"/>
          </w:tcPr>
          <w:p w14:paraId="5D6D6B4F">
            <w:pPr>
              <w:rPr>
                <w:rFonts w:hint="eastAsia" w:ascii="Calibri" w:hAnsi="Calibri"/>
                <w:sz w:val="24"/>
              </w:rPr>
            </w:pPr>
          </w:p>
        </w:tc>
        <w:tc>
          <w:tcPr>
            <w:tcW w:w="1485" w:type="dxa"/>
            <w:noWrap w:val="0"/>
            <w:vAlign w:val="top"/>
          </w:tcPr>
          <w:p w14:paraId="4472D853">
            <w:pPr>
              <w:rPr>
                <w:rFonts w:hint="eastAsia" w:ascii="Calibri" w:hAnsi="Calibri"/>
                <w:sz w:val="24"/>
              </w:rPr>
            </w:pPr>
          </w:p>
        </w:tc>
        <w:tc>
          <w:tcPr>
            <w:tcW w:w="1440" w:type="dxa"/>
            <w:noWrap w:val="0"/>
            <w:vAlign w:val="top"/>
          </w:tcPr>
          <w:p w14:paraId="6E1C421D">
            <w:pPr>
              <w:rPr>
                <w:rFonts w:hint="eastAsia" w:ascii="Calibri" w:hAnsi="Calibri"/>
                <w:sz w:val="24"/>
              </w:rPr>
            </w:pPr>
          </w:p>
        </w:tc>
        <w:tc>
          <w:tcPr>
            <w:tcW w:w="2520" w:type="dxa"/>
            <w:noWrap w:val="0"/>
            <w:vAlign w:val="top"/>
          </w:tcPr>
          <w:p w14:paraId="7EA2ED2D">
            <w:pPr>
              <w:rPr>
                <w:rFonts w:hint="eastAsia" w:ascii="Calibri" w:hAnsi="Calibri"/>
                <w:sz w:val="24"/>
              </w:rPr>
            </w:pPr>
          </w:p>
        </w:tc>
        <w:tc>
          <w:tcPr>
            <w:tcW w:w="3420" w:type="dxa"/>
            <w:noWrap w:val="0"/>
            <w:vAlign w:val="top"/>
          </w:tcPr>
          <w:p w14:paraId="5E3392EB">
            <w:pPr>
              <w:rPr>
                <w:rFonts w:hint="eastAsia" w:ascii="Calibri" w:hAnsi="Calibri"/>
                <w:sz w:val="24"/>
              </w:rPr>
            </w:pPr>
          </w:p>
        </w:tc>
      </w:tr>
      <w:tr w14:paraId="39FCF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6C1D7CC5">
            <w:pPr>
              <w:rPr>
                <w:rFonts w:hint="eastAsia" w:ascii="Calibri" w:hAnsi="Calibri"/>
                <w:sz w:val="24"/>
              </w:rPr>
            </w:pPr>
          </w:p>
        </w:tc>
        <w:tc>
          <w:tcPr>
            <w:tcW w:w="570" w:type="dxa"/>
            <w:vMerge w:val="continue"/>
            <w:noWrap w:val="0"/>
            <w:vAlign w:val="top"/>
          </w:tcPr>
          <w:p w14:paraId="51E5D084">
            <w:pPr>
              <w:rPr>
                <w:rFonts w:hint="eastAsia" w:ascii="Calibri" w:hAnsi="Calibri"/>
                <w:sz w:val="24"/>
              </w:rPr>
            </w:pPr>
          </w:p>
        </w:tc>
        <w:tc>
          <w:tcPr>
            <w:tcW w:w="1485" w:type="dxa"/>
            <w:noWrap w:val="0"/>
            <w:vAlign w:val="top"/>
          </w:tcPr>
          <w:p w14:paraId="213DCFD2">
            <w:pPr>
              <w:rPr>
                <w:rFonts w:hint="eastAsia" w:ascii="Calibri" w:hAnsi="Calibri"/>
                <w:sz w:val="24"/>
              </w:rPr>
            </w:pPr>
          </w:p>
        </w:tc>
        <w:tc>
          <w:tcPr>
            <w:tcW w:w="1440" w:type="dxa"/>
            <w:noWrap w:val="0"/>
            <w:vAlign w:val="top"/>
          </w:tcPr>
          <w:p w14:paraId="7EACF51E">
            <w:pPr>
              <w:rPr>
                <w:rFonts w:hint="eastAsia" w:ascii="Calibri" w:hAnsi="Calibri"/>
                <w:sz w:val="24"/>
              </w:rPr>
            </w:pPr>
          </w:p>
        </w:tc>
        <w:tc>
          <w:tcPr>
            <w:tcW w:w="2520" w:type="dxa"/>
            <w:noWrap w:val="0"/>
            <w:vAlign w:val="top"/>
          </w:tcPr>
          <w:p w14:paraId="7F9656AF">
            <w:pPr>
              <w:rPr>
                <w:rFonts w:hint="eastAsia" w:ascii="Calibri" w:hAnsi="Calibri"/>
                <w:sz w:val="24"/>
              </w:rPr>
            </w:pPr>
          </w:p>
        </w:tc>
        <w:tc>
          <w:tcPr>
            <w:tcW w:w="3420" w:type="dxa"/>
            <w:noWrap w:val="0"/>
            <w:vAlign w:val="top"/>
          </w:tcPr>
          <w:p w14:paraId="1377CE77">
            <w:pPr>
              <w:rPr>
                <w:rFonts w:hint="eastAsia" w:ascii="Calibri" w:hAnsi="Calibri"/>
                <w:sz w:val="24"/>
              </w:rPr>
            </w:pPr>
          </w:p>
        </w:tc>
      </w:tr>
      <w:tr w14:paraId="07417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1B6A444E">
            <w:pPr>
              <w:rPr>
                <w:rFonts w:hint="eastAsia" w:ascii="Calibri" w:hAnsi="Calibri"/>
                <w:sz w:val="24"/>
              </w:rPr>
            </w:pPr>
          </w:p>
        </w:tc>
        <w:tc>
          <w:tcPr>
            <w:tcW w:w="570" w:type="dxa"/>
            <w:vMerge w:val="continue"/>
            <w:noWrap w:val="0"/>
            <w:vAlign w:val="top"/>
          </w:tcPr>
          <w:p w14:paraId="3C52335B">
            <w:pPr>
              <w:rPr>
                <w:rFonts w:hint="eastAsia" w:ascii="Calibri" w:hAnsi="Calibri"/>
                <w:sz w:val="24"/>
              </w:rPr>
            </w:pPr>
          </w:p>
        </w:tc>
        <w:tc>
          <w:tcPr>
            <w:tcW w:w="1485" w:type="dxa"/>
            <w:noWrap w:val="0"/>
            <w:vAlign w:val="top"/>
          </w:tcPr>
          <w:p w14:paraId="1D8B4F20">
            <w:pPr>
              <w:rPr>
                <w:rFonts w:hint="eastAsia" w:ascii="Calibri" w:hAnsi="Calibri"/>
                <w:sz w:val="24"/>
              </w:rPr>
            </w:pPr>
          </w:p>
        </w:tc>
        <w:tc>
          <w:tcPr>
            <w:tcW w:w="1440" w:type="dxa"/>
            <w:noWrap w:val="0"/>
            <w:vAlign w:val="top"/>
          </w:tcPr>
          <w:p w14:paraId="287EC4CD">
            <w:pPr>
              <w:rPr>
                <w:rFonts w:hint="eastAsia" w:ascii="Calibri" w:hAnsi="Calibri"/>
                <w:sz w:val="24"/>
              </w:rPr>
            </w:pPr>
          </w:p>
        </w:tc>
        <w:tc>
          <w:tcPr>
            <w:tcW w:w="2520" w:type="dxa"/>
            <w:noWrap w:val="0"/>
            <w:vAlign w:val="top"/>
          </w:tcPr>
          <w:p w14:paraId="703CED58">
            <w:pPr>
              <w:rPr>
                <w:rFonts w:hint="eastAsia" w:ascii="Calibri" w:hAnsi="Calibri"/>
                <w:sz w:val="24"/>
              </w:rPr>
            </w:pPr>
          </w:p>
        </w:tc>
        <w:tc>
          <w:tcPr>
            <w:tcW w:w="3420" w:type="dxa"/>
            <w:noWrap w:val="0"/>
            <w:vAlign w:val="top"/>
          </w:tcPr>
          <w:p w14:paraId="41BB78A9">
            <w:pPr>
              <w:rPr>
                <w:rFonts w:hint="eastAsia" w:ascii="Calibri" w:hAnsi="Calibri"/>
                <w:sz w:val="24"/>
              </w:rPr>
            </w:pPr>
          </w:p>
        </w:tc>
      </w:tr>
      <w:tr w14:paraId="7FC1F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5A490745">
            <w:pPr>
              <w:rPr>
                <w:rFonts w:hint="eastAsia" w:ascii="Calibri" w:hAnsi="Calibri"/>
                <w:sz w:val="24"/>
              </w:rPr>
            </w:pPr>
          </w:p>
        </w:tc>
        <w:tc>
          <w:tcPr>
            <w:tcW w:w="570" w:type="dxa"/>
            <w:noWrap w:val="0"/>
            <w:vAlign w:val="top"/>
          </w:tcPr>
          <w:p w14:paraId="73BA5188">
            <w:pPr>
              <w:jc w:val="center"/>
              <w:rPr>
                <w:rFonts w:hint="eastAsia" w:ascii="Calibri" w:hAnsi="Calibri"/>
                <w:sz w:val="24"/>
              </w:rPr>
            </w:pPr>
            <w:r>
              <w:rPr>
                <w:rFonts w:hint="eastAsia" w:ascii="Calibri" w:hAnsi="Calibri"/>
                <w:sz w:val="24"/>
              </w:rPr>
              <w:t>秘书</w:t>
            </w:r>
          </w:p>
        </w:tc>
        <w:tc>
          <w:tcPr>
            <w:tcW w:w="1485" w:type="dxa"/>
            <w:noWrap w:val="0"/>
            <w:vAlign w:val="top"/>
          </w:tcPr>
          <w:p w14:paraId="3C9C7CD9">
            <w:pPr>
              <w:rPr>
                <w:rFonts w:hint="eastAsia" w:ascii="Calibri" w:hAnsi="Calibri"/>
                <w:sz w:val="24"/>
              </w:rPr>
            </w:pPr>
          </w:p>
        </w:tc>
        <w:tc>
          <w:tcPr>
            <w:tcW w:w="1440" w:type="dxa"/>
            <w:noWrap w:val="0"/>
            <w:vAlign w:val="top"/>
          </w:tcPr>
          <w:p w14:paraId="49DB88A8">
            <w:pPr>
              <w:rPr>
                <w:rFonts w:hint="eastAsia" w:ascii="Calibri" w:hAnsi="Calibri"/>
                <w:sz w:val="24"/>
              </w:rPr>
            </w:pPr>
          </w:p>
        </w:tc>
        <w:tc>
          <w:tcPr>
            <w:tcW w:w="2520" w:type="dxa"/>
            <w:noWrap w:val="0"/>
            <w:vAlign w:val="top"/>
          </w:tcPr>
          <w:p w14:paraId="10FD5DD0">
            <w:pPr>
              <w:rPr>
                <w:rFonts w:hint="eastAsia" w:ascii="Calibri" w:hAnsi="Calibri"/>
                <w:sz w:val="24"/>
              </w:rPr>
            </w:pPr>
          </w:p>
        </w:tc>
        <w:tc>
          <w:tcPr>
            <w:tcW w:w="3420" w:type="dxa"/>
            <w:noWrap w:val="0"/>
            <w:vAlign w:val="top"/>
          </w:tcPr>
          <w:p w14:paraId="679BB2E6">
            <w:pPr>
              <w:rPr>
                <w:rFonts w:hint="eastAsia" w:ascii="Calibri" w:hAnsi="Calibri"/>
                <w:sz w:val="24"/>
              </w:rPr>
            </w:pPr>
          </w:p>
        </w:tc>
      </w:tr>
      <w:tr w14:paraId="15755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2E481792">
            <w:pPr>
              <w:spacing w:line="340" w:lineRule="atLeast"/>
              <w:rPr>
                <w:rFonts w:hint="eastAsia" w:ascii="Calibri" w:hAnsi="Calibri"/>
                <w:sz w:val="24"/>
              </w:rPr>
            </w:pPr>
            <w:r>
              <w:rPr>
                <w:rFonts w:hint="eastAsia" w:ascii="Calibri" w:hAnsi="Calibri"/>
                <w:sz w:val="24"/>
              </w:rPr>
              <w:t>备注：</w:t>
            </w:r>
          </w:p>
        </w:tc>
      </w:tr>
    </w:tbl>
    <w:p w14:paraId="4F8C3AE5">
      <w:pPr>
        <w:numPr>
          <w:ilvl w:val="0"/>
          <w:numId w:val="0"/>
        </w:numPr>
        <w:spacing w:line="320" w:lineRule="exact"/>
        <w:rPr>
          <w:rFonts w:hint="eastAsia" w:ascii="Calibri" w:hAnsi="Calibri"/>
          <w:b/>
          <w:bCs/>
          <w:sz w:val="28"/>
          <w:szCs w:val="28"/>
          <w:lang w:val="en-US" w:eastAsia="zh-CN"/>
        </w:rPr>
      </w:pPr>
    </w:p>
    <w:p w14:paraId="752C9529">
      <w:pPr>
        <w:numPr>
          <w:ilvl w:val="0"/>
          <w:numId w:val="2"/>
        </w:numPr>
        <w:spacing w:line="320" w:lineRule="exact"/>
        <w:rPr>
          <w:rFonts w:hint="eastAsia" w:ascii="Calibri" w:hAnsi="Calibri"/>
          <w:b/>
          <w:bCs/>
          <w:sz w:val="28"/>
          <w:szCs w:val="28"/>
          <w:lang w:val="en-US" w:eastAsia="zh-CN"/>
        </w:rPr>
      </w:pPr>
      <w:r>
        <w:rPr>
          <w:rFonts w:hint="eastAsia" w:ascii="Calibri" w:hAnsi="Calibri"/>
          <w:b/>
          <w:bCs/>
          <w:sz w:val="28"/>
          <w:szCs w:val="28"/>
          <w:lang w:val="en-US" w:eastAsia="zh-CN"/>
        </w:rPr>
        <w:t>临床实践能力</w:t>
      </w:r>
      <w:r>
        <w:rPr>
          <w:rFonts w:hint="eastAsia" w:ascii="Calibri" w:hAnsi="Calibri"/>
          <w:b/>
          <w:bCs/>
          <w:sz w:val="28"/>
          <w:szCs w:val="28"/>
        </w:rPr>
        <w:t>毕业考核</w:t>
      </w:r>
      <w:r>
        <w:rPr>
          <w:rFonts w:hint="eastAsia" w:ascii="Calibri" w:hAnsi="Calibri"/>
          <w:b/>
          <w:bCs/>
          <w:sz w:val="28"/>
          <w:szCs w:val="28"/>
          <w:lang w:val="en-US" w:eastAsia="zh-CN"/>
        </w:rPr>
        <w:t>情况表</w:t>
      </w:r>
    </w:p>
    <w:p w14:paraId="6E25591A">
      <w:pPr>
        <w:numPr>
          <w:ilvl w:val="0"/>
          <w:numId w:val="0"/>
        </w:numPr>
        <w:spacing w:line="320" w:lineRule="exact"/>
        <w:rPr>
          <w:rFonts w:hint="eastAsia" w:ascii="Calibri" w:hAnsi="Calibri"/>
          <w:b/>
          <w:bCs/>
          <w:sz w:val="28"/>
          <w:szCs w:val="28"/>
          <w:lang w:val="en-US" w:eastAsia="zh-CN"/>
        </w:rPr>
      </w:pPr>
    </w:p>
    <w:tbl>
      <w:tblPr>
        <w:tblStyle w:val="9"/>
        <w:tblW w:w="101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6"/>
        <w:gridCol w:w="1780"/>
        <w:gridCol w:w="1116"/>
        <w:gridCol w:w="1517"/>
        <w:gridCol w:w="1540"/>
        <w:gridCol w:w="1375"/>
        <w:gridCol w:w="1105"/>
      </w:tblGrid>
      <w:tr w14:paraId="7EBDD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756" w:type="dxa"/>
            <w:noWrap w:val="0"/>
            <w:vAlign w:val="center"/>
          </w:tcPr>
          <w:p w14:paraId="1ADD48CA">
            <w:pPr>
              <w:spacing w:line="340" w:lineRule="exact"/>
              <w:jc w:val="center"/>
              <w:rPr>
                <w:rFonts w:hint="default"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项目</w:t>
            </w:r>
          </w:p>
        </w:tc>
        <w:tc>
          <w:tcPr>
            <w:tcW w:w="1780" w:type="dxa"/>
            <w:noWrap w:val="0"/>
            <w:vAlign w:val="center"/>
          </w:tcPr>
          <w:p w14:paraId="5006E5BD">
            <w:pPr>
              <w:spacing w:line="340" w:lineRule="exact"/>
              <w:jc w:val="center"/>
              <w:rPr>
                <w:rFonts w:hint="default" w:ascii="宋体" w:hAnsi="宋体" w:eastAsia="宋体" w:cs="宋体"/>
                <w:b/>
                <w:bCs/>
                <w:color w:val="auto"/>
                <w:sz w:val="24"/>
                <w:szCs w:val="24"/>
                <w:lang w:val="en-US"/>
              </w:rPr>
            </w:pPr>
            <w:r>
              <w:rPr>
                <w:rFonts w:hint="eastAsia" w:ascii="宋体" w:hAnsi="宋体" w:eastAsia="宋体" w:cs="宋体"/>
                <w:b/>
                <w:bCs/>
                <w:color w:val="auto"/>
                <w:sz w:val="24"/>
                <w:szCs w:val="24"/>
                <w:highlight w:val="none"/>
                <w:lang w:val="en-US" w:eastAsia="zh-CN"/>
              </w:rPr>
              <w:t>考核指标</w:t>
            </w:r>
          </w:p>
        </w:tc>
        <w:tc>
          <w:tcPr>
            <w:tcW w:w="1116" w:type="dxa"/>
            <w:noWrap w:val="0"/>
            <w:vAlign w:val="center"/>
          </w:tcPr>
          <w:p w14:paraId="03CB7E2C">
            <w:pPr>
              <w:spacing w:line="340" w:lineRule="exact"/>
              <w:jc w:val="center"/>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4"/>
                <w:szCs w:val="24"/>
                <w:u w:val="none"/>
                <w:lang w:val="en-US" w:eastAsia="zh-CN"/>
              </w:rPr>
              <w:t>考核形式</w:t>
            </w:r>
          </w:p>
        </w:tc>
        <w:tc>
          <w:tcPr>
            <w:tcW w:w="1517" w:type="dxa"/>
            <w:noWrap w:val="0"/>
            <w:vAlign w:val="center"/>
          </w:tcPr>
          <w:p w14:paraId="0DDDB446">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具体方法</w:t>
            </w:r>
          </w:p>
        </w:tc>
        <w:tc>
          <w:tcPr>
            <w:tcW w:w="1540" w:type="dxa"/>
            <w:noWrap w:val="0"/>
            <w:vAlign w:val="center"/>
          </w:tcPr>
          <w:p w14:paraId="12801C38">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考核时间（分钟）</w:t>
            </w:r>
          </w:p>
        </w:tc>
        <w:tc>
          <w:tcPr>
            <w:tcW w:w="1375" w:type="dxa"/>
            <w:noWrap w:val="0"/>
            <w:vAlign w:val="center"/>
          </w:tcPr>
          <w:p w14:paraId="33D477EC">
            <w:pPr>
              <w:spacing w:line="340" w:lineRule="exact"/>
              <w:jc w:val="center"/>
              <w:rPr>
                <w:rFonts w:hint="default" w:ascii="宋体" w:hAnsi="宋体" w:eastAsia="宋体" w:cs="宋体"/>
                <w:b/>
                <w:bCs/>
                <w:color w:val="auto"/>
                <w:sz w:val="24"/>
                <w:szCs w:val="24"/>
                <w:lang w:val="en-US" w:eastAsia="zh-CN"/>
              </w:rPr>
            </w:pPr>
            <w:r>
              <w:rPr>
                <w:rFonts w:hint="default" w:ascii="宋体" w:hAnsi="宋体" w:eastAsia="宋体" w:cs="宋体"/>
                <w:b/>
                <w:bCs/>
                <w:color w:val="auto"/>
                <w:sz w:val="24"/>
                <w:szCs w:val="24"/>
                <w:lang w:val="en-US" w:eastAsia="zh-CN"/>
              </w:rPr>
              <w:t>得分权重 (占比%)</w:t>
            </w:r>
          </w:p>
        </w:tc>
        <w:tc>
          <w:tcPr>
            <w:tcW w:w="1105" w:type="dxa"/>
            <w:noWrap w:val="0"/>
            <w:vAlign w:val="center"/>
          </w:tcPr>
          <w:p w14:paraId="6FA71C14">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评分（分）</w:t>
            </w:r>
          </w:p>
        </w:tc>
      </w:tr>
      <w:tr w14:paraId="565EE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1756" w:type="dxa"/>
            <w:noWrap w:val="0"/>
            <w:vAlign w:val="center"/>
          </w:tcPr>
          <w:p w14:paraId="34639A41">
            <w:pPr>
              <w:numPr>
                <w:ilvl w:val="0"/>
                <w:numId w:val="0"/>
              </w:numPr>
              <w:spacing w:line="320" w:lineRule="exact"/>
              <w:jc w:val="center"/>
              <w:rPr>
                <w:rFonts w:hint="eastAsia" w:ascii="Times New Roman" w:hAnsi="Times New Roman" w:eastAsia="宋体" w:cs="Times New Roman"/>
                <w:b w:val="0"/>
                <w:bCs w:val="0"/>
                <w:color w:val="auto"/>
                <w:spacing w:val="0"/>
                <w:sz w:val="24"/>
                <w:szCs w:val="24"/>
                <w:highlight w:val="none"/>
                <w:lang w:val="en-US" w:eastAsia="zh-CN"/>
              </w:rPr>
            </w:pPr>
            <w:r>
              <w:rPr>
                <w:rFonts w:hint="eastAsia" w:ascii="Times New Roman" w:hAnsi="Times New Roman" w:eastAsia="宋体" w:cs="Times New Roman"/>
                <w:color w:val="auto"/>
                <w:sz w:val="24"/>
                <w:szCs w:val="24"/>
                <w:highlight w:val="none"/>
              </w:rPr>
              <w:t>第一站</w:t>
            </w:r>
          </w:p>
        </w:tc>
        <w:tc>
          <w:tcPr>
            <w:tcW w:w="1780" w:type="dxa"/>
            <w:noWrap w:val="0"/>
            <w:vAlign w:val="center"/>
          </w:tcPr>
          <w:p w14:paraId="15487EC2">
            <w:pPr>
              <w:jc w:val="center"/>
              <w:rPr>
                <w:rFonts w:hint="eastAsia" w:ascii="Times New Roman" w:hAnsi="Times New Roman" w:eastAsia="宋体" w:cs="Times New Roman"/>
                <w:b w:val="0"/>
                <w:bCs w:val="0"/>
                <w:color w:val="auto"/>
                <w:spacing w:val="0"/>
                <w:sz w:val="24"/>
                <w:szCs w:val="24"/>
                <w:highlight w:val="none"/>
                <w:lang w:val="en-US" w:eastAsia="zh-CN"/>
              </w:rPr>
            </w:pPr>
            <w:r>
              <w:rPr>
                <w:rFonts w:hint="eastAsia" w:ascii="宋体" w:hAnsi="宋体" w:eastAsia="宋体" w:cs="宋体"/>
                <w:sz w:val="28"/>
                <w:szCs w:val="28"/>
              </w:rPr>
              <w:t>临床思维</w:t>
            </w:r>
          </w:p>
        </w:tc>
        <w:tc>
          <w:tcPr>
            <w:tcW w:w="1116" w:type="dxa"/>
            <w:noWrap w:val="0"/>
            <w:vAlign w:val="center"/>
          </w:tcPr>
          <w:p w14:paraId="23BB374B">
            <w:pPr>
              <w:jc w:val="center"/>
              <w:rPr>
                <w:rFonts w:hint="eastAsia" w:ascii="Times New Roman" w:hAnsi="Times New Roman" w:eastAsia="宋体" w:cs="Times New Roman"/>
                <w:b w:val="0"/>
                <w:bCs w:val="0"/>
                <w:color w:val="auto"/>
                <w:sz w:val="24"/>
                <w:szCs w:val="24"/>
                <w:highlight w:val="none"/>
                <w:u w:val="none"/>
                <w:lang w:val="en-US" w:eastAsia="zh-CN"/>
              </w:rPr>
            </w:pPr>
            <w:r>
              <w:rPr>
                <w:rFonts w:hint="eastAsia" w:ascii="宋体" w:hAnsi="宋体" w:eastAsia="宋体" w:cs="宋体"/>
                <w:sz w:val="28"/>
                <w:szCs w:val="28"/>
              </w:rPr>
              <w:t>口试</w:t>
            </w:r>
          </w:p>
        </w:tc>
        <w:tc>
          <w:tcPr>
            <w:tcW w:w="1517" w:type="dxa"/>
            <w:noWrap w:val="0"/>
            <w:vAlign w:val="center"/>
          </w:tcPr>
          <w:p w14:paraId="6BDC3C61">
            <w:pPr>
              <w:jc w:val="center"/>
              <w:rPr>
                <w:rFonts w:hint="eastAsia" w:ascii="Times New Roman" w:hAnsi="Times New Roman" w:eastAsia="宋体" w:cs="Times New Roman"/>
                <w:b w:val="0"/>
                <w:bCs w:val="0"/>
                <w:color w:val="auto"/>
                <w:sz w:val="24"/>
                <w:szCs w:val="24"/>
                <w:highlight w:val="none"/>
                <w:vertAlign w:val="baseline"/>
                <w:lang w:val="en-US" w:eastAsia="zh-CN"/>
              </w:rPr>
            </w:pPr>
            <w:r>
              <w:rPr>
                <w:rFonts w:hint="eastAsia" w:ascii="宋体" w:hAnsi="宋体" w:eastAsia="宋体" w:cs="宋体"/>
                <w:sz w:val="28"/>
                <w:szCs w:val="28"/>
              </w:rPr>
              <w:t>临床病例诊疗及问答</w:t>
            </w:r>
          </w:p>
        </w:tc>
        <w:tc>
          <w:tcPr>
            <w:tcW w:w="1540" w:type="dxa"/>
            <w:noWrap w:val="0"/>
            <w:vAlign w:val="center"/>
          </w:tcPr>
          <w:p w14:paraId="26BF28A9">
            <w:pPr>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ascii="宋体" w:hAnsi="宋体" w:eastAsia="宋体" w:cs="宋体"/>
                <w:sz w:val="28"/>
                <w:szCs w:val="28"/>
              </w:rPr>
              <w:t>40</w:t>
            </w:r>
          </w:p>
        </w:tc>
        <w:tc>
          <w:tcPr>
            <w:tcW w:w="1375" w:type="dxa"/>
            <w:noWrap w:val="0"/>
            <w:vAlign w:val="center"/>
          </w:tcPr>
          <w:p w14:paraId="60E05C30">
            <w:pPr>
              <w:jc w:val="center"/>
              <w:rPr>
                <w:rFonts w:hint="eastAsia" w:ascii="Times New Roman" w:hAnsi="Times New Roman" w:eastAsia="宋体" w:cs="Times New Roman"/>
                <w:b w:val="0"/>
                <w:bCs w:val="0"/>
                <w:color w:val="auto"/>
                <w:sz w:val="24"/>
                <w:szCs w:val="24"/>
                <w:highlight w:val="none"/>
                <w:lang w:val="en-US" w:eastAsia="zh-CN"/>
              </w:rPr>
            </w:pPr>
            <w:r>
              <w:rPr>
                <w:rFonts w:ascii="宋体" w:hAnsi="宋体" w:eastAsia="宋体" w:cs="宋体"/>
                <w:sz w:val="28"/>
                <w:szCs w:val="28"/>
              </w:rPr>
              <w:t>7</w:t>
            </w:r>
            <w:r>
              <w:rPr>
                <w:rFonts w:hint="eastAsia" w:ascii="宋体" w:hAnsi="宋体" w:eastAsia="宋体" w:cs="宋体"/>
                <w:sz w:val="28"/>
                <w:szCs w:val="28"/>
              </w:rPr>
              <w:t>0</w:t>
            </w:r>
          </w:p>
        </w:tc>
        <w:tc>
          <w:tcPr>
            <w:tcW w:w="1105" w:type="dxa"/>
            <w:noWrap w:val="0"/>
            <w:vAlign w:val="center"/>
          </w:tcPr>
          <w:p w14:paraId="34BF75D6">
            <w:pPr>
              <w:jc w:val="center"/>
              <w:rPr>
                <w:rFonts w:hint="eastAsia" w:ascii="宋体" w:hAnsi="宋体" w:eastAsia="宋体" w:cs="宋体"/>
                <w:b w:val="0"/>
                <w:bCs w:val="0"/>
                <w:color w:val="auto"/>
                <w:sz w:val="24"/>
                <w:szCs w:val="24"/>
              </w:rPr>
            </w:pPr>
          </w:p>
        </w:tc>
      </w:tr>
      <w:tr w14:paraId="50D3D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756" w:type="dxa"/>
            <w:noWrap w:val="0"/>
            <w:vAlign w:val="center"/>
          </w:tcPr>
          <w:p w14:paraId="18C57ADD">
            <w:pPr>
              <w:numPr>
                <w:ilvl w:val="0"/>
                <w:numId w:val="0"/>
              </w:numPr>
              <w:tabs>
                <w:tab w:val="left" w:pos="457"/>
              </w:tabs>
              <w:spacing w:line="320" w:lineRule="exact"/>
              <w:jc w:val="center"/>
              <w:rPr>
                <w:rFonts w:hint="eastAsia" w:ascii="Times New Roman" w:hAnsi="Times New Roman" w:eastAsia="宋体" w:cs="Times New Roman"/>
                <w:b w:val="0"/>
                <w:bCs w:val="0"/>
                <w:color w:val="auto"/>
                <w:spacing w:val="0"/>
                <w:sz w:val="24"/>
                <w:szCs w:val="24"/>
                <w:highlight w:val="none"/>
                <w:lang w:val="en-US" w:eastAsia="zh-CN"/>
              </w:rPr>
            </w:pPr>
            <w:r>
              <w:rPr>
                <w:rFonts w:hint="eastAsia" w:ascii="Times New Roman" w:hAnsi="Times New Roman" w:eastAsia="宋体" w:cs="Times New Roman"/>
                <w:color w:val="auto"/>
                <w:sz w:val="24"/>
                <w:szCs w:val="24"/>
                <w:highlight w:val="none"/>
              </w:rPr>
              <w:t>第二站</w:t>
            </w:r>
          </w:p>
        </w:tc>
        <w:tc>
          <w:tcPr>
            <w:tcW w:w="1780" w:type="dxa"/>
            <w:noWrap w:val="0"/>
            <w:vAlign w:val="center"/>
          </w:tcPr>
          <w:p w14:paraId="52B30B3F">
            <w:pPr>
              <w:jc w:val="center"/>
              <w:rPr>
                <w:rFonts w:hint="eastAsia" w:ascii="Times New Roman" w:hAnsi="Times New Roman" w:eastAsia="宋体" w:cs="Times New Roman"/>
                <w:b w:val="0"/>
                <w:bCs w:val="0"/>
                <w:color w:val="auto"/>
                <w:spacing w:val="0"/>
                <w:sz w:val="24"/>
                <w:szCs w:val="24"/>
                <w:highlight w:val="none"/>
                <w:lang w:val="en-US" w:eastAsia="zh-CN"/>
              </w:rPr>
            </w:pPr>
            <w:r>
              <w:rPr>
                <w:rFonts w:hint="eastAsia" w:ascii="宋体" w:hAnsi="宋体" w:eastAsia="宋体" w:cs="宋体"/>
                <w:sz w:val="28"/>
                <w:szCs w:val="28"/>
              </w:rPr>
              <w:t>辅助检查判读</w:t>
            </w:r>
          </w:p>
        </w:tc>
        <w:tc>
          <w:tcPr>
            <w:tcW w:w="1116" w:type="dxa"/>
            <w:noWrap w:val="0"/>
            <w:vAlign w:val="center"/>
          </w:tcPr>
          <w:p w14:paraId="4797C430">
            <w:pPr>
              <w:jc w:val="center"/>
              <w:rPr>
                <w:rFonts w:hint="eastAsia" w:ascii="Times New Roman" w:hAnsi="Times New Roman" w:eastAsia="宋体" w:cs="Times New Roman"/>
                <w:b w:val="0"/>
                <w:bCs w:val="0"/>
                <w:color w:val="auto"/>
                <w:sz w:val="24"/>
                <w:szCs w:val="24"/>
                <w:highlight w:val="none"/>
                <w:u w:val="none"/>
                <w:lang w:val="en-US" w:eastAsia="zh-CN"/>
              </w:rPr>
            </w:pPr>
            <w:r>
              <w:rPr>
                <w:rFonts w:hint="eastAsia" w:ascii="宋体" w:hAnsi="宋体" w:eastAsia="宋体" w:cs="宋体"/>
                <w:sz w:val="28"/>
                <w:szCs w:val="28"/>
              </w:rPr>
              <w:t>笔试</w:t>
            </w:r>
          </w:p>
        </w:tc>
        <w:tc>
          <w:tcPr>
            <w:tcW w:w="1517" w:type="dxa"/>
            <w:noWrap w:val="0"/>
            <w:vAlign w:val="center"/>
          </w:tcPr>
          <w:p w14:paraId="595ECF80">
            <w:pPr>
              <w:jc w:val="center"/>
              <w:rPr>
                <w:rFonts w:hint="eastAsia" w:ascii="Times New Roman" w:hAnsi="Times New Roman" w:eastAsia="宋体" w:cs="Times New Roman"/>
                <w:b w:val="0"/>
                <w:bCs w:val="0"/>
                <w:color w:val="auto"/>
                <w:sz w:val="24"/>
                <w:szCs w:val="24"/>
                <w:highlight w:val="none"/>
                <w:vertAlign w:val="baseline"/>
                <w:lang w:val="en-US" w:eastAsia="zh-CN"/>
              </w:rPr>
            </w:pPr>
            <w:r>
              <w:rPr>
                <w:rFonts w:hint="eastAsia" w:ascii="宋体" w:hAnsi="宋体" w:eastAsia="宋体" w:cs="宋体"/>
                <w:sz w:val="28"/>
                <w:szCs w:val="28"/>
              </w:rPr>
              <w:t>抽签选择相关病种辅助检查</w:t>
            </w:r>
          </w:p>
        </w:tc>
        <w:tc>
          <w:tcPr>
            <w:tcW w:w="1540" w:type="dxa"/>
            <w:noWrap w:val="0"/>
            <w:vAlign w:val="center"/>
          </w:tcPr>
          <w:p w14:paraId="6F9018E0">
            <w:pPr>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ascii="宋体" w:hAnsi="宋体" w:eastAsia="宋体" w:cs="宋体"/>
                <w:sz w:val="28"/>
                <w:szCs w:val="28"/>
              </w:rPr>
              <w:t>20</w:t>
            </w:r>
          </w:p>
        </w:tc>
        <w:tc>
          <w:tcPr>
            <w:tcW w:w="1375" w:type="dxa"/>
            <w:noWrap w:val="0"/>
            <w:vAlign w:val="center"/>
          </w:tcPr>
          <w:p w14:paraId="235BE0D1">
            <w:pPr>
              <w:jc w:val="center"/>
              <w:rPr>
                <w:rFonts w:hint="eastAsia" w:ascii="Times New Roman" w:hAnsi="Times New Roman" w:eastAsia="宋体" w:cs="Times New Roman"/>
                <w:b w:val="0"/>
                <w:bCs w:val="0"/>
                <w:color w:val="auto"/>
                <w:sz w:val="24"/>
                <w:szCs w:val="24"/>
                <w:highlight w:val="none"/>
                <w:lang w:val="en-US" w:eastAsia="zh-CN"/>
              </w:rPr>
            </w:pPr>
            <w:r>
              <w:rPr>
                <w:rFonts w:hint="eastAsia" w:ascii="宋体" w:hAnsi="宋体" w:eastAsia="宋体" w:cs="宋体"/>
                <w:sz w:val="28"/>
                <w:szCs w:val="28"/>
              </w:rPr>
              <w:t>30</w:t>
            </w:r>
          </w:p>
        </w:tc>
        <w:tc>
          <w:tcPr>
            <w:tcW w:w="1105" w:type="dxa"/>
            <w:noWrap w:val="0"/>
            <w:vAlign w:val="center"/>
          </w:tcPr>
          <w:p w14:paraId="21A5A8C2">
            <w:pPr>
              <w:tabs>
                <w:tab w:val="left" w:pos="457"/>
              </w:tabs>
              <w:jc w:val="center"/>
              <w:rPr>
                <w:rFonts w:hint="eastAsia" w:ascii="宋体" w:hAnsi="宋体" w:eastAsia="宋体" w:cs="宋体"/>
                <w:b w:val="0"/>
                <w:bCs w:val="0"/>
                <w:color w:val="auto"/>
                <w:sz w:val="24"/>
                <w:szCs w:val="24"/>
                <w:highlight w:val="none"/>
              </w:rPr>
            </w:pPr>
          </w:p>
        </w:tc>
      </w:tr>
      <w:tr w14:paraId="312B6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4C012421">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color w:val="auto"/>
                <w:sz w:val="24"/>
                <w:szCs w:val="24"/>
                <w:highlight w:val="none"/>
              </w:rPr>
              <w:t>合</w:t>
            </w:r>
            <w:r>
              <w:rPr>
                <w:rFonts w:hint="eastAsia" w:ascii="Times New Roman" w:hAnsi="Times New Roman" w:eastAsia="宋体"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rPr>
              <w:t>计</w:t>
            </w:r>
          </w:p>
          <w:p w14:paraId="6BF6A399">
            <w:pPr>
              <w:numPr>
                <w:ilvl w:val="0"/>
                <w:numId w:val="0"/>
              </w:numPr>
              <w:tabs>
                <w:tab w:val="left" w:pos="426"/>
              </w:tabs>
              <w:spacing w:line="320" w:lineRule="exact"/>
              <w:jc w:val="center"/>
              <w:rPr>
                <w:rFonts w:hint="eastAsia" w:ascii="Times New Roman" w:hAnsi="Times New Roman" w:eastAsia="宋体" w:cs="Times New Roman"/>
                <w:color w:val="auto"/>
                <w:sz w:val="24"/>
                <w:szCs w:val="24"/>
                <w:highlight w:val="none"/>
              </w:rPr>
            </w:pPr>
          </w:p>
        </w:tc>
        <w:tc>
          <w:tcPr>
            <w:tcW w:w="1375" w:type="dxa"/>
            <w:noWrap w:val="0"/>
            <w:vAlign w:val="center"/>
          </w:tcPr>
          <w:p w14:paraId="41112F01">
            <w:pPr>
              <w:numPr>
                <w:ilvl w:val="0"/>
                <w:numId w:val="0"/>
              </w:numPr>
              <w:spacing w:line="320" w:lineRule="exact"/>
              <w:jc w:val="center"/>
              <w:rPr>
                <w:rFonts w:hint="default"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100</w:t>
            </w:r>
          </w:p>
        </w:tc>
        <w:tc>
          <w:tcPr>
            <w:tcW w:w="1105" w:type="dxa"/>
            <w:noWrap w:val="0"/>
            <w:vAlign w:val="center"/>
          </w:tcPr>
          <w:p w14:paraId="0767E0A9">
            <w:pPr>
              <w:jc w:val="center"/>
              <w:rPr>
                <w:rFonts w:hint="eastAsia" w:ascii="Times New Roman" w:hAnsi="Times New Roman" w:eastAsia="宋体" w:cs="Times New Roman"/>
                <w:b w:val="0"/>
                <w:bCs w:val="0"/>
                <w:color w:val="auto"/>
                <w:sz w:val="24"/>
                <w:szCs w:val="24"/>
                <w:highlight w:val="none"/>
              </w:rPr>
            </w:pPr>
          </w:p>
        </w:tc>
      </w:tr>
      <w:tr w14:paraId="6FA7A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3536" w:type="dxa"/>
            <w:gridSpan w:val="2"/>
            <w:noWrap w:val="0"/>
            <w:vAlign w:val="center"/>
          </w:tcPr>
          <w:p w14:paraId="61938DFA">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p>
          <w:p w14:paraId="6496CE69">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p>
          <w:p w14:paraId="0F84B9C8">
            <w:pPr>
              <w:numPr>
                <w:ilvl w:val="0"/>
                <w:numId w:val="0"/>
              </w:numPr>
              <w:spacing w:line="320" w:lineRule="exact"/>
              <w:jc w:val="center"/>
              <w:rPr>
                <w:rFonts w:hint="eastAsia" w:ascii="Times New Roman" w:hAnsi="Times New Roman" w:eastAsia="宋体" w:cs="Times New Roman"/>
                <w:b/>
                <w:bCs/>
                <w:color w:val="auto"/>
                <w:sz w:val="24"/>
                <w:szCs w:val="24"/>
                <w:highlight w:val="none"/>
              </w:rPr>
            </w:pPr>
            <w:r>
              <w:rPr>
                <w:rFonts w:hint="eastAsia" w:ascii="Times New Roman" w:hAnsi="Times New Roman" w:eastAsia="宋体" w:cs="Times New Roman"/>
                <w:b w:val="0"/>
                <w:bCs w:val="0"/>
                <w:color w:val="auto"/>
                <w:sz w:val="24"/>
                <w:szCs w:val="24"/>
                <w:highlight w:val="none"/>
                <w:lang w:val="en-US" w:eastAsia="zh-CN"/>
              </w:rPr>
              <w:t>负责考核单位意见</w:t>
            </w:r>
          </w:p>
        </w:tc>
        <w:tc>
          <w:tcPr>
            <w:tcW w:w="6653" w:type="dxa"/>
            <w:gridSpan w:val="5"/>
            <w:noWrap w:val="0"/>
            <w:vAlign w:val="center"/>
          </w:tcPr>
          <w:p w14:paraId="789EC436">
            <w:pPr>
              <w:numPr>
                <w:ilvl w:val="0"/>
                <w:numId w:val="0"/>
              </w:numPr>
              <w:spacing w:line="320" w:lineRule="exact"/>
              <w:jc w:val="center"/>
              <w:rPr>
                <w:rFonts w:hint="eastAsia" w:ascii="Times New Roman" w:hAnsi="Times New Roman" w:eastAsia="宋体" w:cs="Times New Roman"/>
                <w:b/>
                <w:bCs/>
                <w:color w:val="auto"/>
                <w:sz w:val="24"/>
                <w:szCs w:val="24"/>
                <w:highlight w:val="none"/>
                <w:lang w:val="en-US" w:eastAsia="zh-CN"/>
              </w:rPr>
            </w:pPr>
          </w:p>
          <w:p w14:paraId="6B856BBD">
            <w:pPr>
              <w:numPr>
                <w:ilvl w:val="0"/>
                <w:numId w:val="0"/>
              </w:numPr>
              <w:spacing w:line="320" w:lineRule="exact"/>
              <w:jc w:val="center"/>
              <w:rPr>
                <w:rFonts w:hint="eastAsia" w:ascii="Times New Roman" w:hAnsi="Times New Roman" w:eastAsia="宋体" w:cs="Times New Roman"/>
                <w:b/>
                <w:bCs/>
                <w:color w:val="auto"/>
                <w:sz w:val="24"/>
                <w:szCs w:val="24"/>
                <w:highlight w:val="none"/>
                <w:lang w:val="en-US" w:eastAsia="zh-CN"/>
              </w:rPr>
            </w:pPr>
          </w:p>
          <w:p w14:paraId="38BA620C">
            <w:pPr>
              <w:numPr>
                <w:ilvl w:val="0"/>
                <w:numId w:val="0"/>
              </w:numPr>
              <w:spacing w:line="320" w:lineRule="exact"/>
              <w:jc w:val="center"/>
              <w:rPr>
                <w:rFonts w:hint="default" w:ascii="Times New Roman" w:hAnsi="Times New Roman" w:eastAsia="宋体" w:cs="Times New Roman"/>
                <w:b/>
                <w:bCs/>
                <w:color w:val="auto"/>
                <w:sz w:val="24"/>
                <w:szCs w:val="24"/>
                <w:highlight w:val="none"/>
                <w:lang w:val="en-US" w:eastAsia="zh-CN"/>
              </w:rPr>
            </w:pPr>
          </w:p>
          <w:p w14:paraId="781BFDE4">
            <w:pPr>
              <w:spacing w:line="340" w:lineRule="atLeast"/>
              <w:ind w:firstLine="0" w:firstLineChars="0"/>
              <w:jc w:val="center"/>
              <w:rPr>
                <w:rFonts w:hint="eastAsia" w:ascii="Calibri" w:hAnsi="Calibri"/>
                <w:color w:val="auto"/>
                <w:sz w:val="24"/>
                <w:u w:val="none"/>
                <w:lang w:val="en-US" w:eastAsia="zh-CN"/>
              </w:rPr>
            </w:pPr>
          </w:p>
          <w:p w14:paraId="30975DEA">
            <w:pPr>
              <w:spacing w:line="340" w:lineRule="atLeast"/>
              <w:ind w:firstLine="0" w:firstLineChars="0"/>
              <w:jc w:val="center"/>
              <w:rPr>
                <w:rFonts w:hint="eastAsia" w:ascii="Calibri" w:hAnsi="Calibri"/>
                <w:color w:val="auto"/>
                <w:sz w:val="24"/>
                <w:u w:val="none"/>
                <w:lang w:val="en-US" w:eastAsia="zh-CN"/>
              </w:rPr>
            </w:pPr>
          </w:p>
          <w:p w14:paraId="479CDFE1">
            <w:pPr>
              <w:spacing w:line="340" w:lineRule="atLeast"/>
              <w:ind w:firstLine="0" w:firstLineChars="0"/>
              <w:jc w:val="center"/>
              <w:rPr>
                <w:rFonts w:hint="eastAsia" w:ascii="Calibri" w:hAnsi="Calibri"/>
                <w:color w:val="auto"/>
                <w:sz w:val="24"/>
                <w:u w:val="none"/>
                <w:lang w:val="en-US" w:eastAsia="zh-CN"/>
              </w:rPr>
            </w:pPr>
          </w:p>
          <w:p w14:paraId="4C37CBCF">
            <w:pPr>
              <w:spacing w:line="340" w:lineRule="atLeast"/>
              <w:ind w:firstLine="0" w:firstLineChars="0"/>
              <w:jc w:val="center"/>
              <w:rPr>
                <w:rFonts w:hint="eastAsia" w:ascii="Calibri" w:hAnsi="Calibri"/>
                <w:color w:val="auto"/>
                <w:sz w:val="24"/>
                <w:u w:val="none"/>
                <w:lang w:val="en-US" w:eastAsia="zh-CN"/>
              </w:rPr>
            </w:pPr>
            <w:r>
              <w:rPr>
                <w:rFonts w:hint="eastAsia" w:ascii="Calibri" w:hAnsi="Calibri"/>
                <w:color w:val="auto"/>
                <w:sz w:val="24"/>
                <w:u w:val="none"/>
                <w:lang w:val="en-US" w:eastAsia="zh-CN"/>
              </w:rPr>
              <w:t>负责人签字：        （公章）</w:t>
            </w:r>
          </w:p>
          <w:p w14:paraId="38ACC6BF">
            <w:pPr>
              <w:numPr>
                <w:ilvl w:val="0"/>
                <w:numId w:val="0"/>
              </w:numPr>
              <w:spacing w:line="320" w:lineRule="exact"/>
              <w:jc w:val="center"/>
              <w:rPr>
                <w:rFonts w:hint="eastAsia" w:ascii="Times New Roman" w:hAnsi="Times New Roman" w:eastAsia="宋体" w:cs="Times New Roman"/>
                <w:b/>
                <w:bCs/>
                <w:color w:val="auto"/>
                <w:sz w:val="24"/>
                <w:szCs w:val="24"/>
                <w:highlight w:val="none"/>
              </w:rPr>
            </w:pPr>
          </w:p>
        </w:tc>
      </w:tr>
    </w:tbl>
    <w:p w14:paraId="60782448">
      <w:pPr>
        <w:rPr>
          <w:rFonts w:hint="eastAsia" w:ascii="方正小标宋简体" w:hAnsi="方正小标宋简体" w:eastAsia="方正小标宋简体" w:cs="方正小标宋简体"/>
          <w:color w:val="auto"/>
          <w:sz w:val="44"/>
          <w:szCs w:val="44"/>
          <w:u w:val="none"/>
          <w:lang w:val="en-US" w:eastAsia="zh-CN"/>
        </w:rPr>
      </w:pPr>
      <w:r>
        <w:rPr>
          <w:rFonts w:hint="eastAsia" w:ascii="方正小标宋简体" w:hAnsi="方正小标宋简体" w:eastAsia="方正小标宋简体" w:cs="方正小标宋简体"/>
          <w:color w:val="auto"/>
          <w:sz w:val="44"/>
          <w:szCs w:val="44"/>
          <w:u w:val="none"/>
          <w:lang w:val="en-US" w:eastAsia="zh-CN"/>
        </w:rPr>
        <w:br w:type="page"/>
      </w:r>
    </w:p>
    <w:p w14:paraId="260BD8D9">
      <w:pPr>
        <w:pStyle w:val="12"/>
        <w:bidi w:val="0"/>
      </w:pPr>
      <w:bookmarkStart w:id="45" w:name="_Toc13388"/>
      <w:bookmarkStart w:id="46" w:name="_Toc14591"/>
      <w:r>
        <w:rPr>
          <w:rFonts w:hint="eastAsia"/>
          <w:lang w:val="en-US" w:eastAsia="zh-CN"/>
        </w:rPr>
        <w:t>2023年福建医科大学内科学（呼吸系病）博士专业学位研究生临床实践能力毕业考核方案</w:t>
      </w:r>
      <w:bookmarkEnd w:id="45"/>
      <w:bookmarkEnd w:id="46"/>
    </w:p>
    <w:p w14:paraId="6AD75DE4">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b/>
          <w:bCs/>
          <w:sz w:val="32"/>
          <w:szCs w:val="32"/>
        </w:rPr>
      </w:pPr>
      <w:r>
        <w:rPr>
          <w:rFonts w:hint="eastAsia" w:ascii="仿宋_GB2312" w:hAnsi="仿宋_GB2312" w:eastAsia="仿宋_GB2312" w:cs="仿宋_GB2312"/>
          <w:sz w:val="32"/>
          <w:szCs w:val="32"/>
        </w:rPr>
        <w:t>为继续推进我校临床医学博士专业学位研究生（简称“专博研究生”）培养模式改革，探索专博研究生的培养与专科医师规范化培训有效衔接，提升专业学位研究生培养质量，根据《福建医科大学临床医学、口腔医学博士专业学位研究生临床实践能力考核办法》《关于组织做好2023年临床医学博士专业学位研究生实践能力毕业考核工作的通知》等有关文件要求，制定内科学（呼吸系病）博士专业学位研究生毕业考核方案。</w:t>
      </w:r>
    </w:p>
    <w:p w14:paraId="77BB0072">
      <w:pPr>
        <w:numPr>
          <w:ilvl w:val="0"/>
          <w:numId w:val="4"/>
        </w:numPr>
        <w:spacing w:line="560" w:lineRule="exact"/>
        <w:ind w:firstLine="643" w:firstLineChars="200"/>
        <w:jc w:val="left"/>
        <w:outlineLvl w:val="0"/>
        <w:rPr>
          <w:rFonts w:hint="eastAsia" w:ascii="仿宋_GB2312" w:hAnsi="仿宋_GB2312" w:eastAsia="仿宋_GB2312" w:cs="仿宋_GB2312"/>
          <w:b/>
          <w:bCs/>
          <w:sz w:val="32"/>
          <w:szCs w:val="32"/>
        </w:rPr>
      </w:pPr>
      <w:bookmarkStart w:id="47" w:name="_Toc2311"/>
      <w:bookmarkStart w:id="48" w:name="_Toc7878"/>
      <w:r>
        <w:rPr>
          <w:rFonts w:hint="eastAsia" w:ascii="仿宋_GB2312" w:hAnsi="仿宋_GB2312" w:eastAsia="仿宋_GB2312" w:cs="仿宋_GB2312"/>
          <w:b/>
          <w:bCs/>
          <w:sz w:val="32"/>
          <w:szCs w:val="32"/>
        </w:rPr>
        <w:t>考核组织</w:t>
      </w:r>
      <w:bookmarkEnd w:id="47"/>
      <w:bookmarkEnd w:id="48"/>
    </w:p>
    <w:p w14:paraId="535E59EF">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由第二临床医学院教学办组织成立内科学（呼吸系病）毕业考核小组,毕业考核小组成员名单如下：</w:t>
      </w:r>
    </w:p>
    <w:tbl>
      <w:tblPr>
        <w:tblStyle w:val="10"/>
        <w:tblW w:w="105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3"/>
        <w:gridCol w:w="1133"/>
        <w:gridCol w:w="1375"/>
        <w:gridCol w:w="2800"/>
        <w:gridCol w:w="3650"/>
      </w:tblGrid>
      <w:tr w14:paraId="3C195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trPr>
        <w:tc>
          <w:tcPr>
            <w:tcW w:w="1623" w:type="dxa"/>
          </w:tcPr>
          <w:p w14:paraId="2C367D8A">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考核专家组</w:t>
            </w:r>
          </w:p>
        </w:tc>
        <w:tc>
          <w:tcPr>
            <w:tcW w:w="1133" w:type="dxa"/>
          </w:tcPr>
          <w:p w14:paraId="69C13457">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姓名</w:t>
            </w:r>
          </w:p>
        </w:tc>
        <w:tc>
          <w:tcPr>
            <w:tcW w:w="1375" w:type="dxa"/>
          </w:tcPr>
          <w:p w14:paraId="76C3C56D">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职称</w:t>
            </w:r>
          </w:p>
        </w:tc>
        <w:tc>
          <w:tcPr>
            <w:tcW w:w="2800" w:type="dxa"/>
          </w:tcPr>
          <w:p w14:paraId="2807C79F">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专业</w:t>
            </w:r>
          </w:p>
        </w:tc>
        <w:tc>
          <w:tcPr>
            <w:tcW w:w="3650" w:type="dxa"/>
          </w:tcPr>
          <w:p w14:paraId="40772A11">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工作单位</w:t>
            </w:r>
          </w:p>
        </w:tc>
      </w:tr>
      <w:tr w14:paraId="00FB0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3" w:type="dxa"/>
          </w:tcPr>
          <w:p w14:paraId="62523752">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组长</w:t>
            </w:r>
          </w:p>
        </w:tc>
        <w:tc>
          <w:tcPr>
            <w:tcW w:w="1133" w:type="dxa"/>
          </w:tcPr>
          <w:p w14:paraId="1DA64544">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陈晓阳</w:t>
            </w:r>
          </w:p>
        </w:tc>
        <w:tc>
          <w:tcPr>
            <w:tcW w:w="1375" w:type="dxa"/>
          </w:tcPr>
          <w:p w14:paraId="036F8840">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主任医师</w:t>
            </w:r>
          </w:p>
        </w:tc>
        <w:tc>
          <w:tcPr>
            <w:tcW w:w="2800" w:type="dxa"/>
          </w:tcPr>
          <w:p w14:paraId="02E76809">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呼吸与危重症医学科</w:t>
            </w:r>
          </w:p>
        </w:tc>
        <w:tc>
          <w:tcPr>
            <w:tcW w:w="3650" w:type="dxa"/>
          </w:tcPr>
          <w:p w14:paraId="289F79C0">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福建医科大学附属第二医院</w:t>
            </w:r>
          </w:p>
        </w:tc>
      </w:tr>
      <w:tr w14:paraId="79B77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3" w:type="dxa"/>
          </w:tcPr>
          <w:p w14:paraId="49ECF80D">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组员</w:t>
            </w:r>
          </w:p>
        </w:tc>
        <w:tc>
          <w:tcPr>
            <w:tcW w:w="1133" w:type="dxa"/>
          </w:tcPr>
          <w:p w14:paraId="54089646">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张华平</w:t>
            </w:r>
          </w:p>
        </w:tc>
        <w:tc>
          <w:tcPr>
            <w:tcW w:w="1375" w:type="dxa"/>
          </w:tcPr>
          <w:p w14:paraId="7F6A63A9">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主任医师</w:t>
            </w:r>
          </w:p>
        </w:tc>
        <w:tc>
          <w:tcPr>
            <w:tcW w:w="2800" w:type="dxa"/>
          </w:tcPr>
          <w:p w14:paraId="162A988F">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呼吸与危重症医学科</w:t>
            </w:r>
          </w:p>
        </w:tc>
        <w:tc>
          <w:tcPr>
            <w:tcW w:w="3650" w:type="dxa"/>
          </w:tcPr>
          <w:p w14:paraId="20B54575">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福建医科大学附属第二医院</w:t>
            </w:r>
          </w:p>
        </w:tc>
      </w:tr>
      <w:tr w14:paraId="2B953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3" w:type="dxa"/>
          </w:tcPr>
          <w:p w14:paraId="167C73C1">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组员</w:t>
            </w:r>
          </w:p>
        </w:tc>
        <w:tc>
          <w:tcPr>
            <w:tcW w:w="1133" w:type="dxa"/>
          </w:tcPr>
          <w:p w14:paraId="1D13450D">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杨栋勇</w:t>
            </w:r>
          </w:p>
        </w:tc>
        <w:tc>
          <w:tcPr>
            <w:tcW w:w="1375" w:type="dxa"/>
          </w:tcPr>
          <w:p w14:paraId="433EAD5E">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主任医师</w:t>
            </w:r>
          </w:p>
        </w:tc>
        <w:tc>
          <w:tcPr>
            <w:tcW w:w="2800" w:type="dxa"/>
          </w:tcPr>
          <w:p w14:paraId="6E2A31C8">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呼吸与危重症医学科</w:t>
            </w:r>
          </w:p>
        </w:tc>
        <w:tc>
          <w:tcPr>
            <w:tcW w:w="3650" w:type="dxa"/>
          </w:tcPr>
          <w:p w14:paraId="02AA414F">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福建医科大学附属第二医院</w:t>
            </w:r>
          </w:p>
        </w:tc>
      </w:tr>
      <w:tr w14:paraId="0C6C3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3" w:type="dxa"/>
          </w:tcPr>
          <w:p w14:paraId="07F426D3">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组员</w:t>
            </w:r>
          </w:p>
        </w:tc>
        <w:tc>
          <w:tcPr>
            <w:tcW w:w="1133" w:type="dxa"/>
          </w:tcPr>
          <w:p w14:paraId="79F72CB4">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陈云峰</w:t>
            </w:r>
          </w:p>
        </w:tc>
        <w:tc>
          <w:tcPr>
            <w:tcW w:w="1375" w:type="dxa"/>
          </w:tcPr>
          <w:p w14:paraId="628D8820">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主任医师</w:t>
            </w:r>
          </w:p>
        </w:tc>
        <w:tc>
          <w:tcPr>
            <w:tcW w:w="2800" w:type="dxa"/>
          </w:tcPr>
          <w:p w14:paraId="4D4BC5FF">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呼吸与危重症医学科</w:t>
            </w:r>
          </w:p>
        </w:tc>
        <w:tc>
          <w:tcPr>
            <w:tcW w:w="3650" w:type="dxa"/>
          </w:tcPr>
          <w:p w14:paraId="15D2DD03">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福建医科大学附属第二医院</w:t>
            </w:r>
          </w:p>
        </w:tc>
      </w:tr>
      <w:tr w14:paraId="5285E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3" w:type="dxa"/>
          </w:tcPr>
          <w:p w14:paraId="73A5C9C5">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组员</w:t>
            </w:r>
          </w:p>
        </w:tc>
        <w:tc>
          <w:tcPr>
            <w:tcW w:w="1133" w:type="dxa"/>
          </w:tcPr>
          <w:p w14:paraId="505B0539">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孙旭日</w:t>
            </w:r>
          </w:p>
        </w:tc>
        <w:tc>
          <w:tcPr>
            <w:tcW w:w="1375" w:type="dxa"/>
          </w:tcPr>
          <w:p w14:paraId="59DDF065">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主任医师</w:t>
            </w:r>
          </w:p>
        </w:tc>
        <w:tc>
          <w:tcPr>
            <w:tcW w:w="2800" w:type="dxa"/>
          </w:tcPr>
          <w:p w14:paraId="50A30096">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重症医学科</w:t>
            </w:r>
          </w:p>
        </w:tc>
        <w:tc>
          <w:tcPr>
            <w:tcW w:w="3650" w:type="dxa"/>
          </w:tcPr>
          <w:p w14:paraId="196C47DA">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福建医科大学附属第二医院</w:t>
            </w:r>
          </w:p>
        </w:tc>
      </w:tr>
      <w:tr w14:paraId="3D801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3" w:type="dxa"/>
          </w:tcPr>
          <w:p w14:paraId="600DD24E">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秘书</w:t>
            </w:r>
          </w:p>
        </w:tc>
        <w:tc>
          <w:tcPr>
            <w:tcW w:w="1133" w:type="dxa"/>
          </w:tcPr>
          <w:p w14:paraId="6C747757">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林辉煌</w:t>
            </w:r>
          </w:p>
        </w:tc>
        <w:tc>
          <w:tcPr>
            <w:tcW w:w="1375" w:type="dxa"/>
          </w:tcPr>
          <w:p w14:paraId="3B941916">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主治医师</w:t>
            </w:r>
          </w:p>
        </w:tc>
        <w:tc>
          <w:tcPr>
            <w:tcW w:w="2800" w:type="dxa"/>
          </w:tcPr>
          <w:p w14:paraId="0F6DCF29">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呼吸与危重症医学科</w:t>
            </w:r>
          </w:p>
        </w:tc>
        <w:tc>
          <w:tcPr>
            <w:tcW w:w="3650" w:type="dxa"/>
          </w:tcPr>
          <w:p w14:paraId="5D0EFA97">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福建医科大学附属第二医院</w:t>
            </w:r>
          </w:p>
        </w:tc>
      </w:tr>
    </w:tbl>
    <w:p w14:paraId="57DF6078">
      <w:pPr>
        <w:widowControl/>
        <w:kinsoku w:val="0"/>
        <w:autoSpaceDE w:val="0"/>
        <w:autoSpaceDN w:val="0"/>
        <w:adjustRightInd w:val="0"/>
        <w:snapToGrid w:val="0"/>
        <w:spacing w:line="560" w:lineRule="exact"/>
        <w:ind w:firstLine="560" w:firstLineChars="200"/>
        <w:textAlignment w:val="baseline"/>
        <w:rPr>
          <w:rFonts w:hint="eastAsia" w:ascii="宋体" w:hAnsi="宋体" w:eastAsia="宋体" w:cs="宋体"/>
          <w:sz w:val="28"/>
          <w:szCs w:val="28"/>
        </w:rPr>
      </w:pPr>
    </w:p>
    <w:p w14:paraId="62F1344C">
      <w:pPr>
        <w:numPr>
          <w:ilvl w:val="0"/>
          <w:numId w:val="4"/>
        </w:numPr>
        <w:spacing w:line="560" w:lineRule="exact"/>
        <w:ind w:firstLine="643" w:firstLineChars="200"/>
        <w:jc w:val="left"/>
        <w:outlineLvl w:val="0"/>
        <w:rPr>
          <w:rFonts w:hint="eastAsia" w:ascii="仿宋_GB2312" w:hAnsi="仿宋_GB2312" w:eastAsia="仿宋_GB2312" w:cs="仿宋_GB2312"/>
          <w:b/>
          <w:bCs/>
          <w:sz w:val="32"/>
          <w:szCs w:val="32"/>
        </w:rPr>
      </w:pPr>
      <w:bookmarkStart w:id="49" w:name="_Toc1186"/>
      <w:bookmarkStart w:id="50" w:name="_Toc9437"/>
      <w:r>
        <w:rPr>
          <w:rFonts w:hint="eastAsia" w:ascii="仿宋_GB2312" w:hAnsi="仿宋_GB2312" w:eastAsia="仿宋_GB2312" w:cs="仿宋_GB2312"/>
          <w:b/>
          <w:bCs/>
          <w:sz w:val="32"/>
          <w:szCs w:val="32"/>
        </w:rPr>
        <w:t>考核时间与地点</w:t>
      </w:r>
      <w:bookmarkEnd w:id="49"/>
      <w:bookmarkEnd w:id="50"/>
    </w:p>
    <w:p w14:paraId="1AE33749">
      <w:pPr>
        <w:spacing w:line="560" w:lineRule="exact"/>
        <w:ind w:left="420" w:left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考核时间：2023年5月15日（周一）16:00</w:t>
      </w:r>
    </w:p>
    <w:p w14:paraId="353F3C44">
      <w:pPr>
        <w:spacing w:line="560" w:lineRule="exact"/>
        <w:ind w:left="420" w:left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考核地点：福建省泉州市丰泽区东海大街950号福建医科大学附属第二医院东海院区8号楼2楼呼吸介入诊疗中心</w:t>
      </w:r>
    </w:p>
    <w:p w14:paraId="01EBB496">
      <w:pPr>
        <w:numPr>
          <w:ilvl w:val="0"/>
          <w:numId w:val="4"/>
        </w:numPr>
        <w:spacing w:line="560" w:lineRule="exact"/>
        <w:ind w:firstLine="640" w:firstLineChars="200"/>
        <w:jc w:val="left"/>
        <w:outlineLvl w:val="0"/>
        <w:rPr>
          <w:rFonts w:hint="eastAsia" w:ascii="仿宋_GB2312" w:hAnsi="仿宋_GB2312" w:eastAsia="仿宋_GB2312" w:cs="仿宋_GB2312"/>
          <w:sz w:val="32"/>
          <w:szCs w:val="32"/>
        </w:rPr>
      </w:pPr>
      <w:bookmarkStart w:id="51" w:name="_Toc13045"/>
      <w:bookmarkStart w:id="52" w:name="_Toc17894"/>
      <w:r>
        <w:rPr>
          <w:rFonts w:hint="eastAsia" w:ascii="仿宋_GB2312" w:hAnsi="仿宋_GB2312" w:eastAsia="仿宋_GB2312" w:cs="仿宋_GB2312"/>
          <w:sz w:val="32"/>
          <w:szCs w:val="32"/>
        </w:rPr>
        <w:t>考核对象</w:t>
      </w:r>
      <w:bookmarkEnd w:id="51"/>
      <w:bookmarkEnd w:id="52"/>
    </w:p>
    <w:p w14:paraId="72381C15">
      <w:pPr>
        <w:pStyle w:val="8"/>
        <w:shd w:val="clear" w:color="auto" w:fill="FFFFFF"/>
        <w:spacing w:before="0" w:beforeAutospacing="0" w:after="0" w:afterAutospacing="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rPr>
        <w:tab/>
      </w:r>
      <w:r>
        <w:rPr>
          <w:rFonts w:hint="eastAsia" w:ascii="仿宋_GB2312" w:hAnsi="仿宋_GB2312" w:eastAsia="仿宋_GB2312" w:cs="仿宋_GB2312"/>
          <w:kern w:val="2"/>
          <w:sz w:val="32"/>
          <w:szCs w:val="32"/>
        </w:rPr>
        <w:t xml:space="preserve"> 2023年拟申请毕业的</w:t>
      </w:r>
      <w:r>
        <w:rPr>
          <w:rFonts w:hint="eastAsia" w:ascii="仿宋_GB2312" w:hAnsi="仿宋_GB2312" w:eastAsia="仿宋_GB2312" w:cs="仿宋_GB2312"/>
          <w:sz w:val="32"/>
          <w:szCs w:val="32"/>
        </w:rPr>
        <w:t>内科学（呼吸系病）</w:t>
      </w:r>
      <w:r>
        <w:rPr>
          <w:rFonts w:hint="eastAsia" w:ascii="仿宋_GB2312" w:hAnsi="仿宋_GB2312" w:eastAsia="仿宋_GB2312" w:cs="仿宋_GB2312"/>
          <w:kern w:val="2"/>
          <w:sz w:val="32"/>
          <w:szCs w:val="32"/>
        </w:rPr>
        <w:t>全日制临床医学专业学位博士生、拟申请学位的</w:t>
      </w:r>
      <w:r>
        <w:rPr>
          <w:rFonts w:hint="eastAsia" w:ascii="仿宋_GB2312" w:hAnsi="仿宋_GB2312" w:eastAsia="仿宋_GB2312" w:cs="仿宋_GB2312"/>
          <w:sz w:val="32"/>
          <w:szCs w:val="32"/>
        </w:rPr>
        <w:t>内科学（呼吸系病）</w:t>
      </w:r>
      <w:r>
        <w:rPr>
          <w:rFonts w:hint="eastAsia" w:ascii="仿宋_GB2312" w:hAnsi="仿宋_GB2312" w:eastAsia="仿宋_GB2312" w:cs="仿宋_GB2312"/>
          <w:kern w:val="2"/>
          <w:sz w:val="32"/>
          <w:szCs w:val="32"/>
        </w:rPr>
        <w:t>在职博士生</w:t>
      </w:r>
      <w:r>
        <w:rPr>
          <w:rFonts w:hint="eastAsia" w:ascii="仿宋_GB2312" w:hAnsi="仿宋_GB2312" w:eastAsia="仿宋_GB2312" w:cs="仿宋_GB2312"/>
          <w:sz w:val="32"/>
          <w:szCs w:val="32"/>
        </w:rPr>
        <w:t>。</w:t>
      </w:r>
    </w:p>
    <w:p w14:paraId="4255389A">
      <w:pPr>
        <w:widowControl/>
        <w:kinsoku w:val="0"/>
        <w:autoSpaceDE w:val="0"/>
        <w:autoSpaceDN w:val="0"/>
        <w:adjustRightInd w:val="0"/>
        <w:snapToGrid w:val="0"/>
        <w:spacing w:line="560" w:lineRule="exact"/>
        <w:ind w:firstLine="643" w:firstLineChars="200"/>
        <w:textAlignment w:val="baseline"/>
        <w:outlineLvl w:val="0"/>
        <w:rPr>
          <w:rFonts w:hint="eastAsia" w:ascii="仿宋_GB2312" w:hAnsi="仿宋_GB2312" w:eastAsia="仿宋_GB2312" w:cs="仿宋_GB2312"/>
          <w:b/>
          <w:bCs/>
          <w:sz w:val="32"/>
          <w:szCs w:val="32"/>
        </w:rPr>
      </w:pPr>
      <w:bookmarkStart w:id="53" w:name="_Toc14729"/>
      <w:bookmarkStart w:id="54" w:name="_Toc16464"/>
      <w:r>
        <w:rPr>
          <w:rFonts w:hint="eastAsia" w:ascii="仿宋_GB2312" w:hAnsi="仿宋_GB2312" w:eastAsia="仿宋_GB2312" w:cs="仿宋_GB2312"/>
          <w:b/>
          <w:bCs/>
          <w:sz w:val="32"/>
          <w:szCs w:val="32"/>
        </w:rPr>
        <w:t>四、考核方式与成绩管理</w:t>
      </w:r>
      <w:bookmarkEnd w:id="53"/>
      <w:bookmarkEnd w:id="54"/>
    </w:p>
    <w:p w14:paraId="2DBACE7C">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1.包括技能操作、临床思维、辅助检查结果判读等考核项目，详见附件</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w:t>
      </w:r>
    </w:p>
    <w:p w14:paraId="3475715B">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2.毕业考核60分及以上合格，不合格者至多补考一次。补考仍未通过者不得申请毕业及学位，可在半年后再次申请参加考核。</w:t>
      </w:r>
    </w:p>
    <w:p w14:paraId="1D7CDF60">
      <w:pPr>
        <w:spacing w:line="560" w:lineRule="exact"/>
        <w:ind w:firstLine="643" w:firstLineChars="200"/>
        <w:outlineLvl w:val="0"/>
        <w:rPr>
          <w:rFonts w:hint="eastAsia" w:ascii="仿宋_GB2312" w:hAnsi="仿宋_GB2312" w:eastAsia="仿宋_GB2312" w:cs="仿宋_GB2312"/>
          <w:b/>
          <w:bCs/>
          <w:sz w:val="32"/>
          <w:szCs w:val="32"/>
        </w:rPr>
      </w:pPr>
      <w:bookmarkStart w:id="55" w:name="_Toc7525"/>
      <w:bookmarkStart w:id="56" w:name="_Toc18211"/>
      <w:r>
        <w:rPr>
          <w:rFonts w:hint="eastAsia" w:ascii="仿宋_GB2312" w:hAnsi="仿宋_GB2312" w:eastAsia="仿宋_GB2312" w:cs="仿宋_GB2312"/>
          <w:b/>
          <w:bCs/>
          <w:sz w:val="32"/>
          <w:szCs w:val="32"/>
        </w:rPr>
        <w:t>五、相关工作要求</w:t>
      </w:r>
      <w:bookmarkEnd w:id="55"/>
      <w:bookmarkEnd w:id="56"/>
    </w:p>
    <w:p w14:paraId="2EF11ACF">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1.做好考核过程记录，组织专博研究生填写《专业学位研究生实践能力毕业考核表》。详见附件</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w:t>
      </w:r>
    </w:p>
    <w:p w14:paraId="18824A89">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2.各考核小组负责做好成绩报送。填报《福建医科大学2023年临床医学博士专业学位研究生考核成绩汇总表》。</w:t>
      </w:r>
    </w:p>
    <w:p w14:paraId="60A1492B">
      <w:pPr>
        <w:spacing w:before="218" w:line="560" w:lineRule="exact"/>
        <w:ind w:right="125"/>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附件：</w:t>
      </w:r>
    </w:p>
    <w:p w14:paraId="3377D4DD">
      <w:pPr>
        <w:spacing w:before="218" w:line="560" w:lineRule="exact"/>
        <w:ind w:right="125"/>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内科学（呼吸系病）专业学位博士研究生临床实践能力毕业考核项目设置与要求</w:t>
      </w:r>
    </w:p>
    <w:p w14:paraId="6477F542">
      <w:pPr>
        <w:pStyle w:val="4"/>
        <w:rPr>
          <w:rFonts w:hint="eastAsia" w:ascii="仿宋_GB2312" w:hAnsi="仿宋_GB2312" w:eastAsia="仿宋_GB2312" w:cs="仿宋_GB2312"/>
          <w:b w:val="0"/>
          <w:spacing w:val="0"/>
          <w:kern w:val="2"/>
          <w:sz w:val="32"/>
          <w:szCs w:val="32"/>
          <w:lang w:val="en-US" w:eastAsia="zh-CN" w:bidi="ar-SA"/>
        </w:rPr>
      </w:pPr>
      <w:r>
        <w:rPr>
          <w:rFonts w:hint="eastAsia" w:ascii="仿宋_GB2312" w:hAnsi="仿宋_GB2312" w:eastAsia="仿宋_GB2312" w:cs="仿宋_GB2312"/>
          <w:b w:val="0"/>
          <w:spacing w:val="0"/>
          <w:kern w:val="2"/>
          <w:sz w:val="32"/>
          <w:szCs w:val="32"/>
          <w:lang w:val="en-US" w:eastAsia="zh-CN" w:bidi="ar-SA"/>
        </w:rPr>
        <w:t>2.内科学（呼吸系病）专业学位博士研究生实践能力毕业考核情况表</w:t>
      </w:r>
    </w:p>
    <w:p w14:paraId="52C0E642">
      <w:pPr>
        <w:spacing w:line="560" w:lineRule="exact"/>
        <w:jc w:val="both"/>
        <w:rPr>
          <w:rFonts w:hint="default" w:ascii="仿宋_GB2312" w:hAnsi="仿宋_GB2312" w:eastAsia="仿宋_GB2312" w:cs="仿宋_GB2312"/>
          <w:sz w:val="32"/>
          <w:szCs w:val="32"/>
          <w:lang w:val="en-US" w:eastAsia="zh-CN"/>
        </w:rPr>
      </w:pPr>
    </w:p>
    <w:p w14:paraId="65FFB178">
      <w:pPr>
        <w:spacing w:line="560" w:lineRule="exact"/>
        <w:jc w:val="righ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福建医科大学第二临床医学院</w:t>
      </w:r>
    </w:p>
    <w:p w14:paraId="1C531902">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2023年5月 10 日</w:t>
      </w:r>
    </w:p>
    <w:p w14:paraId="7B2586CD">
      <w:pPr>
        <w:jc w:val="right"/>
      </w:pPr>
    </w:p>
    <w:p w14:paraId="108B684E"/>
    <w:p w14:paraId="0492F25E"/>
    <w:p w14:paraId="36342745">
      <w:pPr>
        <w:spacing w:before="137" w:line="219" w:lineRule="auto"/>
        <w:rPr>
          <w:rFonts w:ascii="宋体" w:hAnsi="宋体" w:cs="宋体"/>
          <w:b/>
          <w:bCs/>
          <w:spacing w:val="-6"/>
          <w:sz w:val="44"/>
          <w:szCs w:val="44"/>
        </w:rPr>
        <w:sectPr>
          <w:footerReference r:id="rId7" w:type="default"/>
          <w:pgSz w:w="11906" w:h="16838"/>
          <w:pgMar w:top="1475" w:right="1234" w:bottom="1454" w:left="1043" w:header="0" w:footer="1086" w:gutter="0"/>
          <w:pgNumType w:fmt="decimal"/>
          <w:cols w:space="720" w:num="1"/>
        </w:sectPr>
      </w:pPr>
    </w:p>
    <w:p w14:paraId="6B6E0CE8">
      <w:pPr>
        <w:spacing w:before="137" w:line="219" w:lineRule="auto"/>
        <w:outlineLvl w:val="0"/>
        <w:rPr>
          <w:rFonts w:hint="eastAsia" w:ascii="宋体" w:hAnsi="宋体" w:eastAsia="宋体" w:cs="宋体"/>
          <w:b/>
          <w:bCs/>
          <w:spacing w:val="-6"/>
          <w:sz w:val="30"/>
          <w:szCs w:val="30"/>
          <w:lang w:val="en-US" w:eastAsia="zh-CN"/>
        </w:rPr>
      </w:pPr>
      <w:bookmarkStart w:id="57" w:name="_Toc32354"/>
      <w:r>
        <w:rPr>
          <w:rFonts w:hint="eastAsia" w:ascii="宋体" w:hAnsi="宋体" w:cs="宋体"/>
          <w:b/>
          <w:bCs/>
          <w:spacing w:val="-6"/>
          <w:sz w:val="30"/>
          <w:szCs w:val="30"/>
        </w:rPr>
        <w:t xml:space="preserve">附件 </w:t>
      </w:r>
      <w:r>
        <w:rPr>
          <w:rFonts w:hint="eastAsia" w:ascii="宋体" w:hAnsi="宋体" w:cs="宋体"/>
          <w:b/>
          <w:bCs/>
          <w:spacing w:val="-6"/>
          <w:sz w:val="30"/>
          <w:szCs w:val="30"/>
          <w:lang w:val="en-US" w:eastAsia="zh-CN"/>
        </w:rPr>
        <w:t>1</w:t>
      </w:r>
      <w:bookmarkEnd w:id="57"/>
    </w:p>
    <w:p w14:paraId="2E85EFD7">
      <w:pPr>
        <w:spacing w:before="218" w:line="335" w:lineRule="auto"/>
        <w:ind w:left="85" w:right="125" w:firstLine="669"/>
        <w:jc w:val="center"/>
        <w:rPr>
          <w:rFonts w:ascii="仿宋" w:hAnsi="仿宋" w:eastAsia="仿宋" w:cs="仿宋"/>
          <w:b/>
          <w:bCs/>
          <w:sz w:val="32"/>
          <w:szCs w:val="32"/>
        </w:rPr>
      </w:pPr>
      <w:r>
        <w:rPr>
          <w:rFonts w:hint="eastAsia" w:ascii="仿宋" w:hAnsi="仿宋" w:eastAsia="仿宋" w:cs="仿宋"/>
          <w:b/>
          <w:bCs/>
          <w:sz w:val="32"/>
          <w:szCs w:val="32"/>
        </w:rPr>
        <w:t>内科学（呼吸系病）博士专业学位研究生</w:t>
      </w:r>
      <w:r>
        <w:rPr>
          <w:rFonts w:ascii="仿宋" w:hAnsi="仿宋" w:eastAsia="仿宋" w:cs="仿宋"/>
          <w:b/>
          <w:bCs/>
          <w:sz w:val="32"/>
          <w:szCs w:val="32"/>
        </w:rPr>
        <w:t>临床实践能力</w:t>
      </w:r>
      <w:r>
        <w:rPr>
          <w:rFonts w:hint="eastAsia" w:ascii="仿宋" w:hAnsi="仿宋" w:eastAsia="仿宋" w:cs="仿宋"/>
          <w:b/>
          <w:bCs/>
          <w:sz w:val="32"/>
          <w:szCs w:val="32"/>
        </w:rPr>
        <w:t>毕业</w:t>
      </w:r>
      <w:r>
        <w:rPr>
          <w:rFonts w:ascii="仿宋" w:hAnsi="仿宋" w:eastAsia="仿宋" w:cs="仿宋"/>
          <w:b/>
          <w:bCs/>
          <w:sz w:val="32"/>
          <w:szCs w:val="32"/>
        </w:rPr>
        <w:t>考核项目设置与</w:t>
      </w:r>
      <w:r>
        <w:rPr>
          <w:rFonts w:hint="eastAsia" w:ascii="仿宋" w:hAnsi="仿宋" w:eastAsia="仿宋" w:cs="仿宋"/>
          <w:b/>
          <w:bCs/>
          <w:sz w:val="32"/>
          <w:szCs w:val="32"/>
        </w:rPr>
        <w:t>要求</w:t>
      </w:r>
    </w:p>
    <w:p w14:paraId="0B9512DB">
      <w:pPr>
        <w:spacing w:line="287" w:lineRule="auto"/>
        <w:rPr>
          <w:rFonts w:ascii="Arial"/>
        </w:rPr>
      </w:pPr>
    </w:p>
    <w:p w14:paraId="03601EE5">
      <w:pPr>
        <w:spacing w:before="218" w:line="335" w:lineRule="auto"/>
        <w:ind w:left="85" w:right="125" w:firstLine="669"/>
        <w:rPr>
          <w:rFonts w:ascii="仿宋" w:hAnsi="仿宋" w:eastAsia="仿宋" w:cs="仿宋"/>
          <w:sz w:val="32"/>
          <w:szCs w:val="32"/>
        </w:rPr>
      </w:pPr>
      <w:r>
        <w:rPr>
          <w:rFonts w:hint="eastAsia" w:ascii="仿宋" w:hAnsi="仿宋" w:eastAsia="仿宋" w:cs="仿宋"/>
          <w:sz w:val="32"/>
          <w:szCs w:val="32"/>
        </w:rPr>
        <w:t>内科学（呼吸系病）博士专业学位研究生</w:t>
      </w:r>
      <w:r>
        <w:rPr>
          <w:rFonts w:ascii="仿宋" w:hAnsi="仿宋" w:eastAsia="仿宋" w:cs="仿宋"/>
          <w:sz w:val="32"/>
          <w:szCs w:val="32"/>
        </w:rPr>
        <w:t>临床实践能力考核采用多站式临床考核方式。共设</w:t>
      </w:r>
      <w:r>
        <w:rPr>
          <w:rFonts w:hint="eastAsia" w:ascii="仿宋" w:hAnsi="仿宋" w:eastAsia="仿宋" w:cs="仿宋"/>
          <w:sz w:val="32"/>
          <w:szCs w:val="32"/>
        </w:rPr>
        <w:t>3</w:t>
      </w:r>
      <w:r>
        <w:rPr>
          <w:rFonts w:ascii="仿宋" w:hAnsi="仿宋" w:eastAsia="仿宋" w:cs="仿宋"/>
          <w:sz w:val="32"/>
          <w:szCs w:val="32"/>
        </w:rPr>
        <w:t>个考核项目，分别为：辅助检查结果判读、</w:t>
      </w:r>
      <w:r>
        <w:rPr>
          <w:rFonts w:hint="eastAsia" w:ascii="仿宋" w:hAnsi="仿宋" w:eastAsia="仿宋" w:cs="仿宋"/>
          <w:sz w:val="32"/>
          <w:szCs w:val="32"/>
        </w:rPr>
        <w:t>技能操作、临床思维</w:t>
      </w:r>
      <w:r>
        <w:rPr>
          <w:rFonts w:ascii="仿宋" w:hAnsi="仿宋" w:eastAsia="仿宋" w:cs="仿宋"/>
          <w:spacing w:val="-1"/>
          <w:sz w:val="32"/>
          <w:szCs w:val="32"/>
        </w:rPr>
        <w:t>。具体设</w:t>
      </w:r>
      <w:r>
        <w:rPr>
          <w:rFonts w:ascii="仿宋" w:hAnsi="仿宋" w:eastAsia="仿宋" w:cs="仿宋"/>
          <w:spacing w:val="-12"/>
          <w:sz w:val="32"/>
          <w:szCs w:val="32"/>
        </w:rPr>
        <w:t>置及要求如下：</w:t>
      </w:r>
    </w:p>
    <w:p w14:paraId="2773A1A2">
      <w:pPr>
        <w:spacing w:line="19" w:lineRule="exact"/>
      </w:pPr>
    </w:p>
    <w:tbl>
      <w:tblPr>
        <w:tblStyle w:val="14"/>
        <w:tblW w:w="14159"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64"/>
        <w:gridCol w:w="1569"/>
        <w:gridCol w:w="4826"/>
        <w:gridCol w:w="1569"/>
        <w:gridCol w:w="1668"/>
        <w:gridCol w:w="3163"/>
      </w:tblGrid>
      <w:tr w14:paraId="51A52D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2" w:hRule="atLeast"/>
        </w:trPr>
        <w:tc>
          <w:tcPr>
            <w:tcW w:w="1364" w:type="dxa"/>
          </w:tcPr>
          <w:p w14:paraId="1D14071F">
            <w:pPr>
              <w:spacing w:before="256" w:line="219" w:lineRule="auto"/>
              <w:ind w:left="394"/>
              <w:rPr>
                <w:rFonts w:ascii="宋体" w:hAnsi="宋体" w:cs="宋体"/>
                <w:b/>
                <w:bCs/>
                <w:sz w:val="28"/>
                <w:szCs w:val="28"/>
              </w:rPr>
            </w:pPr>
            <w:r>
              <w:rPr>
                <w:rFonts w:ascii="宋体" w:hAnsi="宋体" w:cs="宋体"/>
                <w:b/>
                <w:bCs/>
                <w:spacing w:val="7"/>
                <w:sz w:val="28"/>
                <w:szCs w:val="28"/>
              </w:rPr>
              <w:t>考站</w:t>
            </w:r>
          </w:p>
        </w:tc>
        <w:tc>
          <w:tcPr>
            <w:tcW w:w="1569" w:type="dxa"/>
          </w:tcPr>
          <w:p w14:paraId="7A38668E">
            <w:pPr>
              <w:spacing w:before="257" w:line="220" w:lineRule="auto"/>
              <w:ind w:left="211"/>
              <w:rPr>
                <w:rFonts w:ascii="宋体" w:hAnsi="宋体" w:cs="宋体"/>
                <w:b/>
                <w:bCs/>
                <w:sz w:val="28"/>
                <w:szCs w:val="28"/>
              </w:rPr>
            </w:pPr>
            <w:r>
              <w:rPr>
                <w:rFonts w:ascii="宋体" w:hAnsi="宋体" w:cs="宋体"/>
                <w:b/>
                <w:bCs/>
                <w:spacing w:val="3"/>
                <w:sz w:val="28"/>
                <w:szCs w:val="28"/>
              </w:rPr>
              <w:t>项目名称</w:t>
            </w:r>
          </w:p>
        </w:tc>
        <w:tc>
          <w:tcPr>
            <w:tcW w:w="4826" w:type="dxa"/>
          </w:tcPr>
          <w:p w14:paraId="13982A58">
            <w:pPr>
              <w:spacing w:before="256" w:line="219" w:lineRule="auto"/>
              <w:ind w:left="1812"/>
              <w:rPr>
                <w:rFonts w:ascii="宋体" w:hAnsi="宋体" w:cs="宋体"/>
                <w:b/>
                <w:bCs/>
                <w:sz w:val="28"/>
                <w:szCs w:val="28"/>
              </w:rPr>
            </w:pPr>
            <w:r>
              <w:rPr>
                <w:rFonts w:ascii="宋体" w:hAnsi="宋体" w:cs="宋体"/>
                <w:b/>
                <w:bCs/>
                <w:spacing w:val="2"/>
                <w:sz w:val="28"/>
                <w:szCs w:val="28"/>
              </w:rPr>
              <w:t>考核形式</w:t>
            </w:r>
          </w:p>
        </w:tc>
        <w:tc>
          <w:tcPr>
            <w:tcW w:w="1569" w:type="dxa"/>
          </w:tcPr>
          <w:p w14:paraId="432AFD32">
            <w:pPr>
              <w:spacing w:before="256" w:line="219" w:lineRule="auto"/>
              <w:ind w:left="216"/>
              <w:rPr>
                <w:rFonts w:ascii="宋体" w:hAnsi="宋体" w:cs="宋体"/>
                <w:b/>
                <w:bCs/>
                <w:sz w:val="28"/>
                <w:szCs w:val="28"/>
              </w:rPr>
            </w:pPr>
            <w:r>
              <w:rPr>
                <w:rFonts w:ascii="宋体" w:hAnsi="宋体" w:cs="宋体"/>
                <w:b/>
                <w:bCs/>
                <w:spacing w:val="6"/>
                <w:sz w:val="28"/>
                <w:szCs w:val="28"/>
              </w:rPr>
              <w:t>考核时间</w:t>
            </w:r>
          </w:p>
        </w:tc>
        <w:tc>
          <w:tcPr>
            <w:tcW w:w="1668" w:type="dxa"/>
          </w:tcPr>
          <w:p w14:paraId="0D5F0681">
            <w:pPr>
              <w:spacing w:before="57" w:line="236" w:lineRule="auto"/>
              <w:ind w:left="336" w:right="257" w:hanging="70"/>
              <w:rPr>
                <w:rFonts w:ascii="宋体" w:hAnsi="宋体" w:cs="宋体"/>
                <w:b/>
                <w:bCs/>
                <w:sz w:val="28"/>
                <w:szCs w:val="28"/>
              </w:rPr>
            </w:pPr>
            <w:r>
              <w:rPr>
                <w:rFonts w:ascii="宋体" w:hAnsi="宋体" w:cs="宋体"/>
                <w:b/>
                <w:bCs/>
                <w:spacing w:val="3"/>
                <w:sz w:val="28"/>
                <w:szCs w:val="28"/>
              </w:rPr>
              <w:t>得分权重</w:t>
            </w:r>
            <w:r>
              <w:rPr>
                <w:rFonts w:ascii="宋体" w:hAnsi="宋体" w:cs="宋体"/>
                <w:b/>
                <w:bCs/>
                <w:sz w:val="28"/>
                <w:szCs w:val="28"/>
              </w:rPr>
              <w:t xml:space="preserve"> </w:t>
            </w:r>
            <w:r>
              <w:rPr>
                <w:rFonts w:ascii="宋体" w:hAnsi="宋体" w:cs="宋体"/>
                <w:b/>
                <w:bCs/>
                <w:spacing w:val="12"/>
                <w:sz w:val="28"/>
                <w:szCs w:val="28"/>
              </w:rPr>
              <w:t>(占比%)</w:t>
            </w:r>
          </w:p>
        </w:tc>
        <w:tc>
          <w:tcPr>
            <w:tcW w:w="3163" w:type="dxa"/>
          </w:tcPr>
          <w:p w14:paraId="063E809C">
            <w:pPr>
              <w:spacing w:before="258" w:line="221" w:lineRule="auto"/>
              <w:ind w:left="1018"/>
              <w:rPr>
                <w:rFonts w:ascii="宋体" w:hAnsi="宋体" w:cs="宋体"/>
                <w:b/>
                <w:bCs/>
                <w:sz w:val="28"/>
                <w:szCs w:val="28"/>
              </w:rPr>
            </w:pPr>
            <w:r>
              <w:rPr>
                <w:rFonts w:ascii="宋体" w:hAnsi="宋体" w:cs="宋体"/>
                <w:b/>
                <w:bCs/>
                <w:spacing w:val="3"/>
                <w:sz w:val="28"/>
                <w:szCs w:val="28"/>
              </w:rPr>
              <w:t>物品设备</w:t>
            </w:r>
          </w:p>
        </w:tc>
      </w:tr>
      <w:tr w14:paraId="77B795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8" w:hRule="atLeast"/>
        </w:trPr>
        <w:tc>
          <w:tcPr>
            <w:tcW w:w="1364" w:type="dxa"/>
          </w:tcPr>
          <w:p w14:paraId="7744CB97">
            <w:pPr>
              <w:spacing w:line="319" w:lineRule="auto"/>
              <w:rPr>
                <w:rFonts w:ascii="Arial"/>
              </w:rPr>
            </w:pPr>
          </w:p>
          <w:p w14:paraId="1C39922F">
            <w:pPr>
              <w:spacing w:line="319" w:lineRule="auto"/>
              <w:rPr>
                <w:rFonts w:ascii="Arial"/>
              </w:rPr>
            </w:pPr>
          </w:p>
          <w:p w14:paraId="6AF848A2">
            <w:pPr>
              <w:spacing w:line="319" w:lineRule="auto"/>
              <w:rPr>
                <w:rFonts w:ascii="Arial"/>
              </w:rPr>
            </w:pPr>
          </w:p>
          <w:p w14:paraId="7FFDAAAE">
            <w:pPr>
              <w:spacing w:before="91" w:line="219" w:lineRule="auto"/>
              <w:ind w:left="325"/>
              <w:rPr>
                <w:rFonts w:ascii="宋体" w:hAnsi="宋体" w:cs="宋体"/>
                <w:sz w:val="28"/>
                <w:szCs w:val="28"/>
              </w:rPr>
            </w:pPr>
            <w:r>
              <w:rPr>
                <w:rFonts w:ascii="宋体" w:hAnsi="宋体" w:cs="宋体"/>
                <w:spacing w:val="5"/>
                <w:sz w:val="28"/>
                <w:szCs w:val="28"/>
              </w:rPr>
              <w:t>第1站</w:t>
            </w:r>
          </w:p>
        </w:tc>
        <w:tc>
          <w:tcPr>
            <w:tcW w:w="1569" w:type="dxa"/>
          </w:tcPr>
          <w:p w14:paraId="23E766B4">
            <w:pPr>
              <w:spacing w:line="252" w:lineRule="auto"/>
              <w:rPr>
                <w:rFonts w:ascii="Arial"/>
              </w:rPr>
            </w:pPr>
          </w:p>
          <w:p w14:paraId="251848D2">
            <w:pPr>
              <w:spacing w:line="253" w:lineRule="auto"/>
              <w:rPr>
                <w:rFonts w:ascii="Arial"/>
              </w:rPr>
            </w:pPr>
          </w:p>
          <w:p w14:paraId="4A7F9FCE">
            <w:pPr>
              <w:spacing w:line="253" w:lineRule="auto"/>
              <w:rPr>
                <w:rFonts w:ascii="Arial"/>
              </w:rPr>
            </w:pPr>
          </w:p>
          <w:p w14:paraId="4E7990A8">
            <w:pPr>
              <w:spacing w:before="91" w:line="248" w:lineRule="auto"/>
              <w:ind w:left="211" w:right="213"/>
              <w:rPr>
                <w:rFonts w:ascii="宋体" w:hAnsi="宋体" w:cs="宋体"/>
                <w:sz w:val="28"/>
                <w:szCs w:val="28"/>
              </w:rPr>
            </w:pPr>
            <w:r>
              <w:rPr>
                <w:rFonts w:ascii="宋体" w:hAnsi="宋体" w:cs="宋体"/>
                <w:spacing w:val="3"/>
                <w:sz w:val="28"/>
                <w:szCs w:val="28"/>
              </w:rPr>
              <w:t>辅助检查结果判读</w:t>
            </w:r>
          </w:p>
        </w:tc>
        <w:tc>
          <w:tcPr>
            <w:tcW w:w="4826" w:type="dxa"/>
          </w:tcPr>
          <w:p w14:paraId="4E2837EE">
            <w:pPr>
              <w:spacing w:before="284" w:line="239" w:lineRule="auto"/>
              <w:ind w:left="91" w:right="229"/>
              <w:rPr>
                <w:rFonts w:ascii="宋体" w:hAnsi="宋体" w:cs="宋体"/>
                <w:sz w:val="28"/>
                <w:szCs w:val="28"/>
              </w:rPr>
            </w:pPr>
            <w:r>
              <w:rPr>
                <w:rFonts w:ascii="宋体" w:hAnsi="宋体" w:cs="宋体"/>
                <w:sz w:val="28"/>
                <w:szCs w:val="28"/>
              </w:rPr>
              <w:t>1.考生在电脑查看辅助检查结果，笔</w:t>
            </w:r>
            <w:r>
              <w:rPr>
                <w:rFonts w:ascii="宋体" w:hAnsi="宋体" w:cs="宋体"/>
                <w:spacing w:val="13"/>
                <w:sz w:val="28"/>
                <w:szCs w:val="28"/>
              </w:rPr>
              <w:t xml:space="preserve"> </w:t>
            </w:r>
            <w:r>
              <w:rPr>
                <w:rFonts w:ascii="宋体" w:hAnsi="宋体" w:cs="宋体"/>
                <w:spacing w:val="20"/>
                <w:sz w:val="28"/>
                <w:szCs w:val="28"/>
              </w:rPr>
              <w:t>试填写答题卡。</w:t>
            </w:r>
          </w:p>
          <w:p w14:paraId="637F6E43">
            <w:pPr>
              <w:spacing w:before="64" w:line="249" w:lineRule="auto"/>
              <w:ind w:left="91" w:right="232"/>
              <w:rPr>
                <w:rFonts w:ascii="宋体" w:hAnsi="宋体" w:cs="宋体"/>
                <w:sz w:val="28"/>
                <w:szCs w:val="28"/>
              </w:rPr>
            </w:pPr>
            <w:r>
              <w:rPr>
                <w:rFonts w:ascii="宋体" w:hAnsi="宋体" w:cs="宋体"/>
                <w:sz w:val="28"/>
                <w:szCs w:val="28"/>
              </w:rPr>
              <w:t>2.考官按《辅助检查结果判读》评分</w:t>
            </w:r>
            <w:r>
              <w:rPr>
                <w:rFonts w:ascii="宋体" w:hAnsi="宋体" w:cs="宋体"/>
                <w:spacing w:val="10"/>
                <w:sz w:val="28"/>
                <w:szCs w:val="28"/>
              </w:rPr>
              <w:t xml:space="preserve"> </w:t>
            </w:r>
            <w:r>
              <w:rPr>
                <w:rFonts w:ascii="宋体" w:hAnsi="宋体" w:cs="宋体"/>
                <w:spacing w:val="23"/>
                <w:sz w:val="28"/>
                <w:szCs w:val="28"/>
              </w:rPr>
              <w:t>表进行评分。</w:t>
            </w:r>
          </w:p>
          <w:p w14:paraId="5E32A71E">
            <w:pPr>
              <w:spacing w:before="43" w:line="219" w:lineRule="auto"/>
              <w:ind w:left="91"/>
              <w:rPr>
                <w:rFonts w:ascii="宋体" w:hAnsi="宋体" w:cs="宋体"/>
                <w:sz w:val="28"/>
                <w:szCs w:val="28"/>
              </w:rPr>
            </w:pPr>
            <w:r>
              <w:rPr>
                <w:rFonts w:ascii="宋体" w:hAnsi="宋体" w:cs="宋体"/>
                <w:spacing w:val="9"/>
                <w:sz w:val="28"/>
                <w:szCs w:val="28"/>
              </w:rPr>
              <w:t>3.按照本站权重占比计算得分。</w:t>
            </w:r>
          </w:p>
        </w:tc>
        <w:tc>
          <w:tcPr>
            <w:tcW w:w="1569" w:type="dxa"/>
          </w:tcPr>
          <w:p w14:paraId="4C1AC4AA">
            <w:pPr>
              <w:spacing w:line="319" w:lineRule="auto"/>
              <w:rPr>
                <w:rFonts w:ascii="Arial"/>
              </w:rPr>
            </w:pPr>
          </w:p>
          <w:p w14:paraId="04020D3A">
            <w:pPr>
              <w:spacing w:line="319" w:lineRule="auto"/>
              <w:rPr>
                <w:rFonts w:ascii="Arial"/>
              </w:rPr>
            </w:pPr>
          </w:p>
          <w:p w14:paraId="1A4F59B8">
            <w:pPr>
              <w:spacing w:line="320" w:lineRule="auto"/>
              <w:rPr>
                <w:rFonts w:ascii="Arial"/>
              </w:rPr>
            </w:pPr>
          </w:p>
          <w:p w14:paraId="3CA6D430">
            <w:pPr>
              <w:spacing w:before="91" w:line="220" w:lineRule="auto"/>
              <w:ind w:left="355"/>
              <w:rPr>
                <w:rFonts w:ascii="宋体" w:hAnsi="宋体" w:cs="宋体"/>
                <w:sz w:val="28"/>
                <w:szCs w:val="28"/>
              </w:rPr>
            </w:pPr>
            <w:r>
              <w:rPr>
                <w:rFonts w:hint="eastAsia" w:ascii="宋体" w:hAnsi="宋体" w:cs="宋体"/>
                <w:spacing w:val="5"/>
                <w:sz w:val="28"/>
                <w:szCs w:val="28"/>
              </w:rPr>
              <w:t>30</w:t>
            </w:r>
            <w:r>
              <w:rPr>
                <w:rFonts w:ascii="宋体" w:hAnsi="宋体" w:cs="宋体"/>
                <w:spacing w:val="5"/>
                <w:sz w:val="28"/>
                <w:szCs w:val="28"/>
              </w:rPr>
              <w:t>分钟</w:t>
            </w:r>
          </w:p>
        </w:tc>
        <w:tc>
          <w:tcPr>
            <w:tcW w:w="1668" w:type="dxa"/>
          </w:tcPr>
          <w:p w14:paraId="36409391">
            <w:pPr>
              <w:spacing w:line="256" w:lineRule="auto"/>
              <w:rPr>
                <w:rFonts w:ascii="Arial"/>
              </w:rPr>
            </w:pPr>
          </w:p>
          <w:p w14:paraId="2996032C">
            <w:pPr>
              <w:spacing w:line="257" w:lineRule="auto"/>
              <w:rPr>
                <w:rFonts w:ascii="Arial"/>
              </w:rPr>
            </w:pPr>
          </w:p>
          <w:p w14:paraId="7607EF1D">
            <w:pPr>
              <w:spacing w:line="257" w:lineRule="auto"/>
              <w:rPr>
                <w:rFonts w:ascii="Arial"/>
              </w:rPr>
            </w:pPr>
          </w:p>
          <w:p w14:paraId="3DC9354B">
            <w:pPr>
              <w:spacing w:line="257" w:lineRule="auto"/>
              <w:rPr>
                <w:rFonts w:ascii="Arial"/>
              </w:rPr>
            </w:pPr>
          </w:p>
          <w:p w14:paraId="7F353114">
            <w:pPr>
              <w:spacing w:before="91" w:line="184" w:lineRule="auto"/>
              <w:ind w:left="687"/>
              <w:rPr>
                <w:rFonts w:ascii="宋体" w:hAnsi="宋体" w:cs="宋体"/>
                <w:sz w:val="28"/>
                <w:szCs w:val="28"/>
              </w:rPr>
            </w:pPr>
            <w:r>
              <w:rPr>
                <w:rFonts w:hint="eastAsia" w:ascii="宋体" w:hAnsi="宋体" w:cs="宋体"/>
                <w:sz w:val="28"/>
                <w:szCs w:val="28"/>
              </w:rPr>
              <w:t>20</w:t>
            </w:r>
          </w:p>
        </w:tc>
        <w:tc>
          <w:tcPr>
            <w:tcW w:w="3163" w:type="dxa"/>
          </w:tcPr>
          <w:p w14:paraId="6D6BC8C2">
            <w:pPr>
              <w:spacing w:before="84" w:line="219" w:lineRule="auto"/>
              <w:ind w:left="109"/>
              <w:rPr>
                <w:rFonts w:ascii="宋体" w:hAnsi="宋体" w:cs="宋体"/>
                <w:sz w:val="28"/>
                <w:szCs w:val="28"/>
              </w:rPr>
            </w:pPr>
            <w:r>
              <w:rPr>
                <w:rFonts w:ascii="宋体" w:hAnsi="宋体" w:cs="宋体"/>
                <w:spacing w:val="15"/>
                <w:sz w:val="28"/>
                <w:szCs w:val="28"/>
              </w:rPr>
              <w:t>1.考官桌椅1套。</w:t>
            </w:r>
          </w:p>
          <w:p w14:paraId="2AA6410E">
            <w:pPr>
              <w:spacing w:before="56" w:line="246" w:lineRule="auto"/>
              <w:ind w:left="109" w:right="232"/>
              <w:rPr>
                <w:rFonts w:ascii="宋体" w:hAnsi="宋体" w:cs="宋体"/>
                <w:sz w:val="28"/>
                <w:szCs w:val="28"/>
              </w:rPr>
            </w:pPr>
            <w:r>
              <w:rPr>
                <w:rFonts w:ascii="宋体" w:hAnsi="宋体" w:cs="宋体"/>
                <w:spacing w:val="1"/>
                <w:sz w:val="28"/>
                <w:szCs w:val="28"/>
              </w:rPr>
              <w:t>2.考生桌椅若干套，配</w:t>
            </w:r>
            <w:r>
              <w:rPr>
                <w:rFonts w:ascii="宋体" w:hAnsi="宋体" w:cs="宋体"/>
                <w:sz w:val="28"/>
                <w:szCs w:val="28"/>
              </w:rPr>
              <w:t xml:space="preserve"> </w:t>
            </w:r>
            <w:r>
              <w:rPr>
                <w:rFonts w:ascii="宋体" w:hAnsi="宋体" w:cs="宋体"/>
                <w:spacing w:val="23"/>
                <w:sz w:val="28"/>
                <w:szCs w:val="28"/>
              </w:rPr>
              <w:t>有电脑设备。</w:t>
            </w:r>
          </w:p>
          <w:p w14:paraId="64884EBD">
            <w:pPr>
              <w:spacing w:before="53" w:line="243" w:lineRule="auto"/>
              <w:ind w:left="109" w:right="231"/>
              <w:rPr>
                <w:rFonts w:ascii="宋体" w:hAnsi="宋体" w:cs="宋体"/>
                <w:sz w:val="28"/>
                <w:szCs w:val="28"/>
              </w:rPr>
            </w:pPr>
            <w:r>
              <w:rPr>
                <w:rFonts w:ascii="宋体" w:hAnsi="宋体" w:cs="宋体"/>
                <w:sz w:val="28"/>
                <w:szCs w:val="28"/>
              </w:rPr>
              <w:t>3.提前打印好考核资料</w:t>
            </w:r>
            <w:r>
              <w:rPr>
                <w:rFonts w:ascii="宋体" w:hAnsi="宋体" w:cs="宋体"/>
                <w:spacing w:val="8"/>
                <w:sz w:val="28"/>
                <w:szCs w:val="28"/>
              </w:rPr>
              <w:t xml:space="preserve"> </w:t>
            </w:r>
            <w:r>
              <w:rPr>
                <w:rFonts w:ascii="宋体" w:hAnsi="宋体" w:cs="宋体"/>
                <w:spacing w:val="1"/>
                <w:sz w:val="28"/>
                <w:szCs w:val="28"/>
              </w:rPr>
              <w:t xml:space="preserve">和相应评分表若干，签 </w:t>
            </w:r>
            <w:r>
              <w:rPr>
                <w:rFonts w:ascii="宋体" w:hAnsi="宋体" w:cs="宋体"/>
                <w:spacing w:val="23"/>
                <w:sz w:val="28"/>
                <w:szCs w:val="28"/>
              </w:rPr>
              <w:t>字笔及白纸。</w:t>
            </w:r>
          </w:p>
        </w:tc>
      </w:tr>
    </w:tbl>
    <w:p w14:paraId="2AACF55C">
      <w:pPr>
        <w:sectPr>
          <w:pgSz w:w="17100" w:h="12280"/>
          <w:pgMar w:top="1043" w:right="1475" w:bottom="1234" w:left="1454" w:header="0" w:footer="1086" w:gutter="0"/>
          <w:pgNumType w:fmt="decimal"/>
          <w:cols w:space="720" w:num="1"/>
        </w:sectPr>
      </w:pPr>
    </w:p>
    <w:p w14:paraId="5E66103F">
      <w:pPr>
        <w:spacing w:line="23" w:lineRule="exact"/>
      </w:pPr>
    </w:p>
    <w:tbl>
      <w:tblPr>
        <w:tblStyle w:val="14"/>
        <w:tblW w:w="1414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74"/>
        <w:gridCol w:w="1559"/>
        <w:gridCol w:w="4741"/>
        <w:gridCol w:w="1644"/>
        <w:gridCol w:w="1679"/>
        <w:gridCol w:w="3143"/>
      </w:tblGrid>
      <w:tr w14:paraId="3DD8E0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67" w:hRule="atLeast"/>
        </w:trPr>
        <w:tc>
          <w:tcPr>
            <w:tcW w:w="1374" w:type="dxa"/>
          </w:tcPr>
          <w:p w14:paraId="3F9801AB">
            <w:pPr>
              <w:spacing w:line="272" w:lineRule="auto"/>
              <w:rPr>
                <w:rFonts w:ascii="Arial"/>
              </w:rPr>
            </w:pPr>
          </w:p>
          <w:p w14:paraId="55874BF6">
            <w:pPr>
              <w:spacing w:line="272" w:lineRule="auto"/>
              <w:rPr>
                <w:rFonts w:ascii="Arial"/>
              </w:rPr>
            </w:pPr>
          </w:p>
          <w:p w14:paraId="633728F9">
            <w:pPr>
              <w:spacing w:line="272" w:lineRule="auto"/>
              <w:rPr>
                <w:rFonts w:ascii="Arial"/>
              </w:rPr>
            </w:pPr>
          </w:p>
          <w:p w14:paraId="44937C05">
            <w:pPr>
              <w:spacing w:line="272" w:lineRule="auto"/>
              <w:rPr>
                <w:rFonts w:ascii="Arial"/>
              </w:rPr>
            </w:pPr>
          </w:p>
          <w:p w14:paraId="7B0ED237">
            <w:pPr>
              <w:spacing w:line="273" w:lineRule="auto"/>
              <w:rPr>
                <w:rFonts w:ascii="Arial"/>
              </w:rPr>
            </w:pPr>
          </w:p>
          <w:p w14:paraId="79585120">
            <w:pPr>
              <w:spacing w:before="88" w:line="219" w:lineRule="auto"/>
              <w:ind w:left="335"/>
              <w:rPr>
                <w:rFonts w:ascii="宋体" w:hAnsi="宋体" w:cs="宋体"/>
                <w:sz w:val="27"/>
                <w:szCs w:val="27"/>
              </w:rPr>
            </w:pPr>
            <w:r>
              <w:rPr>
                <w:rFonts w:ascii="宋体" w:hAnsi="宋体" w:cs="宋体"/>
                <w:spacing w:val="6"/>
                <w:sz w:val="27"/>
                <w:szCs w:val="27"/>
              </w:rPr>
              <w:t>第2站</w:t>
            </w:r>
          </w:p>
        </w:tc>
        <w:tc>
          <w:tcPr>
            <w:tcW w:w="1559" w:type="dxa"/>
          </w:tcPr>
          <w:p w14:paraId="01FC0836">
            <w:pPr>
              <w:spacing w:line="272" w:lineRule="auto"/>
              <w:rPr>
                <w:rFonts w:ascii="Arial"/>
              </w:rPr>
            </w:pPr>
          </w:p>
          <w:p w14:paraId="4B2E0FF3">
            <w:pPr>
              <w:spacing w:line="272" w:lineRule="auto"/>
              <w:rPr>
                <w:rFonts w:ascii="Arial"/>
              </w:rPr>
            </w:pPr>
          </w:p>
          <w:p w14:paraId="69A6739A">
            <w:pPr>
              <w:spacing w:line="272" w:lineRule="auto"/>
              <w:rPr>
                <w:rFonts w:ascii="Arial"/>
              </w:rPr>
            </w:pPr>
          </w:p>
          <w:p w14:paraId="34DC7D04">
            <w:pPr>
              <w:spacing w:line="272" w:lineRule="auto"/>
              <w:rPr>
                <w:rFonts w:ascii="Arial"/>
              </w:rPr>
            </w:pPr>
          </w:p>
          <w:p w14:paraId="281F3FD2">
            <w:pPr>
              <w:spacing w:line="273" w:lineRule="auto"/>
              <w:rPr>
                <w:rFonts w:ascii="Arial"/>
              </w:rPr>
            </w:pPr>
          </w:p>
          <w:p w14:paraId="675C1B1C">
            <w:pPr>
              <w:spacing w:before="87" w:line="254" w:lineRule="auto"/>
              <w:ind w:left="161" w:right="162" w:firstLine="69"/>
              <w:rPr>
                <w:rFonts w:ascii="宋体" w:hAnsi="宋体" w:cs="宋体"/>
                <w:sz w:val="27"/>
                <w:szCs w:val="27"/>
              </w:rPr>
            </w:pPr>
            <w:r>
              <w:rPr>
                <w:rFonts w:hint="eastAsia" w:ascii="宋体" w:hAnsi="宋体" w:cs="宋体"/>
                <w:spacing w:val="2"/>
                <w:sz w:val="27"/>
                <w:szCs w:val="27"/>
              </w:rPr>
              <w:t>技能操作</w:t>
            </w:r>
          </w:p>
        </w:tc>
        <w:tc>
          <w:tcPr>
            <w:tcW w:w="4741" w:type="dxa"/>
          </w:tcPr>
          <w:p w14:paraId="6EEF04D2">
            <w:pPr>
              <w:numPr>
                <w:ilvl w:val="0"/>
                <w:numId w:val="5"/>
              </w:numPr>
              <w:spacing w:before="87" w:line="253" w:lineRule="auto"/>
              <w:ind w:left="102" w:right="258"/>
              <w:rPr>
                <w:rFonts w:ascii="宋体" w:hAnsi="宋体" w:cs="宋体"/>
                <w:spacing w:val="19"/>
                <w:sz w:val="27"/>
                <w:szCs w:val="27"/>
              </w:rPr>
            </w:pPr>
            <w:r>
              <w:rPr>
                <w:rFonts w:hint="eastAsia" w:ascii="宋体" w:hAnsi="宋体" w:cs="宋体"/>
                <w:spacing w:val="19"/>
                <w:sz w:val="27"/>
                <w:szCs w:val="27"/>
              </w:rPr>
              <w:t>每位考生依照考题要求进行模拟操作。</w:t>
            </w:r>
          </w:p>
          <w:p w14:paraId="7898FB94">
            <w:pPr>
              <w:numPr>
                <w:ilvl w:val="0"/>
                <w:numId w:val="5"/>
              </w:numPr>
              <w:spacing w:before="87" w:line="253" w:lineRule="auto"/>
              <w:ind w:left="102" w:right="258"/>
              <w:rPr>
                <w:rFonts w:hint="eastAsia" w:ascii="宋体" w:hAnsi="宋体" w:cs="宋体"/>
                <w:spacing w:val="19"/>
                <w:sz w:val="27"/>
                <w:szCs w:val="27"/>
              </w:rPr>
            </w:pPr>
            <w:r>
              <w:rPr>
                <w:rFonts w:hint="eastAsia" w:ascii="宋体" w:hAnsi="宋体" w:cs="宋体"/>
                <w:spacing w:val="19"/>
                <w:sz w:val="27"/>
                <w:szCs w:val="27"/>
              </w:rPr>
              <w:t>考官按照考题要求对考生进行技能操作考核。</w:t>
            </w:r>
          </w:p>
          <w:p w14:paraId="475DEB36">
            <w:pPr>
              <w:numPr>
                <w:ilvl w:val="0"/>
                <w:numId w:val="5"/>
              </w:numPr>
              <w:spacing w:before="87" w:line="253" w:lineRule="auto"/>
              <w:ind w:left="102" w:right="258"/>
              <w:rPr>
                <w:rFonts w:ascii="宋体" w:hAnsi="宋体" w:cs="宋体"/>
                <w:spacing w:val="19"/>
                <w:sz w:val="27"/>
                <w:szCs w:val="27"/>
              </w:rPr>
            </w:pPr>
            <w:r>
              <w:rPr>
                <w:rFonts w:hint="eastAsia" w:ascii="宋体" w:hAnsi="宋体" w:cs="宋体"/>
                <w:spacing w:val="19"/>
                <w:sz w:val="27"/>
                <w:szCs w:val="27"/>
              </w:rPr>
              <w:t>考官对考生的技能操作项目进行评分，</w:t>
            </w:r>
            <w:r>
              <w:rPr>
                <w:rFonts w:hint="eastAsia" w:ascii="宋体" w:hAnsi="宋体" w:cs="宋体"/>
                <w:spacing w:val="13"/>
                <w:sz w:val="27"/>
                <w:szCs w:val="27"/>
              </w:rPr>
              <w:t>再取2名考官的平均分，按照本站权重占比计算得分。</w:t>
            </w:r>
          </w:p>
        </w:tc>
        <w:tc>
          <w:tcPr>
            <w:tcW w:w="1644" w:type="dxa"/>
          </w:tcPr>
          <w:p w14:paraId="0C1DF54A">
            <w:pPr>
              <w:spacing w:line="272" w:lineRule="auto"/>
              <w:rPr>
                <w:rFonts w:ascii="Arial"/>
              </w:rPr>
            </w:pPr>
          </w:p>
          <w:p w14:paraId="2FDC41B3">
            <w:pPr>
              <w:spacing w:line="272" w:lineRule="auto"/>
              <w:rPr>
                <w:rFonts w:ascii="Arial"/>
              </w:rPr>
            </w:pPr>
          </w:p>
          <w:p w14:paraId="229AE959">
            <w:pPr>
              <w:spacing w:line="272" w:lineRule="auto"/>
              <w:rPr>
                <w:rFonts w:ascii="Arial"/>
              </w:rPr>
            </w:pPr>
          </w:p>
          <w:p w14:paraId="5573CE0A">
            <w:pPr>
              <w:spacing w:line="272" w:lineRule="auto"/>
              <w:rPr>
                <w:rFonts w:ascii="Arial"/>
              </w:rPr>
            </w:pPr>
          </w:p>
          <w:p w14:paraId="53D8C274">
            <w:pPr>
              <w:spacing w:line="273" w:lineRule="auto"/>
              <w:rPr>
                <w:rFonts w:ascii="Arial"/>
              </w:rPr>
            </w:pPr>
          </w:p>
          <w:p w14:paraId="4CF280CF">
            <w:pPr>
              <w:spacing w:before="87" w:line="220" w:lineRule="auto"/>
              <w:ind w:left="366"/>
              <w:rPr>
                <w:rFonts w:ascii="宋体" w:hAnsi="宋体" w:cs="宋体"/>
                <w:sz w:val="27"/>
                <w:szCs w:val="27"/>
              </w:rPr>
            </w:pPr>
            <w:r>
              <w:rPr>
                <w:rFonts w:hint="eastAsia" w:ascii="宋体" w:hAnsi="宋体" w:cs="宋体"/>
                <w:spacing w:val="5"/>
                <w:sz w:val="27"/>
                <w:szCs w:val="27"/>
              </w:rPr>
              <w:t>30</w:t>
            </w:r>
            <w:r>
              <w:rPr>
                <w:rFonts w:ascii="宋体" w:hAnsi="宋体" w:cs="宋体"/>
                <w:spacing w:val="5"/>
                <w:sz w:val="27"/>
                <w:szCs w:val="27"/>
              </w:rPr>
              <w:t>分钟</w:t>
            </w:r>
          </w:p>
        </w:tc>
        <w:tc>
          <w:tcPr>
            <w:tcW w:w="1679" w:type="dxa"/>
          </w:tcPr>
          <w:p w14:paraId="429EB1C7">
            <w:pPr>
              <w:spacing w:line="286" w:lineRule="auto"/>
              <w:rPr>
                <w:rFonts w:ascii="Arial"/>
              </w:rPr>
            </w:pPr>
          </w:p>
          <w:p w14:paraId="44B14783">
            <w:pPr>
              <w:spacing w:line="286" w:lineRule="auto"/>
              <w:rPr>
                <w:rFonts w:ascii="Arial"/>
              </w:rPr>
            </w:pPr>
          </w:p>
          <w:p w14:paraId="3583494D">
            <w:pPr>
              <w:spacing w:line="286" w:lineRule="auto"/>
              <w:rPr>
                <w:rFonts w:ascii="Arial"/>
              </w:rPr>
            </w:pPr>
          </w:p>
          <w:p w14:paraId="448850AD">
            <w:pPr>
              <w:spacing w:line="286" w:lineRule="auto"/>
              <w:rPr>
                <w:rFonts w:ascii="Arial"/>
              </w:rPr>
            </w:pPr>
          </w:p>
          <w:p w14:paraId="48706ECC">
            <w:pPr>
              <w:spacing w:line="286" w:lineRule="auto"/>
              <w:rPr>
                <w:rFonts w:ascii="Arial"/>
              </w:rPr>
            </w:pPr>
          </w:p>
          <w:p w14:paraId="1338A255">
            <w:pPr>
              <w:spacing w:before="88" w:line="183" w:lineRule="auto"/>
              <w:ind w:left="697"/>
              <w:rPr>
                <w:rFonts w:ascii="宋体" w:hAnsi="宋体" w:cs="宋体"/>
                <w:sz w:val="27"/>
                <w:szCs w:val="27"/>
              </w:rPr>
            </w:pPr>
            <w:r>
              <w:rPr>
                <w:rFonts w:ascii="宋体" w:hAnsi="宋体" w:cs="宋体"/>
                <w:spacing w:val="-3"/>
                <w:sz w:val="27"/>
                <w:szCs w:val="27"/>
              </w:rPr>
              <w:t>40</w:t>
            </w:r>
          </w:p>
        </w:tc>
        <w:tc>
          <w:tcPr>
            <w:tcW w:w="3143" w:type="dxa"/>
          </w:tcPr>
          <w:p w14:paraId="3A8B93AF">
            <w:pPr>
              <w:spacing w:line="273" w:lineRule="auto"/>
              <w:rPr>
                <w:rFonts w:ascii="Arial"/>
              </w:rPr>
            </w:pPr>
          </w:p>
          <w:p w14:paraId="57F49325">
            <w:pPr>
              <w:spacing w:before="87" w:line="219" w:lineRule="auto"/>
              <w:ind w:left="108"/>
              <w:rPr>
                <w:rFonts w:ascii="宋体" w:hAnsi="宋体" w:cs="宋体"/>
                <w:sz w:val="27"/>
                <w:szCs w:val="27"/>
              </w:rPr>
            </w:pPr>
            <w:r>
              <w:rPr>
                <w:rFonts w:ascii="宋体" w:hAnsi="宋体" w:cs="宋体"/>
                <w:spacing w:val="14"/>
                <w:sz w:val="27"/>
                <w:szCs w:val="27"/>
              </w:rPr>
              <w:t>1.</w:t>
            </w:r>
            <w:r>
              <w:rPr>
                <w:rFonts w:hint="eastAsia" w:ascii="宋体" w:hAnsi="宋体" w:cs="宋体"/>
                <w:spacing w:val="14"/>
                <w:sz w:val="27"/>
                <w:szCs w:val="27"/>
              </w:rPr>
              <w:t>提供</w:t>
            </w:r>
            <w:r>
              <w:rPr>
                <w:rFonts w:ascii="宋体" w:hAnsi="宋体" w:cs="宋体"/>
                <w:spacing w:val="14"/>
                <w:sz w:val="27"/>
                <w:szCs w:val="27"/>
              </w:rPr>
              <w:t>考官桌椅2套</w:t>
            </w:r>
            <w:r>
              <w:rPr>
                <w:rFonts w:hint="eastAsia" w:ascii="宋体" w:hAnsi="宋体" w:cs="宋体"/>
                <w:spacing w:val="14"/>
                <w:sz w:val="27"/>
                <w:szCs w:val="27"/>
              </w:rPr>
              <w:t>、考生桌椅1套</w:t>
            </w:r>
            <w:r>
              <w:rPr>
                <w:rFonts w:ascii="宋体" w:hAnsi="宋体" w:cs="宋体"/>
                <w:spacing w:val="14"/>
                <w:sz w:val="27"/>
                <w:szCs w:val="27"/>
              </w:rPr>
              <w:t>。</w:t>
            </w:r>
          </w:p>
          <w:p w14:paraId="40D0A0FC">
            <w:pPr>
              <w:spacing w:before="81" w:line="255" w:lineRule="auto"/>
              <w:ind w:left="108" w:right="302"/>
              <w:rPr>
                <w:rFonts w:ascii="宋体" w:hAnsi="宋体" w:cs="宋体"/>
                <w:spacing w:val="2"/>
                <w:sz w:val="27"/>
                <w:szCs w:val="27"/>
              </w:rPr>
            </w:pPr>
            <w:r>
              <w:rPr>
                <w:rFonts w:ascii="宋体" w:hAnsi="宋体" w:cs="宋体"/>
                <w:spacing w:val="2"/>
                <w:sz w:val="27"/>
                <w:szCs w:val="27"/>
              </w:rPr>
              <w:t>2.</w:t>
            </w:r>
            <w:r>
              <w:rPr>
                <w:rFonts w:hint="eastAsia" w:ascii="宋体" w:hAnsi="宋体" w:cs="宋体"/>
                <w:spacing w:val="2"/>
                <w:sz w:val="27"/>
                <w:szCs w:val="27"/>
              </w:rPr>
              <w:t>试题资料、评分表、签字笔及白纸、计时器（1个）。</w:t>
            </w:r>
          </w:p>
          <w:p w14:paraId="1397B8D7">
            <w:pPr>
              <w:spacing w:before="81" w:line="255" w:lineRule="auto"/>
              <w:ind w:left="108" w:right="302"/>
              <w:rPr>
                <w:rFonts w:ascii="宋体" w:hAnsi="宋体" w:cs="宋体"/>
                <w:spacing w:val="2"/>
                <w:sz w:val="27"/>
                <w:szCs w:val="27"/>
              </w:rPr>
            </w:pPr>
            <w:r>
              <w:rPr>
                <w:rFonts w:hint="eastAsia" w:ascii="宋体" w:hAnsi="宋体" w:cs="宋体"/>
                <w:spacing w:val="2"/>
                <w:sz w:val="27"/>
                <w:szCs w:val="27"/>
              </w:rPr>
              <w:t>3.提供支气管镜活检模拟设备1套。</w:t>
            </w:r>
          </w:p>
          <w:p w14:paraId="153C1F67">
            <w:pPr>
              <w:spacing w:line="219" w:lineRule="auto"/>
              <w:ind w:left="108"/>
              <w:rPr>
                <w:rFonts w:ascii="宋体" w:hAnsi="宋体" w:cs="宋体"/>
                <w:sz w:val="27"/>
                <w:szCs w:val="27"/>
              </w:rPr>
            </w:pPr>
            <w:r>
              <w:rPr>
                <w:rFonts w:hint="eastAsia" w:ascii="宋体" w:hAnsi="宋体" w:cs="宋体"/>
                <w:spacing w:val="2"/>
                <w:sz w:val="27"/>
                <w:szCs w:val="27"/>
              </w:rPr>
              <w:t>4.提供考生实用的口罩、帽子等</w:t>
            </w:r>
          </w:p>
        </w:tc>
      </w:tr>
      <w:tr w14:paraId="50376A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50" w:hRule="atLeast"/>
        </w:trPr>
        <w:tc>
          <w:tcPr>
            <w:tcW w:w="1374" w:type="dxa"/>
          </w:tcPr>
          <w:p w14:paraId="0383AB86">
            <w:pPr>
              <w:spacing w:line="244" w:lineRule="auto"/>
              <w:rPr>
                <w:rFonts w:ascii="Arial"/>
              </w:rPr>
            </w:pPr>
          </w:p>
          <w:p w14:paraId="00724E59">
            <w:pPr>
              <w:spacing w:line="244" w:lineRule="auto"/>
              <w:rPr>
                <w:rFonts w:ascii="Arial"/>
              </w:rPr>
            </w:pPr>
          </w:p>
          <w:p w14:paraId="50205518">
            <w:pPr>
              <w:spacing w:line="244" w:lineRule="auto"/>
              <w:rPr>
                <w:rFonts w:ascii="Arial"/>
              </w:rPr>
            </w:pPr>
          </w:p>
          <w:p w14:paraId="3D6DB512">
            <w:pPr>
              <w:spacing w:line="244" w:lineRule="auto"/>
              <w:rPr>
                <w:rFonts w:ascii="Arial"/>
              </w:rPr>
            </w:pPr>
          </w:p>
          <w:p w14:paraId="2C188A48">
            <w:pPr>
              <w:spacing w:line="245" w:lineRule="auto"/>
              <w:rPr>
                <w:rFonts w:ascii="Arial"/>
              </w:rPr>
            </w:pPr>
          </w:p>
          <w:p w14:paraId="4C0D4A85">
            <w:pPr>
              <w:spacing w:line="245" w:lineRule="auto"/>
              <w:rPr>
                <w:rFonts w:ascii="Arial"/>
              </w:rPr>
            </w:pPr>
          </w:p>
          <w:p w14:paraId="2580820D">
            <w:pPr>
              <w:spacing w:line="245" w:lineRule="auto"/>
              <w:rPr>
                <w:rFonts w:ascii="Arial"/>
              </w:rPr>
            </w:pPr>
          </w:p>
          <w:p w14:paraId="17AAFF58">
            <w:pPr>
              <w:spacing w:line="245" w:lineRule="auto"/>
              <w:rPr>
                <w:rFonts w:ascii="Arial"/>
              </w:rPr>
            </w:pPr>
          </w:p>
          <w:p w14:paraId="3CC79578">
            <w:pPr>
              <w:spacing w:before="87" w:line="219" w:lineRule="auto"/>
              <w:ind w:left="335"/>
              <w:rPr>
                <w:rFonts w:ascii="宋体" w:hAnsi="宋体" w:cs="宋体"/>
                <w:sz w:val="27"/>
                <w:szCs w:val="27"/>
              </w:rPr>
            </w:pPr>
            <w:r>
              <w:rPr>
                <w:rFonts w:ascii="宋体" w:hAnsi="宋体" w:cs="宋体"/>
                <w:spacing w:val="6"/>
                <w:sz w:val="27"/>
                <w:szCs w:val="27"/>
              </w:rPr>
              <w:t>第3站</w:t>
            </w:r>
          </w:p>
        </w:tc>
        <w:tc>
          <w:tcPr>
            <w:tcW w:w="1559" w:type="dxa"/>
          </w:tcPr>
          <w:p w14:paraId="06C865D9">
            <w:pPr>
              <w:spacing w:line="267" w:lineRule="auto"/>
              <w:rPr>
                <w:rFonts w:ascii="Arial"/>
              </w:rPr>
            </w:pPr>
          </w:p>
          <w:p w14:paraId="35417F39">
            <w:pPr>
              <w:spacing w:line="267" w:lineRule="auto"/>
              <w:rPr>
                <w:rFonts w:ascii="Arial"/>
              </w:rPr>
            </w:pPr>
          </w:p>
          <w:p w14:paraId="3408969E">
            <w:pPr>
              <w:spacing w:line="268" w:lineRule="auto"/>
              <w:rPr>
                <w:rFonts w:ascii="Arial"/>
              </w:rPr>
            </w:pPr>
          </w:p>
          <w:p w14:paraId="5FA431A3">
            <w:pPr>
              <w:spacing w:line="268" w:lineRule="auto"/>
              <w:rPr>
                <w:rFonts w:ascii="Arial"/>
              </w:rPr>
            </w:pPr>
          </w:p>
          <w:p w14:paraId="7B3812FA">
            <w:pPr>
              <w:spacing w:line="268" w:lineRule="auto"/>
              <w:rPr>
                <w:rFonts w:ascii="Arial"/>
              </w:rPr>
            </w:pPr>
          </w:p>
          <w:p w14:paraId="4A3D13A5">
            <w:pPr>
              <w:spacing w:before="87" w:line="219" w:lineRule="auto"/>
              <w:ind w:left="231"/>
              <w:rPr>
                <w:rFonts w:ascii="宋体" w:hAnsi="宋体" w:cs="宋体"/>
                <w:sz w:val="27"/>
                <w:szCs w:val="27"/>
              </w:rPr>
            </w:pPr>
            <w:r>
              <w:rPr>
                <w:rFonts w:hint="eastAsia" w:ascii="宋体" w:hAnsi="宋体" w:cs="宋体"/>
                <w:spacing w:val="4"/>
                <w:sz w:val="27"/>
                <w:szCs w:val="27"/>
              </w:rPr>
              <w:t>临床思维</w:t>
            </w:r>
          </w:p>
        </w:tc>
        <w:tc>
          <w:tcPr>
            <w:tcW w:w="4741" w:type="dxa"/>
          </w:tcPr>
          <w:p w14:paraId="22C5EC76">
            <w:pPr>
              <w:numPr>
                <w:ilvl w:val="0"/>
                <w:numId w:val="6"/>
              </w:numPr>
              <w:spacing w:before="69" w:line="253" w:lineRule="auto"/>
              <w:ind w:left="102" w:right="98"/>
              <w:rPr>
                <w:rFonts w:ascii="宋体" w:hAnsi="宋体" w:cs="宋体"/>
                <w:spacing w:val="13"/>
                <w:sz w:val="27"/>
                <w:szCs w:val="27"/>
              </w:rPr>
            </w:pPr>
            <w:r>
              <w:rPr>
                <w:rFonts w:ascii="宋体" w:hAnsi="宋体" w:cs="宋体"/>
                <w:spacing w:val="19"/>
                <w:sz w:val="27"/>
                <w:szCs w:val="27"/>
              </w:rPr>
              <w:t>考生在3份考核病例资料中抽选1</w:t>
            </w:r>
            <w:r>
              <w:rPr>
                <w:rFonts w:ascii="宋体" w:hAnsi="宋体" w:cs="宋体"/>
                <w:spacing w:val="8"/>
                <w:sz w:val="27"/>
                <w:szCs w:val="27"/>
              </w:rPr>
              <w:t>份病例资料</w:t>
            </w:r>
            <w:r>
              <w:rPr>
                <w:rFonts w:ascii="宋体" w:hAnsi="宋体" w:cs="宋体"/>
                <w:spacing w:val="26"/>
                <w:sz w:val="27"/>
                <w:szCs w:val="27"/>
              </w:rPr>
              <w:t>。</w:t>
            </w:r>
          </w:p>
          <w:p w14:paraId="5DCC88D5">
            <w:pPr>
              <w:numPr>
                <w:ilvl w:val="0"/>
                <w:numId w:val="6"/>
              </w:numPr>
              <w:spacing w:before="69" w:line="253" w:lineRule="auto"/>
              <w:ind w:left="102" w:right="98"/>
              <w:rPr>
                <w:rFonts w:hint="eastAsia" w:ascii="宋体" w:hAnsi="宋体" w:cs="宋体"/>
                <w:spacing w:val="13"/>
                <w:sz w:val="27"/>
                <w:szCs w:val="27"/>
              </w:rPr>
            </w:pPr>
            <w:r>
              <w:rPr>
                <w:rFonts w:hint="eastAsia" w:ascii="宋体" w:hAnsi="宋体" w:cs="宋体"/>
                <w:spacing w:val="13"/>
                <w:sz w:val="27"/>
                <w:szCs w:val="27"/>
              </w:rPr>
              <w:t>考官按照考生抽取的考题对考生进行提问，考生按答题卡要求回答考官提问。</w:t>
            </w:r>
          </w:p>
          <w:p w14:paraId="02FD38C3">
            <w:pPr>
              <w:numPr>
                <w:ilvl w:val="0"/>
                <w:numId w:val="6"/>
              </w:numPr>
              <w:spacing w:before="69" w:line="253" w:lineRule="auto"/>
              <w:ind w:left="102" w:right="98"/>
              <w:rPr>
                <w:rFonts w:ascii="宋体" w:hAnsi="宋体" w:cs="宋体"/>
                <w:spacing w:val="13"/>
                <w:sz w:val="27"/>
                <w:szCs w:val="27"/>
              </w:rPr>
            </w:pPr>
            <w:r>
              <w:rPr>
                <w:rFonts w:hint="eastAsia" w:ascii="宋体" w:hAnsi="宋体" w:cs="宋体"/>
                <w:spacing w:val="13"/>
                <w:sz w:val="27"/>
                <w:szCs w:val="27"/>
              </w:rPr>
              <w:t>考官按照考生抽取的考题所对应的评分表分别进行评分，再取2名考官的平均分，按照本站权重占比计算得分。</w:t>
            </w:r>
          </w:p>
        </w:tc>
        <w:tc>
          <w:tcPr>
            <w:tcW w:w="1644" w:type="dxa"/>
          </w:tcPr>
          <w:p w14:paraId="05A4B1FA">
            <w:pPr>
              <w:spacing w:line="244" w:lineRule="auto"/>
              <w:rPr>
                <w:rFonts w:ascii="Arial"/>
              </w:rPr>
            </w:pPr>
          </w:p>
          <w:p w14:paraId="3D19DA6B">
            <w:pPr>
              <w:spacing w:line="244" w:lineRule="auto"/>
              <w:rPr>
                <w:rFonts w:ascii="Arial"/>
              </w:rPr>
            </w:pPr>
          </w:p>
          <w:p w14:paraId="2D95F523">
            <w:pPr>
              <w:spacing w:line="244" w:lineRule="auto"/>
              <w:rPr>
                <w:rFonts w:ascii="Arial"/>
              </w:rPr>
            </w:pPr>
          </w:p>
          <w:p w14:paraId="17CDD5ED">
            <w:pPr>
              <w:spacing w:line="245" w:lineRule="auto"/>
              <w:rPr>
                <w:rFonts w:ascii="Arial"/>
              </w:rPr>
            </w:pPr>
          </w:p>
          <w:p w14:paraId="4117E88E">
            <w:pPr>
              <w:spacing w:line="245" w:lineRule="auto"/>
              <w:rPr>
                <w:rFonts w:ascii="Arial"/>
              </w:rPr>
            </w:pPr>
          </w:p>
          <w:p w14:paraId="4EEB5973">
            <w:pPr>
              <w:spacing w:line="245" w:lineRule="auto"/>
              <w:rPr>
                <w:rFonts w:ascii="Arial"/>
              </w:rPr>
            </w:pPr>
          </w:p>
          <w:p w14:paraId="29B8EFD4">
            <w:pPr>
              <w:spacing w:line="245" w:lineRule="auto"/>
              <w:rPr>
                <w:rFonts w:ascii="Arial"/>
              </w:rPr>
            </w:pPr>
          </w:p>
          <w:p w14:paraId="6AE26CE8">
            <w:pPr>
              <w:spacing w:line="245" w:lineRule="auto"/>
              <w:rPr>
                <w:rFonts w:ascii="Arial"/>
              </w:rPr>
            </w:pPr>
          </w:p>
          <w:p w14:paraId="79DC64EA">
            <w:pPr>
              <w:spacing w:before="88" w:line="220" w:lineRule="auto"/>
              <w:ind w:left="366"/>
              <w:rPr>
                <w:rFonts w:ascii="宋体" w:hAnsi="宋体" w:cs="宋体"/>
                <w:sz w:val="27"/>
                <w:szCs w:val="27"/>
              </w:rPr>
            </w:pPr>
            <w:r>
              <w:rPr>
                <w:rFonts w:hint="eastAsia" w:ascii="宋体" w:hAnsi="宋体" w:cs="宋体"/>
                <w:spacing w:val="5"/>
                <w:sz w:val="27"/>
                <w:szCs w:val="27"/>
              </w:rPr>
              <w:t>30分钟</w:t>
            </w:r>
          </w:p>
        </w:tc>
        <w:tc>
          <w:tcPr>
            <w:tcW w:w="1679" w:type="dxa"/>
          </w:tcPr>
          <w:p w14:paraId="5D32149B">
            <w:pPr>
              <w:spacing w:line="253" w:lineRule="auto"/>
              <w:rPr>
                <w:rFonts w:ascii="Arial"/>
              </w:rPr>
            </w:pPr>
          </w:p>
          <w:p w14:paraId="00E42274">
            <w:pPr>
              <w:spacing w:line="253" w:lineRule="auto"/>
              <w:rPr>
                <w:rFonts w:ascii="Arial"/>
              </w:rPr>
            </w:pPr>
          </w:p>
          <w:p w14:paraId="3D96BE7F">
            <w:pPr>
              <w:spacing w:line="253" w:lineRule="auto"/>
              <w:rPr>
                <w:rFonts w:ascii="Arial"/>
              </w:rPr>
            </w:pPr>
          </w:p>
          <w:p w14:paraId="59AB0191">
            <w:pPr>
              <w:spacing w:line="253" w:lineRule="auto"/>
              <w:rPr>
                <w:rFonts w:ascii="Arial"/>
              </w:rPr>
            </w:pPr>
          </w:p>
          <w:p w14:paraId="78119608">
            <w:pPr>
              <w:spacing w:line="253" w:lineRule="auto"/>
              <w:rPr>
                <w:rFonts w:ascii="Arial"/>
              </w:rPr>
            </w:pPr>
          </w:p>
          <w:p w14:paraId="1F822626">
            <w:pPr>
              <w:spacing w:line="253" w:lineRule="auto"/>
              <w:rPr>
                <w:rFonts w:ascii="Arial"/>
              </w:rPr>
            </w:pPr>
          </w:p>
          <w:p w14:paraId="1811EE15">
            <w:pPr>
              <w:spacing w:line="253" w:lineRule="auto"/>
              <w:rPr>
                <w:rFonts w:ascii="Arial"/>
              </w:rPr>
            </w:pPr>
          </w:p>
          <w:p w14:paraId="1F2BF11A">
            <w:pPr>
              <w:spacing w:line="254" w:lineRule="auto"/>
              <w:rPr>
                <w:rFonts w:ascii="Arial"/>
              </w:rPr>
            </w:pPr>
          </w:p>
          <w:p w14:paraId="72C8F541">
            <w:pPr>
              <w:spacing w:before="87" w:line="183" w:lineRule="auto"/>
              <w:ind w:left="697"/>
              <w:rPr>
                <w:rFonts w:ascii="宋体" w:hAnsi="宋体" w:cs="宋体"/>
                <w:sz w:val="27"/>
                <w:szCs w:val="27"/>
              </w:rPr>
            </w:pPr>
            <w:r>
              <w:rPr>
                <w:rFonts w:hint="eastAsia" w:ascii="宋体" w:hAnsi="宋体" w:cs="宋体"/>
                <w:spacing w:val="-4"/>
                <w:sz w:val="27"/>
                <w:szCs w:val="27"/>
              </w:rPr>
              <w:t>40</w:t>
            </w:r>
          </w:p>
        </w:tc>
        <w:tc>
          <w:tcPr>
            <w:tcW w:w="3143" w:type="dxa"/>
          </w:tcPr>
          <w:p w14:paraId="0FAAA94D">
            <w:pPr>
              <w:spacing w:line="272" w:lineRule="auto"/>
              <w:rPr>
                <w:rFonts w:ascii="Arial"/>
              </w:rPr>
            </w:pPr>
          </w:p>
          <w:p w14:paraId="277DFB05">
            <w:pPr>
              <w:spacing w:line="273" w:lineRule="auto"/>
              <w:rPr>
                <w:rFonts w:ascii="Arial"/>
              </w:rPr>
            </w:pPr>
          </w:p>
          <w:p w14:paraId="63A37EF6">
            <w:pPr>
              <w:spacing w:before="87" w:line="219" w:lineRule="auto"/>
              <w:ind w:left="108"/>
              <w:rPr>
                <w:rFonts w:ascii="宋体" w:hAnsi="宋体" w:cs="宋体"/>
                <w:sz w:val="27"/>
                <w:szCs w:val="27"/>
              </w:rPr>
            </w:pPr>
            <w:r>
              <w:rPr>
                <w:rFonts w:ascii="宋体" w:hAnsi="宋体" w:cs="宋体"/>
                <w:spacing w:val="14"/>
                <w:sz w:val="27"/>
                <w:szCs w:val="27"/>
              </w:rPr>
              <w:t>1.</w:t>
            </w:r>
            <w:r>
              <w:rPr>
                <w:rFonts w:hint="eastAsia" w:ascii="宋体" w:hAnsi="宋体" w:cs="宋体"/>
                <w:spacing w:val="14"/>
                <w:sz w:val="27"/>
                <w:szCs w:val="27"/>
              </w:rPr>
              <w:t>提供</w:t>
            </w:r>
            <w:r>
              <w:rPr>
                <w:rFonts w:ascii="宋体" w:hAnsi="宋体" w:cs="宋体"/>
                <w:spacing w:val="14"/>
                <w:sz w:val="27"/>
                <w:szCs w:val="27"/>
              </w:rPr>
              <w:t>考官桌椅2套</w:t>
            </w:r>
            <w:r>
              <w:rPr>
                <w:rFonts w:hint="eastAsia" w:ascii="宋体" w:hAnsi="宋体" w:cs="宋体"/>
                <w:spacing w:val="14"/>
                <w:sz w:val="27"/>
                <w:szCs w:val="27"/>
              </w:rPr>
              <w:t>、考生桌椅1套</w:t>
            </w:r>
            <w:r>
              <w:rPr>
                <w:rFonts w:ascii="宋体" w:hAnsi="宋体" w:cs="宋体"/>
                <w:spacing w:val="14"/>
                <w:sz w:val="27"/>
                <w:szCs w:val="27"/>
              </w:rPr>
              <w:t>。</w:t>
            </w:r>
          </w:p>
          <w:p w14:paraId="241BF60B">
            <w:pPr>
              <w:spacing w:before="81" w:line="255" w:lineRule="auto"/>
              <w:ind w:left="108" w:right="302"/>
              <w:rPr>
                <w:rFonts w:ascii="宋体" w:hAnsi="宋体" w:cs="宋体"/>
                <w:spacing w:val="2"/>
                <w:sz w:val="27"/>
                <w:szCs w:val="27"/>
              </w:rPr>
            </w:pPr>
            <w:r>
              <w:rPr>
                <w:rFonts w:ascii="宋体" w:hAnsi="宋体" w:cs="宋体"/>
                <w:spacing w:val="2"/>
                <w:sz w:val="27"/>
                <w:szCs w:val="27"/>
              </w:rPr>
              <w:t>2.</w:t>
            </w:r>
            <w:r>
              <w:rPr>
                <w:rFonts w:hint="eastAsia" w:ascii="宋体" w:hAnsi="宋体" w:cs="宋体"/>
                <w:spacing w:val="2"/>
                <w:sz w:val="27"/>
                <w:szCs w:val="27"/>
              </w:rPr>
              <w:t>试题资料、评分表、签字笔及白纸、计时器（1个）。</w:t>
            </w:r>
          </w:p>
        </w:tc>
      </w:tr>
      <w:tr w14:paraId="1C7916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1" w:hRule="atLeast"/>
        </w:trPr>
        <w:tc>
          <w:tcPr>
            <w:tcW w:w="7674" w:type="dxa"/>
            <w:gridSpan w:val="3"/>
          </w:tcPr>
          <w:p w14:paraId="78D550C7">
            <w:pPr>
              <w:spacing w:line="272" w:lineRule="auto"/>
              <w:jc w:val="center"/>
              <w:rPr>
                <w:rFonts w:asciiTheme="minorEastAsia" w:hAnsiTheme="minorEastAsia" w:eastAsiaTheme="minorEastAsia"/>
                <w:sz w:val="27"/>
                <w:szCs w:val="27"/>
              </w:rPr>
            </w:pPr>
            <w:r>
              <w:rPr>
                <w:rFonts w:asciiTheme="minorEastAsia" w:hAnsiTheme="minorEastAsia" w:eastAsiaTheme="minorEastAsia"/>
                <w:sz w:val="27"/>
                <w:szCs w:val="27"/>
              </w:rPr>
              <w:t>合计</w:t>
            </w:r>
          </w:p>
        </w:tc>
        <w:tc>
          <w:tcPr>
            <w:tcW w:w="1644" w:type="dxa"/>
          </w:tcPr>
          <w:p w14:paraId="7D2CCDFF">
            <w:pPr>
              <w:spacing w:line="272" w:lineRule="auto"/>
              <w:jc w:val="center"/>
              <w:rPr>
                <w:rFonts w:asciiTheme="minorEastAsia" w:hAnsiTheme="minorEastAsia" w:eastAsiaTheme="minorEastAsia"/>
                <w:sz w:val="27"/>
                <w:szCs w:val="27"/>
              </w:rPr>
            </w:pPr>
            <w:r>
              <w:rPr>
                <w:rFonts w:asciiTheme="minorEastAsia" w:hAnsiTheme="minorEastAsia" w:eastAsiaTheme="minorEastAsia"/>
                <w:sz w:val="27"/>
                <w:szCs w:val="27"/>
              </w:rPr>
              <w:t>90分钟</w:t>
            </w:r>
          </w:p>
        </w:tc>
        <w:tc>
          <w:tcPr>
            <w:tcW w:w="1679" w:type="dxa"/>
          </w:tcPr>
          <w:p w14:paraId="05E4FB37">
            <w:pPr>
              <w:spacing w:line="272" w:lineRule="auto"/>
              <w:jc w:val="center"/>
              <w:rPr>
                <w:rFonts w:asciiTheme="minorEastAsia" w:hAnsiTheme="minorEastAsia" w:eastAsiaTheme="minorEastAsia"/>
                <w:sz w:val="27"/>
                <w:szCs w:val="27"/>
              </w:rPr>
            </w:pPr>
            <w:r>
              <w:rPr>
                <w:rFonts w:asciiTheme="minorEastAsia" w:hAnsiTheme="minorEastAsia" w:eastAsiaTheme="minorEastAsia"/>
                <w:sz w:val="27"/>
                <w:szCs w:val="27"/>
              </w:rPr>
              <w:t>100</w:t>
            </w:r>
          </w:p>
        </w:tc>
        <w:tc>
          <w:tcPr>
            <w:tcW w:w="3143" w:type="dxa"/>
          </w:tcPr>
          <w:p w14:paraId="45120C87">
            <w:pPr>
              <w:spacing w:line="272" w:lineRule="auto"/>
              <w:rPr>
                <w:rFonts w:asciiTheme="minorEastAsia" w:hAnsiTheme="minorEastAsia" w:eastAsiaTheme="minorEastAsia"/>
                <w:sz w:val="27"/>
                <w:szCs w:val="27"/>
              </w:rPr>
            </w:pPr>
          </w:p>
        </w:tc>
      </w:tr>
      <w:tr w14:paraId="740F1F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01" w:hRule="atLeast"/>
        </w:trPr>
        <w:tc>
          <w:tcPr>
            <w:tcW w:w="14140" w:type="dxa"/>
            <w:gridSpan w:val="6"/>
          </w:tcPr>
          <w:p w14:paraId="01C3D856">
            <w:pPr>
              <w:spacing w:line="273" w:lineRule="auto"/>
              <w:rPr>
                <w:rFonts w:ascii="Arial"/>
              </w:rPr>
            </w:pPr>
            <w:r>
              <w:rPr>
                <w:rFonts w:ascii="宋体" w:hAnsi="宋体" w:cs="宋体"/>
                <w:spacing w:val="6"/>
                <w:sz w:val="28"/>
                <w:szCs w:val="28"/>
              </w:rPr>
              <w:t>说明：以上3站可不分先后顺序可以同时进行考核。</w:t>
            </w:r>
          </w:p>
        </w:tc>
      </w:tr>
    </w:tbl>
    <w:p w14:paraId="57E48ACB">
      <w:pPr>
        <w:sectPr>
          <w:footerReference r:id="rId8" w:type="default"/>
          <w:pgSz w:w="17080" w:h="12260"/>
          <w:pgMar w:top="1042" w:right="1494" w:bottom="1248" w:left="1435" w:header="0" w:footer="1109" w:gutter="0"/>
          <w:pgNumType w:fmt="decimal"/>
          <w:cols w:space="720" w:num="1"/>
        </w:sectPr>
      </w:pPr>
    </w:p>
    <w:p w14:paraId="012D3271">
      <w:pPr>
        <w:outlineLvl w:val="0"/>
        <w:rPr>
          <w:rFonts w:hint="eastAsia" w:ascii="宋体" w:hAnsi="宋体"/>
          <w:spacing w:val="48"/>
          <w:sz w:val="28"/>
          <w:szCs w:val="28"/>
        </w:rPr>
      </w:pPr>
      <w:bookmarkStart w:id="58" w:name="_Toc11183"/>
      <w:r>
        <w:rPr>
          <w:rFonts w:hint="eastAsia" w:ascii="仿宋_GB2312" w:hAnsi="仿宋_GB2312" w:eastAsia="仿宋_GB2312" w:cs="仿宋_GB2312"/>
          <w:sz w:val="32"/>
          <w:szCs w:val="32"/>
          <w:lang w:val="en-US" w:eastAsia="zh-CN"/>
        </w:rPr>
        <w:t>附件2</w:t>
      </w:r>
      <w:bookmarkEnd w:id="58"/>
      <w:r>
        <w:rPr>
          <w:rFonts w:hint="eastAsia" w:ascii="宋体" w:hAnsi="宋体"/>
          <w:spacing w:val="48"/>
          <w:sz w:val="28"/>
          <w:szCs w:val="28"/>
        </w:rPr>
        <w:t xml:space="preserve">                                         </w:t>
      </w:r>
    </w:p>
    <w:p w14:paraId="3529C1A8">
      <w:pPr>
        <w:tabs>
          <w:tab w:val="left" w:pos="5760"/>
        </w:tabs>
        <w:jc w:val="center"/>
        <w:rPr>
          <w:rFonts w:hint="eastAsia" w:ascii="方正舒体" w:eastAsia="方正舒体"/>
          <w:spacing w:val="48"/>
          <w:sz w:val="72"/>
          <w:szCs w:val="72"/>
        </w:rPr>
      </w:pPr>
      <w:r>
        <w:rPr>
          <w:rFonts w:hint="eastAsia" w:ascii="方正舒体" w:eastAsia="方正舒体"/>
          <w:spacing w:val="48"/>
          <w:sz w:val="72"/>
          <w:szCs w:val="72"/>
        </w:rPr>
        <w:t>福建医科大学</w:t>
      </w:r>
    </w:p>
    <w:p w14:paraId="30A5A855">
      <w:pPr>
        <w:widowControl w:val="0"/>
        <w:jc w:val="center"/>
        <w:rPr>
          <w:rFonts w:hint="eastAsia" w:ascii="Times New Roman" w:hAnsi="Times New Roman" w:eastAsia="幼圆" w:cs="Times New Roman"/>
          <w:b/>
          <w:spacing w:val="10"/>
          <w:kern w:val="2"/>
          <w:sz w:val="36"/>
          <w:szCs w:val="36"/>
          <w:lang w:val="en-US" w:eastAsia="zh-CN" w:bidi="ar-SA"/>
        </w:rPr>
      </w:pPr>
      <w:r>
        <w:rPr>
          <w:rFonts w:hint="eastAsia" w:ascii="Times New Roman" w:hAnsi="Times New Roman" w:eastAsia="幼圆" w:cs="Times New Roman"/>
          <w:b/>
          <w:spacing w:val="10"/>
          <w:kern w:val="2"/>
          <w:sz w:val="36"/>
          <w:szCs w:val="36"/>
          <w:lang w:val="en-US" w:eastAsia="zh-CN" w:bidi="ar-SA"/>
        </w:rPr>
        <w:t>专业学位博士研究生实践能力毕业考核情况表</w:t>
      </w:r>
    </w:p>
    <w:p w14:paraId="21F3676D">
      <w:pPr>
        <w:jc w:val="center"/>
        <w:rPr>
          <w:rFonts w:hint="eastAsia"/>
          <w:b/>
          <w:sz w:val="30"/>
        </w:rPr>
      </w:pPr>
    </w:p>
    <w:p w14:paraId="0C209BDA">
      <w:pPr>
        <w:rPr>
          <w:rFonts w:hint="eastAsia"/>
          <w:b/>
          <w:sz w:val="28"/>
        </w:rPr>
      </w:pPr>
      <w:r>
        <w:rPr>
          <w:rFonts w:hint="eastAsia"/>
          <w:b/>
          <w:sz w:val="28"/>
        </w:rPr>
        <w:t xml:space="preserve">  </w:t>
      </w:r>
    </w:p>
    <w:p w14:paraId="574C2E1F">
      <w:pPr>
        <w:rPr>
          <w:b/>
          <w:sz w:val="28"/>
        </w:rPr>
      </w:pPr>
    </w:p>
    <w:p w14:paraId="60A6DC25">
      <w:pPr>
        <w:rPr>
          <w:rFonts w:hint="eastAsia"/>
          <w:b/>
          <w:sz w:val="30"/>
          <w:szCs w:val="30"/>
          <w:u w:val="single"/>
        </w:rPr>
      </w:pPr>
      <w:r>
        <w:rPr>
          <w:rFonts w:hint="eastAsia"/>
          <w:b/>
          <w:sz w:val="28"/>
        </w:rPr>
        <w:t xml:space="preserve">           </w:t>
      </w:r>
      <w:r>
        <w:rPr>
          <w:rFonts w:hint="eastAsia"/>
          <w:b/>
          <w:sz w:val="30"/>
          <w:szCs w:val="30"/>
        </w:rPr>
        <w:t xml:space="preserve">  所属学院（部）：</w:t>
      </w:r>
      <w:r>
        <w:rPr>
          <w:rFonts w:hint="eastAsia"/>
          <w:b/>
          <w:sz w:val="30"/>
          <w:szCs w:val="30"/>
          <w:u w:val="single"/>
        </w:rPr>
        <w:t xml:space="preserve">                         </w:t>
      </w:r>
    </w:p>
    <w:p w14:paraId="1B6075BA">
      <w:pPr>
        <w:rPr>
          <w:rFonts w:hint="eastAsia"/>
          <w:b/>
          <w:sz w:val="30"/>
          <w:szCs w:val="30"/>
        </w:rPr>
      </w:pPr>
      <w:r>
        <w:rPr>
          <w:rFonts w:hint="eastAsia"/>
          <w:b/>
          <w:sz w:val="30"/>
          <w:szCs w:val="30"/>
        </w:rPr>
        <w:t xml:space="preserve">             </w:t>
      </w:r>
    </w:p>
    <w:p w14:paraId="25E6BAAC">
      <w:pPr>
        <w:rPr>
          <w:rFonts w:hint="eastAsia"/>
          <w:b/>
          <w:sz w:val="30"/>
          <w:szCs w:val="30"/>
          <w:u w:val="single"/>
        </w:rPr>
      </w:pPr>
      <w:r>
        <w:rPr>
          <w:rFonts w:hint="eastAsia"/>
          <w:b/>
          <w:sz w:val="30"/>
          <w:szCs w:val="30"/>
        </w:rPr>
        <w:t xml:space="preserve">            学 科、专 业：</w:t>
      </w:r>
      <w:r>
        <w:rPr>
          <w:rFonts w:hint="eastAsia"/>
          <w:b/>
          <w:sz w:val="30"/>
          <w:szCs w:val="30"/>
          <w:u w:val="single"/>
        </w:rPr>
        <w:t xml:space="preserve">                          </w:t>
      </w:r>
    </w:p>
    <w:p w14:paraId="1204A20D">
      <w:pPr>
        <w:rPr>
          <w:rFonts w:hint="eastAsia"/>
          <w:b/>
          <w:sz w:val="30"/>
          <w:szCs w:val="30"/>
        </w:rPr>
      </w:pPr>
      <w:r>
        <w:rPr>
          <w:rFonts w:hint="eastAsia"/>
          <w:b/>
          <w:sz w:val="30"/>
          <w:szCs w:val="30"/>
        </w:rPr>
        <w:t xml:space="preserve">             </w:t>
      </w:r>
    </w:p>
    <w:p w14:paraId="21D3ECEB">
      <w:pPr>
        <w:rPr>
          <w:rFonts w:hint="eastAsia"/>
          <w:b/>
          <w:sz w:val="30"/>
          <w:szCs w:val="30"/>
          <w:u w:val="single"/>
        </w:rPr>
      </w:pPr>
      <w:r>
        <w:rPr>
          <w:rFonts w:hint="eastAsia"/>
          <w:b/>
          <w:sz w:val="30"/>
          <w:szCs w:val="30"/>
        </w:rPr>
        <w:t xml:space="preserve">            姓        名：</w:t>
      </w:r>
      <w:r>
        <w:rPr>
          <w:rFonts w:hint="eastAsia"/>
          <w:b/>
          <w:sz w:val="30"/>
          <w:szCs w:val="30"/>
          <w:u w:val="single"/>
        </w:rPr>
        <w:t xml:space="preserve">                          </w:t>
      </w:r>
    </w:p>
    <w:p w14:paraId="73FA5344">
      <w:pPr>
        <w:rPr>
          <w:rFonts w:hint="eastAsia"/>
          <w:b/>
          <w:sz w:val="30"/>
          <w:szCs w:val="30"/>
          <w:u w:val="single"/>
        </w:rPr>
      </w:pPr>
    </w:p>
    <w:p w14:paraId="5943B241">
      <w:pPr>
        <w:rPr>
          <w:rFonts w:hint="eastAsia"/>
          <w:b/>
          <w:sz w:val="30"/>
          <w:szCs w:val="30"/>
          <w:u w:val="single"/>
        </w:rPr>
      </w:pPr>
      <w:r>
        <w:rPr>
          <w:rFonts w:hint="eastAsia"/>
          <w:b/>
          <w:sz w:val="30"/>
          <w:szCs w:val="30"/>
        </w:rPr>
        <w:t xml:space="preserve">            学        号：</w:t>
      </w:r>
      <w:r>
        <w:rPr>
          <w:rFonts w:hint="eastAsia"/>
          <w:b/>
          <w:sz w:val="30"/>
          <w:szCs w:val="30"/>
          <w:u w:val="single"/>
        </w:rPr>
        <w:t xml:space="preserve">                          </w:t>
      </w:r>
    </w:p>
    <w:p w14:paraId="569A1B8C">
      <w:pPr>
        <w:rPr>
          <w:rFonts w:hint="eastAsia"/>
          <w:b/>
          <w:sz w:val="30"/>
          <w:szCs w:val="30"/>
        </w:rPr>
      </w:pPr>
    </w:p>
    <w:p w14:paraId="5A17C175">
      <w:pPr>
        <w:tabs>
          <w:tab w:val="left" w:pos="5760"/>
        </w:tabs>
        <w:rPr>
          <w:rFonts w:hint="eastAsia"/>
          <w:b/>
          <w:sz w:val="30"/>
          <w:szCs w:val="30"/>
          <w:u w:val="single"/>
        </w:rPr>
      </w:pPr>
      <w:r>
        <w:rPr>
          <w:rFonts w:hint="eastAsia"/>
          <w:b/>
          <w:sz w:val="30"/>
          <w:szCs w:val="30"/>
        </w:rPr>
        <w:t xml:space="preserve">            导        师：</w:t>
      </w:r>
      <w:r>
        <w:rPr>
          <w:rFonts w:hint="eastAsia"/>
          <w:b/>
          <w:sz w:val="30"/>
          <w:szCs w:val="30"/>
          <w:u w:val="single"/>
        </w:rPr>
        <w:t xml:space="preserve">                          </w:t>
      </w:r>
    </w:p>
    <w:p w14:paraId="174AAB02">
      <w:pPr>
        <w:tabs>
          <w:tab w:val="left" w:pos="5760"/>
        </w:tabs>
        <w:rPr>
          <w:rFonts w:hint="eastAsia"/>
          <w:b/>
          <w:sz w:val="30"/>
          <w:szCs w:val="30"/>
          <w:u w:val="single"/>
        </w:rPr>
      </w:pPr>
    </w:p>
    <w:p w14:paraId="542C4727">
      <w:pPr>
        <w:tabs>
          <w:tab w:val="left" w:pos="5760"/>
        </w:tabs>
        <w:rPr>
          <w:b/>
          <w:sz w:val="30"/>
          <w:szCs w:val="30"/>
        </w:rPr>
      </w:pPr>
      <w:r>
        <w:rPr>
          <w:rFonts w:hint="eastAsia"/>
          <w:b/>
          <w:sz w:val="30"/>
          <w:szCs w:val="30"/>
        </w:rPr>
        <w:t xml:space="preserve">            导  师 单 位：</w:t>
      </w:r>
      <w:r>
        <w:rPr>
          <w:rFonts w:hint="eastAsia"/>
          <w:b/>
          <w:sz w:val="30"/>
          <w:szCs w:val="30"/>
          <w:u w:val="single"/>
        </w:rPr>
        <w:t xml:space="preserve">                          </w:t>
      </w:r>
    </w:p>
    <w:p w14:paraId="62387225">
      <w:pPr>
        <w:rPr>
          <w:rFonts w:hint="eastAsia"/>
          <w:b/>
          <w:sz w:val="30"/>
          <w:szCs w:val="30"/>
        </w:rPr>
      </w:pPr>
    </w:p>
    <w:p w14:paraId="490BD6C3">
      <w:pPr>
        <w:rPr>
          <w:rFonts w:hint="eastAsia"/>
          <w:b/>
          <w:sz w:val="28"/>
        </w:rPr>
      </w:pPr>
    </w:p>
    <w:p w14:paraId="7390BFBF">
      <w:pPr>
        <w:rPr>
          <w:rFonts w:hint="eastAsia"/>
          <w:b/>
          <w:sz w:val="28"/>
        </w:rPr>
      </w:pPr>
    </w:p>
    <w:p w14:paraId="193E22BB">
      <w:pPr>
        <w:tabs>
          <w:tab w:val="left" w:pos="5400"/>
        </w:tabs>
        <w:jc w:val="center"/>
        <w:rPr>
          <w:rFonts w:hint="eastAsia"/>
          <w:b/>
          <w:sz w:val="32"/>
          <w:szCs w:val="32"/>
        </w:rPr>
      </w:pPr>
      <w:r>
        <w:rPr>
          <w:rFonts w:hint="eastAsia"/>
          <w:b/>
          <w:sz w:val="32"/>
          <w:szCs w:val="32"/>
        </w:rPr>
        <w:t>福建医科大学印制</w:t>
      </w:r>
    </w:p>
    <w:p w14:paraId="0D62566C">
      <w:pPr>
        <w:spacing w:line="640" w:lineRule="exact"/>
        <w:rPr>
          <w:rFonts w:hint="eastAsia"/>
          <w:b/>
          <w:sz w:val="28"/>
          <w:szCs w:val="28"/>
        </w:rPr>
      </w:pPr>
      <w:r>
        <w:rPr>
          <w:rFonts w:hint="eastAsia"/>
          <w:b/>
          <w:sz w:val="28"/>
          <w:szCs w:val="28"/>
        </w:rPr>
        <w:t>一、导师对申请人实践能力的评语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4EBFC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17CB54CF">
            <w:pPr>
              <w:spacing w:line="340" w:lineRule="atLeast"/>
              <w:rPr>
                <w:rFonts w:hint="eastAsia"/>
                <w:sz w:val="24"/>
              </w:rPr>
            </w:pPr>
            <w:r>
              <w:rPr>
                <w:rFonts w:hint="eastAsia"/>
                <w:sz w:val="24"/>
              </w:rPr>
              <w:t>导师、指导小组对申请人实践能力的评语：</w:t>
            </w:r>
          </w:p>
          <w:p w14:paraId="51350196">
            <w:pPr>
              <w:spacing w:line="340" w:lineRule="atLeast"/>
              <w:rPr>
                <w:rFonts w:hint="eastAsia"/>
                <w:sz w:val="24"/>
              </w:rPr>
            </w:pPr>
          </w:p>
          <w:p w14:paraId="1B3E662D">
            <w:pPr>
              <w:spacing w:line="340" w:lineRule="atLeast"/>
              <w:rPr>
                <w:rFonts w:hint="eastAsia"/>
                <w:sz w:val="24"/>
              </w:rPr>
            </w:pPr>
          </w:p>
          <w:p w14:paraId="5835DE07">
            <w:pPr>
              <w:spacing w:line="340" w:lineRule="atLeast"/>
              <w:rPr>
                <w:rFonts w:hint="eastAsia"/>
                <w:sz w:val="24"/>
              </w:rPr>
            </w:pPr>
          </w:p>
          <w:p w14:paraId="0F2B9ADF">
            <w:pPr>
              <w:spacing w:line="340" w:lineRule="atLeast"/>
              <w:rPr>
                <w:rFonts w:hint="eastAsia"/>
                <w:sz w:val="24"/>
              </w:rPr>
            </w:pPr>
          </w:p>
          <w:p w14:paraId="48EB40F7">
            <w:pPr>
              <w:spacing w:line="340" w:lineRule="atLeast"/>
              <w:rPr>
                <w:rFonts w:hint="eastAsia"/>
                <w:sz w:val="24"/>
              </w:rPr>
            </w:pPr>
          </w:p>
          <w:p w14:paraId="0E7A1578">
            <w:pPr>
              <w:spacing w:line="340" w:lineRule="atLeast"/>
              <w:rPr>
                <w:rFonts w:hint="eastAsia"/>
                <w:sz w:val="24"/>
              </w:rPr>
            </w:pPr>
          </w:p>
          <w:p w14:paraId="695FDB85">
            <w:pPr>
              <w:spacing w:line="340" w:lineRule="atLeast"/>
              <w:rPr>
                <w:rFonts w:hint="eastAsia"/>
                <w:sz w:val="24"/>
              </w:rPr>
            </w:pPr>
          </w:p>
          <w:p w14:paraId="1A7A5383">
            <w:pPr>
              <w:spacing w:line="340" w:lineRule="atLeast"/>
              <w:rPr>
                <w:rFonts w:hint="eastAsia"/>
                <w:sz w:val="24"/>
              </w:rPr>
            </w:pPr>
          </w:p>
          <w:p w14:paraId="0022DBC8">
            <w:pPr>
              <w:spacing w:line="340" w:lineRule="atLeast"/>
              <w:rPr>
                <w:rFonts w:hint="eastAsia"/>
                <w:sz w:val="24"/>
              </w:rPr>
            </w:pPr>
          </w:p>
          <w:p w14:paraId="00F47118">
            <w:pPr>
              <w:spacing w:line="340" w:lineRule="atLeast"/>
              <w:rPr>
                <w:rFonts w:hint="eastAsia"/>
                <w:sz w:val="24"/>
              </w:rPr>
            </w:pPr>
          </w:p>
          <w:p w14:paraId="17D5C9C1">
            <w:pPr>
              <w:spacing w:line="340" w:lineRule="atLeast"/>
              <w:rPr>
                <w:rFonts w:hint="eastAsia"/>
                <w:sz w:val="24"/>
              </w:rPr>
            </w:pPr>
          </w:p>
          <w:p w14:paraId="483885D2">
            <w:pPr>
              <w:rPr>
                <w:rFonts w:hint="eastAsia"/>
                <w:sz w:val="24"/>
                <w:u w:val="single"/>
              </w:rPr>
            </w:pPr>
            <w:r>
              <w:rPr>
                <w:rFonts w:hint="eastAsia"/>
                <w:sz w:val="24"/>
              </w:rPr>
              <w:t xml:space="preserve">                                                  导师签字：</w:t>
            </w:r>
            <w:r>
              <w:rPr>
                <w:rFonts w:hint="eastAsia"/>
                <w:sz w:val="24"/>
                <w:u w:val="single"/>
              </w:rPr>
              <w:t xml:space="preserve">                 </w:t>
            </w:r>
          </w:p>
          <w:p w14:paraId="348BFC50">
            <w:pPr>
              <w:rPr>
                <w:rFonts w:hint="eastAsia"/>
                <w:sz w:val="24"/>
                <w:u w:val="single"/>
              </w:rPr>
            </w:pPr>
          </w:p>
          <w:p w14:paraId="4C09743A">
            <w:pPr>
              <w:spacing w:line="340" w:lineRule="atLeast"/>
              <w:rPr>
                <w:rFonts w:hint="eastAsia"/>
                <w:sz w:val="24"/>
              </w:rPr>
            </w:pPr>
            <w:r>
              <w:rPr>
                <w:rFonts w:hint="eastAsia"/>
                <w:sz w:val="24"/>
              </w:rPr>
              <w:t xml:space="preserve">                                                                年   月   日</w:t>
            </w:r>
          </w:p>
        </w:tc>
      </w:tr>
    </w:tbl>
    <w:p w14:paraId="3B645D3B">
      <w:pPr>
        <w:rPr>
          <w:rFonts w:hint="eastAsia"/>
          <w:b/>
          <w:sz w:val="28"/>
          <w:szCs w:val="28"/>
        </w:rPr>
      </w:pPr>
      <w:r>
        <w:rPr>
          <w:rFonts w:hint="eastAsia"/>
          <w:b/>
          <w:sz w:val="28"/>
          <w:szCs w:val="28"/>
        </w:rPr>
        <w:t>二、“思想品德素质”毕业考核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78ACC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37A356D5">
            <w:pPr>
              <w:jc w:val="center"/>
              <w:rPr>
                <w:rFonts w:hint="eastAsia" w:ascii="宋体"/>
                <w:sz w:val="24"/>
                <w:szCs w:val="24"/>
                <w:u w:val="single"/>
              </w:rPr>
            </w:pPr>
            <w:r>
              <w:rPr>
                <w:rFonts w:hint="eastAsia" w:ascii="宋体"/>
                <w:sz w:val="24"/>
                <w:szCs w:val="24"/>
              </w:rPr>
              <w:t>考   核   内   容</w:t>
            </w:r>
          </w:p>
        </w:tc>
        <w:tc>
          <w:tcPr>
            <w:tcW w:w="6480" w:type="dxa"/>
            <w:noWrap w:val="0"/>
            <w:vAlign w:val="center"/>
          </w:tcPr>
          <w:p w14:paraId="06215F47">
            <w:pPr>
              <w:widowControl/>
              <w:jc w:val="center"/>
              <w:rPr>
                <w:rFonts w:hint="eastAsia" w:ascii="宋体"/>
                <w:sz w:val="24"/>
                <w:szCs w:val="24"/>
              </w:rPr>
            </w:pPr>
            <w:r>
              <w:rPr>
                <w:rFonts w:hint="eastAsia" w:ascii="宋体"/>
                <w:sz w:val="24"/>
                <w:szCs w:val="24"/>
              </w:rPr>
              <w:t>评   定   等   级</w:t>
            </w:r>
          </w:p>
        </w:tc>
      </w:tr>
      <w:tr w14:paraId="4B96A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6D3DE024">
            <w:pPr>
              <w:rPr>
                <w:rFonts w:hint="eastAsia" w:ascii="宋体"/>
                <w:sz w:val="24"/>
                <w:szCs w:val="24"/>
              </w:rPr>
            </w:pPr>
            <w:r>
              <w:rPr>
                <w:rFonts w:hint="eastAsia" w:ascii="宋体"/>
                <w:sz w:val="24"/>
                <w:szCs w:val="24"/>
              </w:rPr>
              <w:t>1、敬业精神与工作责任心</w:t>
            </w:r>
          </w:p>
        </w:tc>
        <w:tc>
          <w:tcPr>
            <w:tcW w:w="6480" w:type="dxa"/>
            <w:tcBorders>
              <w:bottom w:val="single" w:color="auto" w:sz="4" w:space="0"/>
            </w:tcBorders>
            <w:noWrap w:val="0"/>
            <w:vAlign w:val="center"/>
          </w:tcPr>
          <w:p w14:paraId="51656B2D">
            <w:pPr>
              <w:rPr>
                <w:rFonts w:hint="eastAsia" w:ascii="宋体"/>
                <w:sz w:val="24"/>
                <w:szCs w:val="24"/>
              </w:rPr>
            </w:pPr>
            <w:r>
              <w:rPr>
                <w:rFonts w:hint="eastAsia" w:ascii="宋体"/>
                <w:sz w:val="24"/>
                <w:szCs w:val="24"/>
              </w:rPr>
              <w:t xml:space="preserve">优（    ）合格（    ）不合格（    ）      </w:t>
            </w:r>
          </w:p>
        </w:tc>
      </w:tr>
      <w:tr w14:paraId="6BCCE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62253CF5">
            <w:pPr>
              <w:rPr>
                <w:rFonts w:hint="eastAsia" w:ascii="宋体"/>
                <w:sz w:val="24"/>
                <w:szCs w:val="24"/>
              </w:rPr>
            </w:pPr>
            <w:r>
              <w:rPr>
                <w:rFonts w:hint="eastAsia" w:ascii="宋体"/>
                <w:sz w:val="24"/>
                <w:szCs w:val="24"/>
              </w:rPr>
              <w:t>2、服务态度与医德医风</w:t>
            </w:r>
          </w:p>
        </w:tc>
        <w:tc>
          <w:tcPr>
            <w:tcW w:w="6480" w:type="dxa"/>
            <w:tcBorders>
              <w:bottom w:val="single" w:color="auto" w:sz="4" w:space="0"/>
            </w:tcBorders>
            <w:noWrap w:val="0"/>
            <w:vAlign w:val="center"/>
          </w:tcPr>
          <w:p w14:paraId="449A3AB6">
            <w:pPr>
              <w:rPr>
                <w:rFonts w:hint="eastAsia" w:ascii="宋体"/>
                <w:sz w:val="24"/>
                <w:szCs w:val="24"/>
              </w:rPr>
            </w:pPr>
            <w:r>
              <w:rPr>
                <w:rFonts w:hint="eastAsia" w:ascii="宋体"/>
                <w:sz w:val="24"/>
                <w:szCs w:val="24"/>
              </w:rPr>
              <w:t xml:space="preserve">优（    ）合格（    ）不合格（    ）      </w:t>
            </w:r>
          </w:p>
        </w:tc>
      </w:tr>
      <w:tr w14:paraId="2E706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7E6638C0">
            <w:pPr>
              <w:rPr>
                <w:rFonts w:hint="eastAsia"/>
                <w:sz w:val="24"/>
                <w:szCs w:val="24"/>
              </w:rPr>
            </w:pPr>
            <w:r>
              <w:rPr>
                <w:rFonts w:hint="eastAsia"/>
                <w:sz w:val="24"/>
                <w:szCs w:val="24"/>
              </w:rPr>
              <w:t>3、科学态度与创新精神</w:t>
            </w:r>
          </w:p>
        </w:tc>
        <w:tc>
          <w:tcPr>
            <w:tcW w:w="6480" w:type="dxa"/>
            <w:noWrap w:val="0"/>
            <w:vAlign w:val="center"/>
          </w:tcPr>
          <w:p w14:paraId="2DFC8850">
            <w:pPr>
              <w:rPr>
                <w:rFonts w:hint="eastAsia" w:ascii="宋体"/>
                <w:sz w:val="24"/>
                <w:szCs w:val="24"/>
              </w:rPr>
            </w:pPr>
            <w:r>
              <w:rPr>
                <w:rFonts w:hint="eastAsia" w:ascii="宋体"/>
                <w:sz w:val="24"/>
                <w:szCs w:val="24"/>
              </w:rPr>
              <w:t xml:space="preserve">优（    ）合格（    ）不合格（    ）      </w:t>
            </w:r>
          </w:p>
        </w:tc>
      </w:tr>
      <w:tr w14:paraId="6831E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1859C5F4">
            <w:pPr>
              <w:rPr>
                <w:rFonts w:hint="eastAsia"/>
                <w:sz w:val="24"/>
                <w:szCs w:val="24"/>
              </w:rPr>
            </w:pPr>
            <w:r>
              <w:rPr>
                <w:rFonts w:hint="eastAsia"/>
                <w:sz w:val="24"/>
                <w:szCs w:val="24"/>
              </w:rPr>
              <w:t>4、团结协作与谦虚谨慎</w:t>
            </w:r>
          </w:p>
        </w:tc>
        <w:tc>
          <w:tcPr>
            <w:tcW w:w="6480" w:type="dxa"/>
            <w:noWrap w:val="0"/>
            <w:vAlign w:val="center"/>
          </w:tcPr>
          <w:p w14:paraId="47ADF663">
            <w:pPr>
              <w:rPr>
                <w:rFonts w:hint="eastAsia" w:ascii="宋体"/>
                <w:sz w:val="24"/>
                <w:szCs w:val="24"/>
              </w:rPr>
            </w:pPr>
            <w:r>
              <w:rPr>
                <w:rFonts w:hint="eastAsia" w:ascii="宋体"/>
                <w:sz w:val="24"/>
                <w:szCs w:val="24"/>
              </w:rPr>
              <w:t xml:space="preserve">优（    ）合格（    ）不合格（    ）      </w:t>
            </w:r>
          </w:p>
        </w:tc>
      </w:tr>
      <w:tr w14:paraId="5F5B7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2BD68CDA">
            <w:pPr>
              <w:rPr>
                <w:rFonts w:hint="eastAsia"/>
                <w:sz w:val="24"/>
                <w:szCs w:val="24"/>
              </w:rPr>
            </w:pPr>
            <w:r>
              <w:rPr>
                <w:rFonts w:hint="eastAsia"/>
                <w:sz w:val="24"/>
                <w:szCs w:val="24"/>
              </w:rPr>
              <w:t>5、遵纪守法与劳动纪律</w:t>
            </w:r>
          </w:p>
        </w:tc>
        <w:tc>
          <w:tcPr>
            <w:tcW w:w="6480" w:type="dxa"/>
            <w:noWrap w:val="0"/>
            <w:vAlign w:val="center"/>
          </w:tcPr>
          <w:p w14:paraId="474C695E">
            <w:pPr>
              <w:rPr>
                <w:rFonts w:hint="eastAsia" w:ascii="宋体"/>
                <w:sz w:val="24"/>
                <w:szCs w:val="24"/>
              </w:rPr>
            </w:pPr>
            <w:r>
              <w:rPr>
                <w:rFonts w:hint="eastAsia" w:ascii="宋体"/>
                <w:sz w:val="24"/>
                <w:szCs w:val="24"/>
              </w:rPr>
              <w:t xml:space="preserve">优（    ）合格（    ）不合格（    ）      </w:t>
            </w:r>
          </w:p>
        </w:tc>
      </w:tr>
      <w:tr w14:paraId="4DE85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0BEF5726">
            <w:pPr>
              <w:ind w:left="872"/>
              <w:rPr>
                <w:rFonts w:hint="eastAsia"/>
                <w:sz w:val="24"/>
                <w:szCs w:val="24"/>
                <w:u w:val="single"/>
              </w:rPr>
            </w:pPr>
          </w:p>
          <w:p w14:paraId="3D98ABDD">
            <w:pPr>
              <w:rPr>
                <w:rFonts w:hint="eastAsia"/>
                <w:sz w:val="24"/>
                <w:szCs w:val="24"/>
              </w:rPr>
            </w:pPr>
            <w:r>
              <w:rPr>
                <w:rFonts w:hint="eastAsia"/>
                <w:sz w:val="24"/>
                <w:szCs w:val="24"/>
              </w:rPr>
              <w:t>综合评定等级标准</w:t>
            </w:r>
          </w:p>
          <w:p w14:paraId="7E785E5B">
            <w:pPr>
              <w:rPr>
                <w:rFonts w:hint="eastAsia"/>
                <w:sz w:val="24"/>
                <w:szCs w:val="24"/>
              </w:rPr>
            </w:pPr>
          </w:p>
          <w:p w14:paraId="18C40014">
            <w:pPr>
              <w:rPr>
                <w:rFonts w:hint="eastAsia"/>
                <w:sz w:val="24"/>
                <w:szCs w:val="24"/>
              </w:rPr>
            </w:pPr>
            <w:r>
              <w:rPr>
                <w:rFonts w:hint="eastAsia"/>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730A306D">
            <w:pPr>
              <w:ind w:left="872"/>
              <w:rPr>
                <w:rFonts w:hint="eastAsia"/>
                <w:sz w:val="24"/>
                <w:szCs w:val="24"/>
                <w:u w:val="single"/>
              </w:rPr>
            </w:pPr>
          </w:p>
          <w:p w14:paraId="5A7541E6">
            <w:pPr>
              <w:rPr>
                <w:rFonts w:hint="eastAsia"/>
                <w:sz w:val="24"/>
                <w:szCs w:val="24"/>
              </w:rPr>
            </w:pPr>
            <w:r>
              <w:rPr>
                <w:rFonts w:hint="eastAsia"/>
                <w:sz w:val="24"/>
                <w:szCs w:val="24"/>
              </w:rPr>
              <w:t>综合评定等级：</w:t>
            </w:r>
          </w:p>
          <w:p w14:paraId="3E8238E6">
            <w:pPr>
              <w:rPr>
                <w:rFonts w:hint="eastAsia"/>
                <w:sz w:val="24"/>
                <w:szCs w:val="24"/>
              </w:rPr>
            </w:pPr>
          </w:p>
          <w:p w14:paraId="7A125154">
            <w:pPr>
              <w:rPr>
                <w:rFonts w:hint="eastAsia"/>
                <w:sz w:val="24"/>
                <w:szCs w:val="24"/>
              </w:rPr>
            </w:pPr>
            <w:r>
              <w:rPr>
                <w:rFonts w:hint="eastAsia"/>
                <w:sz w:val="24"/>
                <w:szCs w:val="24"/>
              </w:rPr>
              <w:t>优（    ）合格（    ）不合格（   ）</w:t>
            </w:r>
          </w:p>
          <w:p w14:paraId="05455016">
            <w:pPr>
              <w:rPr>
                <w:rFonts w:hint="eastAsia"/>
                <w:sz w:val="24"/>
                <w:szCs w:val="24"/>
              </w:rPr>
            </w:pPr>
          </w:p>
          <w:p w14:paraId="1F3DEE19">
            <w:pPr>
              <w:rPr>
                <w:rFonts w:hint="eastAsia"/>
                <w:sz w:val="24"/>
                <w:szCs w:val="24"/>
              </w:rPr>
            </w:pPr>
            <w:r>
              <w:rPr>
                <w:rFonts w:hint="eastAsia"/>
                <w:sz w:val="24"/>
                <w:szCs w:val="24"/>
              </w:rPr>
              <w:t>（注：在相应评定等级的括号内打“</w:t>
            </w:r>
            <w:r>
              <w:rPr>
                <w:rFonts w:hint="eastAsia" w:ascii="宋体"/>
                <w:sz w:val="24"/>
                <w:szCs w:val="24"/>
              </w:rPr>
              <w:t>√</w:t>
            </w:r>
            <w:r>
              <w:rPr>
                <w:rFonts w:hint="eastAsia"/>
                <w:sz w:val="24"/>
                <w:szCs w:val="24"/>
              </w:rPr>
              <w:t>”）</w:t>
            </w:r>
          </w:p>
          <w:p w14:paraId="5CD4868D">
            <w:pPr>
              <w:rPr>
                <w:rFonts w:hint="eastAsia"/>
                <w:sz w:val="24"/>
                <w:szCs w:val="24"/>
              </w:rPr>
            </w:pPr>
          </w:p>
          <w:p w14:paraId="05359576">
            <w:pPr>
              <w:rPr>
                <w:rFonts w:hint="eastAsia"/>
                <w:sz w:val="24"/>
                <w:szCs w:val="24"/>
                <w:u w:val="single"/>
              </w:rPr>
            </w:pPr>
          </w:p>
        </w:tc>
      </w:tr>
      <w:tr w14:paraId="7BFA7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noWrap w:val="0"/>
            <w:vAlign w:val="top"/>
          </w:tcPr>
          <w:p w14:paraId="7BFC4A7D">
            <w:pPr>
              <w:spacing w:line="340" w:lineRule="atLeast"/>
              <w:rPr>
                <w:rFonts w:hint="eastAsia"/>
                <w:sz w:val="24"/>
                <w:szCs w:val="24"/>
              </w:rPr>
            </w:pPr>
            <w:r>
              <w:rPr>
                <w:rFonts w:hint="eastAsia"/>
                <w:color w:val="000000"/>
                <w:sz w:val="24"/>
              </w:rPr>
              <w:t>培养单位意见</w:t>
            </w:r>
          </w:p>
        </w:tc>
        <w:tc>
          <w:tcPr>
            <w:tcW w:w="6480" w:type="dxa"/>
            <w:noWrap w:val="0"/>
            <w:vAlign w:val="top"/>
          </w:tcPr>
          <w:p w14:paraId="5B90FC61">
            <w:pPr>
              <w:spacing w:line="340" w:lineRule="atLeast"/>
              <w:rPr>
                <w:rFonts w:hint="eastAsia"/>
                <w:color w:val="000000"/>
                <w:sz w:val="24"/>
                <w:u w:val="single"/>
              </w:rPr>
            </w:pPr>
          </w:p>
          <w:p w14:paraId="256A2BAE">
            <w:pPr>
              <w:spacing w:line="340" w:lineRule="atLeast"/>
              <w:rPr>
                <w:rFonts w:hint="eastAsia"/>
                <w:color w:val="000000"/>
                <w:sz w:val="24"/>
                <w:u w:val="single"/>
              </w:rPr>
            </w:pPr>
          </w:p>
          <w:p w14:paraId="09CD3489">
            <w:pPr>
              <w:spacing w:line="340" w:lineRule="atLeast"/>
              <w:rPr>
                <w:rFonts w:hint="eastAsia"/>
                <w:color w:val="000000"/>
                <w:sz w:val="24"/>
              </w:rPr>
            </w:pPr>
          </w:p>
          <w:p w14:paraId="047762EB">
            <w:pPr>
              <w:spacing w:line="340" w:lineRule="atLeast"/>
              <w:rPr>
                <w:rFonts w:hint="eastAsia"/>
                <w:color w:val="000000"/>
                <w:sz w:val="24"/>
              </w:rPr>
            </w:pPr>
            <w:r>
              <w:rPr>
                <w:rFonts w:hint="eastAsia"/>
                <w:color w:val="000000"/>
                <w:sz w:val="24"/>
              </w:rPr>
              <w:t>负责人签字：       （公章）</w:t>
            </w:r>
          </w:p>
          <w:p w14:paraId="7BF31C88">
            <w:pPr>
              <w:spacing w:line="340" w:lineRule="atLeast"/>
              <w:ind w:firstLine="1200" w:firstLineChars="500"/>
              <w:rPr>
                <w:rFonts w:hint="eastAsia"/>
                <w:sz w:val="24"/>
                <w:szCs w:val="24"/>
                <w:u w:val="single"/>
              </w:rPr>
            </w:pPr>
          </w:p>
        </w:tc>
      </w:tr>
      <w:tr w14:paraId="35ACE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7017828E">
            <w:pPr>
              <w:spacing w:line="340" w:lineRule="atLeast"/>
              <w:rPr>
                <w:rFonts w:hint="eastAsia"/>
                <w:sz w:val="24"/>
                <w:szCs w:val="24"/>
              </w:rPr>
            </w:pPr>
            <w:r>
              <w:rPr>
                <w:rFonts w:hint="eastAsia"/>
                <w:color w:val="000000"/>
                <w:sz w:val="24"/>
              </w:rPr>
              <w:t>学院（部）意见</w:t>
            </w:r>
          </w:p>
        </w:tc>
        <w:tc>
          <w:tcPr>
            <w:tcW w:w="6480" w:type="dxa"/>
            <w:tcBorders>
              <w:bottom w:val="single" w:color="auto" w:sz="4" w:space="0"/>
            </w:tcBorders>
            <w:noWrap w:val="0"/>
            <w:vAlign w:val="top"/>
          </w:tcPr>
          <w:p w14:paraId="52DC911B">
            <w:pPr>
              <w:spacing w:line="340" w:lineRule="atLeast"/>
              <w:rPr>
                <w:rFonts w:hint="eastAsia"/>
                <w:color w:val="000000"/>
                <w:sz w:val="24"/>
              </w:rPr>
            </w:pPr>
          </w:p>
          <w:p w14:paraId="181D89F2">
            <w:pPr>
              <w:spacing w:line="340" w:lineRule="atLeast"/>
              <w:rPr>
                <w:rFonts w:hint="eastAsia"/>
                <w:color w:val="000000"/>
                <w:sz w:val="24"/>
              </w:rPr>
            </w:pPr>
          </w:p>
          <w:p w14:paraId="36D252C2">
            <w:pPr>
              <w:spacing w:line="340" w:lineRule="atLeast"/>
              <w:rPr>
                <w:rFonts w:hint="eastAsia"/>
                <w:color w:val="000000"/>
                <w:sz w:val="24"/>
              </w:rPr>
            </w:pPr>
          </w:p>
          <w:p w14:paraId="3E02F3EA">
            <w:pPr>
              <w:spacing w:line="340" w:lineRule="atLeast"/>
              <w:rPr>
                <w:rFonts w:hint="eastAsia"/>
                <w:color w:val="000000"/>
                <w:sz w:val="24"/>
              </w:rPr>
            </w:pPr>
          </w:p>
          <w:p w14:paraId="55F413EE">
            <w:pPr>
              <w:spacing w:line="340" w:lineRule="atLeast"/>
              <w:rPr>
                <w:rFonts w:hint="eastAsia"/>
                <w:color w:val="000000"/>
                <w:sz w:val="24"/>
              </w:rPr>
            </w:pPr>
            <w:r>
              <w:rPr>
                <w:rFonts w:hint="eastAsia"/>
                <w:color w:val="000000"/>
                <w:sz w:val="24"/>
              </w:rPr>
              <w:t>负责人签字：     （公章）</w:t>
            </w:r>
          </w:p>
          <w:p w14:paraId="7ECBA713">
            <w:pPr>
              <w:spacing w:line="340" w:lineRule="atLeast"/>
              <w:rPr>
                <w:rFonts w:hint="eastAsia"/>
                <w:sz w:val="24"/>
                <w:szCs w:val="24"/>
                <w:u w:val="single"/>
              </w:rPr>
            </w:pPr>
          </w:p>
        </w:tc>
      </w:tr>
    </w:tbl>
    <w:p w14:paraId="6AC2B22E">
      <w:pPr>
        <w:spacing w:line="320" w:lineRule="exact"/>
        <w:rPr>
          <w:rFonts w:hint="eastAsia"/>
          <w:sz w:val="24"/>
          <w:szCs w:val="24"/>
        </w:rPr>
      </w:pPr>
      <w:r>
        <w:rPr>
          <w:rFonts w:hint="eastAsia"/>
          <w:sz w:val="24"/>
          <w:szCs w:val="24"/>
        </w:rPr>
        <w:t xml:space="preserve"> 说明：该部分考核内容由各培养单位、学院（部）负责考评。</w:t>
      </w:r>
    </w:p>
    <w:p w14:paraId="2FF564C8">
      <w:pPr>
        <w:spacing w:line="640" w:lineRule="exact"/>
        <w:rPr>
          <w:sz w:val="28"/>
          <w:szCs w:val="28"/>
        </w:rPr>
      </w:pPr>
      <w:r>
        <w:rPr>
          <w:rFonts w:hint="eastAsia"/>
          <w:b/>
          <w:sz w:val="28"/>
          <w:szCs w:val="28"/>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6380E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2FB8345B">
            <w:pPr>
              <w:jc w:val="center"/>
              <w:rPr>
                <w:rFonts w:hint="eastAsia"/>
                <w:sz w:val="24"/>
              </w:rPr>
            </w:pPr>
            <w:r>
              <w:rPr>
                <w:rFonts w:hint="eastAsia"/>
                <w:sz w:val="24"/>
              </w:rPr>
              <w:t>考</w:t>
            </w:r>
          </w:p>
          <w:p w14:paraId="25D38D96">
            <w:pPr>
              <w:rPr>
                <w:rFonts w:hint="eastAsia"/>
                <w:sz w:val="24"/>
              </w:rPr>
            </w:pPr>
            <w:r>
              <w:rPr>
                <w:rFonts w:hint="eastAsia"/>
                <w:sz w:val="24"/>
              </w:rPr>
              <w:t>核</w:t>
            </w:r>
          </w:p>
          <w:p w14:paraId="6F0846D5">
            <w:pPr>
              <w:rPr>
                <w:rFonts w:hint="eastAsia"/>
                <w:sz w:val="24"/>
              </w:rPr>
            </w:pPr>
            <w:r>
              <w:rPr>
                <w:rFonts w:hint="eastAsia"/>
                <w:sz w:val="24"/>
              </w:rPr>
              <w:t>专</w:t>
            </w:r>
          </w:p>
          <w:p w14:paraId="1DAB0F87">
            <w:pPr>
              <w:rPr>
                <w:rFonts w:hint="eastAsia"/>
                <w:sz w:val="24"/>
              </w:rPr>
            </w:pPr>
            <w:r>
              <w:rPr>
                <w:rFonts w:hint="eastAsia"/>
                <w:sz w:val="24"/>
              </w:rPr>
              <w:t>家组</w:t>
            </w:r>
          </w:p>
          <w:p w14:paraId="45C42366">
            <w:pPr>
              <w:rPr>
                <w:rFonts w:hint="eastAsia"/>
                <w:sz w:val="24"/>
              </w:rPr>
            </w:pPr>
          </w:p>
        </w:tc>
        <w:tc>
          <w:tcPr>
            <w:tcW w:w="570" w:type="dxa"/>
            <w:vMerge w:val="restart"/>
            <w:tcBorders>
              <w:top w:val="single" w:color="auto" w:sz="4" w:space="0"/>
            </w:tcBorders>
            <w:noWrap w:val="0"/>
            <w:vAlign w:val="center"/>
          </w:tcPr>
          <w:p w14:paraId="36ECDBC8">
            <w:pPr>
              <w:jc w:val="center"/>
              <w:rPr>
                <w:rFonts w:hint="eastAsia" w:eastAsia="宋体"/>
                <w:sz w:val="24"/>
                <w:lang w:eastAsia="zh-CN"/>
              </w:rPr>
            </w:pPr>
            <w:r>
              <w:rPr>
                <w:rFonts w:hint="eastAsia"/>
                <w:sz w:val="24"/>
              </w:rPr>
              <w:t>组</w:t>
            </w:r>
            <w:r>
              <w:rPr>
                <w:rFonts w:hint="eastAsia" w:ascii="Calibri" w:eastAsia="宋体"/>
                <w:sz w:val="24"/>
                <w:lang w:val="en-US" w:eastAsia="zh-CN"/>
              </w:rPr>
              <w:t>员</w:t>
            </w:r>
          </w:p>
        </w:tc>
        <w:tc>
          <w:tcPr>
            <w:tcW w:w="1485" w:type="dxa"/>
            <w:tcBorders>
              <w:top w:val="single" w:color="auto" w:sz="4" w:space="0"/>
            </w:tcBorders>
            <w:noWrap w:val="0"/>
            <w:vAlign w:val="center"/>
          </w:tcPr>
          <w:p w14:paraId="52F707CF">
            <w:pPr>
              <w:jc w:val="center"/>
              <w:rPr>
                <w:rFonts w:hint="eastAsia"/>
                <w:sz w:val="24"/>
              </w:rPr>
            </w:pPr>
            <w:r>
              <w:rPr>
                <w:rFonts w:hint="eastAsia"/>
                <w:sz w:val="24"/>
              </w:rPr>
              <w:t>姓  名</w:t>
            </w:r>
          </w:p>
        </w:tc>
        <w:tc>
          <w:tcPr>
            <w:tcW w:w="1440" w:type="dxa"/>
            <w:tcBorders>
              <w:top w:val="single" w:color="auto" w:sz="4" w:space="0"/>
            </w:tcBorders>
            <w:noWrap w:val="0"/>
            <w:vAlign w:val="center"/>
          </w:tcPr>
          <w:p w14:paraId="581816E9">
            <w:pPr>
              <w:jc w:val="center"/>
              <w:rPr>
                <w:rFonts w:hint="eastAsia"/>
                <w:sz w:val="24"/>
              </w:rPr>
            </w:pPr>
            <w:r>
              <w:rPr>
                <w:rFonts w:hint="eastAsia"/>
                <w:sz w:val="24"/>
              </w:rPr>
              <w:t>职  称</w:t>
            </w:r>
          </w:p>
        </w:tc>
        <w:tc>
          <w:tcPr>
            <w:tcW w:w="2520" w:type="dxa"/>
            <w:tcBorders>
              <w:top w:val="single" w:color="auto" w:sz="4" w:space="0"/>
            </w:tcBorders>
            <w:noWrap w:val="0"/>
            <w:vAlign w:val="center"/>
          </w:tcPr>
          <w:p w14:paraId="77E5B16F">
            <w:pPr>
              <w:jc w:val="center"/>
              <w:rPr>
                <w:rFonts w:hint="eastAsia"/>
                <w:sz w:val="24"/>
              </w:rPr>
            </w:pPr>
            <w:r>
              <w:rPr>
                <w:rFonts w:hint="eastAsia"/>
                <w:sz w:val="24"/>
              </w:rPr>
              <w:t>专  业</w:t>
            </w:r>
          </w:p>
        </w:tc>
        <w:tc>
          <w:tcPr>
            <w:tcW w:w="3420" w:type="dxa"/>
            <w:tcBorders>
              <w:top w:val="single" w:color="auto" w:sz="4" w:space="0"/>
            </w:tcBorders>
            <w:noWrap w:val="0"/>
            <w:vAlign w:val="center"/>
          </w:tcPr>
          <w:p w14:paraId="723853DD">
            <w:pPr>
              <w:jc w:val="center"/>
              <w:rPr>
                <w:rFonts w:hint="eastAsia"/>
                <w:sz w:val="24"/>
              </w:rPr>
            </w:pPr>
            <w:r>
              <w:rPr>
                <w:rFonts w:hint="eastAsia"/>
                <w:sz w:val="24"/>
              </w:rPr>
              <w:t>工  作  单  位</w:t>
            </w:r>
          </w:p>
        </w:tc>
      </w:tr>
      <w:tr w14:paraId="6A175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4EB73D1E">
            <w:pPr>
              <w:jc w:val="center"/>
              <w:rPr>
                <w:rFonts w:hint="eastAsia"/>
                <w:sz w:val="24"/>
              </w:rPr>
            </w:pPr>
          </w:p>
        </w:tc>
        <w:tc>
          <w:tcPr>
            <w:tcW w:w="570" w:type="dxa"/>
            <w:vMerge w:val="continue"/>
            <w:noWrap w:val="0"/>
            <w:vAlign w:val="center"/>
          </w:tcPr>
          <w:p w14:paraId="2B92BC1D">
            <w:pPr>
              <w:jc w:val="center"/>
              <w:rPr>
                <w:rFonts w:hint="eastAsia"/>
                <w:sz w:val="24"/>
              </w:rPr>
            </w:pPr>
          </w:p>
        </w:tc>
        <w:tc>
          <w:tcPr>
            <w:tcW w:w="1485" w:type="dxa"/>
            <w:noWrap w:val="0"/>
            <w:vAlign w:val="center"/>
          </w:tcPr>
          <w:p w14:paraId="01308560">
            <w:pPr>
              <w:jc w:val="center"/>
              <w:rPr>
                <w:rFonts w:hint="eastAsia"/>
                <w:sz w:val="24"/>
              </w:rPr>
            </w:pPr>
          </w:p>
        </w:tc>
        <w:tc>
          <w:tcPr>
            <w:tcW w:w="1440" w:type="dxa"/>
            <w:noWrap w:val="0"/>
            <w:vAlign w:val="center"/>
          </w:tcPr>
          <w:p w14:paraId="364E54E7">
            <w:pPr>
              <w:jc w:val="center"/>
              <w:rPr>
                <w:rFonts w:hint="eastAsia"/>
                <w:sz w:val="24"/>
              </w:rPr>
            </w:pPr>
          </w:p>
        </w:tc>
        <w:tc>
          <w:tcPr>
            <w:tcW w:w="2520" w:type="dxa"/>
            <w:noWrap w:val="0"/>
            <w:vAlign w:val="center"/>
          </w:tcPr>
          <w:p w14:paraId="3915E3E4">
            <w:pPr>
              <w:jc w:val="center"/>
              <w:rPr>
                <w:rFonts w:hint="eastAsia"/>
                <w:sz w:val="24"/>
              </w:rPr>
            </w:pPr>
          </w:p>
        </w:tc>
        <w:tc>
          <w:tcPr>
            <w:tcW w:w="3420" w:type="dxa"/>
            <w:noWrap w:val="0"/>
            <w:vAlign w:val="center"/>
          </w:tcPr>
          <w:p w14:paraId="6DDD272D">
            <w:pPr>
              <w:jc w:val="center"/>
              <w:rPr>
                <w:rFonts w:hint="eastAsia"/>
                <w:sz w:val="24"/>
              </w:rPr>
            </w:pPr>
          </w:p>
        </w:tc>
      </w:tr>
      <w:tr w14:paraId="16433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33D78527">
            <w:pPr>
              <w:jc w:val="center"/>
              <w:rPr>
                <w:rFonts w:hint="eastAsia"/>
                <w:sz w:val="24"/>
              </w:rPr>
            </w:pPr>
          </w:p>
        </w:tc>
        <w:tc>
          <w:tcPr>
            <w:tcW w:w="570" w:type="dxa"/>
            <w:vMerge w:val="continue"/>
            <w:noWrap w:val="0"/>
            <w:vAlign w:val="center"/>
          </w:tcPr>
          <w:p w14:paraId="31801411">
            <w:pPr>
              <w:jc w:val="center"/>
              <w:rPr>
                <w:rFonts w:hint="eastAsia"/>
                <w:sz w:val="24"/>
              </w:rPr>
            </w:pPr>
          </w:p>
        </w:tc>
        <w:tc>
          <w:tcPr>
            <w:tcW w:w="1485" w:type="dxa"/>
            <w:noWrap w:val="0"/>
            <w:vAlign w:val="center"/>
          </w:tcPr>
          <w:p w14:paraId="7225BEB4">
            <w:pPr>
              <w:jc w:val="center"/>
              <w:rPr>
                <w:rFonts w:hint="eastAsia"/>
                <w:sz w:val="24"/>
              </w:rPr>
            </w:pPr>
          </w:p>
        </w:tc>
        <w:tc>
          <w:tcPr>
            <w:tcW w:w="1440" w:type="dxa"/>
            <w:noWrap w:val="0"/>
            <w:vAlign w:val="center"/>
          </w:tcPr>
          <w:p w14:paraId="6ACADE7C">
            <w:pPr>
              <w:jc w:val="center"/>
              <w:rPr>
                <w:rFonts w:hint="eastAsia"/>
                <w:sz w:val="24"/>
              </w:rPr>
            </w:pPr>
          </w:p>
        </w:tc>
        <w:tc>
          <w:tcPr>
            <w:tcW w:w="2520" w:type="dxa"/>
            <w:noWrap w:val="0"/>
            <w:vAlign w:val="center"/>
          </w:tcPr>
          <w:p w14:paraId="3C2B8367">
            <w:pPr>
              <w:jc w:val="center"/>
              <w:rPr>
                <w:rFonts w:hint="eastAsia"/>
                <w:sz w:val="24"/>
              </w:rPr>
            </w:pPr>
          </w:p>
        </w:tc>
        <w:tc>
          <w:tcPr>
            <w:tcW w:w="3420" w:type="dxa"/>
            <w:noWrap w:val="0"/>
            <w:vAlign w:val="center"/>
          </w:tcPr>
          <w:p w14:paraId="2CFE81A5">
            <w:pPr>
              <w:jc w:val="center"/>
              <w:rPr>
                <w:rFonts w:hint="eastAsia"/>
                <w:sz w:val="24"/>
              </w:rPr>
            </w:pPr>
          </w:p>
        </w:tc>
      </w:tr>
      <w:tr w14:paraId="2A283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08989B7E">
            <w:pPr>
              <w:jc w:val="center"/>
              <w:rPr>
                <w:rFonts w:hint="eastAsia"/>
                <w:sz w:val="24"/>
              </w:rPr>
            </w:pPr>
          </w:p>
        </w:tc>
        <w:tc>
          <w:tcPr>
            <w:tcW w:w="570" w:type="dxa"/>
            <w:vMerge w:val="continue"/>
            <w:noWrap w:val="0"/>
            <w:vAlign w:val="center"/>
          </w:tcPr>
          <w:p w14:paraId="0FDE0B04">
            <w:pPr>
              <w:jc w:val="center"/>
              <w:rPr>
                <w:rFonts w:hint="eastAsia"/>
                <w:sz w:val="24"/>
              </w:rPr>
            </w:pPr>
          </w:p>
        </w:tc>
        <w:tc>
          <w:tcPr>
            <w:tcW w:w="1485" w:type="dxa"/>
            <w:noWrap w:val="0"/>
            <w:vAlign w:val="center"/>
          </w:tcPr>
          <w:p w14:paraId="7A7F86B3">
            <w:pPr>
              <w:jc w:val="center"/>
              <w:rPr>
                <w:rFonts w:hint="eastAsia"/>
                <w:sz w:val="24"/>
              </w:rPr>
            </w:pPr>
          </w:p>
        </w:tc>
        <w:tc>
          <w:tcPr>
            <w:tcW w:w="1440" w:type="dxa"/>
            <w:noWrap w:val="0"/>
            <w:vAlign w:val="center"/>
          </w:tcPr>
          <w:p w14:paraId="19E1FEF9">
            <w:pPr>
              <w:jc w:val="center"/>
              <w:rPr>
                <w:rFonts w:hint="eastAsia"/>
                <w:sz w:val="24"/>
              </w:rPr>
            </w:pPr>
          </w:p>
        </w:tc>
        <w:tc>
          <w:tcPr>
            <w:tcW w:w="2520" w:type="dxa"/>
            <w:noWrap w:val="0"/>
            <w:vAlign w:val="center"/>
          </w:tcPr>
          <w:p w14:paraId="13514846">
            <w:pPr>
              <w:jc w:val="center"/>
              <w:rPr>
                <w:rFonts w:hint="eastAsia"/>
                <w:sz w:val="24"/>
              </w:rPr>
            </w:pPr>
          </w:p>
        </w:tc>
        <w:tc>
          <w:tcPr>
            <w:tcW w:w="3420" w:type="dxa"/>
            <w:noWrap w:val="0"/>
            <w:vAlign w:val="center"/>
          </w:tcPr>
          <w:p w14:paraId="289A03E1">
            <w:pPr>
              <w:jc w:val="center"/>
              <w:rPr>
                <w:rFonts w:hint="eastAsia"/>
                <w:sz w:val="24"/>
              </w:rPr>
            </w:pPr>
          </w:p>
        </w:tc>
      </w:tr>
      <w:tr w14:paraId="1F936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574B1721">
            <w:pPr>
              <w:jc w:val="center"/>
              <w:rPr>
                <w:rFonts w:hint="eastAsia"/>
                <w:sz w:val="24"/>
              </w:rPr>
            </w:pPr>
          </w:p>
        </w:tc>
        <w:tc>
          <w:tcPr>
            <w:tcW w:w="570" w:type="dxa"/>
            <w:vMerge w:val="continue"/>
            <w:noWrap w:val="0"/>
            <w:vAlign w:val="center"/>
          </w:tcPr>
          <w:p w14:paraId="2C146B77">
            <w:pPr>
              <w:jc w:val="center"/>
              <w:rPr>
                <w:rFonts w:hint="eastAsia"/>
                <w:sz w:val="24"/>
              </w:rPr>
            </w:pPr>
          </w:p>
        </w:tc>
        <w:tc>
          <w:tcPr>
            <w:tcW w:w="1485" w:type="dxa"/>
            <w:noWrap w:val="0"/>
            <w:vAlign w:val="center"/>
          </w:tcPr>
          <w:p w14:paraId="2963B154">
            <w:pPr>
              <w:jc w:val="center"/>
              <w:rPr>
                <w:rFonts w:hint="eastAsia"/>
                <w:sz w:val="24"/>
              </w:rPr>
            </w:pPr>
          </w:p>
        </w:tc>
        <w:tc>
          <w:tcPr>
            <w:tcW w:w="1440" w:type="dxa"/>
            <w:noWrap w:val="0"/>
            <w:vAlign w:val="center"/>
          </w:tcPr>
          <w:p w14:paraId="427492E4">
            <w:pPr>
              <w:jc w:val="center"/>
              <w:rPr>
                <w:rFonts w:hint="eastAsia"/>
                <w:sz w:val="24"/>
              </w:rPr>
            </w:pPr>
          </w:p>
        </w:tc>
        <w:tc>
          <w:tcPr>
            <w:tcW w:w="2520" w:type="dxa"/>
            <w:noWrap w:val="0"/>
            <w:vAlign w:val="center"/>
          </w:tcPr>
          <w:p w14:paraId="7526779A">
            <w:pPr>
              <w:jc w:val="center"/>
              <w:rPr>
                <w:rFonts w:hint="eastAsia"/>
                <w:sz w:val="24"/>
              </w:rPr>
            </w:pPr>
          </w:p>
        </w:tc>
        <w:tc>
          <w:tcPr>
            <w:tcW w:w="3420" w:type="dxa"/>
            <w:noWrap w:val="0"/>
            <w:vAlign w:val="center"/>
          </w:tcPr>
          <w:p w14:paraId="4F53F6EA">
            <w:pPr>
              <w:jc w:val="center"/>
              <w:rPr>
                <w:rFonts w:hint="eastAsia"/>
                <w:sz w:val="24"/>
              </w:rPr>
            </w:pPr>
          </w:p>
        </w:tc>
      </w:tr>
      <w:tr w14:paraId="7D494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1CCFE9F9">
            <w:pPr>
              <w:rPr>
                <w:rFonts w:hint="eastAsia"/>
                <w:sz w:val="24"/>
              </w:rPr>
            </w:pPr>
          </w:p>
        </w:tc>
        <w:tc>
          <w:tcPr>
            <w:tcW w:w="570" w:type="dxa"/>
            <w:vMerge w:val="continue"/>
            <w:noWrap w:val="0"/>
            <w:vAlign w:val="top"/>
          </w:tcPr>
          <w:p w14:paraId="7157D8B6">
            <w:pPr>
              <w:rPr>
                <w:rFonts w:hint="eastAsia"/>
                <w:sz w:val="24"/>
              </w:rPr>
            </w:pPr>
          </w:p>
        </w:tc>
        <w:tc>
          <w:tcPr>
            <w:tcW w:w="1485" w:type="dxa"/>
            <w:noWrap w:val="0"/>
            <w:vAlign w:val="top"/>
          </w:tcPr>
          <w:p w14:paraId="795DD943">
            <w:pPr>
              <w:rPr>
                <w:rFonts w:hint="eastAsia"/>
                <w:sz w:val="24"/>
              </w:rPr>
            </w:pPr>
          </w:p>
        </w:tc>
        <w:tc>
          <w:tcPr>
            <w:tcW w:w="1440" w:type="dxa"/>
            <w:noWrap w:val="0"/>
            <w:vAlign w:val="top"/>
          </w:tcPr>
          <w:p w14:paraId="5F2782F1">
            <w:pPr>
              <w:rPr>
                <w:rFonts w:hint="eastAsia"/>
                <w:sz w:val="24"/>
              </w:rPr>
            </w:pPr>
          </w:p>
        </w:tc>
        <w:tc>
          <w:tcPr>
            <w:tcW w:w="2520" w:type="dxa"/>
            <w:noWrap w:val="0"/>
            <w:vAlign w:val="top"/>
          </w:tcPr>
          <w:p w14:paraId="470257FE">
            <w:pPr>
              <w:rPr>
                <w:rFonts w:hint="eastAsia"/>
                <w:sz w:val="24"/>
              </w:rPr>
            </w:pPr>
          </w:p>
        </w:tc>
        <w:tc>
          <w:tcPr>
            <w:tcW w:w="3420" w:type="dxa"/>
            <w:noWrap w:val="0"/>
            <w:vAlign w:val="top"/>
          </w:tcPr>
          <w:p w14:paraId="70AFD96C">
            <w:pPr>
              <w:rPr>
                <w:rFonts w:hint="eastAsia"/>
                <w:sz w:val="24"/>
              </w:rPr>
            </w:pPr>
          </w:p>
        </w:tc>
      </w:tr>
      <w:tr w14:paraId="73965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76DCB524">
            <w:pPr>
              <w:rPr>
                <w:rFonts w:hint="eastAsia"/>
                <w:sz w:val="24"/>
              </w:rPr>
            </w:pPr>
          </w:p>
        </w:tc>
        <w:tc>
          <w:tcPr>
            <w:tcW w:w="570" w:type="dxa"/>
            <w:vMerge w:val="continue"/>
            <w:noWrap w:val="0"/>
            <w:vAlign w:val="top"/>
          </w:tcPr>
          <w:p w14:paraId="192D30F8">
            <w:pPr>
              <w:rPr>
                <w:rFonts w:hint="eastAsia"/>
                <w:sz w:val="24"/>
              </w:rPr>
            </w:pPr>
          </w:p>
        </w:tc>
        <w:tc>
          <w:tcPr>
            <w:tcW w:w="1485" w:type="dxa"/>
            <w:noWrap w:val="0"/>
            <w:vAlign w:val="top"/>
          </w:tcPr>
          <w:p w14:paraId="5CA74024">
            <w:pPr>
              <w:rPr>
                <w:rFonts w:hint="eastAsia"/>
                <w:sz w:val="24"/>
              </w:rPr>
            </w:pPr>
          </w:p>
        </w:tc>
        <w:tc>
          <w:tcPr>
            <w:tcW w:w="1440" w:type="dxa"/>
            <w:noWrap w:val="0"/>
            <w:vAlign w:val="top"/>
          </w:tcPr>
          <w:p w14:paraId="0A77A310">
            <w:pPr>
              <w:rPr>
                <w:rFonts w:hint="eastAsia"/>
                <w:sz w:val="24"/>
              </w:rPr>
            </w:pPr>
          </w:p>
        </w:tc>
        <w:tc>
          <w:tcPr>
            <w:tcW w:w="2520" w:type="dxa"/>
            <w:noWrap w:val="0"/>
            <w:vAlign w:val="top"/>
          </w:tcPr>
          <w:p w14:paraId="0257E09D">
            <w:pPr>
              <w:rPr>
                <w:rFonts w:hint="eastAsia"/>
                <w:sz w:val="24"/>
              </w:rPr>
            </w:pPr>
          </w:p>
        </w:tc>
        <w:tc>
          <w:tcPr>
            <w:tcW w:w="3420" w:type="dxa"/>
            <w:noWrap w:val="0"/>
            <w:vAlign w:val="top"/>
          </w:tcPr>
          <w:p w14:paraId="6FA2DD60">
            <w:pPr>
              <w:rPr>
                <w:rFonts w:hint="eastAsia"/>
                <w:sz w:val="24"/>
              </w:rPr>
            </w:pPr>
          </w:p>
        </w:tc>
      </w:tr>
      <w:tr w14:paraId="53B1F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442971F8">
            <w:pPr>
              <w:rPr>
                <w:rFonts w:hint="eastAsia"/>
                <w:sz w:val="24"/>
              </w:rPr>
            </w:pPr>
          </w:p>
        </w:tc>
        <w:tc>
          <w:tcPr>
            <w:tcW w:w="570" w:type="dxa"/>
            <w:vMerge w:val="continue"/>
            <w:noWrap w:val="0"/>
            <w:vAlign w:val="top"/>
          </w:tcPr>
          <w:p w14:paraId="794C881C">
            <w:pPr>
              <w:rPr>
                <w:rFonts w:hint="eastAsia"/>
                <w:sz w:val="24"/>
              </w:rPr>
            </w:pPr>
          </w:p>
        </w:tc>
        <w:tc>
          <w:tcPr>
            <w:tcW w:w="1485" w:type="dxa"/>
            <w:noWrap w:val="0"/>
            <w:vAlign w:val="top"/>
          </w:tcPr>
          <w:p w14:paraId="7CF07ECB">
            <w:pPr>
              <w:rPr>
                <w:rFonts w:hint="eastAsia"/>
                <w:sz w:val="24"/>
              </w:rPr>
            </w:pPr>
          </w:p>
        </w:tc>
        <w:tc>
          <w:tcPr>
            <w:tcW w:w="1440" w:type="dxa"/>
            <w:noWrap w:val="0"/>
            <w:vAlign w:val="top"/>
          </w:tcPr>
          <w:p w14:paraId="2E788272">
            <w:pPr>
              <w:rPr>
                <w:rFonts w:hint="eastAsia"/>
                <w:sz w:val="24"/>
              </w:rPr>
            </w:pPr>
          </w:p>
        </w:tc>
        <w:tc>
          <w:tcPr>
            <w:tcW w:w="2520" w:type="dxa"/>
            <w:noWrap w:val="0"/>
            <w:vAlign w:val="top"/>
          </w:tcPr>
          <w:p w14:paraId="1B406D02">
            <w:pPr>
              <w:rPr>
                <w:rFonts w:hint="eastAsia"/>
                <w:sz w:val="24"/>
              </w:rPr>
            </w:pPr>
          </w:p>
        </w:tc>
        <w:tc>
          <w:tcPr>
            <w:tcW w:w="3420" w:type="dxa"/>
            <w:noWrap w:val="0"/>
            <w:vAlign w:val="top"/>
          </w:tcPr>
          <w:p w14:paraId="3CB6C491">
            <w:pPr>
              <w:rPr>
                <w:rFonts w:hint="eastAsia"/>
                <w:sz w:val="24"/>
              </w:rPr>
            </w:pPr>
          </w:p>
        </w:tc>
      </w:tr>
      <w:tr w14:paraId="00A78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4C8ECBBC">
            <w:pPr>
              <w:rPr>
                <w:rFonts w:hint="eastAsia"/>
                <w:sz w:val="24"/>
              </w:rPr>
            </w:pPr>
          </w:p>
        </w:tc>
        <w:tc>
          <w:tcPr>
            <w:tcW w:w="570" w:type="dxa"/>
            <w:vMerge w:val="continue"/>
            <w:noWrap w:val="0"/>
            <w:vAlign w:val="top"/>
          </w:tcPr>
          <w:p w14:paraId="1F19908E">
            <w:pPr>
              <w:rPr>
                <w:rFonts w:hint="eastAsia"/>
                <w:sz w:val="24"/>
              </w:rPr>
            </w:pPr>
          </w:p>
        </w:tc>
        <w:tc>
          <w:tcPr>
            <w:tcW w:w="1485" w:type="dxa"/>
            <w:noWrap w:val="0"/>
            <w:vAlign w:val="top"/>
          </w:tcPr>
          <w:p w14:paraId="73C20B9F">
            <w:pPr>
              <w:rPr>
                <w:rFonts w:hint="eastAsia"/>
                <w:sz w:val="24"/>
              </w:rPr>
            </w:pPr>
          </w:p>
        </w:tc>
        <w:tc>
          <w:tcPr>
            <w:tcW w:w="1440" w:type="dxa"/>
            <w:noWrap w:val="0"/>
            <w:vAlign w:val="top"/>
          </w:tcPr>
          <w:p w14:paraId="5558BC37">
            <w:pPr>
              <w:rPr>
                <w:rFonts w:hint="eastAsia"/>
                <w:sz w:val="24"/>
              </w:rPr>
            </w:pPr>
          </w:p>
        </w:tc>
        <w:tc>
          <w:tcPr>
            <w:tcW w:w="2520" w:type="dxa"/>
            <w:noWrap w:val="0"/>
            <w:vAlign w:val="top"/>
          </w:tcPr>
          <w:p w14:paraId="6C0BF9F8">
            <w:pPr>
              <w:rPr>
                <w:rFonts w:hint="eastAsia"/>
                <w:sz w:val="24"/>
              </w:rPr>
            </w:pPr>
          </w:p>
        </w:tc>
        <w:tc>
          <w:tcPr>
            <w:tcW w:w="3420" w:type="dxa"/>
            <w:noWrap w:val="0"/>
            <w:vAlign w:val="top"/>
          </w:tcPr>
          <w:p w14:paraId="1B467881">
            <w:pPr>
              <w:rPr>
                <w:rFonts w:hint="eastAsia"/>
                <w:sz w:val="24"/>
              </w:rPr>
            </w:pPr>
          </w:p>
        </w:tc>
      </w:tr>
      <w:tr w14:paraId="74AF9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69303134">
            <w:pPr>
              <w:rPr>
                <w:rFonts w:hint="eastAsia"/>
                <w:sz w:val="24"/>
              </w:rPr>
            </w:pPr>
          </w:p>
        </w:tc>
        <w:tc>
          <w:tcPr>
            <w:tcW w:w="570" w:type="dxa"/>
            <w:noWrap w:val="0"/>
            <w:vAlign w:val="top"/>
          </w:tcPr>
          <w:p w14:paraId="4862F53A">
            <w:pPr>
              <w:jc w:val="center"/>
              <w:rPr>
                <w:rFonts w:hint="eastAsia"/>
                <w:sz w:val="24"/>
              </w:rPr>
            </w:pPr>
            <w:r>
              <w:rPr>
                <w:rFonts w:hint="eastAsia"/>
                <w:sz w:val="24"/>
              </w:rPr>
              <w:t>秘书</w:t>
            </w:r>
          </w:p>
        </w:tc>
        <w:tc>
          <w:tcPr>
            <w:tcW w:w="1485" w:type="dxa"/>
            <w:noWrap w:val="0"/>
            <w:vAlign w:val="top"/>
          </w:tcPr>
          <w:p w14:paraId="63B3808C">
            <w:pPr>
              <w:rPr>
                <w:rFonts w:hint="eastAsia"/>
                <w:sz w:val="24"/>
              </w:rPr>
            </w:pPr>
          </w:p>
        </w:tc>
        <w:tc>
          <w:tcPr>
            <w:tcW w:w="1440" w:type="dxa"/>
            <w:noWrap w:val="0"/>
            <w:vAlign w:val="top"/>
          </w:tcPr>
          <w:p w14:paraId="75658210">
            <w:pPr>
              <w:rPr>
                <w:rFonts w:hint="eastAsia"/>
                <w:sz w:val="24"/>
              </w:rPr>
            </w:pPr>
          </w:p>
        </w:tc>
        <w:tc>
          <w:tcPr>
            <w:tcW w:w="2520" w:type="dxa"/>
            <w:noWrap w:val="0"/>
            <w:vAlign w:val="top"/>
          </w:tcPr>
          <w:p w14:paraId="3A02C3ED">
            <w:pPr>
              <w:rPr>
                <w:rFonts w:hint="eastAsia"/>
                <w:sz w:val="24"/>
              </w:rPr>
            </w:pPr>
          </w:p>
        </w:tc>
        <w:tc>
          <w:tcPr>
            <w:tcW w:w="3420" w:type="dxa"/>
            <w:noWrap w:val="0"/>
            <w:vAlign w:val="top"/>
          </w:tcPr>
          <w:p w14:paraId="15D80810">
            <w:pPr>
              <w:rPr>
                <w:rFonts w:hint="eastAsia"/>
                <w:sz w:val="24"/>
              </w:rPr>
            </w:pPr>
          </w:p>
        </w:tc>
      </w:tr>
      <w:tr w14:paraId="6FB5B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174CFE6C">
            <w:pPr>
              <w:spacing w:line="340" w:lineRule="atLeast"/>
              <w:rPr>
                <w:rFonts w:hint="eastAsia"/>
                <w:sz w:val="24"/>
              </w:rPr>
            </w:pPr>
            <w:r>
              <w:rPr>
                <w:rFonts w:hint="eastAsia"/>
                <w:sz w:val="24"/>
              </w:rPr>
              <w:t>备注：</w:t>
            </w:r>
          </w:p>
        </w:tc>
      </w:tr>
    </w:tbl>
    <w:p w14:paraId="3869C56E">
      <w:pPr>
        <w:rPr>
          <w:rFonts w:hint="eastAsia"/>
          <w:b/>
          <w:bCs/>
          <w:sz w:val="28"/>
          <w:szCs w:val="28"/>
        </w:rPr>
      </w:pPr>
      <w:r>
        <w:rPr>
          <w:rFonts w:hint="eastAsia"/>
          <w:b/>
          <w:bCs/>
          <w:sz w:val="28"/>
          <w:szCs w:val="28"/>
        </w:rPr>
        <w:br w:type="page"/>
      </w:r>
    </w:p>
    <w:p w14:paraId="5F29A6E7">
      <w:pPr>
        <w:jc w:val="left"/>
        <w:rPr>
          <w:rFonts w:hint="eastAsia"/>
          <w:b/>
          <w:sz w:val="28"/>
          <w:szCs w:val="28"/>
        </w:rPr>
      </w:pPr>
      <w:r>
        <w:rPr>
          <w:rFonts w:hint="eastAsia"/>
          <w:b/>
          <w:bCs/>
          <w:sz w:val="28"/>
          <w:szCs w:val="28"/>
        </w:rPr>
        <w:t>四、临床实践能力毕业考核情况表</w:t>
      </w:r>
    </w:p>
    <w:tbl>
      <w:tblPr>
        <w:tblStyle w:val="9"/>
        <w:tblW w:w="101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6"/>
        <w:gridCol w:w="1913"/>
        <w:gridCol w:w="1327"/>
        <w:gridCol w:w="1536"/>
        <w:gridCol w:w="1177"/>
        <w:gridCol w:w="1375"/>
        <w:gridCol w:w="1105"/>
      </w:tblGrid>
      <w:tr w14:paraId="3AA83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756" w:type="dxa"/>
            <w:noWrap w:val="0"/>
            <w:vAlign w:val="center"/>
          </w:tcPr>
          <w:p w14:paraId="34DEB570">
            <w:pPr>
              <w:spacing w:line="340" w:lineRule="exact"/>
              <w:jc w:val="center"/>
              <w:rPr>
                <w:rFonts w:ascii="宋体" w:hAnsi="宋体" w:cs="宋体"/>
                <w:b/>
                <w:bCs/>
                <w:sz w:val="24"/>
                <w:szCs w:val="24"/>
              </w:rPr>
            </w:pPr>
            <w:r>
              <w:rPr>
                <w:rFonts w:hint="eastAsia" w:ascii="宋体" w:hAnsi="宋体" w:cs="宋体"/>
                <w:b/>
                <w:bCs/>
                <w:sz w:val="24"/>
                <w:szCs w:val="24"/>
              </w:rPr>
              <w:t>项目</w:t>
            </w:r>
          </w:p>
        </w:tc>
        <w:tc>
          <w:tcPr>
            <w:tcW w:w="1913" w:type="dxa"/>
            <w:noWrap w:val="0"/>
            <w:vAlign w:val="center"/>
          </w:tcPr>
          <w:p w14:paraId="22BB9C07">
            <w:pPr>
              <w:spacing w:line="340" w:lineRule="exact"/>
              <w:jc w:val="center"/>
              <w:rPr>
                <w:rFonts w:ascii="宋体" w:hAnsi="宋体" w:cs="宋体"/>
                <w:b/>
                <w:bCs/>
                <w:sz w:val="24"/>
                <w:szCs w:val="24"/>
              </w:rPr>
            </w:pPr>
            <w:r>
              <w:rPr>
                <w:rFonts w:hint="eastAsia" w:ascii="宋体" w:hAnsi="宋体" w:cs="宋体"/>
                <w:b/>
                <w:bCs/>
                <w:sz w:val="24"/>
                <w:szCs w:val="24"/>
              </w:rPr>
              <w:t>考核指标</w:t>
            </w:r>
          </w:p>
        </w:tc>
        <w:tc>
          <w:tcPr>
            <w:tcW w:w="1327" w:type="dxa"/>
            <w:noWrap w:val="0"/>
            <w:vAlign w:val="center"/>
          </w:tcPr>
          <w:p w14:paraId="0FD14265">
            <w:pPr>
              <w:spacing w:line="340" w:lineRule="exact"/>
              <w:jc w:val="center"/>
              <w:rPr>
                <w:rFonts w:ascii="宋体" w:hAnsi="宋体" w:cs="宋体"/>
                <w:b/>
                <w:bCs/>
                <w:sz w:val="24"/>
                <w:szCs w:val="24"/>
              </w:rPr>
            </w:pPr>
            <w:r>
              <w:rPr>
                <w:rFonts w:hint="eastAsia" w:ascii="宋体" w:hAnsi="宋体" w:cs="宋体"/>
                <w:b/>
                <w:bCs/>
                <w:sz w:val="24"/>
                <w:szCs w:val="24"/>
              </w:rPr>
              <w:t>考核形式</w:t>
            </w:r>
          </w:p>
        </w:tc>
        <w:tc>
          <w:tcPr>
            <w:tcW w:w="1536" w:type="dxa"/>
            <w:noWrap w:val="0"/>
            <w:vAlign w:val="center"/>
          </w:tcPr>
          <w:p w14:paraId="51AD5332">
            <w:pPr>
              <w:spacing w:line="340" w:lineRule="exact"/>
              <w:jc w:val="center"/>
              <w:rPr>
                <w:rFonts w:hint="eastAsia" w:ascii="宋体" w:hAnsi="宋体" w:cs="宋体"/>
                <w:b/>
                <w:bCs/>
                <w:sz w:val="24"/>
                <w:szCs w:val="24"/>
              </w:rPr>
            </w:pPr>
            <w:r>
              <w:rPr>
                <w:rFonts w:hint="eastAsia" w:ascii="宋体" w:hAnsi="宋体" w:cs="宋体"/>
                <w:b/>
                <w:bCs/>
                <w:sz w:val="24"/>
                <w:szCs w:val="24"/>
              </w:rPr>
              <w:t>具体方法</w:t>
            </w:r>
          </w:p>
        </w:tc>
        <w:tc>
          <w:tcPr>
            <w:tcW w:w="1177" w:type="dxa"/>
            <w:noWrap w:val="0"/>
            <w:vAlign w:val="center"/>
          </w:tcPr>
          <w:p w14:paraId="19D4E296">
            <w:pPr>
              <w:spacing w:line="340" w:lineRule="exact"/>
              <w:jc w:val="center"/>
              <w:rPr>
                <w:rFonts w:hint="eastAsia" w:ascii="宋体" w:hAnsi="宋体" w:cs="宋体"/>
                <w:b/>
                <w:bCs/>
                <w:sz w:val="24"/>
                <w:szCs w:val="24"/>
              </w:rPr>
            </w:pPr>
            <w:r>
              <w:rPr>
                <w:rFonts w:hint="eastAsia" w:ascii="宋体" w:hAnsi="宋体" w:cs="宋体"/>
                <w:b/>
                <w:bCs/>
                <w:sz w:val="24"/>
                <w:szCs w:val="24"/>
              </w:rPr>
              <w:t>考核时间（分钟）</w:t>
            </w:r>
          </w:p>
        </w:tc>
        <w:tc>
          <w:tcPr>
            <w:tcW w:w="1375" w:type="dxa"/>
            <w:noWrap w:val="0"/>
            <w:vAlign w:val="center"/>
          </w:tcPr>
          <w:p w14:paraId="0A418F5C">
            <w:pPr>
              <w:spacing w:line="340" w:lineRule="exact"/>
              <w:jc w:val="center"/>
              <w:rPr>
                <w:rFonts w:ascii="宋体" w:hAnsi="宋体" w:cs="宋体"/>
                <w:b/>
                <w:bCs/>
                <w:sz w:val="24"/>
                <w:szCs w:val="24"/>
              </w:rPr>
            </w:pPr>
            <w:r>
              <w:rPr>
                <w:rFonts w:ascii="宋体" w:hAnsi="宋体" w:cs="宋体"/>
                <w:b/>
                <w:bCs/>
                <w:sz w:val="24"/>
                <w:szCs w:val="24"/>
              </w:rPr>
              <w:t>得分权重 (占比%)</w:t>
            </w:r>
          </w:p>
        </w:tc>
        <w:tc>
          <w:tcPr>
            <w:tcW w:w="1105" w:type="dxa"/>
            <w:noWrap w:val="0"/>
            <w:vAlign w:val="center"/>
          </w:tcPr>
          <w:p w14:paraId="3881004C">
            <w:pPr>
              <w:spacing w:line="340" w:lineRule="exact"/>
              <w:jc w:val="center"/>
              <w:rPr>
                <w:rFonts w:hint="eastAsia" w:ascii="宋体" w:hAnsi="宋体" w:cs="宋体"/>
                <w:b/>
                <w:bCs/>
                <w:color w:val="FF0000"/>
                <w:sz w:val="24"/>
                <w:szCs w:val="24"/>
              </w:rPr>
            </w:pPr>
            <w:r>
              <w:rPr>
                <w:rFonts w:hint="eastAsia" w:ascii="宋体" w:hAnsi="宋体" w:cs="宋体"/>
                <w:b/>
                <w:bCs/>
                <w:sz w:val="24"/>
                <w:szCs w:val="24"/>
              </w:rPr>
              <w:t>评分（分）</w:t>
            </w:r>
          </w:p>
        </w:tc>
      </w:tr>
      <w:tr w14:paraId="00188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1756" w:type="dxa"/>
            <w:noWrap w:val="0"/>
            <w:vAlign w:val="center"/>
          </w:tcPr>
          <w:p w14:paraId="06932C2E">
            <w:pPr>
              <w:spacing w:line="320" w:lineRule="exact"/>
              <w:jc w:val="center"/>
              <w:rPr>
                <w:rFonts w:hint="eastAsia" w:ascii="宋体" w:hAnsi="宋体" w:cs="宋体"/>
                <w:color w:val="000000"/>
                <w:sz w:val="24"/>
                <w:szCs w:val="24"/>
              </w:rPr>
            </w:pPr>
            <w:r>
              <w:rPr>
                <w:rFonts w:hint="eastAsia" w:ascii="宋体" w:hAnsi="宋体" w:cs="宋体"/>
                <w:color w:val="000000"/>
                <w:sz w:val="24"/>
                <w:szCs w:val="24"/>
              </w:rPr>
              <w:t>第一站</w:t>
            </w:r>
          </w:p>
        </w:tc>
        <w:tc>
          <w:tcPr>
            <w:tcW w:w="1913" w:type="dxa"/>
            <w:noWrap w:val="0"/>
            <w:vAlign w:val="center"/>
          </w:tcPr>
          <w:p w14:paraId="1FB6BD95">
            <w:pPr>
              <w:spacing w:line="320" w:lineRule="exact"/>
              <w:jc w:val="center"/>
              <w:rPr>
                <w:rFonts w:hint="eastAsia" w:ascii="宋体" w:hAnsi="宋体" w:cs="宋体"/>
                <w:color w:val="000000"/>
                <w:sz w:val="24"/>
                <w:szCs w:val="24"/>
              </w:rPr>
            </w:pPr>
            <w:r>
              <w:rPr>
                <w:rFonts w:hint="eastAsia" w:ascii="宋体" w:hAnsi="宋体" w:cs="宋体"/>
                <w:color w:val="000000"/>
                <w:sz w:val="24"/>
                <w:szCs w:val="24"/>
              </w:rPr>
              <w:t>辅助检查结果判读</w:t>
            </w:r>
          </w:p>
        </w:tc>
        <w:tc>
          <w:tcPr>
            <w:tcW w:w="1327" w:type="dxa"/>
            <w:noWrap w:val="0"/>
            <w:vAlign w:val="center"/>
          </w:tcPr>
          <w:p w14:paraId="2D404B22">
            <w:pPr>
              <w:spacing w:line="320" w:lineRule="exact"/>
              <w:jc w:val="center"/>
              <w:rPr>
                <w:rFonts w:hint="eastAsia" w:ascii="宋体" w:hAnsi="宋体" w:cs="宋体"/>
                <w:color w:val="000000"/>
                <w:sz w:val="24"/>
                <w:szCs w:val="24"/>
              </w:rPr>
            </w:pPr>
            <w:r>
              <w:rPr>
                <w:rFonts w:hint="eastAsia" w:ascii="宋体" w:hAnsi="宋体" w:cs="宋体"/>
                <w:color w:val="000000"/>
                <w:sz w:val="24"/>
                <w:szCs w:val="24"/>
              </w:rPr>
              <w:t>笔试</w:t>
            </w:r>
          </w:p>
        </w:tc>
        <w:tc>
          <w:tcPr>
            <w:tcW w:w="1536" w:type="dxa"/>
            <w:noWrap w:val="0"/>
            <w:vAlign w:val="center"/>
          </w:tcPr>
          <w:p w14:paraId="3D36626B">
            <w:pPr>
              <w:spacing w:line="340" w:lineRule="exact"/>
              <w:jc w:val="center"/>
              <w:rPr>
                <w:rFonts w:hint="eastAsia" w:ascii="宋体" w:hAnsi="宋体" w:cs="宋体"/>
                <w:color w:val="000000"/>
                <w:sz w:val="24"/>
                <w:szCs w:val="24"/>
              </w:rPr>
            </w:pPr>
            <w:r>
              <w:rPr>
                <w:rFonts w:hint="eastAsia" w:ascii="宋体" w:hAnsi="宋体" w:cs="宋体"/>
                <w:color w:val="000000"/>
                <w:sz w:val="24"/>
                <w:szCs w:val="24"/>
              </w:rPr>
              <w:t>抽签选择相关病种辅助检查结果进行判读</w:t>
            </w:r>
          </w:p>
        </w:tc>
        <w:tc>
          <w:tcPr>
            <w:tcW w:w="1177" w:type="dxa"/>
            <w:noWrap w:val="0"/>
            <w:vAlign w:val="center"/>
          </w:tcPr>
          <w:p w14:paraId="694478FA">
            <w:pPr>
              <w:spacing w:line="340" w:lineRule="exact"/>
              <w:jc w:val="center"/>
              <w:rPr>
                <w:rFonts w:hint="eastAsia" w:ascii="宋体" w:hAnsi="宋体" w:cs="宋体"/>
                <w:color w:val="000000"/>
                <w:sz w:val="24"/>
                <w:szCs w:val="24"/>
              </w:rPr>
            </w:pPr>
            <w:r>
              <w:rPr>
                <w:rFonts w:hint="eastAsia" w:ascii="宋体" w:hAnsi="宋体" w:cs="宋体"/>
                <w:color w:val="000000"/>
                <w:sz w:val="24"/>
                <w:szCs w:val="24"/>
              </w:rPr>
              <w:t>30</w:t>
            </w:r>
          </w:p>
        </w:tc>
        <w:tc>
          <w:tcPr>
            <w:tcW w:w="1375" w:type="dxa"/>
            <w:noWrap w:val="0"/>
            <w:vAlign w:val="center"/>
          </w:tcPr>
          <w:p w14:paraId="61D1BBF3">
            <w:pPr>
              <w:spacing w:line="320" w:lineRule="exact"/>
              <w:jc w:val="center"/>
              <w:rPr>
                <w:rFonts w:hint="eastAsia" w:ascii="宋体" w:hAnsi="宋体" w:cs="宋体"/>
                <w:color w:val="000000"/>
                <w:sz w:val="24"/>
                <w:szCs w:val="24"/>
              </w:rPr>
            </w:pPr>
            <w:r>
              <w:rPr>
                <w:rFonts w:hint="eastAsia" w:ascii="宋体" w:hAnsi="宋体" w:cs="宋体"/>
                <w:color w:val="000000"/>
                <w:sz w:val="24"/>
                <w:szCs w:val="24"/>
              </w:rPr>
              <w:t>20</w:t>
            </w:r>
          </w:p>
        </w:tc>
        <w:tc>
          <w:tcPr>
            <w:tcW w:w="1105" w:type="dxa"/>
            <w:noWrap w:val="0"/>
            <w:vAlign w:val="center"/>
          </w:tcPr>
          <w:p w14:paraId="79520E65">
            <w:pPr>
              <w:spacing w:line="320" w:lineRule="exact"/>
              <w:jc w:val="center"/>
              <w:rPr>
                <w:rFonts w:hint="eastAsia" w:ascii="宋体" w:hAnsi="宋体" w:cs="宋体"/>
                <w:sz w:val="24"/>
                <w:szCs w:val="24"/>
              </w:rPr>
            </w:pPr>
          </w:p>
        </w:tc>
      </w:tr>
      <w:tr w14:paraId="688EB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756" w:type="dxa"/>
            <w:noWrap w:val="0"/>
            <w:vAlign w:val="center"/>
          </w:tcPr>
          <w:p w14:paraId="1247AA70">
            <w:pPr>
              <w:spacing w:line="320" w:lineRule="exact"/>
              <w:jc w:val="center"/>
              <w:rPr>
                <w:rFonts w:hint="eastAsia" w:ascii="宋体" w:hAnsi="宋体" w:cs="宋体"/>
                <w:color w:val="000000"/>
                <w:sz w:val="24"/>
                <w:szCs w:val="24"/>
              </w:rPr>
            </w:pPr>
            <w:r>
              <w:rPr>
                <w:rFonts w:hint="eastAsia" w:ascii="宋体" w:hAnsi="宋体" w:cs="宋体"/>
                <w:color w:val="000000"/>
                <w:sz w:val="24"/>
                <w:szCs w:val="24"/>
              </w:rPr>
              <w:t>第二站</w:t>
            </w:r>
          </w:p>
        </w:tc>
        <w:tc>
          <w:tcPr>
            <w:tcW w:w="1913" w:type="dxa"/>
            <w:noWrap w:val="0"/>
            <w:vAlign w:val="center"/>
          </w:tcPr>
          <w:p w14:paraId="6569CCC5">
            <w:pPr>
              <w:spacing w:line="320" w:lineRule="exact"/>
              <w:jc w:val="center"/>
              <w:rPr>
                <w:rFonts w:hint="eastAsia" w:ascii="宋体" w:hAnsi="宋体" w:cs="宋体"/>
                <w:color w:val="000000"/>
                <w:sz w:val="24"/>
                <w:szCs w:val="24"/>
              </w:rPr>
            </w:pPr>
            <w:r>
              <w:rPr>
                <w:rFonts w:hint="eastAsia" w:ascii="宋体" w:hAnsi="宋体" w:cs="宋体"/>
                <w:color w:val="000000"/>
                <w:sz w:val="24"/>
                <w:szCs w:val="24"/>
              </w:rPr>
              <w:t>技能操作</w:t>
            </w:r>
          </w:p>
        </w:tc>
        <w:tc>
          <w:tcPr>
            <w:tcW w:w="1327" w:type="dxa"/>
            <w:noWrap w:val="0"/>
            <w:vAlign w:val="center"/>
          </w:tcPr>
          <w:p w14:paraId="1E030B99">
            <w:pPr>
              <w:spacing w:line="320" w:lineRule="exact"/>
              <w:jc w:val="center"/>
              <w:rPr>
                <w:rFonts w:hint="eastAsia" w:ascii="宋体" w:hAnsi="宋体" w:cs="宋体"/>
                <w:color w:val="000000"/>
                <w:sz w:val="24"/>
                <w:szCs w:val="24"/>
              </w:rPr>
            </w:pPr>
            <w:r>
              <w:rPr>
                <w:rFonts w:hint="eastAsia" w:ascii="宋体" w:hAnsi="宋体" w:cs="宋体"/>
                <w:color w:val="000000"/>
                <w:sz w:val="24"/>
                <w:szCs w:val="24"/>
              </w:rPr>
              <w:t>实际操作</w:t>
            </w:r>
          </w:p>
        </w:tc>
        <w:tc>
          <w:tcPr>
            <w:tcW w:w="1536" w:type="dxa"/>
            <w:noWrap w:val="0"/>
            <w:vAlign w:val="center"/>
          </w:tcPr>
          <w:p w14:paraId="7B495410">
            <w:pPr>
              <w:spacing w:line="340" w:lineRule="exact"/>
              <w:jc w:val="center"/>
              <w:rPr>
                <w:rFonts w:hint="eastAsia" w:ascii="宋体" w:hAnsi="宋体" w:cs="宋体"/>
                <w:color w:val="000000"/>
                <w:sz w:val="24"/>
                <w:szCs w:val="24"/>
              </w:rPr>
            </w:pPr>
            <w:r>
              <w:rPr>
                <w:rFonts w:hint="eastAsia" w:ascii="宋体" w:hAnsi="宋体" w:cs="宋体"/>
                <w:color w:val="000000"/>
                <w:sz w:val="24"/>
                <w:szCs w:val="24"/>
              </w:rPr>
              <w:t>模拟教具技能操作演示</w:t>
            </w:r>
          </w:p>
        </w:tc>
        <w:tc>
          <w:tcPr>
            <w:tcW w:w="1177" w:type="dxa"/>
            <w:noWrap w:val="0"/>
            <w:vAlign w:val="center"/>
          </w:tcPr>
          <w:p w14:paraId="70899189">
            <w:pPr>
              <w:spacing w:line="340" w:lineRule="exact"/>
              <w:jc w:val="center"/>
              <w:rPr>
                <w:rFonts w:hint="eastAsia" w:ascii="宋体" w:hAnsi="宋体" w:cs="宋体"/>
                <w:color w:val="000000"/>
                <w:sz w:val="24"/>
                <w:szCs w:val="24"/>
              </w:rPr>
            </w:pPr>
            <w:r>
              <w:rPr>
                <w:rFonts w:hint="eastAsia" w:ascii="宋体" w:hAnsi="宋体" w:cs="宋体"/>
                <w:color w:val="000000"/>
                <w:sz w:val="24"/>
                <w:szCs w:val="24"/>
              </w:rPr>
              <w:t>30</w:t>
            </w:r>
          </w:p>
        </w:tc>
        <w:tc>
          <w:tcPr>
            <w:tcW w:w="1375" w:type="dxa"/>
            <w:noWrap w:val="0"/>
            <w:vAlign w:val="center"/>
          </w:tcPr>
          <w:p w14:paraId="09077BCF">
            <w:pPr>
              <w:spacing w:line="320" w:lineRule="exact"/>
              <w:jc w:val="center"/>
              <w:rPr>
                <w:rFonts w:hint="eastAsia" w:ascii="宋体" w:hAnsi="宋体" w:cs="宋体"/>
                <w:color w:val="000000"/>
                <w:sz w:val="24"/>
                <w:szCs w:val="24"/>
              </w:rPr>
            </w:pPr>
            <w:r>
              <w:rPr>
                <w:rFonts w:hint="eastAsia" w:ascii="宋体" w:hAnsi="宋体" w:cs="宋体"/>
                <w:color w:val="000000"/>
                <w:sz w:val="24"/>
                <w:szCs w:val="24"/>
              </w:rPr>
              <w:t>40</w:t>
            </w:r>
          </w:p>
        </w:tc>
        <w:tc>
          <w:tcPr>
            <w:tcW w:w="1105" w:type="dxa"/>
            <w:noWrap w:val="0"/>
            <w:vAlign w:val="center"/>
          </w:tcPr>
          <w:p w14:paraId="2723185F">
            <w:pPr>
              <w:spacing w:line="320" w:lineRule="exact"/>
              <w:jc w:val="center"/>
              <w:rPr>
                <w:rFonts w:hint="eastAsia" w:ascii="宋体" w:hAnsi="宋体" w:cs="宋体"/>
                <w:sz w:val="24"/>
                <w:szCs w:val="24"/>
              </w:rPr>
            </w:pPr>
          </w:p>
        </w:tc>
      </w:tr>
      <w:tr w14:paraId="479B5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756" w:type="dxa"/>
            <w:noWrap w:val="0"/>
            <w:vAlign w:val="center"/>
          </w:tcPr>
          <w:p w14:paraId="36FCE2B0">
            <w:pPr>
              <w:spacing w:line="320" w:lineRule="exact"/>
              <w:jc w:val="center"/>
              <w:rPr>
                <w:rFonts w:hint="eastAsia" w:ascii="宋体" w:hAnsi="宋体" w:cs="宋体"/>
                <w:color w:val="000000"/>
                <w:sz w:val="24"/>
                <w:szCs w:val="24"/>
              </w:rPr>
            </w:pPr>
            <w:r>
              <w:rPr>
                <w:rFonts w:hint="eastAsia" w:ascii="宋体" w:hAnsi="宋体" w:cs="宋体"/>
                <w:color w:val="000000"/>
                <w:sz w:val="24"/>
                <w:szCs w:val="24"/>
              </w:rPr>
              <w:t>第三站</w:t>
            </w:r>
          </w:p>
        </w:tc>
        <w:tc>
          <w:tcPr>
            <w:tcW w:w="1913" w:type="dxa"/>
            <w:noWrap w:val="0"/>
            <w:vAlign w:val="center"/>
          </w:tcPr>
          <w:p w14:paraId="10028720">
            <w:pPr>
              <w:spacing w:line="320" w:lineRule="exact"/>
              <w:jc w:val="center"/>
              <w:rPr>
                <w:rFonts w:hint="eastAsia" w:ascii="宋体" w:hAnsi="宋体" w:cs="宋体"/>
                <w:color w:val="000000"/>
                <w:sz w:val="24"/>
                <w:szCs w:val="24"/>
              </w:rPr>
            </w:pPr>
            <w:r>
              <w:rPr>
                <w:rFonts w:hint="eastAsia" w:ascii="宋体" w:hAnsi="宋体" w:cs="宋体"/>
                <w:color w:val="000000"/>
                <w:sz w:val="24"/>
                <w:szCs w:val="24"/>
              </w:rPr>
              <w:t>临床思维</w:t>
            </w:r>
          </w:p>
          <w:p w14:paraId="6B0E39BA">
            <w:pPr>
              <w:spacing w:line="320" w:lineRule="exact"/>
              <w:jc w:val="center"/>
              <w:rPr>
                <w:rFonts w:hint="eastAsia" w:ascii="宋体" w:hAnsi="宋体" w:cs="宋体"/>
                <w:color w:val="000000"/>
                <w:sz w:val="24"/>
                <w:szCs w:val="24"/>
              </w:rPr>
            </w:pPr>
            <w:r>
              <w:rPr>
                <w:rFonts w:hint="eastAsia" w:ascii="宋体" w:hAnsi="宋体" w:cs="宋体"/>
                <w:color w:val="000000"/>
                <w:sz w:val="24"/>
                <w:szCs w:val="24"/>
              </w:rPr>
              <w:t>（病例考核）</w:t>
            </w:r>
          </w:p>
        </w:tc>
        <w:tc>
          <w:tcPr>
            <w:tcW w:w="1327" w:type="dxa"/>
            <w:noWrap w:val="0"/>
            <w:vAlign w:val="center"/>
          </w:tcPr>
          <w:p w14:paraId="30E9BCF2">
            <w:pPr>
              <w:spacing w:line="320" w:lineRule="exact"/>
              <w:jc w:val="center"/>
              <w:rPr>
                <w:rFonts w:hint="eastAsia" w:ascii="宋体" w:hAnsi="宋体" w:cs="宋体"/>
                <w:color w:val="000000"/>
                <w:sz w:val="24"/>
                <w:szCs w:val="24"/>
              </w:rPr>
            </w:pPr>
            <w:r>
              <w:rPr>
                <w:rFonts w:hint="eastAsia" w:ascii="宋体" w:hAnsi="宋体" w:cs="宋体"/>
                <w:color w:val="000000"/>
                <w:sz w:val="24"/>
                <w:szCs w:val="24"/>
              </w:rPr>
              <w:t>口试</w:t>
            </w:r>
          </w:p>
        </w:tc>
        <w:tc>
          <w:tcPr>
            <w:tcW w:w="1536" w:type="dxa"/>
            <w:noWrap w:val="0"/>
            <w:vAlign w:val="center"/>
          </w:tcPr>
          <w:p w14:paraId="0545B546">
            <w:pPr>
              <w:spacing w:line="340" w:lineRule="exact"/>
              <w:jc w:val="center"/>
              <w:rPr>
                <w:rFonts w:hint="eastAsia" w:ascii="宋体" w:hAnsi="宋体" w:cs="宋体"/>
                <w:color w:val="000000"/>
                <w:sz w:val="24"/>
                <w:szCs w:val="24"/>
              </w:rPr>
            </w:pPr>
            <w:r>
              <w:rPr>
                <w:rFonts w:hint="eastAsia" w:ascii="宋体" w:hAnsi="宋体" w:cs="宋体"/>
                <w:color w:val="000000"/>
                <w:sz w:val="24"/>
                <w:szCs w:val="24"/>
              </w:rPr>
              <w:t>考官点评及提问</w:t>
            </w:r>
          </w:p>
        </w:tc>
        <w:tc>
          <w:tcPr>
            <w:tcW w:w="1177" w:type="dxa"/>
            <w:noWrap w:val="0"/>
            <w:vAlign w:val="center"/>
          </w:tcPr>
          <w:p w14:paraId="1F08B9CB">
            <w:pPr>
              <w:spacing w:line="340" w:lineRule="exact"/>
              <w:jc w:val="center"/>
              <w:rPr>
                <w:rFonts w:hint="eastAsia" w:ascii="宋体" w:hAnsi="宋体" w:cs="宋体"/>
                <w:color w:val="000000"/>
                <w:sz w:val="24"/>
                <w:szCs w:val="24"/>
              </w:rPr>
            </w:pPr>
            <w:r>
              <w:rPr>
                <w:rFonts w:hint="eastAsia" w:ascii="宋体" w:hAnsi="宋体" w:cs="宋体"/>
                <w:color w:val="000000"/>
                <w:sz w:val="24"/>
                <w:szCs w:val="24"/>
              </w:rPr>
              <w:t>30</w:t>
            </w:r>
          </w:p>
        </w:tc>
        <w:tc>
          <w:tcPr>
            <w:tcW w:w="1375" w:type="dxa"/>
            <w:noWrap w:val="0"/>
            <w:vAlign w:val="center"/>
          </w:tcPr>
          <w:p w14:paraId="25178E88">
            <w:pPr>
              <w:spacing w:line="320" w:lineRule="exact"/>
              <w:jc w:val="center"/>
              <w:rPr>
                <w:rFonts w:hint="eastAsia" w:ascii="宋体" w:hAnsi="宋体" w:cs="宋体"/>
                <w:color w:val="000000"/>
                <w:sz w:val="24"/>
                <w:szCs w:val="24"/>
              </w:rPr>
            </w:pPr>
            <w:r>
              <w:rPr>
                <w:rFonts w:hint="eastAsia" w:ascii="宋体" w:hAnsi="宋体" w:cs="宋体"/>
                <w:color w:val="000000"/>
                <w:sz w:val="24"/>
                <w:szCs w:val="24"/>
              </w:rPr>
              <w:t>40</w:t>
            </w:r>
          </w:p>
        </w:tc>
        <w:tc>
          <w:tcPr>
            <w:tcW w:w="1105" w:type="dxa"/>
            <w:noWrap w:val="0"/>
            <w:vAlign w:val="center"/>
          </w:tcPr>
          <w:p w14:paraId="12ABF8DA">
            <w:pPr>
              <w:spacing w:line="320" w:lineRule="exact"/>
              <w:jc w:val="center"/>
              <w:rPr>
                <w:rFonts w:hint="eastAsia" w:ascii="宋体" w:hAnsi="宋体" w:cs="宋体"/>
                <w:sz w:val="24"/>
                <w:szCs w:val="24"/>
              </w:rPr>
            </w:pPr>
          </w:p>
        </w:tc>
      </w:tr>
      <w:tr w14:paraId="2FD56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17BE5BD9">
            <w:pPr>
              <w:spacing w:line="320" w:lineRule="exact"/>
              <w:jc w:val="center"/>
              <w:rPr>
                <w:rFonts w:hint="eastAsia"/>
                <w:sz w:val="24"/>
                <w:szCs w:val="24"/>
              </w:rPr>
            </w:pPr>
            <w:r>
              <w:rPr>
                <w:rFonts w:hint="eastAsia"/>
                <w:sz w:val="24"/>
                <w:szCs w:val="24"/>
              </w:rPr>
              <w:t>总成绩</w:t>
            </w:r>
          </w:p>
        </w:tc>
        <w:tc>
          <w:tcPr>
            <w:tcW w:w="1375" w:type="dxa"/>
            <w:noWrap w:val="0"/>
            <w:vAlign w:val="center"/>
          </w:tcPr>
          <w:p w14:paraId="1F91C086">
            <w:pPr>
              <w:spacing w:line="320" w:lineRule="exact"/>
              <w:jc w:val="center"/>
              <w:rPr>
                <w:rFonts w:hint="eastAsia"/>
                <w:sz w:val="24"/>
                <w:szCs w:val="24"/>
              </w:rPr>
            </w:pPr>
            <w:r>
              <w:rPr>
                <w:rFonts w:hint="eastAsia"/>
                <w:sz w:val="24"/>
                <w:szCs w:val="24"/>
              </w:rPr>
              <w:t>100</w:t>
            </w:r>
          </w:p>
        </w:tc>
        <w:tc>
          <w:tcPr>
            <w:tcW w:w="1105" w:type="dxa"/>
            <w:noWrap w:val="0"/>
            <w:vAlign w:val="center"/>
          </w:tcPr>
          <w:p w14:paraId="2E395EE6">
            <w:pPr>
              <w:spacing w:line="320" w:lineRule="exact"/>
              <w:jc w:val="center"/>
              <w:rPr>
                <w:rFonts w:hint="eastAsia"/>
                <w:color w:val="FF0000"/>
                <w:sz w:val="24"/>
                <w:szCs w:val="24"/>
              </w:rPr>
            </w:pPr>
          </w:p>
        </w:tc>
      </w:tr>
      <w:tr w14:paraId="7BCE3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3669" w:type="dxa"/>
            <w:gridSpan w:val="2"/>
            <w:noWrap w:val="0"/>
            <w:vAlign w:val="center"/>
          </w:tcPr>
          <w:p w14:paraId="540CAD7B">
            <w:pPr>
              <w:spacing w:line="320" w:lineRule="exact"/>
              <w:jc w:val="center"/>
              <w:rPr>
                <w:rFonts w:hint="eastAsia"/>
                <w:sz w:val="24"/>
                <w:szCs w:val="24"/>
              </w:rPr>
            </w:pPr>
          </w:p>
          <w:p w14:paraId="215F2C12">
            <w:pPr>
              <w:spacing w:line="320" w:lineRule="exact"/>
              <w:jc w:val="center"/>
              <w:rPr>
                <w:rFonts w:hint="eastAsia"/>
                <w:sz w:val="24"/>
                <w:szCs w:val="24"/>
              </w:rPr>
            </w:pPr>
          </w:p>
          <w:p w14:paraId="61A17353">
            <w:pPr>
              <w:spacing w:line="320" w:lineRule="exact"/>
              <w:jc w:val="center"/>
              <w:rPr>
                <w:rFonts w:hint="eastAsia"/>
                <w:b/>
                <w:bCs/>
                <w:sz w:val="24"/>
                <w:szCs w:val="24"/>
              </w:rPr>
            </w:pPr>
            <w:r>
              <w:rPr>
                <w:rFonts w:hint="eastAsia"/>
                <w:sz w:val="24"/>
                <w:szCs w:val="24"/>
              </w:rPr>
              <w:t>负责考核单位意见</w:t>
            </w:r>
          </w:p>
        </w:tc>
        <w:tc>
          <w:tcPr>
            <w:tcW w:w="6520" w:type="dxa"/>
            <w:gridSpan w:val="5"/>
            <w:noWrap w:val="0"/>
            <w:vAlign w:val="center"/>
          </w:tcPr>
          <w:p w14:paraId="678E57D6">
            <w:pPr>
              <w:spacing w:line="320" w:lineRule="exact"/>
              <w:jc w:val="center"/>
              <w:rPr>
                <w:rFonts w:hint="eastAsia"/>
                <w:b/>
                <w:bCs/>
                <w:sz w:val="24"/>
                <w:szCs w:val="24"/>
              </w:rPr>
            </w:pPr>
          </w:p>
          <w:p w14:paraId="1882802A">
            <w:pPr>
              <w:spacing w:line="320" w:lineRule="exact"/>
              <w:jc w:val="center"/>
              <w:rPr>
                <w:rFonts w:hint="eastAsia"/>
                <w:b/>
                <w:bCs/>
                <w:sz w:val="24"/>
                <w:szCs w:val="24"/>
              </w:rPr>
            </w:pPr>
          </w:p>
          <w:p w14:paraId="116048E2">
            <w:pPr>
              <w:spacing w:line="320" w:lineRule="exact"/>
              <w:jc w:val="center"/>
              <w:rPr>
                <w:b/>
                <w:bCs/>
                <w:sz w:val="24"/>
                <w:szCs w:val="24"/>
              </w:rPr>
            </w:pPr>
          </w:p>
          <w:p w14:paraId="5AD6C37F">
            <w:pPr>
              <w:spacing w:line="340" w:lineRule="atLeast"/>
              <w:jc w:val="center"/>
              <w:rPr>
                <w:rFonts w:hint="eastAsia"/>
                <w:color w:val="000000"/>
                <w:sz w:val="24"/>
              </w:rPr>
            </w:pPr>
          </w:p>
          <w:p w14:paraId="128A2550">
            <w:pPr>
              <w:spacing w:line="340" w:lineRule="atLeast"/>
              <w:jc w:val="center"/>
              <w:rPr>
                <w:rFonts w:hint="eastAsia"/>
                <w:color w:val="000000"/>
                <w:sz w:val="24"/>
              </w:rPr>
            </w:pPr>
          </w:p>
          <w:p w14:paraId="3CB2FA4D">
            <w:pPr>
              <w:spacing w:line="340" w:lineRule="atLeast"/>
              <w:jc w:val="center"/>
              <w:rPr>
                <w:rFonts w:hint="eastAsia"/>
                <w:color w:val="000000"/>
                <w:sz w:val="24"/>
              </w:rPr>
            </w:pPr>
          </w:p>
          <w:p w14:paraId="6A0ADB52">
            <w:pPr>
              <w:spacing w:line="340" w:lineRule="atLeast"/>
              <w:jc w:val="center"/>
              <w:rPr>
                <w:rFonts w:hint="eastAsia"/>
                <w:color w:val="000000"/>
                <w:sz w:val="24"/>
              </w:rPr>
            </w:pPr>
            <w:r>
              <w:rPr>
                <w:rFonts w:hint="eastAsia"/>
                <w:color w:val="000000"/>
                <w:sz w:val="24"/>
              </w:rPr>
              <w:t>负责人签字：        （公章）</w:t>
            </w:r>
          </w:p>
          <w:p w14:paraId="037E7A99">
            <w:pPr>
              <w:spacing w:line="320" w:lineRule="exact"/>
              <w:jc w:val="center"/>
              <w:rPr>
                <w:rFonts w:hint="eastAsia"/>
                <w:b/>
                <w:bCs/>
                <w:sz w:val="24"/>
                <w:szCs w:val="24"/>
              </w:rPr>
            </w:pPr>
          </w:p>
        </w:tc>
      </w:tr>
    </w:tbl>
    <w:p w14:paraId="00DE131C">
      <w:pPr>
        <w:spacing w:line="320" w:lineRule="exact"/>
        <w:rPr>
          <w:rFonts w:hint="eastAsia"/>
          <w:b/>
          <w:sz w:val="28"/>
          <w:szCs w:val="28"/>
        </w:rPr>
      </w:pPr>
    </w:p>
    <w:p w14:paraId="0CC131C3">
      <w:pPr>
        <w:spacing w:line="340" w:lineRule="exact"/>
        <w:rPr>
          <w:rFonts w:hint="eastAsia"/>
        </w:rPr>
      </w:pPr>
      <w:r>
        <w:rPr>
          <w:rFonts w:hint="eastAsia"/>
          <w:sz w:val="24"/>
          <w:szCs w:val="24"/>
        </w:rPr>
        <w:t>说明：</w:t>
      </w:r>
    </w:p>
    <w:p w14:paraId="74D347F3">
      <w:pPr>
        <w:spacing w:line="240" w:lineRule="exact"/>
        <w:rPr>
          <w:rFonts w:hint="eastAsia"/>
        </w:rPr>
      </w:pPr>
      <w:r>
        <w:rPr>
          <w:rFonts w:hint="eastAsia"/>
        </w:rPr>
        <w:t>1.该部分考核内容由考核负责单位制定。</w:t>
      </w:r>
    </w:p>
    <w:p w14:paraId="112A2CC1">
      <w:pPr>
        <w:spacing w:line="240" w:lineRule="exact"/>
        <w:rPr>
          <w:rFonts w:hint="eastAsia"/>
        </w:rPr>
      </w:pPr>
      <w:r>
        <w:rPr>
          <w:rFonts w:hint="eastAsia"/>
        </w:rPr>
        <w:t>2.考核指标包括技能操作、临床思维、辅助检查结果判读、接诊病人医患沟通等，详见各学科专业考核方案。</w:t>
      </w:r>
    </w:p>
    <w:p w14:paraId="532ED091">
      <w:pPr>
        <w:spacing w:line="240" w:lineRule="exact"/>
      </w:pPr>
      <w:r>
        <w:rPr>
          <w:rFonts w:hint="eastAsia"/>
        </w:rPr>
        <w:t>3.各项考核指标得分为专家组考核平均得分。</w:t>
      </w:r>
    </w:p>
    <w:p w14:paraId="2AA23D69">
      <w:pPr>
        <w:spacing w:line="240" w:lineRule="exact"/>
        <w:rPr>
          <w:sz w:val="24"/>
          <w:szCs w:val="24"/>
        </w:rPr>
      </w:pPr>
      <w:r>
        <w:rPr>
          <w:rFonts w:hint="eastAsia"/>
        </w:rPr>
        <w:t>4.全日制考核总成绩60分以上者方能进行申请毕业。在职博士考核总成绩60分以上者方能申请学位。</w:t>
      </w:r>
    </w:p>
    <w:p w14:paraId="70808F92">
      <w:pPr>
        <w:rPr>
          <w:rFonts w:hint="eastAsia" w:ascii="方正小标宋简体" w:hAnsi="方正小标宋简体" w:eastAsia="方正小标宋简体" w:cs="方正小标宋简体"/>
          <w:color w:val="000000"/>
          <w:sz w:val="44"/>
          <w:szCs w:val="44"/>
          <w:lang w:val="en-US" w:eastAsia="zh-CN"/>
        </w:rPr>
      </w:pPr>
      <w:r>
        <w:rPr>
          <w:rFonts w:hint="eastAsia" w:ascii="方正小标宋简体" w:hAnsi="方正小标宋简体" w:eastAsia="方正小标宋简体" w:cs="方正小标宋简体"/>
          <w:color w:val="000000"/>
          <w:sz w:val="44"/>
          <w:szCs w:val="44"/>
          <w:lang w:val="en-US" w:eastAsia="zh-CN"/>
        </w:rPr>
        <w:br w:type="page"/>
      </w:r>
    </w:p>
    <w:p w14:paraId="7C83A724">
      <w:pPr>
        <w:pStyle w:val="12"/>
        <w:bidi w:val="0"/>
        <w:rPr>
          <w:rFonts w:hint="eastAsia"/>
          <w:lang w:val="en-US" w:eastAsia="zh-CN"/>
        </w:rPr>
      </w:pPr>
      <w:bookmarkStart w:id="59" w:name="_Toc18462"/>
      <w:bookmarkStart w:id="60" w:name="_Toc1915"/>
      <w:r>
        <w:rPr>
          <w:rFonts w:hint="eastAsia"/>
          <w:lang w:val="en-US" w:eastAsia="zh-CN"/>
        </w:rPr>
        <w:t>2023年福建医科大学内科学（消化系病）博士专业学位研究生临床实践能力毕业考核方案</w:t>
      </w:r>
      <w:bookmarkEnd w:id="59"/>
      <w:bookmarkEnd w:id="60"/>
    </w:p>
    <w:p w14:paraId="4FAFB19F">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color w:val="auto"/>
          <w:sz w:val="32"/>
          <w:szCs w:val="32"/>
        </w:rPr>
        <w:t>为继续推进我校</w:t>
      </w:r>
      <w:r>
        <w:rPr>
          <w:rFonts w:hint="eastAsia" w:ascii="仿宋_GB2312" w:hAnsi="仿宋_GB2312" w:eastAsia="仿宋_GB2312" w:cs="仿宋_GB2312"/>
          <w:color w:val="auto"/>
          <w:sz w:val="32"/>
          <w:szCs w:val="32"/>
          <w:lang w:val="en-US" w:eastAsia="zh-CN"/>
        </w:rPr>
        <w:t>临床医学博士</w:t>
      </w:r>
      <w:r>
        <w:rPr>
          <w:rFonts w:hint="eastAsia" w:ascii="仿宋_GB2312" w:hAnsi="仿宋_GB2312" w:eastAsia="仿宋_GB2312" w:cs="仿宋_GB2312"/>
          <w:color w:val="auto"/>
          <w:sz w:val="32"/>
          <w:szCs w:val="32"/>
        </w:rPr>
        <w:t>专业学位研究生</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lang w:val="en-US" w:eastAsia="zh-CN"/>
        </w:rPr>
        <w:t>简称“专博研究生”</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rPr>
        <w:t>培养模式改革</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u w:val="single"/>
          <w:lang w:val="en-US" w:eastAsia="zh-CN"/>
        </w:rPr>
        <w:t>探索专博研究生的培养与专科医师规范化培训有效衔接</w:t>
      </w:r>
      <w:r>
        <w:rPr>
          <w:rFonts w:hint="eastAsia" w:ascii="仿宋_GB2312" w:hAnsi="仿宋_GB2312" w:eastAsia="仿宋_GB2312" w:cs="仿宋_GB2312"/>
          <w:color w:val="auto"/>
          <w:sz w:val="32"/>
          <w:szCs w:val="32"/>
          <w:u w:val="single"/>
        </w:rPr>
        <w:t>，</w:t>
      </w:r>
      <w:r>
        <w:rPr>
          <w:rFonts w:hint="eastAsia" w:ascii="仿宋_GB2312" w:hAnsi="仿宋_GB2312" w:eastAsia="仿宋_GB2312" w:cs="仿宋_GB2312"/>
          <w:color w:val="auto"/>
          <w:sz w:val="32"/>
          <w:szCs w:val="32"/>
          <w:lang w:val="en-US" w:eastAsia="zh-CN"/>
        </w:rPr>
        <w:t>提升</w:t>
      </w:r>
      <w:r>
        <w:rPr>
          <w:rFonts w:hint="eastAsia" w:ascii="仿宋_GB2312" w:hAnsi="仿宋_GB2312" w:eastAsia="仿宋_GB2312" w:cs="仿宋_GB2312"/>
          <w:color w:val="auto"/>
          <w:sz w:val="32"/>
          <w:szCs w:val="32"/>
        </w:rPr>
        <w:t>专业学位</w:t>
      </w:r>
      <w:r>
        <w:rPr>
          <w:rFonts w:hint="eastAsia" w:ascii="仿宋_GB2312" w:hAnsi="仿宋_GB2312" w:eastAsia="仿宋_GB2312" w:cs="仿宋_GB2312"/>
          <w:color w:val="auto"/>
          <w:sz w:val="32"/>
          <w:szCs w:val="32"/>
          <w:lang w:val="en-US" w:eastAsia="zh-CN"/>
        </w:rPr>
        <w:t>研究生</w:t>
      </w:r>
      <w:r>
        <w:rPr>
          <w:rFonts w:hint="eastAsia" w:ascii="仿宋_GB2312" w:hAnsi="仿宋_GB2312" w:eastAsia="仿宋_GB2312" w:cs="仿宋_GB2312"/>
          <w:color w:val="auto"/>
          <w:sz w:val="32"/>
          <w:szCs w:val="32"/>
        </w:rPr>
        <w:t>培养质量，根据</w:t>
      </w:r>
      <w:r>
        <w:rPr>
          <w:rFonts w:hint="eastAsia" w:ascii="仿宋_GB2312" w:hAnsi="仿宋_GB2312" w:eastAsia="仿宋_GB2312" w:cs="仿宋_GB2312"/>
          <w:color w:val="auto"/>
          <w:kern w:val="2"/>
          <w:sz w:val="32"/>
          <w:szCs w:val="32"/>
          <w:lang w:val="en-US" w:eastAsia="zh-CN"/>
        </w:rPr>
        <w:t>《福建医科大学临床医学、口腔医学博士专业学位研究生临床实践能力考核办法》《关于组织做好2023年临床医学博士专业学位研究生实践能力毕业考核工作的通知》</w:t>
      </w:r>
      <w:r>
        <w:rPr>
          <w:rFonts w:hint="eastAsia" w:ascii="仿宋_GB2312" w:hAnsi="仿宋_GB2312" w:eastAsia="仿宋_GB2312" w:cs="仿宋_GB2312"/>
          <w:color w:val="auto"/>
          <w:sz w:val="32"/>
          <w:szCs w:val="32"/>
          <w:lang w:val="en-US" w:eastAsia="zh-CN"/>
        </w:rPr>
        <w:t>等有关文件要求</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val="en-US" w:eastAsia="zh-CN"/>
        </w:rPr>
        <w:t>制定内科学（消化系病）</w:t>
      </w:r>
      <w:r>
        <w:rPr>
          <w:rFonts w:hint="eastAsia" w:ascii="仿宋_GB2312" w:hAnsi="仿宋_GB2312" w:eastAsia="仿宋_GB2312" w:cs="仿宋_GB2312"/>
          <w:color w:val="auto"/>
          <w:kern w:val="2"/>
          <w:sz w:val="32"/>
          <w:szCs w:val="32"/>
          <w:lang w:val="en-US" w:eastAsia="zh-CN"/>
        </w:rPr>
        <w:t>博士专业学位研究生毕业考核方案。</w:t>
      </w:r>
    </w:p>
    <w:p w14:paraId="48E9A27C">
      <w:pPr>
        <w:keepNext w:val="0"/>
        <w:keepLines w:val="0"/>
        <w:pageBreakBefore w:val="0"/>
        <w:numPr>
          <w:ilvl w:val="0"/>
          <w:numId w:val="7"/>
        </w:numPr>
        <w:wordWrap/>
        <w:overflowPunct/>
        <w:topLinePunct w:val="0"/>
        <w:bidi w:val="0"/>
        <w:spacing w:line="560" w:lineRule="exact"/>
        <w:ind w:firstLine="643" w:firstLineChars="200"/>
        <w:jc w:val="left"/>
        <w:outlineLvl w:val="0"/>
        <w:rPr>
          <w:rFonts w:hint="eastAsia" w:ascii="仿宋_GB2312" w:hAnsi="仿宋_GB2312" w:eastAsia="仿宋_GB2312" w:cs="仿宋_GB2312"/>
          <w:b/>
          <w:bCs/>
          <w:sz w:val="32"/>
          <w:szCs w:val="32"/>
          <w:lang w:val="en-US" w:eastAsia="zh-CN"/>
        </w:rPr>
      </w:pPr>
      <w:bookmarkStart w:id="61" w:name="_Toc11380"/>
      <w:bookmarkStart w:id="62" w:name="_Toc28029"/>
      <w:r>
        <w:rPr>
          <w:rFonts w:hint="eastAsia" w:ascii="仿宋_GB2312" w:hAnsi="仿宋_GB2312" w:eastAsia="仿宋_GB2312" w:cs="仿宋_GB2312"/>
          <w:b/>
          <w:bCs/>
          <w:sz w:val="32"/>
          <w:szCs w:val="32"/>
          <w:lang w:val="en-US" w:eastAsia="zh-CN"/>
        </w:rPr>
        <w:t>考核组织</w:t>
      </w:r>
      <w:bookmarkEnd w:id="61"/>
      <w:bookmarkEnd w:id="62"/>
    </w:p>
    <w:p w14:paraId="6E391542">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由消化内科组织成立内科学（消化系病）毕业考核小组,毕业考核小组成员名单如下：</w:t>
      </w:r>
    </w:p>
    <w:tbl>
      <w:tblPr>
        <w:tblStyle w:val="10"/>
        <w:tblW w:w="95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06"/>
        <w:gridCol w:w="3108"/>
        <w:gridCol w:w="4109"/>
      </w:tblGrid>
      <w:tr w14:paraId="2856E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06" w:type="dxa"/>
          </w:tcPr>
          <w:p w14:paraId="450B27FC">
            <w:pPr>
              <w:keepNext w:val="0"/>
              <w:keepLines w:val="0"/>
              <w:pageBreakBefore w:val="0"/>
              <w:wordWrap/>
              <w:overflowPunct/>
              <w:topLinePunct w:val="0"/>
              <w:bidi w:val="0"/>
              <w:spacing w:line="560" w:lineRule="exact"/>
              <w:ind w:firstLine="560" w:firstLineChars="200"/>
              <w:jc w:val="left"/>
              <w:rPr>
                <w:rFonts w:hint="eastAsia" w:ascii="宋体" w:hAnsi="宋体" w:eastAsia="宋体" w:cs="宋体"/>
                <w:sz w:val="28"/>
                <w:szCs w:val="28"/>
                <w:lang w:val="en-US" w:eastAsia="zh-CN"/>
              </w:rPr>
            </w:pPr>
            <w:r>
              <w:rPr>
                <w:rFonts w:hint="eastAsia" w:ascii="宋体" w:hAnsi="宋体" w:eastAsia="宋体" w:cs="宋体"/>
                <w:color w:val="auto"/>
                <w:sz w:val="28"/>
                <w:szCs w:val="28"/>
                <w:u w:val="none"/>
                <w:lang w:val="en-US" w:eastAsia="zh-CN"/>
              </w:rPr>
              <w:t>考官姓名</w:t>
            </w:r>
          </w:p>
        </w:tc>
        <w:tc>
          <w:tcPr>
            <w:tcW w:w="3108" w:type="dxa"/>
          </w:tcPr>
          <w:p w14:paraId="6E1402E0">
            <w:pPr>
              <w:keepNext w:val="0"/>
              <w:keepLines w:val="0"/>
              <w:pageBreakBefore w:val="0"/>
              <w:wordWrap/>
              <w:overflowPunct/>
              <w:topLinePunct w:val="0"/>
              <w:bidi w:val="0"/>
              <w:spacing w:line="560" w:lineRule="exact"/>
              <w:ind w:firstLine="560" w:firstLineChars="200"/>
              <w:jc w:val="left"/>
              <w:rPr>
                <w:rFonts w:hint="eastAsia" w:ascii="宋体" w:hAnsi="宋体" w:eastAsia="宋体" w:cs="宋体"/>
                <w:sz w:val="28"/>
                <w:szCs w:val="28"/>
              </w:rPr>
            </w:pPr>
            <w:r>
              <w:rPr>
                <w:rFonts w:hint="eastAsia" w:ascii="宋体" w:hAnsi="宋体" w:eastAsia="宋体" w:cs="宋体"/>
                <w:color w:val="auto"/>
                <w:sz w:val="28"/>
                <w:szCs w:val="28"/>
                <w:u w:val="none"/>
                <w:lang w:val="en-US" w:eastAsia="zh-CN"/>
              </w:rPr>
              <w:t>职称</w:t>
            </w:r>
          </w:p>
        </w:tc>
        <w:tc>
          <w:tcPr>
            <w:tcW w:w="4109" w:type="dxa"/>
          </w:tcPr>
          <w:p w14:paraId="12D3E505">
            <w:pPr>
              <w:keepNext w:val="0"/>
              <w:keepLines w:val="0"/>
              <w:pageBreakBefore w:val="0"/>
              <w:wordWrap/>
              <w:overflowPunct/>
              <w:topLinePunct w:val="0"/>
              <w:bidi w:val="0"/>
              <w:spacing w:line="560" w:lineRule="exact"/>
              <w:ind w:firstLine="560" w:firstLineChars="200"/>
              <w:jc w:val="left"/>
              <w:rPr>
                <w:rFonts w:hint="eastAsia" w:ascii="宋体" w:hAnsi="宋体" w:eastAsia="宋体" w:cs="宋体"/>
                <w:sz w:val="28"/>
                <w:szCs w:val="28"/>
              </w:rPr>
            </w:pPr>
            <w:r>
              <w:rPr>
                <w:rFonts w:hint="eastAsia" w:ascii="宋体" w:hAnsi="宋体" w:eastAsia="宋体" w:cs="宋体"/>
                <w:color w:val="auto"/>
                <w:sz w:val="28"/>
                <w:szCs w:val="28"/>
                <w:u w:val="none"/>
                <w:lang w:val="en-US" w:eastAsia="zh-CN"/>
              </w:rPr>
              <w:t>单位</w:t>
            </w:r>
          </w:p>
        </w:tc>
      </w:tr>
      <w:tr w14:paraId="79924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06" w:type="dxa"/>
            <w:vAlign w:val="top"/>
          </w:tcPr>
          <w:p w14:paraId="74C9564D">
            <w:pPr>
              <w:keepNext w:val="0"/>
              <w:keepLines w:val="0"/>
              <w:pageBreakBefore w:val="0"/>
              <w:wordWrap/>
              <w:overflowPunct/>
              <w:topLinePunct w:val="0"/>
              <w:bidi w:val="0"/>
              <w:spacing w:line="560" w:lineRule="exact"/>
              <w:ind w:firstLine="560" w:firstLineChars="200"/>
              <w:jc w:val="left"/>
              <w:rPr>
                <w:rFonts w:hint="eastAsia" w:ascii="宋体" w:hAnsi="宋体" w:eastAsia="宋体" w:cs="宋体"/>
                <w:kern w:val="2"/>
                <w:sz w:val="28"/>
                <w:szCs w:val="28"/>
                <w:lang w:val="en-US" w:eastAsia="zh-CN" w:bidi="ar-SA"/>
              </w:rPr>
            </w:pPr>
            <w:r>
              <w:rPr>
                <w:rFonts w:hint="eastAsia" w:ascii="宋体" w:hAnsi="宋体" w:eastAsia="宋体" w:cs="宋体"/>
                <w:color w:val="auto"/>
                <w:sz w:val="28"/>
                <w:szCs w:val="28"/>
                <w:u w:val="none"/>
                <w:lang w:eastAsia="zh-CN"/>
              </w:rPr>
              <w:t>陈丰霖</w:t>
            </w:r>
          </w:p>
        </w:tc>
        <w:tc>
          <w:tcPr>
            <w:tcW w:w="3108" w:type="dxa"/>
            <w:vAlign w:val="top"/>
          </w:tcPr>
          <w:p w14:paraId="7F19119A">
            <w:pPr>
              <w:keepNext w:val="0"/>
              <w:keepLines w:val="0"/>
              <w:pageBreakBefore w:val="0"/>
              <w:wordWrap/>
              <w:overflowPunct/>
              <w:topLinePunct w:val="0"/>
              <w:bidi w:val="0"/>
              <w:spacing w:line="560" w:lineRule="exact"/>
              <w:ind w:firstLine="560" w:firstLineChars="200"/>
              <w:jc w:val="left"/>
              <w:rPr>
                <w:rFonts w:hint="eastAsia" w:ascii="宋体" w:hAnsi="宋体" w:eastAsia="宋体" w:cs="宋体"/>
                <w:kern w:val="2"/>
                <w:sz w:val="28"/>
                <w:szCs w:val="28"/>
                <w:lang w:val="en-US" w:eastAsia="zh-CN" w:bidi="ar-SA"/>
              </w:rPr>
            </w:pPr>
            <w:r>
              <w:rPr>
                <w:rFonts w:hint="eastAsia" w:ascii="宋体" w:hAnsi="宋体" w:eastAsia="宋体" w:cs="宋体"/>
                <w:color w:val="auto"/>
                <w:sz w:val="28"/>
                <w:szCs w:val="28"/>
                <w:u w:val="none"/>
                <w:lang w:val="en-US" w:eastAsia="zh-CN"/>
              </w:rPr>
              <w:t>主任医师</w:t>
            </w:r>
          </w:p>
        </w:tc>
        <w:tc>
          <w:tcPr>
            <w:tcW w:w="4109" w:type="dxa"/>
          </w:tcPr>
          <w:p w14:paraId="550AD1DA">
            <w:pPr>
              <w:keepNext w:val="0"/>
              <w:keepLines w:val="0"/>
              <w:pageBreakBefore w:val="0"/>
              <w:wordWrap/>
              <w:overflowPunct/>
              <w:topLinePunct w:val="0"/>
              <w:bidi w:val="0"/>
              <w:spacing w:line="560" w:lineRule="exact"/>
              <w:jc w:val="left"/>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福建医科大学协和临床医学院</w:t>
            </w:r>
          </w:p>
        </w:tc>
      </w:tr>
      <w:tr w14:paraId="217A0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06" w:type="dxa"/>
            <w:vAlign w:val="top"/>
          </w:tcPr>
          <w:p w14:paraId="33E176FE">
            <w:pPr>
              <w:keepNext w:val="0"/>
              <w:keepLines w:val="0"/>
              <w:pageBreakBefore w:val="0"/>
              <w:wordWrap/>
              <w:overflowPunct/>
              <w:topLinePunct w:val="0"/>
              <w:bidi w:val="0"/>
              <w:spacing w:line="560" w:lineRule="exact"/>
              <w:ind w:firstLine="560" w:firstLineChars="200"/>
              <w:jc w:val="left"/>
              <w:rPr>
                <w:rFonts w:hint="eastAsia" w:ascii="宋体" w:hAnsi="宋体" w:eastAsia="宋体" w:cs="宋体"/>
                <w:kern w:val="2"/>
                <w:sz w:val="28"/>
                <w:szCs w:val="28"/>
                <w:lang w:val="en-US" w:eastAsia="zh-CN" w:bidi="ar-SA"/>
              </w:rPr>
            </w:pPr>
            <w:r>
              <w:rPr>
                <w:rFonts w:hint="eastAsia" w:ascii="宋体" w:hAnsi="宋体" w:eastAsia="宋体" w:cs="宋体"/>
                <w:color w:val="auto"/>
                <w:sz w:val="28"/>
                <w:szCs w:val="28"/>
                <w:u w:val="none"/>
                <w:lang w:val="en-US" w:eastAsia="zh-CN"/>
              </w:rPr>
              <w:t>李丹</w:t>
            </w:r>
          </w:p>
        </w:tc>
        <w:tc>
          <w:tcPr>
            <w:tcW w:w="3108" w:type="dxa"/>
            <w:vAlign w:val="top"/>
          </w:tcPr>
          <w:p w14:paraId="1EB4A0B6">
            <w:pPr>
              <w:keepNext w:val="0"/>
              <w:keepLines w:val="0"/>
              <w:pageBreakBefore w:val="0"/>
              <w:wordWrap/>
              <w:overflowPunct/>
              <w:topLinePunct w:val="0"/>
              <w:bidi w:val="0"/>
              <w:spacing w:line="560" w:lineRule="exact"/>
              <w:ind w:firstLine="560" w:firstLineChars="200"/>
              <w:jc w:val="left"/>
              <w:rPr>
                <w:rFonts w:hint="eastAsia" w:ascii="宋体" w:hAnsi="宋体" w:eastAsia="宋体" w:cs="宋体"/>
                <w:kern w:val="2"/>
                <w:sz w:val="28"/>
                <w:szCs w:val="28"/>
                <w:lang w:val="en-US" w:eastAsia="zh-CN" w:bidi="ar-SA"/>
              </w:rPr>
            </w:pPr>
            <w:r>
              <w:rPr>
                <w:rFonts w:hint="eastAsia" w:ascii="宋体" w:hAnsi="宋体" w:eastAsia="宋体" w:cs="宋体"/>
                <w:color w:val="auto"/>
                <w:sz w:val="28"/>
                <w:szCs w:val="28"/>
                <w:u w:val="none"/>
                <w:lang w:val="en-US" w:eastAsia="zh-CN"/>
              </w:rPr>
              <w:t>主任医师</w:t>
            </w:r>
          </w:p>
        </w:tc>
        <w:tc>
          <w:tcPr>
            <w:tcW w:w="4109" w:type="dxa"/>
          </w:tcPr>
          <w:p w14:paraId="0828438A">
            <w:pPr>
              <w:keepNext w:val="0"/>
              <w:keepLines w:val="0"/>
              <w:pageBreakBefore w:val="0"/>
              <w:wordWrap/>
              <w:overflowPunct/>
              <w:topLinePunct w:val="0"/>
              <w:bidi w:val="0"/>
              <w:spacing w:line="560" w:lineRule="exact"/>
              <w:jc w:val="left"/>
              <w:rPr>
                <w:rFonts w:hint="eastAsia" w:ascii="宋体" w:hAnsi="宋体" w:eastAsia="宋体" w:cs="宋体"/>
                <w:sz w:val="28"/>
                <w:szCs w:val="28"/>
              </w:rPr>
            </w:pPr>
            <w:r>
              <w:rPr>
                <w:rFonts w:hint="eastAsia" w:ascii="宋体" w:hAnsi="宋体" w:eastAsia="宋体" w:cs="宋体"/>
                <w:sz w:val="28"/>
                <w:szCs w:val="28"/>
                <w:lang w:val="en-US" w:eastAsia="zh-CN"/>
              </w:rPr>
              <w:t>福建医科大学协和临床医学院</w:t>
            </w:r>
          </w:p>
        </w:tc>
      </w:tr>
      <w:tr w14:paraId="3F5C3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06" w:type="dxa"/>
            <w:vAlign w:val="top"/>
          </w:tcPr>
          <w:p w14:paraId="183D1E29">
            <w:pPr>
              <w:keepNext w:val="0"/>
              <w:keepLines w:val="0"/>
              <w:pageBreakBefore w:val="0"/>
              <w:wordWrap/>
              <w:overflowPunct/>
              <w:topLinePunct w:val="0"/>
              <w:bidi w:val="0"/>
              <w:spacing w:line="560" w:lineRule="exact"/>
              <w:ind w:firstLine="560" w:firstLineChars="200"/>
              <w:jc w:val="left"/>
              <w:rPr>
                <w:rFonts w:hint="eastAsia" w:ascii="宋体" w:hAnsi="宋体" w:eastAsia="宋体" w:cs="宋体"/>
                <w:kern w:val="2"/>
                <w:sz w:val="28"/>
                <w:szCs w:val="28"/>
                <w:lang w:val="en-US" w:eastAsia="zh-CN" w:bidi="ar-SA"/>
              </w:rPr>
            </w:pPr>
            <w:r>
              <w:rPr>
                <w:rFonts w:hint="eastAsia" w:ascii="宋体" w:hAnsi="宋体" w:eastAsia="宋体" w:cs="宋体"/>
                <w:color w:val="auto"/>
                <w:sz w:val="28"/>
                <w:szCs w:val="28"/>
                <w:u w:val="none"/>
                <w:lang w:val="en-US" w:eastAsia="zh-CN"/>
              </w:rPr>
              <w:t>李建英</w:t>
            </w:r>
          </w:p>
        </w:tc>
        <w:tc>
          <w:tcPr>
            <w:tcW w:w="3108" w:type="dxa"/>
            <w:vAlign w:val="top"/>
          </w:tcPr>
          <w:p w14:paraId="29C49C9F">
            <w:pPr>
              <w:keepNext w:val="0"/>
              <w:keepLines w:val="0"/>
              <w:pageBreakBefore w:val="0"/>
              <w:wordWrap/>
              <w:overflowPunct/>
              <w:topLinePunct w:val="0"/>
              <w:bidi w:val="0"/>
              <w:spacing w:line="560" w:lineRule="exact"/>
              <w:ind w:firstLine="560" w:firstLineChars="200"/>
              <w:jc w:val="left"/>
              <w:rPr>
                <w:rFonts w:hint="eastAsia" w:ascii="宋体" w:hAnsi="宋体" w:eastAsia="宋体" w:cs="宋体"/>
                <w:kern w:val="2"/>
                <w:sz w:val="28"/>
                <w:szCs w:val="28"/>
                <w:lang w:val="en-US" w:eastAsia="zh-CN" w:bidi="ar-SA"/>
              </w:rPr>
            </w:pPr>
            <w:r>
              <w:rPr>
                <w:rFonts w:hint="eastAsia" w:ascii="宋体" w:hAnsi="宋体" w:eastAsia="宋体" w:cs="宋体"/>
                <w:color w:val="auto"/>
                <w:sz w:val="28"/>
                <w:szCs w:val="28"/>
                <w:u w:val="none"/>
                <w:lang w:val="en-US" w:eastAsia="zh-CN"/>
              </w:rPr>
              <w:t>主任医师</w:t>
            </w:r>
          </w:p>
        </w:tc>
        <w:tc>
          <w:tcPr>
            <w:tcW w:w="4109" w:type="dxa"/>
          </w:tcPr>
          <w:p w14:paraId="687E4311">
            <w:pPr>
              <w:keepNext w:val="0"/>
              <w:keepLines w:val="0"/>
              <w:pageBreakBefore w:val="0"/>
              <w:wordWrap/>
              <w:overflowPunct/>
              <w:topLinePunct w:val="0"/>
              <w:bidi w:val="0"/>
              <w:spacing w:line="560" w:lineRule="exact"/>
              <w:jc w:val="left"/>
              <w:rPr>
                <w:rFonts w:hint="eastAsia" w:ascii="宋体" w:hAnsi="宋体" w:eastAsia="宋体" w:cs="宋体"/>
                <w:sz w:val="28"/>
                <w:szCs w:val="28"/>
              </w:rPr>
            </w:pPr>
            <w:r>
              <w:rPr>
                <w:rFonts w:hint="eastAsia" w:ascii="宋体" w:hAnsi="宋体" w:eastAsia="宋体" w:cs="宋体"/>
                <w:sz w:val="28"/>
                <w:szCs w:val="28"/>
                <w:lang w:val="en-US" w:eastAsia="zh-CN"/>
              </w:rPr>
              <w:t>福建医科大学协和临床医学院</w:t>
            </w:r>
          </w:p>
        </w:tc>
      </w:tr>
      <w:tr w14:paraId="13DD9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06" w:type="dxa"/>
            <w:vAlign w:val="top"/>
          </w:tcPr>
          <w:p w14:paraId="3A133BD9">
            <w:pPr>
              <w:keepNext w:val="0"/>
              <w:keepLines w:val="0"/>
              <w:pageBreakBefore w:val="0"/>
              <w:wordWrap/>
              <w:overflowPunct/>
              <w:topLinePunct w:val="0"/>
              <w:bidi w:val="0"/>
              <w:spacing w:line="560" w:lineRule="exact"/>
              <w:ind w:firstLine="560" w:firstLineChars="200"/>
              <w:jc w:val="left"/>
              <w:rPr>
                <w:rFonts w:hint="eastAsia" w:ascii="宋体" w:hAnsi="宋体" w:eastAsia="宋体" w:cs="宋体"/>
                <w:kern w:val="2"/>
                <w:sz w:val="28"/>
                <w:szCs w:val="28"/>
                <w:lang w:val="en-US" w:eastAsia="zh-CN" w:bidi="ar-SA"/>
              </w:rPr>
            </w:pPr>
            <w:r>
              <w:rPr>
                <w:rFonts w:hint="eastAsia" w:ascii="宋体" w:hAnsi="宋体" w:eastAsia="宋体" w:cs="宋体"/>
                <w:color w:val="auto"/>
                <w:sz w:val="28"/>
                <w:szCs w:val="28"/>
                <w:u w:val="none"/>
                <w:lang w:val="en-US" w:eastAsia="zh-CN"/>
              </w:rPr>
              <w:t>黄月红</w:t>
            </w:r>
          </w:p>
        </w:tc>
        <w:tc>
          <w:tcPr>
            <w:tcW w:w="3108" w:type="dxa"/>
            <w:vAlign w:val="top"/>
          </w:tcPr>
          <w:p w14:paraId="05F383DA">
            <w:pPr>
              <w:keepNext w:val="0"/>
              <w:keepLines w:val="0"/>
              <w:pageBreakBefore w:val="0"/>
              <w:wordWrap/>
              <w:overflowPunct/>
              <w:topLinePunct w:val="0"/>
              <w:bidi w:val="0"/>
              <w:spacing w:line="560" w:lineRule="exact"/>
              <w:ind w:firstLine="560" w:firstLineChars="200"/>
              <w:jc w:val="left"/>
              <w:rPr>
                <w:rFonts w:hint="eastAsia" w:ascii="宋体" w:hAnsi="宋体" w:eastAsia="宋体" w:cs="宋体"/>
                <w:kern w:val="2"/>
                <w:sz w:val="28"/>
                <w:szCs w:val="28"/>
                <w:lang w:val="en-US" w:eastAsia="zh-CN" w:bidi="ar-SA"/>
              </w:rPr>
            </w:pPr>
            <w:r>
              <w:rPr>
                <w:rFonts w:hint="eastAsia" w:ascii="宋体" w:hAnsi="宋体" w:eastAsia="宋体" w:cs="宋体"/>
                <w:color w:val="auto"/>
                <w:sz w:val="28"/>
                <w:szCs w:val="28"/>
                <w:u w:val="none"/>
                <w:lang w:val="en-US" w:eastAsia="zh-CN"/>
              </w:rPr>
              <w:t>主任技师</w:t>
            </w:r>
          </w:p>
        </w:tc>
        <w:tc>
          <w:tcPr>
            <w:tcW w:w="4109" w:type="dxa"/>
          </w:tcPr>
          <w:p w14:paraId="092DBD8B">
            <w:pPr>
              <w:keepNext w:val="0"/>
              <w:keepLines w:val="0"/>
              <w:pageBreakBefore w:val="0"/>
              <w:wordWrap/>
              <w:overflowPunct/>
              <w:topLinePunct w:val="0"/>
              <w:bidi w:val="0"/>
              <w:spacing w:line="560" w:lineRule="exact"/>
              <w:jc w:val="left"/>
              <w:rPr>
                <w:rFonts w:hint="eastAsia" w:ascii="宋体" w:hAnsi="宋体" w:eastAsia="宋体" w:cs="宋体"/>
                <w:sz w:val="28"/>
                <w:szCs w:val="28"/>
              </w:rPr>
            </w:pPr>
            <w:r>
              <w:rPr>
                <w:rFonts w:hint="eastAsia" w:ascii="宋体" w:hAnsi="宋体" w:eastAsia="宋体" w:cs="宋体"/>
                <w:sz w:val="28"/>
                <w:szCs w:val="28"/>
                <w:lang w:val="en-US" w:eastAsia="zh-CN"/>
              </w:rPr>
              <w:t>福建医科大学协和临床医学院</w:t>
            </w:r>
          </w:p>
        </w:tc>
      </w:tr>
      <w:tr w14:paraId="1F8A3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06" w:type="dxa"/>
            <w:vAlign w:val="top"/>
          </w:tcPr>
          <w:p w14:paraId="663B60E4">
            <w:pPr>
              <w:keepNext w:val="0"/>
              <w:keepLines w:val="0"/>
              <w:pageBreakBefore w:val="0"/>
              <w:wordWrap/>
              <w:overflowPunct/>
              <w:topLinePunct w:val="0"/>
              <w:bidi w:val="0"/>
              <w:spacing w:line="560" w:lineRule="exact"/>
              <w:ind w:firstLine="560" w:firstLineChars="200"/>
              <w:jc w:val="left"/>
              <w:rPr>
                <w:rFonts w:hint="eastAsia" w:ascii="宋体" w:hAnsi="宋体" w:eastAsia="宋体" w:cs="宋体"/>
                <w:kern w:val="2"/>
                <w:sz w:val="28"/>
                <w:szCs w:val="28"/>
                <w:lang w:val="en-US" w:eastAsia="zh-CN" w:bidi="ar-SA"/>
              </w:rPr>
            </w:pPr>
            <w:r>
              <w:rPr>
                <w:rFonts w:hint="eastAsia" w:ascii="宋体" w:hAnsi="宋体" w:eastAsia="宋体" w:cs="宋体"/>
                <w:color w:val="auto"/>
                <w:sz w:val="28"/>
                <w:szCs w:val="28"/>
                <w:u w:val="none"/>
                <w:lang w:val="en-US" w:eastAsia="zh-CN"/>
              </w:rPr>
              <w:t>张莉娟</w:t>
            </w:r>
          </w:p>
        </w:tc>
        <w:tc>
          <w:tcPr>
            <w:tcW w:w="3108" w:type="dxa"/>
            <w:vAlign w:val="top"/>
          </w:tcPr>
          <w:p w14:paraId="1CCEDCE0">
            <w:pPr>
              <w:keepNext w:val="0"/>
              <w:keepLines w:val="0"/>
              <w:pageBreakBefore w:val="0"/>
              <w:wordWrap/>
              <w:overflowPunct/>
              <w:topLinePunct w:val="0"/>
              <w:bidi w:val="0"/>
              <w:spacing w:line="560" w:lineRule="exact"/>
              <w:ind w:firstLine="560" w:firstLineChars="200"/>
              <w:jc w:val="left"/>
              <w:rPr>
                <w:rFonts w:hint="eastAsia" w:ascii="宋体" w:hAnsi="宋体" w:eastAsia="宋体" w:cs="宋体"/>
                <w:kern w:val="2"/>
                <w:sz w:val="28"/>
                <w:szCs w:val="28"/>
                <w:lang w:val="en-US" w:eastAsia="zh-CN" w:bidi="ar-SA"/>
              </w:rPr>
            </w:pPr>
            <w:r>
              <w:rPr>
                <w:rFonts w:hint="eastAsia" w:ascii="宋体" w:hAnsi="宋体" w:eastAsia="宋体" w:cs="宋体"/>
                <w:color w:val="auto"/>
                <w:sz w:val="28"/>
                <w:szCs w:val="28"/>
                <w:u w:val="none"/>
                <w:lang w:val="en-US" w:eastAsia="zh-CN"/>
              </w:rPr>
              <w:t>主任医师</w:t>
            </w:r>
          </w:p>
        </w:tc>
        <w:tc>
          <w:tcPr>
            <w:tcW w:w="4109" w:type="dxa"/>
          </w:tcPr>
          <w:p w14:paraId="2D540BBB">
            <w:pPr>
              <w:keepNext w:val="0"/>
              <w:keepLines w:val="0"/>
              <w:pageBreakBefore w:val="0"/>
              <w:wordWrap/>
              <w:overflowPunct/>
              <w:topLinePunct w:val="0"/>
              <w:bidi w:val="0"/>
              <w:spacing w:line="560" w:lineRule="exact"/>
              <w:jc w:val="left"/>
              <w:rPr>
                <w:rFonts w:hint="eastAsia" w:ascii="宋体" w:hAnsi="宋体" w:eastAsia="宋体" w:cs="宋体"/>
                <w:sz w:val="28"/>
                <w:szCs w:val="28"/>
              </w:rPr>
            </w:pPr>
            <w:r>
              <w:rPr>
                <w:rFonts w:hint="eastAsia" w:ascii="宋体" w:hAnsi="宋体" w:eastAsia="宋体" w:cs="宋体"/>
                <w:sz w:val="28"/>
                <w:szCs w:val="28"/>
                <w:lang w:val="en-US" w:eastAsia="zh-CN"/>
              </w:rPr>
              <w:t>福建医科大学协和临床医学院</w:t>
            </w:r>
          </w:p>
        </w:tc>
      </w:tr>
      <w:tr w14:paraId="1B196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06" w:type="dxa"/>
            <w:vAlign w:val="top"/>
          </w:tcPr>
          <w:p w14:paraId="304CE5F3">
            <w:pPr>
              <w:keepNext w:val="0"/>
              <w:keepLines w:val="0"/>
              <w:pageBreakBefore w:val="0"/>
              <w:wordWrap/>
              <w:overflowPunct/>
              <w:topLinePunct w:val="0"/>
              <w:bidi w:val="0"/>
              <w:spacing w:line="560" w:lineRule="exact"/>
              <w:ind w:firstLine="560" w:firstLineChars="200"/>
              <w:jc w:val="left"/>
              <w:rPr>
                <w:rFonts w:hint="eastAsia" w:ascii="宋体" w:hAnsi="宋体" w:eastAsia="宋体" w:cs="宋体"/>
                <w:kern w:val="2"/>
                <w:sz w:val="28"/>
                <w:szCs w:val="28"/>
                <w:lang w:val="en-US" w:eastAsia="zh-CN" w:bidi="ar-SA"/>
              </w:rPr>
            </w:pPr>
            <w:r>
              <w:rPr>
                <w:rFonts w:hint="eastAsia" w:ascii="宋体" w:hAnsi="宋体" w:eastAsia="宋体" w:cs="宋体"/>
                <w:color w:val="auto"/>
                <w:sz w:val="28"/>
                <w:szCs w:val="28"/>
                <w:u w:val="none"/>
                <w:lang w:val="en-US" w:eastAsia="zh-CN"/>
              </w:rPr>
              <w:t>郭杞兰</w:t>
            </w:r>
          </w:p>
        </w:tc>
        <w:tc>
          <w:tcPr>
            <w:tcW w:w="3108" w:type="dxa"/>
            <w:vAlign w:val="top"/>
          </w:tcPr>
          <w:p w14:paraId="654C16C8">
            <w:pPr>
              <w:keepNext w:val="0"/>
              <w:keepLines w:val="0"/>
              <w:pageBreakBefore w:val="0"/>
              <w:wordWrap/>
              <w:overflowPunct/>
              <w:topLinePunct w:val="0"/>
              <w:bidi w:val="0"/>
              <w:spacing w:line="560" w:lineRule="exact"/>
              <w:ind w:firstLine="560" w:firstLineChars="200"/>
              <w:jc w:val="left"/>
              <w:rPr>
                <w:rFonts w:hint="eastAsia" w:ascii="宋体" w:hAnsi="宋体" w:eastAsia="宋体" w:cs="宋体"/>
                <w:kern w:val="2"/>
                <w:sz w:val="28"/>
                <w:szCs w:val="28"/>
                <w:lang w:val="en-US" w:eastAsia="zh-CN" w:bidi="ar-SA"/>
              </w:rPr>
            </w:pPr>
            <w:r>
              <w:rPr>
                <w:rFonts w:hint="eastAsia" w:ascii="宋体" w:hAnsi="宋体" w:eastAsia="宋体" w:cs="宋体"/>
                <w:color w:val="auto"/>
                <w:sz w:val="28"/>
                <w:szCs w:val="28"/>
                <w:u w:val="none"/>
                <w:lang w:val="en-US" w:eastAsia="zh-CN"/>
              </w:rPr>
              <w:t>主治医师（秘书）</w:t>
            </w:r>
          </w:p>
        </w:tc>
        <w:tc>
          <w:tcPr>
            <w:tcW w:w="4109" w:type="dxa"/>
          </w:tcPr>
          <w:p w14:paraId="37689BE6">
            <w:pPr>
              <w:keepNext w:val="0"/>
              <w:keepLines w:val="0"/>
              <w:pageBreakBefore w:val="0"/>
              <w:wordWrap/>
              <w:overflowPunct/>
              <w:topLinePunct w:val="0"/>
              <w:bidi w:val="0"/>
              <w:spacing w:line="560" w:lineRule="exact"/>
              <w:jc w:val="left"/>
              <w:rPr>
                <w:rFonts w:hint="eastAsia" w:ascii="宋体" w:hAnsi="宋体" w:eastAsia="宋体" w:cs="宋体"/>
                <w:sz w:val="28"/>
                <w:szCs w:val="28"/>
              </w:rPr>
            </w:pPr>
            <w:r>
              <w:rPr>
                <w:rFonts w:hint="eastAsia" w:ascii="宋体" w:hAnsi="宋体" w:eastAsia="宋体" w:cs="宋体"/>
                <w:sz w:val="28"/>
                <w:szCs w:val="28"/>
                <w:lang w:val="en-US" w:eastAsia="zh-CN"/>
              </w:rPr>
              <w:t>福建医科大学协和临床医学院</w:t>
            </w:r>
          </w:p>
        </w:tc>
      </w:tr>
    </w:tbl>
    <w:p w14:paraId="5BE98CF7">
      <w:pPr>
        <w:keepNext w:val="0"/>
        <w:keepLines w:val="0"/>
        <w:pageBreakBefore w:val="0"/>
        <w:numPr>
          <w:ilvl w:val="0"/>
          <w:numId w:val="7"/>
        </w:numPr>
        <w:wordWrap/>
        <w:overflowPunct/>
        <w:topLinePunct w:val="0"/>
        <w:bidi w:val="0"/>
        <w:spacing w:line="560" w:lineRule="exact"/>
        <w:ind w:left="0" w:leftChars="0" w:firstLine="643" w:firstLineChars="200"/>
        <w:jc w:val="left"/>
        <w:outlineLvl w:val="0"/>
        <w:rPr>
          <w:rFonts w:hint="eastAsia" w:ascii="仿宋_GB2312" w:hAnsi="仿宋_GB2312" w:eastAsia="仿宋_GB2312" w:cs="仿宋_GB2312"/>
          <w:b/>
          <w:bCs/>
          <w:sz w:val="32"/>
          <w:szCs w:val="32"/>
          <w:lang w:val="en-US" w:eastAsia="zh-CN"/>
        </w:rPr>
      </w:pPr>
      <w:bookmarkStart w:id="63" w:name="_Toc5704"/>
      <w:bookmarkStart w:id="64" w:name="_Toc11022"/>
      <w:r>
        <w:rPr>
          <w:rFonts w:hint="eastAsia" w:ascii="仿宋_GB2312" w:hAnsi="仿宋_GB2312" w:eastAsia="仿宋_GB2312" w:cs="仿宋_GB2312"/>
          <w:b/>
          <w:bCs/>
          <w:sz w:val="32"/>
          <w:szCs w:val="32"/>
          <w:lang w:val="en-US" w:eastAsia="zh-CN"/>
        </w:rPr>
        <w:t>考核时间与地点</w:t>
      </w:r>
      <w:bookmarkEnd w:id="63"/>
      <w:bookmarkEnd w:id="64"/>
    </w:p>
    <w:p w14:paraId="7F758740">
      <w:pPr>
        <w:keepNext w:val="0"/>
        <w:keepLines w:val="0"/>
        <w:pageBreakBefore w:val="0"/>
        <w:numPr>
          <w:ilvl w:val="0"/>
          <w:numId w:val="0"/>
        </w:numPr>
        <w:wordWrap/>
        <w:overflowPunct/>
        <w:topLinePunct w:val="0"/>
        <w:bidi w:val="0"/>
        <w:spacing w:line="560" w:lineRule="exact"/>
        <w:ind w:leftChars="200"/>
        <w:jc w:val="left"/>
        <w:rPr>
          <w:rFonts w:hint="eastAsia" w:ascii="仿宋_GB2312" w:hAnsi="仿宋_GB2312" w:eastAsia="仿宋_GB2312" w:cs="仿宋_GB2312"/>
          <w:color w:val="auto"/>
          <w:sz w:val="32"/>
          <w:szCs w:val="32"/>
          <w:u w:val="none"/>
          <w:lang w:val="en-US" w:eastAsia="zh-CN"/>
        </w:rPr>
      </w:pPr>
      <w:r>
        <w:rPr>
          <w:rFonts w:hint="eastAsia" w:ascii="仿宋_GB2312" w:hAnsi="仿宋_GB2312" w:eastAsia="仿宋_GB2312" w:cs="仿宋_GB2312"/>
          <w:color w:val="auto"/>
          <w:sz w:val="32"/>
          <w:szCs w:val="32"/>
          <w:u w:val="none"/>
          <w:lang w:val="en-US" w:eastAsia="zh-CN"/>
        </w:rPr>
        <w:t>2023年5月17日 10:30</w:t>
      </w:r>
    </w:p>
    <w:p w14:paraId="22F63A9F">
      <w:pPr>
        <w:keepNext w:val="0"/>
        <w:keepLines w:val="0"/>
        <w:pageBreakBefore w:val="0"/>
        <w:numPr>
          <w:ilvl w:val="0"/>
          <w:numId w:val="0"/>
        </w:numPr>
        <w:wordWrap/>
        <w:overflowPunct/>
        <w:topLinePunct w:val="0"/>
        <w:bidi w:val="0"/>
        <w:spacing w:line="560" w:lineRule="exact"/>
        <w:ind w:leftChars="200"/>
        <w:jc w:val="left"/>
        <w:rPr>
          <w:rFonts w:hint="eastAsia" w:ascii="仿宋_GB2312" w:hAnsi="仿宋_GB2312" w:eastAsia="仿宋_GB2312" w:cs="仿宋_GB2312"/>
          <w:color w:val="auto"/>
          <w:sz w:val="32"/>
          <w:szCs w:val="32"/>
          <w:u w:val="none"/>
          <w:lang w:val="en-US" w:eastAsia="zh-CN"/>
        </w:rPr>
      </w:pPr>
      <w:r>
        <w:rPr>
          <w:rFonts w:hint="eastAsia" w:ascii="仿宋_GB2312" w:hAnsi="仿宋_GB2312" w:eastAsia="仿宋_GB2312" w:cs="仿宋_GB2312"/>
          <w:color w:val="auto"/>
          <w:sz w:val="32"/>
          <w:szCs w:val="32"/>
          <w:u w:val="none"/>
          <w:lang w:val="en-US" w:eastAsia="zh-CN"/>
        </w:rPr>
        <w:t>福建医科大学附属协和医院广电楼7楼 58区消化内科示教室</w:t>
      </w:r>
    </w:p>
    <w:p w14:paraId="11070E32">
      <w:pPr>
        <w:keepNext w:val="0"/>
        <w:keepLines w:val="0"/>
        <w:pageBreakBefore w:val="0"/>
        <w:numPr>
          <w:ilvl w:val="0"/>
          <w:numId w:val="7"/>
        </w:numPr>
        <w:wordWrap/>
        <w:overflowPunct/>
        <w:topLinePunct w:val="0"/>
        <w:bidi w:val="0"/>
        <w:spacing w:line="560" w:lineRule="exact"/>
        <w:ind w:left="0" w:leftChars="0" w:firstLine="643" w:firstLineChars="200"/>
        <w:jc w:val="left"/>
        <w:outlineLvl w:val="0"/>
        <w:rPr>
          <w:rFonts w:hint="eastAsia" w:ascii="仿宋_GB2312" w:hAnsi="仿宋_GB2312" w:eastAsia="仿宋_GB2312" w:cs="仿宋_GB2312"/>
          <w:b/>
          <w:bCs/>
          <w:sz w:val="32"/>
          <w:szCs w:val="32"/>
          <w:lang w:val="en-US" w:eastAsia="zh-CN"/>
        </w:rPr>
      </w:pPr>
      <w:bookmarkStart w:id="65" w:name="_Toc30306"/>
      <w:bookmarkStart w:id="66" w:name="_Toc22749"/>
      <w:r>
        <w:rPr>
          <w:rFonts w:hint="eastAsia" w:ascii="仿宋_GB2312" w:hAnsi="仿宋_GB2312" w:eastAsia="仿宋_GB2312" w:cs="仿宋_GB2312"/>
          <w:b/>
          <w:bCs/>
          <w:sz w:val="32"/>
          <w:szCs w:val="32"/>
          <w:lang w:val="en-US" w:eastAsia="zh-CN"/>
        </w:rPr>
        <w:t>考核对象</w:t>
      </w:r>
      <w:bookmarkEnd w:id="65"/>
      <w:bookmarkEnd w:id="66"/>
    </w:p>
    <w:p w14:paraId="255E55A9">
      <w:pPr>
        <w:keepNext w:val="0"/>
        <w:keepLines w:val="0"/>
        <w:pageBreakBefore w:val="0"/>
        <w:widowControl w:val="0"/>
        <w:numPr>
          <w:ilvl w:val="0"/>
          <w:numId w:val="0"/>
        </w:numPr>
        <w:wordWrap/>
        <w:overflowPunct/>
        <w:topLinePunct w:val="0"/>
        <w:bidi w:val="0"/>
        <w:spacing w:line="560" w:lineRule="exact"/>
        <w:ind w:firstLine="640" w:firstLineChars="200"/>
        <w:jc w:val="left"/>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napToGrid/>
          <w:color w:val="auto"/>
          <w:kern w:val="2"/>
          <w:sz w:val="32"/>
          <w:szCs w:val="32"/>
          <w:lang w:val="en-US" w:eastAsia="zh-CN" w:bidi="ar-SA"/>
        </w:rPr>
        <w:t>2023年拟申请毕业的</w:t>
      </w:r>
      <w:r>
        <w:rPr>
          <w:rFonts w:hint="eastAsia" w:ascii="仿宋_GB2312" w:hAnsi="仿宋_GB2312" w:eastAsia="仿宋_GB2312" w:cs="仿宋_GB2312"/>
          <w:color w:val="auto"/>
          <w:sz w:val="32"/>
          <w:szCs w:val="32"/>
          <w:lang w:val="en-US" w:eastAsia="zh-CN"/>
        </w:rPr>
        <w:t>内科学（消化系病）</w:t>
      </w:r>
      <w:r>
        <w:rPr>
          <w:rFonts w:hint="eastAsia" w:ascii="仿宋_GB2312" w:hAnsi="仿宋_GB2312" w:eastAsia="仿宋_GB2312" w:cs="仿宋_GB2312"/>
          <w:snapToGrid/>
          <w:color w:val="auto"/>
          <w:kern w:val="2"/>
          <w:sz w:val="32"/>
          <w:szCs w:val="32"/>
          <w:lang w:val="en-US" w:eastAsia="zh-CN" w:bidi="ar-SA"/>
        </w:rPr>
        <w:t>全日制临床医学专业学位博士生，</w:t>
      </w:r>
      <w:r>
        <w:rPr>
          <w:rFonts w:hint="eastAsia" w:ascii="仿宋_GB2312" w:hAnsi="仿宋_GB2312" w:eastAsia="仿宋_GB2312" w:cs="仿宋_GB2312"/>
          <w:b w:val="0"/>
          <w:bCs w:val="0"/>
          <w:color w:val="auto"/>
          <w:sz w:val="32"/>
          <w:szCs w:val="32"/>
          <w:lang w:val="en-US" w:eastAsia="zh-CN"/>
        </w:rPr>
        <w:t>具体名单详见附件。</w:t>
      </w:r>
    </w:p>
    <w:p w14:paraId="309BC02F">
      <w:pPr>
        <w:keepNext w:val="0"/>
        <w:keepLines w:val="0"/>
        <w:pageBreakBefore w:val="0"/>
        <w:widowControl/>
        <w:kinsoku w:val="0"/>
        <w:wordWrap/>
        <w:overflowPunct/>
        <w:topLinePunct w:val="0"/>
        <w:autoSpaceDE w:val="0"/>
        <w:autoSpaceDN w:val="0"/>
        <w:bidi w:val="0"/>
        <w:adjustRightInd w:val="0"/>
        <w:snapToGrid w:val="0"/>
        <w:spacing w:line="560" w:lineRule="exact"/>
        <w:ind w:firstLine="643" w:firstLineChars="200"/>
        <w:textAlignment w:val="baseline"/>
        <w:outlineLvl w:val="0"/>
        <w:rPr>
          <w:rFonts w:hint="eastAsia" w:ascii="仿宋_GB2312" w:hAnsi="仿宋_GB2312" w:eastAsia="仿宋_GB2312" w:cs="仿宋_GB2312"/>
          <w:b/>
          <w:bCs/>
          <w:color w:val="auto"/>
          <w:kern w:val="2"/>
          <w:sz w:val="32"/>
          <w:szCs w:val="32"/>
          <w:lang w:val="en-US" w:eastAsia="zh-CN"/>
        </w:rPr>
      </w:pPr>
      <w:bookmarkStart w:id="67" w:name="_Toc5910"/>
      <w:bookmarkStart w:id="68" w:name="_Toc3018"/>
      <w:r>
        <w:rPr>
          <w:rFonts w:hint="eastAsia" w:ascii="仿宋_GB2312" w:hAnsi="仿宋_GB2312" w:eastAsia="仿宋_GB2312" w:cs="仿宋_GB2312"/>
          <w:b/>
          <w:bCs/>
          <w:color w:val="auto"/>
          <w:kern w:val="2"/>
          <w:sz w:val="32"/>
          <w:szCs w:val="32"/>
          <w:lang w:val="en-US" w:eastAsia="zh-CN"/>
        </w:rPr>
        <w:t>四、考核方式与成绩管理</w:t>
      </w:r>
      <w:bookmarkEnd w:id="67"/>
      <w:bookmarkEnd w:id="68"/>
    </w:p>
    <w:p w14:paraId="2312B2FF">
      <w:pPr>
        <w:keepNext w:val="0"/>
        <w:keepLines w:val="0"/>
        <w:pageBreakBefore w:val="0"/>
        <w:widowControl w:val="0"/>
        <w:numPr>
          <w:ilvl w:val="0"/>
          <w:numId w:val="0"/>
        </w:numPr>
        <w:wordWrap/>
        <w:overflowPunct/>
        <w:topLinePunct w:val="0"/>
        <w:bidi w:val="0"/>
        <w:spacing w:line="560" w:lineRule="exact"/>
        <w:ind w:firstLine="640" w:firstLineChars="200"/>
        <w:jc w:val="both"/>
        <w:rPr>
          <w:rFonts w:hint="default"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lang w:val="en-US" w:eastAsia="zh-CN" w:bidi="ar-SA"/>
        </w:rPr>
        <w:t>1.</w:t>
      </w:r>
      <w:r>
        <w:rPr>
          <w:rFonts w:hint="eastAsia" w:ascii="仿宋_GB2312" w:hAnsi="仿宋_GB2312" w:eastAsia="仿宋_GB2312" w:cs="仿宋_GB2312"/>
          <w:snapToGrid/>
          <w:color w:val="auto"/>
          <w:kern w:val="2"/>
          <w:sz w:val="32"/>
          <w:szCs w:val="32"/>
          <w:u w:val="none"/>
          <w:lang w:val="en-US" w:eastAsia="zh-CN" w:bidi="ar-SA"/>
        </w:rPr>
        <w:t>包括</w:t>
      </w:r>
      <w:r>
        <w:rPr>
          <w:rFonts w:hint="eastAsia" w:ascii="仿宋_GB2312" w:hAnsi="仿宋_GB2312" w:eastAsia="仿宋_GB2312" w:cs="仿宋_GB2312"/>
          <w:snapToGrid/>
          <w:color w:val="auto"/>
          <w:kern w:val="2"/>
          <w:sz w:val="32"/>
          <w:szCs w:val="32"/>
          <w:highlight w:val="none"/>
          <w:u w:val="single"/>
          <w:lang w:val="en-US" w:eastAsia="zh-CN" w:bidi="ar-SA"/>
        </w:rPr>
        <w:t>技能操作、</w:t>
      </w:r>
      <w:r>
        <w:rPr>
          <w:rFonts w:hint="eastAsia" w:ascii="仿宋_GB2312" w:hAnsi="仿宋_GB2312" w:eastAsia="仿宋_GB2312" w:cs="仿宋_GB2312"/>
          <w:snapToGrid/>
          <w:color w:val="auto"/>
          <w:kern w:val="2"/>
          <w:sz w:val="32"/>
          <w:szCs w:val="32"/>
          <w:u w:val="single"/>
          <w:lang w:val="en-US" w:eastAsia="zh-CN" w:bidi="ar-SA"/>
        </w:rPr>
        <w:t>临床思维</w:t>
      </w:r>
      <w:r>
        <w:rPr>
          <w:rFonts w:hint="eastAsia" w:ascii="仿宋_GB2312" w:hAnsi="仿宋_GB2312" w:eastAsia="仿宋_GB2312" w:cs="仿宋_GB2312"/>
          <w:snapToGrid/>
          <w:color w:val="auto"/>
          <w:kern w:val="2"/>
          <w:sz w:val="32"/>
          <w:szCs w:val="32"/>
          <w:highlight w:val="none"/>
          <w:u w:val="single"/>
          <w:lang w:val="en-US" w:eastAsia="zh-CN" w:bidi="ar-SA"/>
        </w:rPr>
        <w:t>、</w:t>
      </w:r>
      <w:r>
        <w:rPr>
          <w:rFonts w:hint="eastAsia" w:ascii="仿宋_GB2312" w:hAnsi="仿宋_GB2312" w:eastAsia="仿宋_GB2312" w:cs="仿宋_GB2312"/>
          <w:snapToGrid/>
          <w:color w:val="auto"/>
          <w:kern w:val="2"/>
          <w:sz w:val="32"/>
          <w:szCs w:val="32"/>
          <w:u w:val="single"/>
          <w:lang w:val="en-US" w:eastAsia="zh-CN" w:bidi="ar-SA"/>
        </w:rPr>
        <w:t>辅助检查结果判读</w:t>
      </w:r>
      <w:r>
        <w:rPr>
          <w:rFonts w:hint="eastAsia" w:ascii="仿宋_GB2312" w:hAnsi="仿宋_GB2312" w:eastAsia="仿宋_GB2312" w:cs="仿宋_GB2312"/>
          <w:snapToGrid/>
          <w:color w:val="auto"/>
          <w:kern w:val="2"/>
          <w:sz w:val="32"/>
          <w:szCs w:val="32"/>
          <w:highlight w:val="none"/>
          <w:u w:val="none"/>
          <w:lang w:val="en-US" w:eastAsia="zh-CN" w:bidi="ar-SA"/>
        </w:rPr>
        <w:t>等考核项目，</w:t>
      </w:r>
      <w:r>
        <w:rPr>
          <w:rFonts w:hint="eastAsia" w:ascii="仿宋_GB2312" w:hAnsi="仿宋_GB2312" w:eastAsia="仿宋_GB2312" w:cs="仿宋_GB2312"/>
          <w:snapToGrid/>
          <w:color w:val="auto"/>
          <w:kern w:val="2"/>
          <w:sz w:val="32"/>
          <w:szCs w:val="32"/>
          <w:highlight w:val="none"/>
          <w:lang w:val="en-US" w:eastAsia="zh-CN" w:bidi="ar-SA"/>
        </w:rPr>
        <w:t>参考《专科医师规范化培训结业考核相关要求》进行。详见附件1。</w:t>
      </w:r>
    </w:p>
    <w:p w14:paraId="1753E3A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2.毕业考核60分及以上合格，不合格者至多补考一次。补考仍未通过者不得申请毕业，可在半年后再次申请参加考核。</w:t>
      </w:r>
    </w:p>
    <w:p w14:paraId="7DB833D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jc w:val="both"/>
        <w:textAlignment w:val="auto"/>
        <w:outlineLvl w:val="0"/>
        <w:rPr>
          <w:rFonts w:hint="eastAsia" w:ascii="仿宋_GB2312" w:hAnsi="仿宋_GB2312" w:eastAsia="仿宋_GB2312" w:cs="仿宋_GB2312"/>
          <w:b/>
          <w:bCs/>
          <w:snapToGrid/>
          <w:color w:val="auto"/>
          <w:kern w:val="2"/>
          <w:sz w:val="32"/>
          <w:szCs w:val="32"/>
          <w:highlight w:val="none"/>
          <w:lang w:val="en-US" w:eastAsia="zh-CN" w:bidi="ar-SA"/>
        </w:rPr>
      </w:pPr>
      <w:bookmarkStart w:id="69" w:name="_Toc21093"/>
      <w:bookmarkStart w:id="70" w:name="_Toc16543"/>
      <w:r>
        <w:rPr>
          <w:rFonts w:hint="eastAsia" w:ascii="仿宋_GB2312" w:hAnsi="仿宋_GB2312" w:eastAsia="仿宋_GB2312" w:cs="仿宋_GB2312"/>
          <w:b/>
          <w:bCs/>
          <w:snapToGrid/>
          <w:color w:val="auto"/>
          <w:kern w:val="2"/>
          <w:sz w:val="32"/>
          <w:szCs w:val="32"/>
          <w:highlight w:val="none"/>
          <w:lang w:val="en-US" w:eastAsia="zh-CN" w:bidi="ar-SA"/>
        </w:rPr>
        <w:t>五、相关工作要求</w:t>
      </w:r>
      <w:bookmarkEnd w:id="69"/>
      <w:bookmarkEnd w:id="70"/>
    </w:p>
    <w:p w14:paraId="05C7E906">
      <w:pPr>
        <w:keepNext w:val="0"/>
        <w:keepLines w:val="0"/>
        <w:pageBreakBefore w:val="0"/>
        <w:widowControl w:val="0"/>
        <w:numPr>
          <w:ilvl w:val="0"/>
          <w:numId w:val="0"/>
        </w:numPr>
        <w:wordWrap/>
        <w:overflowPunct/>
        <w:topLinePunct w:val="0"/>
        <w:bidi w:val="0"/>
        <w:spacing w:line="560" w:lineRule="exact"/>
        <w:ind w:firstLine="640" w:firstLineChars="200"/>
        <w:jc w:val="both"/>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1.做好考核过程记录，组织专博研究生填写《专业学位研究生实践能力毕业考核表》。详见附件2。</w:t>
      </w:r>
    </w:p>
    <w:p w14:paraId="653F2F1F">
      <w:pPr>
        <w:keepNext w:val="0"/>
        <w:keepLines w:val="0"/>
        <w:pageBreakBefore w:val="0"/>
        <w:wordWrap/>
        <w:overflowPunct/>
        <w:topLinePunct w:val="0"/>
        <w:bidi w:val="0"/>
        <w:spacing w:line="560" w:lineRule="exact"/>
        <w:ind w:firstLine="640" w:firstLineChars="200"/>
        <w:jc w:val="both"/>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snapToGrid/>
          <w:color w:val="auto"/>
          <w:kern w:val="2"/>
          <w:sz w:val="32"/>
          <w:szCs w:val="32"/>
          <w:highlight w:val="none"/>
          <w:lang w:val="en-US" w:eastAsia="zh-CN" w:bidi="ar-SA"/>
        </w:rPr>
        <w:t>2.各考核小组负责做好成绩报送。填报《福建医科大学2023年临床医学博士专业学位研究生考核成绩汇总表》</w:t>
      </w:r>
    </w:p>
    <w:p w14:paraId="019F7F43">
      <w:pPr>
        <w:keepNext w:val="0"/>
        <w:keepLines w:val="0"/>
        <w:pageBreakBefore w:val="0"/>
        <w:widowControl w:val="0"/>
        <w:kinsoku/>
        <w:wordWrap/>
        <w:overflowPunct/>
        <w:topLinePunct w:val="0"/>
        <w:autoSpaceDE/>
        <w:autoSpaceDN/>
        <w:bidi w:val="0"/>
        <w:adjustRightInd/>
        <w:snapToGrid/>
        <w:spacing w:before="218" w:line="560" w:lineRule="exact"/>
        <w:ind w:right="125"/>
        <w:jc w:val="both"/>
        <w:textAlignment w:val="auto"/>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b w:val="0"/>
          <w:bCs w:val="0"/>
          <w:sz w:val="32"/>
          <w:szCs w:val="32"/>
          <w:lang w:val="en-US" w:eastAsia="zh-CN"/>
        </w:rPr>
        <w:t>附件：</w:t>
      </w:r>
    </w:p>
    <w:p w14:paraId="0BA3B9F1">
      <w:pPr>
        <w:keepNext w:val="0"/>
        <w:keepLines w:val="0"/>
        <w:pageBreakBefore w:val="0"/>
        <w:widowControl w:val="0"/>
        <w:kinsoku/>
        <w:wordWrap/>
        <w:overflowPunct/>
        <w:topLinePunct w:val="0"/>
        <w:autoSpaceDE/>
        <w:autoSpaceDN/>
        <w:bidi w:val="0"/>
        <w:adjustRightInd/>
        <w:snapToGrid/>
        <w:spacing w:before="218" w:line="560" w:lineRule="exact"/>
        <w:ind w:right="125"/>
        <w:jc w:val="both"/>
        <w:textAlignment w:val="auto"/>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color w:val="auto"/>
          <w:sz w:val="32"/>
          <w:szCs w:val="32"/>
          <w:lang w:val="en-US" w:eastAsia="zh-CN"/>
        </w:rPr>
        <w:t>1.内科学（消化系病）</w:t>
      </w:r>
      <w:r>
        <w:rPr>
          <w:rFonts w:hint="eastAsia" w:ascii="仿宋_GB2312" w:hAnsi="仿宋_GB2312" w:eastAsia="仿宋_GB2312" w:cs="仿宋_GB2312"/>
          <w:b w:val="0"/>
          <w:bCs w:val="0"/>
          <w:sz w:val="32"/>
          <w:szCs w:val="32"/>
          <w:lang w:val="en-US" w:eastAsia="zh-CN"/>
        </w:rPr>
        <w:t>专业学位博士研究生</w:t>
      </w:r>
      <w:r>
        <w:rPr>
          <w:rFonts w:hint="eastAsia" w:ascii="仿宋_GB2312" w:hAnsi="仿宋_GB2312" w:eastAsia="仿宋_GB2312" w:cs="仿宋_GB2312"/>
          <w:b w:val="0"/>
          <w:bCs w:val="0"/>
          <w:sz w:val="32"/>
          <w:szCs w:val="32"/>
        </w:rPr>
        <w:t>临床实践能力</w:t>
      </w:r>
      <w:r>
        <w:rPr>
          <w:rFonts w:hint="eastAsia" w:ascii="仿宋_GB2312" w:hAnsi="仿宋_GB2312" w:eastAsia="仿宋_GB2312" w:cs="仿宋_GB2312"/>
          <w:b w:val="0"/>
          <w:bCs w:val="0"/>
          <w:sz w:val="32"/>
          <w:szCs w:val="32"/>
          <w:lang w:val="en-US" w:eastAsia="zh-CN"/>
        </w:rPr>
        <w:t>毕业</w:t>
      </w:r>
      <w:r>
        <w:rPr>
          <w:rFonts w:hint="eastAsia" w:ascii="仿宋_GB2312" w:hAnsi="仿宋_GB2312" w:eastAsia="仿宋_GB2312" w:cs="仿宋_GB2312"/>
          <w:b w:val="0"/>
          <w:bCs w:val="0"/>
          <w:sz w:val="32"/>
          <w:szCs w:val="32"/>
        </w:rPr>
        <w:t>考核项目设置与</w:t>
      </w:r>
      <w:r>
        <w:rPr>
          <w:rFonts w:hint="eastAsia" w:ascii="仿宋_GB2312" w:hAnsi="仿宋_GB2312" w:eastAsia="仿宋_GB2312" w:cs="仿宋_GB2312"/>
          <w:b w:val="0"/>
          <w:bCs w:val="0"/>
          <w:sz w:val="32"/>
          <w:szCs w:val="32"/>
          <w:lang w:val="en-US" w:eastAsia="zh-CN"/>
        </w:rPr>
        <w:t>要求</w:t>
      </w:r>
    </w:p>
    <w:p w14:paraId="329D5631">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color w:val="auto"/>
          <w:sz w:val="32"/>
          <w:szCs w:val="32"/>
          <w:lang w:val="en-US" w:eastAsia="zh-CN"/>
        </w:rPr>
        <w:t>内科学（消化系病）</w:t>
      </w:r>
      <w:r>
        <w:rPr>
          <w:rFonts w:hint="eastAsia" w:ascii="仿宋_GB2312" w:hAnsi="仿宋_GB2312" w:eastAsia="仿宋_GB2312" w:cs="仿宋_GB2312"/>
          <w:b w:val="0"/>
          <w:bCs w:val="0"/>
          <w:sz w:val="32"/>
          <w:szCs w:val="32"/>
          <w:lang w:val="en-US" w:eastAsia="zh-CN"/>
        </w:rPr>
        <w:t>专业学位博士研究生实践能力毕业考核情况表</w:t>
      </w:r>
    </w:p>
    <w:p w14:paraId="5DEB7374">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right"/>
        <w:textAlignment w:val="auto"/>
        <w:rPr>
          <w:rFonts w:hint="eastAsia" w:ascii="仿宋_GB2312" w:hAnsi="仿宋_GB2312" w:eastAsia="仿宋_GB2312" w:cs="仿宋_GB2312"/>
          <w:sz w:val="32"/>
          <w:szCs w:val="32"/>
          <w:lang w:val="en-US" w:eastAsia="zh-CN"/>
        </w:rPr>
      </w:pPr>
    </w:p>
    <w:p w14:paraId="5D5F7495">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right"/>
        <w:textAlignment w:val="auto"/>
        <w:rPr>
          <w:rFonts w:hint="eastAsia" w:ascii="仿宋_GB2312" w:hAnsi="仿宋_GB2312" w:eastAsia="仿宋_GB2312" w:cs="仿宋_GB2312"/>
          <w:sz w:val="32"/>
          <w:szCs w:val="32"/>
          <w:lang w:val="en-US" w:eastAsia="zh-CN"/>
        </w:rPr>
      </w:pPr>
    </w:p>
    <w:p w14:paraId="7E140C32">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right"/>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福建医科大学附属协和临床医学院</w:t>
      </w:r>
    </w:p>
    <w:p w14:paraId="03B7CC7B">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2023年5月10日</w:t>
      </w:r>
    </w:p>
    <w:p w14:paraId="5122657D">
      <w:pPr>
        <w:widowControl w:val="0"/>
        <w:numPr>
          <w:ilvl w:val="0"/>
          <w:numId w:val="0"/>
        </w:numPr>
        <w:jc w:val="right"/>
        <w:rPr>
          <w:rFonts w:hint="eastAsia" w:ascii="仿宋_GB2312" w:hAnsi="仿宋_GB2312" w:eastAsia="仿宋_GB2312" w:cs="仿宋_GB2312"/>
          <w:sz w:val="32"/>
          <w:szCs w:val="32"/>
          <w:lang w:val="en-US" w:eastAsia="zh-CN"/>
        </w:rPr>
      </w:pPr>
    </w:p>
    <w:p w14:paraId="30057591">
      <w:pPr>
        <w:widowControl w:val="0"/>
        <w:numPr>
          <w:ilvl w:val="0"/>
          <w:numId w:val="0"/>
        </w:numPr>
        <w:jc w:val="both"/>
        <w:rPr>
          <w:rFonts w:hint="eastAsia" w:ascii="仿宋_GB2312" w:hAnsi="仿宋_GB2312" w:eastAsia="仿宋_GB2312" w:cs="仿宋_GB2312"/>
          <w:sz w:val="32"/>
          <w:szCs w:val="32"/>
          <w:lang w:val="en-US" w:eastAsia="zh-CN"/>
        </w:rPr>
      </w:pPr>
    </w:p>
    <w:p w14:paraId="3CAFD755">
      <w:pPr>
        <w:spacing w:before="137" w:line="219" w:lineRule="auto"/>
        <w:rPr>
          <w:rFonts w:hint="eastAsia" w:ascii="仿宋_GB2312" w:hAnsi="仿宋_GB2312" w:eastAsia="仿宋_GB2312" w:cs="仿宋_GB2312"/>
          <w:b/>
          <w:bCs/>
          <w:spacing w:val="-6"/>
          <w:sz w:val="32"/>
          <w:szCs w:val="32"/>
        </w:rPr>
        <w:sectPr>
          <w:footerReference r:id="rId9" w:type="default"/>
          <w:pgSz w:w="11906" w:h="16838"/>
          <w:pgMar w:top="1475" w:right="1234" w:bottom="1454" w:left="1043" w:header="0" w:footer="1086" w:gutter="0"/>
          <w:pgNumType w:fmt="decimal"/>
          <w:cols w:space="720" w:num="1"/>
        </w:sectPr>
      </w:pPr>
    </w:p>
    <w:p w14:paraId="05030948">
      <w:pPr>
        <w:spacing w:before="137" w:line="219" w:lineRule="auto"/>
        <w:outlineLvl w:val="0"/>
        <w:rPr>
          <w:rFonts w:hint="default" w:ascii="宋体" w:hAnsi="宋体" w:cs="宋体"/>
          <w:b/>
          <w:bCs/>
          <w:spacing w:val="-6"/>
          <w:sz w:val="30"/>
          <w:szCs w:val="30"/>
          <w:lang w:val="en-US" w:eastAsia="zh-CN"/>
        </w:rPr>
      </w:pPr>
      <w:bookmarkStart w:id="71" w:name="_Toc29959"/>
      <w:r>
        <w:rPr>
          <w:rFonts w:hint="eastAsia" w:ascii="宋体" w:hAnsi="宋体" w:cs="宋体"/>
          <w:b/>
          <w:bCs/>
          <w:spacing w:val="-6"/>
          <w:sz w:val="30"/>
          <w:szCs w:val="30"/>
          <w:lang w:val="en-US" w:eastAsia="zh-CN"/>
        </w:rPr>
        <w:t>附件 1</w:t>
      </w:r>
      <w:bookmarkEnd w:id="71"/>
    </w:p>
    <w:p w14:paraId="25E3485F">
      <w:pPr>
        <w:spacing w:before="218" w:line="335" w:lineRule="auto"/>
        <w:ind w:left="85" w:right="125" w:firstLine="669"/>
        <w:jc w:val="center"/>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内科学（消化系病）博士专业学位研究生</w:t>
      </w:r>
      <w:r>
        <w:rPr>
          <w:rFonts w:ascii="仿宋" w:hAnsi="仿宋" w:eastAsia="仿宋" w:cs="仿宋"/>
          <w:b/>
          <w:bCs/>
          <w:sz w:val="32"/>
          <w:szCs w:val="32"/>
        </w:rPr>
        <w:t>临床实践能力</w:t>
      </w:r>
      <w:r>
        <w:rPr>
          <w:rFonts w:hint="eastAsia" w:ascii="仿宋" w:hAnsi="仿宋" w:eastAsia="仿宋" w:cs="仿宋"/>
          <w:b/>
          <w:bCs/>
          <w:sz w:val="32"/>
          <w:szCs w:val="32"/>
          <w:lang w:val="en-US" w:eastAsia="zh-CN"/>
        </w:rPr>
        <w:t>毕业</w:t>
      </w:r>
      <w:r>
        <w:rPr>
          <w:rFonts w:ascii="仿宋" w:hAnsi="仿宋" w:eastAsia="仿宋" w:cs="仿宋"/>
          <w:b/>
          <w:bCs/>
          <w:sz w:val="32"/>
          <w:szCs w:val="32"/>
        </w:rPr>
        <w:t>考核项目设置与</w:t>
      </w:r>
      <w:r>
        <w:rPr>
          <w:rFonts w:hint="eastAsia" w:ascii="仿宋" w:hAnsi="仿宋" w:eastAsia="仿宋" w:cs="仿宋"/>
          <w:b/>
          <w:bCs/>
          <w:sz w:val="32"/>
          <w:szCs w:val="32"/>
          <w:lang w:val="en-US" w:eastAsia="zh-CN"/>
        </w:rPr>
        <w:t>要求</w:t>
      </w:r>
    </w:p>
    <w:p w14:paraId="658862C8">
      <w:pPr>
        <w:spacing w:line="287" w:lineRule="auto"/>
        <w:rPr>
          <w:rFonts w:ascii="Arial"/>
          <w:sz w:val="21"/>
        </w:rPr>
      </w:pPr>
    </w:p>
    <w:p w14:paraId="28D9CBC2">
      <w:pPr>
        <w:spacing w:before="218" w:line="335" w:lineRule="auto"/>
        <w:ind w:left="85" w:right="125" w:firstLine="669"/>
        <w:jc w:val="both"/>
        <w:rPr>
          <w:rFonts w:ascii="仿宋" w:hAnsi="仿宋" w:eastAsia="仿宋" w:cs="仿宋"/>
          <w:sz w:val="32"/>
          <w:szCs w:val="32"/>
        </w:rPr>
      </w:pPr>
      <w:r>
        <w:rPr>
          <w:rFonts w:hint="eastAsia" w:ascii="仿宋" w:hAnsi="仿宋" w:eastAsia="仿宋" w:cs="仿宋"/>
          <w:sz w:val="32"/>
          <w:szCs w:val="32"/>
        </w:rPr>
        <w:t>内科学（</w:t>
      </w:r>
      <w:r>
        <w:rPr>
          <w:rFonts w:hint="eastAsia" w:ascii="仿宋" w:hAnsi="仿宋" w:eastAsia="仿宋" w:cs="仿宋"/>
          <w:sz w:val="32"/>
          <w:szCs w:val="32"/>
          <w:lang w:eastAsia="zh-CN"/>
        </w:rPr>
        <w:t>消化系病</w:t>
      </w:r>
      <w:r>
        <w:rPr>
          <w:rFonts w:hint="eastAsia" w:ascii="仿宋" w:hAnsi="仿宋" w:eastAsia="仿宋" w:cs="仿宋"/>
          <w:sz w:val="32"/>
          <w:szCs w:val="32"/>
        </w:rPr>
        <w:t>）博士专业学位研究生</w:t>
      </w:r>
      <w:r>
        <w:rPr>
          <w:rFonts w:ascii="仿宋" w:hAnsi="仿宋" w:eastAsia="仿宋" w:cs="仿宋"/>
          <w:sz w:val="32"/>
          <w:szCs w:val="32"/>
        </w:rPr>
        <w:t>临床实践能力考核采用多站式临床考核方式。共设</w:t>
      </w:r>
      <w:r>
        <w:rPr>
          <w:rFonts w:hint="eastAsia" w:ascii="仿宋" w:hAnsi="仿宋" w:eastAsia="仿宋" w:cs="仿宋"/>
          <w:sz w:val="32"/>
          <w:szCs w:val="32"/>
          <w:lang w:val="en-US" w:eastAsia="zh-CN"/>
        </w:rPr>
        <w:t>3</w:t>
      </w:r>
      <w:r>
        <w:rPr>
          <w:rFonts w:ascii="仿宋" w:hAnsi="仿宋" w:eastAsia="仿宋" w:cs="仿宋"/>
          <w:sz w:val="32"/>
          <w:szCs w:val="32"/>
        </w:rPr>
        <w:t>个考核项目，分别为：辅助检查结果判读、技能操作、临</w:t>
      </w:r>
      <w:r>
        <w:rPr>
          <w:rFonts w:ascii="仿宋" w:hAnsi="仿宋" w:eastAsia="仿宋" w:cs="仿宋"/>
          <w:spacing w:val="-1"/>
          <w:sz w:val="32"/>
          <w:szCs w:val="32"/>
        </w:rPr>
        <w:t>床思维。每个考站设2名考官，具体设</w:t>
      </w:r>
      <w:r>
        <w:rPr>
          <w:rFonts w:ascii="仿宋" w:hAnsi="仿宋" w:eastAsia="仿宋" w:cs="仿宋"/>
          <w:spacing w:val="-12"/>
          <w:sz w:val="32"/>
          <w:szCs w:val="32"/>
        </w:rPr>
        <w:t>置及要求如下：</w:t>
      </w:r>
    </w:p>
    <w:p w14:paraId="485FE99F">
      <w:pPr>
        <w:spacing w:line="19" w:lineRule="exact"/>
      </w:pPr>
    </w:p>
    <w:tbl>
      <w:tblPr>
        <w:tblStyle w:val="14"/>
        <w:tblW w:w="14159"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64"/>
        <w:gridCol w:w="1569"/>
        <w:gridCol w:w="4826"/>
        <w:gridCol w:w="1569"/>
        <w:gridCol w:w="1668"/>
        <w:gridCol w:w="3163"/>
      </w:tblGrid>
      <w:tr w14:paraId="4A7E6D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2" w:hRule="atLeast"/>
        </w:trPr>
        <w:tc>
          <w:tcPr>
            <w:tcW w:w="1364" w:type="dxa"/>
            <w:vAlign w:val="top"/>
          </w:tcPr>
          <w:p w14:paraId="75115DF2">
            <w:pPr>
              <w:spacing w:before="256" w:line="219" w:lineRule="auto"/>
              <w:ind w:left="394"/>
              <w:rPr>
                <w:rFonts w:ascii="宋体" w:hAnsi="宋体" w:eastAsia="宋体" w:cs="宋体"/>
                <w:b/>
                <w:bCs/>
                <w:sz w:val="28"/>
                <w:szCs w:val="28"/>
              </w:rPr>
            </w:pPr>
            <w:r>
              <w:rPr>
                <w:rFonts w:ascii="宋体" w:hAnsi="宋体" w:eastAsia="宋体" w:cs="宋体"/>
                <w:b/>
                <w:bCs/>
                <w:spacing w:val="7"/>
                <w:sz w:val="28"/>
                <w:szCs w:val="28"/>
              </w:rPr>
              <w:t>考站</w:t>
            </w:r>
          </w:p>
        </w:tc>
        <w:tc>
          <w:tcPr>
            <w:tcW w:w="1569" w:type="dxa"/>
            <w:vAlign w:val="top"/>
          </w:tcPr>
          <w:p w14:paraId="12D577B5">
            <w:pPr>
              <w:spacing w:before="257" w:line="220" w:lineRule="auto"/>
              <w:ind w:left="211"/>
              <w:rPr>
                <w:rFonts w:ascii="宋体" w:hAnsi="宋体" w:eastAsia="宋体" w:cs="宋体"/>
                <w:b/>
                <w:bCs/>
                <w:sz w:val="28"/>
                <w:szCs w:val="28"/>
              </w:rPr>
            </w:pPr>
            <w:r>
              <w:rPr>
                <w:rFonts w:ascii="宋体" w:hAnsi="宋体" w:eastAsia="宋体" w:cs="宋体"/>
                <w:b/>
                <w:bCs/>
                <w:spacing w:val="3"/>
                <w:sz w:val="28"/>
                <w:szCs w:val="28"/>
              </w:rPr>
              <w:t>项目名称</w:t>
            </w:r>
          </w:p>
        </w:tc>
        <w:tc>
          <w:tcPr>
            <w:tcW w:w="4826" w:type="dxa"/>
            <w:vAlign w:val="top"/>
          </w:tcPr>
          <w:p w14:paraId="31346804">
            <w:pPr>
              <w:spacing w:before="256" w:line="219" w:lineRule="auto"/>
              <w:ind w:left="1812"/>
              <w:rPr>
                <w:rFonts w:ascii="宋体" w:hAnsi="宋体" w:eastAsia="宋体" w:cs="宋体"/>
                <w:b/>
                <w:bCs/>
                <w:sz w:val="28"/>
                <w:szCs w:val="28"/>
              </w:rPr>
            </w:pPr>
            <w:r>
              <w:rPr>
                <w:rFonts w:ascii="宋体" w:hAnsi="宋体" w:eastAsia="宋体" w:cs="宋体"/>
                <w:b/>
                <w:bCs/>
                <w:spacing w:val="2"/>
                <w:sz w:val="28"/>
                <w:szCs w:val="28"/>
              </w:rPr>
              <w:t>考核形式</w:t>
            </w:r>
          </w:p>
        </w:tc>
        <w:tc>
          <w:tcPr>
            <w:tcW w:w="1569" w:type="dxa"/>
            <w:vAlign w:val="top"/>
          </w:tcPr>
          <w:p w14:paraId="752F6BEF">
            <w:pPr>
              <w:spacing w:before="256" w:line="219" w:lineRule="auto"/>
              <w:ind w:left="216"/>
              <w:rPr>
                <w:rFonts w:ascii="宋体" w:hAnsi="宋体" w:eastAsia="宋体" w:cs="宋体"/>
                <w:b/>
                <w:bCs/>
                <w:sz w:val="28"/>
                <w:szCs w:val="28"/>
              </w:rPr>
            </w:pPr>
            <w:r>
              <w:rPr>
                <w:rFonts w:ascii="宋体" w:hAnsi="宋体" w:eastAsia="宋体" w:cs="宋体"/>
                <w:b/>
                <w:bCs/>
                <w:spacing w:val="6"/>
                <w:sz w:val="28"/>
                <w:szCs w:val="28"/>
              </w:rPr>
              <w:t>考核时间</w:t>
            </w:r>
          </w:p>
        </w:tc>
        <w:tc>
          <w:tcPr>
            <w:tcW w:w="1668" w:type="dxa"/>
            <w:vAlign w:val="top"/>
          </w:tcPr>
          <w:p w14:paraId="2B4F9B94">
            <w:pPr>
              <w:spacing w:before="57" w:line="236" w:lineRule="auto"/>
              <w:ind w:left="336" w:right="257" w:hanging="70"/>
              <w:rPr>
                <w:rFonts w:ascii="宋体" w:hAnsi="宋体" w:eastAsia="宋体" w:cs="宋体"/>
                <w:b/>
                <w:bCs/>
                <w:sz w:val="28"/>
                <w:szCs w:val="28"/>
              </w:rPr>
            </w:pPr>
            <w:r>
              <w:rPr>
                <w:rFonts w:ascii="宋体" w:hAnsi="宋体" w:eastAsia="宋体" w:cs="宋体"/>
                <w:b/>
                <w:bCs/>
                <w:spacing w:val="3"/>
                <w:sz w:val="28"/>
                <w:szCs w:val="28"/>
              </w:rPr>
              <w:t>得分权重</w:t>
            </w:r>
            <w:r>
              <w:rPr>
                <w:rFonts w:ascii="宋体" w:hAnsi="宋体" w:eastAsia="宋体" w:cs="宋体"/>
                <w:b/>
                <w:bCs/>
                <w:sz w:val="28"/>
                <w:szCs w:val="28"/>
              </w:rPr>
              <w:t xml:space="preserve"> </w:t>
            </w:r>
            <w:r>
              <w:rPr>
                <w:rFonts w:ascii="宋体" w:hAnsi="宋体" w:eastAsia="宋体" w:cs="宋体"/>
                <w:b/>
                <w:bCs/>
                <w:spacing w:val="12"/>
                <w:sz w:val="28"/>
                <w:szCs w:val="28"/>
              </w:rPr>
              <w:t>(占比%)</w:t>
            </w:r>
          </w:p>
        </w:tc>
        <w:tc>
          <w:tcPr>
            <w:tcW w:w="3163" w:type="dxa"/>
            <w:vAlign w:val="top"/>
          </w:tcPr>
          <w:p w14:paraId="20F93CAB">
            <w:pPr>
              <w:spacing w:before="258" w:line="221" w:lineRule="auto"/>
              <w:ind w:left="1018"/>
              <w:rPr>
                <w:rFonts w:ascii="宋体" w:hAnsi="宋体" w:eastAsia="宋体" w:cs="宋体"/>
                <w:b/>
                <w:bCs/>
                <w:sz w:val="28"/>
                <w:szCs w:val="28"/>
              </w:rPr>
            </w:pPr>
            <w:r>
              <w:rPr>
                <w:rFonts w:ascii="宋体" w:hAnsi="宋体" w:eastAsia="宋体" w:cs="宋体"/>
                <w:b/>
                <w:bCs/>
                <w:spacing w:val="3"/>
                <w:sz w:val="28"/>
                <w:szCs w:val="28"/>
              </w:rPr>
              <w:t>物品设备</w:t>
            </w:r>
          </w:p>
        </w:tc>
      </w:tr>
      <w:tr w14:paraId="4A5499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364" w:type="dxa"/>
            <w:vAlign w:val="top"/>
          </w:tcPr>
          <w:p w14:paraId="4DA0E8FF">
            <w:pPr>
              <w:spacing w:line="319" w:lineRule="auto"/>
              <w:rPr>
                <w:rFonts w:ascii="Arial"/>
                <w:sz w:val="21"/>
              </w:rPr>
            </w:pPr>
          </w:p>
          <w:p w14:paraId="44615CAC">
            <w:pPr>
              <w:spacing w:line="319" w:lineRule="auto"/>
              <w:rPr>
                <w:rFonts w:ascii="Arial"/>
                <w:sz w:val="21"/>
              </w:rPr>
            </w:pPr>
          </w:p>
          <w:p w14:paraId="5467A5B5">
            <w:pPr>
              <w:spacing w:line="319" w:lineRule="auto"/>
              <w:rPr>
                <w:rFonts w:ascii="Arial"/>
                <w:sz w:val="21"/>
              </w:rPr>
            </w:pPr>
          </w:p>
          <w:p w14:paraId="7E5F524A">
            <w:pPr>
              <w:spacing w:before="91" w:line="219" w:lineRule="auto"/>
              <w:ind w:left="325"/>
              <w:rPr>
                <w:rFonts w:ascii="宋体" w:hAnsi="宋体" w:eastAsia="宋体" w:cs="宋体"/>
                <w:sz w:val="28"/>
                <w:szCs w:val="28"/>
              </w:rPr>
            </w:pPr>
            <w:r>
              <w:rPr>
                <w:rFonts w:ascii="宋体" w:hAnsi="宋体" w:eastAsia="宋体" w:cs="宋体"/>
                <w:spacing w:val="5"/>
                <w:sz w:val="28"/>
                <w:szCs w:val="28"/>
              </w:rPr>
              <w:t>第1站</w:t>
            </w:r>
          </w:p>
        </w:tc>
        <w:tc>
          <w:tcPr>
            <w:tcW w:w="1569" w:type="dxa"/>
            <w:vAlign w:val="top"/>
          </w:tcPr>
          <w:p w14:paraId="6A3F14A2">
            <w:pPr>
              <w:spacing w:line="252" w:lineRule="auto"/>
              <w:rPr>
                <w:rFonts w:ascii="Arial"/>
                <w:sz w:val="21"/>
              </w:rPr>
            </w:pPr>
          </w:p>
          <w:p w14:paraId="6D4F56E3">
            <w:pPr>
              <w:spacing w:line="253" w:lineRule="auto"/>
              <w:rPr>
                <w:rFonts w:ascii="Arial"/>
                <w:sz w:val="21"/>
              </w:rPr>
            </w:pPr>
          </w:p>
          <w:p w14:paraId="2F3E9F7E">
            <w:pPr>
              <w:spacing w:line="253" w:lineRule="auto"/>
              <w:rPr>
                <w:rFonts w:ascii="Arial"/>
                <w:sz w:val="21"/>
              </w:rPr>
            </w:pPr>
          </w:p>
          <w:p w14:paraId="40B60627">
            <w:pPr>
              <w:spacing w:before="91" w:line="248" w:lineRule="auto"/>
              <w:ind w:left="211" w:right="213"/>
              <w:rPr>
                <w:rFonts w:ascii="宋体" w:hAnsi="宋体" w:eastAsia="宋体" w:cs="宋体"/>
                <w:sz w:val="28"/>
                <w:szCs w:val="28"/>
              </w:rPr>
            </w:pPr>
            <w:r>
              <w:rPr>
                <w:rFonts w:ascii="宋体" w:hAnsi="宋体" w:eastAsia="宋体" w:cs="宋体"/>
                <w:spacing w:val="3"/>
                <w:sz w:val="28"/>
                <w:szCs w:val="28"/>
              </w:rPr>
              <w:t>辅助检查</w:t>
            </w:r>
            <w:r>
              <w:rPr>
                <w:rFonts w:ascii="宋体" w:hAnsi="宋体" w:eastAsia="宋体" w:cs="宋体"/>
                <w:spacing w:val="1"/>
                <w:sz w:val="28"/>
                <w:szCs w:val="28"/>
              </w:rPr>
              <w:t xml:space="preserve"> </w:t>
            </w:r>
            <w:r>
              <w:rPr>
                <w:rFonts w:ascii="宋体" w:hAnsi="宋体" w:eastAsia="宋体" w:cs="宋体"/>
                <w:spacing w:val="3"/>
                <w:sz w:val="28"/>
                <w:szCs w:val="28"/>
              </w:rPr>
              <w:t>结果判读</w:t>
            </w:r>
          </w:p>
        </w:tc>
        <w:tc>
          <w:tcPr>
            <w:tcW w:w="4826" w:type="dxa"/>
            <w:vAlign w:val="top"/>
          </w:tcPr>
          <w:p w14:paraId="33C976C3">
            <w:pPr>
              <w:spacing w:before="284" w:line="239" w:lineRule="auto"/>
              <w:ind w:left="91" w:right="229"/>
              <w:rPr>
                <w:rFonts w:hint="eastAsia" w:ascii="宋体" w:hAnsi="宋体" w:eastAsia="宋体" w:cs="宋体"/>
                <w:sz w:val="28"/>
                <w:szCs w:val="28"/>
              </w:rPr>
            </w:pPr>
            <w:r>
              <w:rPr>
                <w:rFonts w:hint="eastAsia" w:ascii="宋体" w:hAnsi="宋体" w:eastAsia="宋体" w:cs="宋体"/>
                <w:sz w:val="28"/>
                <w:szCs w:val="28"/>
              </w:rPr>
              <w:t>1.考生在电脑</w:t>
            </w:r>
            <w:r>
              <w:rPr>
                <w:rFonts w:hint="eastAsia" w:ascii="宋体" w:hAnsi="宋体" w:eastAsia="宋体" w:cs="宋体"/>
                <w:sz w:val="28"/>
                <w:szCs w:val="28"/>
                <w:lang w:eastAsia="zh-CN"/>
              </w:rPr>
              <w:t>或试卷上</w:t>
            </w:r>
            <w:r>
              <w:rPr>
                <w:rFonts w:hint="eastAsia" w:ascii="宋体" w:hAnsi="宋体" w:eastAsia="宋体" w:cs="宋体"/>
                <w:sz w:val="28"/>
                <w:szCs w:val="28"/>
              </w:rPr>
              <w:t>查看辅助检查结果，笔试填写答题卡。</w:t>
            </w:r>
          </w:p>
          <w:p w14:paraId="38FC0DD1">
            <w:pPr>
              <w:spacing w:before="64" w:line="249" w:lineRule="auto"/>
              <w:ind w:left="91" w:right="232"/>
              <w:rPr>
                <w:rFonts w:hint="eastAsia" w:ascii="宋体" w:hAnsi="宋体" w:eastAsia="宋体" w:cs="宋体"/>
                <w:sz w:val="28"/>
                <w:szCs w:val="28"/>
              </w:rPr>
            </w:pPr>
            <w:r>
              <w:rPr>
                <w:rFonts w:hint="eastAsia" w:ascii="宋体" w:hAnsi="宋体" w:eastAsia="宋体" w:cs="宋体"/>
                <w:sz w:val="28"/>
                <w:szCs w:val="28"/>
              </w:rPr>
              <w:t>2.考官按《辅助检查结果判读》评分</w:t>
            </w:r>
            <w:r>
              <w:rPr>
                <w:rFonts w:hint="eastAsia" w:ascii="宋体" w:hAnsi="宋体" w:eastAsia="宋体" w:cs="宋体"/>
                <w:spacing w:val="10"/>
                <w:sz w:val="28"/>
                <w:szCs w:val="28"/>
              </w:rPr>
              <w:t xml:space="preserve"> </w:t>
            </w:r>
            <w:r>
              <w:rPr>
                <w:rFonts w:hint="eastAsia" w:ascii="宋体" w:hAnsi="宋体" w:eastAsia="宋体" w:cs="宋体"/>
                <w:spacing w:val="23"/>
                <w:sz w:val="28"/>
                <w:szCs w:val="28"/>
              </w:rPr>
              <w:t>表进行评分。</w:t>
            </w:r>
          </w:p>
          <w:p w14:paraId="0ECE9960">
            <w:pPr>
              <w:spacing w:before="43" w:line="219" w:lineRule="auto"/>
              <w:ind w:left="91"/>
              <w:rPr>
                <w:rFonts w:ascii="宋体" w:hAnsi="宋体" w:eastAsia="宋体" w:cs="宋体"/>
                <w:sz w:val="28"/>
                <w:szCs w:val="28"/>
              </w:rPr>
            </w:pPr>
            <w:r>
              <w:rPr>
                <w:rFonts w:hint="eastAsia" w:ascii="宋体" w:hAnsi="宋体" w:eastAsia="宋体" w:cs="宋体"/>
                <w:spacing w:val="9"/>
                <w:sz w:val="28"/>
                <w:szCs w:val="28"/>
              </w:rPr>
              <w:t>3.按照本站权重占比计算得分。</w:t>
            </w:r>
          </w:p>
        </w:tc>
        <w:tc>
          <w:tcPr>
            <w:tcW w:w="1569" w:type="dxa"/>
            <w:vAlign w:val="top"/>
          </w:tcPr>
          <w:p w14:paraId="76ED2C33">
            <w:pPr>
              <w:spacing w:line="319" w:lineRule="auto"/>
              <w:rPr>
                <w:rFonts w:ascii="Arial"/>
                <w:sz w:val="21"/>
              </w:rPr>
            </w:pPr>
          </w:p>
          <w:p w14:paraId="4333FA46">
            <w:pPr>
              <w:spacing w:line="319" w:lineRule="auto"/>
              <w:rPr>
                <w:rFonts w:ascii="Arial"/>
                <w:sz w:val="21"/>
              </w:rPr>
            </w:pPr>
          </w:p>
          <w:p w14:paraId="733C9CDB">
            <w:pPr>
              <w:spacing w:line="320" w:lineRule="auto"/>
              <w:rPr>
                <w:rFonts w:ascii="Arial"/>
                <w:sz w:val="21"/>
              </w:rPr>
            </w:pPr>
          </w:p>
          <w:p w14:paraId="122383DA">
            <w:pPr>
              <w:spacing w:before="91" w:line="220" w:lineRule="auto"/>
              <w:ind w:left="355"/>
              <w:rPr>
                <w:rFonts w:ascii="宋体" w:hAnsi="宋体" w:eastAsia="宋体" w:cs="宋体"/>
                <w:sz w:val="28"/>
                <w:szCs w:val="28"/>
              </w:rPr>
            </w:pPr>
            <w:r>
              <w:rPr>
                <w:rFonts w:ascii="宋体" w:hAnsi="宋体" w:eastAsia="宋体" w:cs="宋体"/>
                <w:spacing w:val="5"/>
                <w:sz w:val="28"/>
                <w:szCs w:val="28"/>
              </w:rPr>
              <w:t>15分钟</w:t>
            </w:r>
          </w:p>
        </w:tc>
        <w:tc>
          <w:tcPr>
            <w:tcW w:w="1668" w:type="dxa"/>
            <w:vAlign w:val="top"/>
          </w:tcPr>
          <w:p w14:paraId="46293498">
            <w:pPr>
              <w:spacing w:line="256" w:lineRule="auto"/>
              <w:rPr>
                <w:rFonts w:ascii="Arial"/>
                <w:sz w:val="21"/>
              </w:rPr>
            </w:pPr>
          </w:p>
          <w:p w14:paraId="4FEA68A8">
            <w:pPr>
              <w:spacing w:line="257" w:lineRule="auto"/>
              <w:rPr>
                <w:rFonts w:ascii="Arial"/>
                <w:sz w:val="21"/>
              </w:rPr>
            </w:pPr>
          </w:p>
          <w:p w14:paraId="009280B2">
            <w:pPr>
              <w:spacing w:line="257" w:lineRule="auto"/>
              <w:rPr>
                <w:rFonts w:ascii="Arial"/>
                <w:sz w:val="21"/>
              </w:rPr>
            </w:pPr>
          </w:p>
          <w:p w14:paraId="1E4A7983">
            <w:pPr>
              <w:spacing w:line="257" w:lineRule="auto"/>
              <w:rPr>
                <w:rFonts w:ascii="Arial"/>
                <w:sz w:val="21"/>
              </w:rPr>
            </w:pPr>
          </w:p>
          <w:p w14:paraId="6030671B">
            <w:pPr>
              <w:spacing w:before="91" w:line="184" w:lineRule="auto"/>
              <w:ind w:left="687"/>
              <w:rPr>
                <w:rFonts w:ascii="宋体" w:hAnsi="宋体" w:eastAsia="宋体" w:cs="宋体"/>
                <w:sz w:val="28"/>
                <w:szCs w:val="28"/>
              </w:rPr>
            </w:pPr>
            <w:r>
              <w:rPr>
                <w:rFonts w:hint="eastAsia" w:ascii="宋体" w:hAnsi="宋体" w:cs="宋体"/>
                <w:spacing w:val="-8"/>
                <w:sz w:val="28"/>
                <w:szCs w:val="28"/>
                <w:lang w:val="en-US" w:eastAsia="zh-CN"/>
              </w:rPr>
              <w:t>2</w:t>
            </w:r>
            <w:r>
              <w:rPr>
                <w:rFonts w:ascii="宋体" w:hAnsi="宋体" w:eastAsia="宋体" w:cs="宋体"/>
                <w:spacing w:val="-8"/>
                <w:sz w:val="28"/>
                <w:szCs w:val="28"/>
              </w:rPr>
              <w:t>0</w:t>
            </w:r>
          </w:p>
        </w:tc>
        <w:tc>
          <w:tcPr>
            <w:tcW w:w="3163" w:type="dxa"/>
            <w:vAlign w:val="top"/>
          </w:tcPr>
          <w:p w14:paraId="57157302">
            <w:pPr>
              <w:spacing w:before="84" w:line="219" w:lineRule="auto"/>
              <w:ind w:left="109"/>
              <w:rPr>
                <w:rFonts w:ascii="宋体" w:hAnsi="宋体" w:eastAsia="宋体" w:cs="宋体"/>
                <w:sz w:val="28"/>
                <w:szCs w:val="28"/>
              </w:rPr>
            </w:pPr>
            <w:r>
              <w:rPr>
                <w:rFonts w:ascii="宋体" w:hAnsi="宋体" w:eastAsia="宋体" w:cs="宋体"/>
                <w:spacing w:val="15"/>
                <w:sz w:val="28"/>
                <w:szCs w:val="28"/>
              </w:rPr>
              <w:t>1.考官桌椅1套。</w:t>
            </w:r>
          </w:p>
          <w:p w14:paraId="65585702">
            <w:pPr>
              <w:spacing w:before="56" w:line="246" w:lineRule="auto"/>
              <w:ind w:left="109" w:right="232"/>
              <w:rPr>
                <w:rFonts w:ascii="宋体" w:hAnsi="宋体" w:eastAsia="宋体" w:cs="宋体"/>
                <w:sz w:val="28"/>
                <w:szCs w:val="28"/>
              </w:rPr>
            </w:pPr>
            <w:r>
              <w:rPr>
                <w:rFonts w:ascii="宋体" w:hAnsi="宋体" w:eastAsia="宋体" w:cs="宋体"/>
                <w:spacing w:val="1"/>
                <w:sz w:val="28"/>
                <w:szCs w:val="28"/>
              </w:rPr>
              <w:t>2.考生桌椅若干套，配</w:t>
            </w:r>
            <w:r>
              <w:rPr>
                <w:rFonts w:ascii="宋体" w:hAnsi="宋体" w:eastAsia="宋体" w:cs="宋体"/>
                <w:sz w:val="28"/>
                <w:szCs w:val="28"/>
              </w:rPr>
              <w:t xml:space="preserve"> </w:t>
            </w:r>
            <w:r>
              <w:rPr>
                <w:rFonts w:ascii="宋体" w:hAnsi="宋体" w:eastAsia="宋体" w:cs="宋体"/>
                <w:spacing w:val="23"/>
                <w:sz w:val="28"/>
                <w:szCs w:val="28"/>
              </w:rPr>
              <w:t>有电脑设备。</w:t>
            </w:r>
          </w:p>
          <w:p w14:paraId="0189EE91">
            <w:pPr>
              <w:spacing w:before="53" w:line="243" w:lineRule="auto"/>
              <w:ind w:left="109" w:right="231"/>
              <w:jc w:val="both"/>
              <w:rPr>
                <w:rFonts w:ascii="宋体" w:hAnsi="宋体" w:eastAsia="宋体" w:cs="宋体"/>
                <w:sz w:val="28"/>
                <w:szCs w:val="28"/>
              </w:rPr>
            </w:pPr>
            <w:r>
              <w:rPr>
                <w:rFonts w:ascii="宋体" w:hAnsi="宋体" w:eastAsia="宋体" w:cs="宋体"/>
                <w:sz w:val="28"/>
                <w:szCs w:val="28"/>
              </w:rPr>
              <w:t>3.提前打印好考核资料</w:t>
            </w:r>
            <w:r>
              <w:rPr>
                <w:rFonts w:ascii="宋体" w:hAnsi="宋体" w:eastAsia="宋体" w:cs="宋体"/>
                <w:spacing w:val="8"/>
                <w:sz w:val="28"/>
                <w:szCs w:val="28"/>
              </w:rPr>
              <w:t xml:space="preserve"> </w:t>
            </w:r>
            <w:r>
              <w:rPr>
                <w:rFonts w:ascii="宋体" w:hAnsi="宋体" w:eastAsia="宋体" w:cs="宋体"/>
                <w:spacing w:val="1"/>
                <w:sz w:val="28"/>
                <w:szCs w:val="28"/>
              </w:rPr>
              <w:t xml:space="preserve">和相应评分表若干，签 </w:t>
            </w:r>
            <w:r>
              <w:rPr>
                <w:rFonts w:ascii="宋体" w:hAnsi="宋体" w:eastAsia="宋体" w:cs="宋体"/>
                <w:spacing w:val="23"/>
                <w:sz w:val="28"/>
                <w:szCs w:val="28"/>
              </w:rPr>
              <w:t>字笔及白纸。</w:t>
            </w:r>
          </w:p>
        </w:tc>
      </w:tr>
    </w:tbl>
    <w:p w14:paraId="41B9AA30">
      <w:pPr>
        <w:rPr>
          <w:rFonts w:ascii="Arial"/>
          <w:sz w:val="21"/>
        </w:rPr>
      </w:pPr>
    </w:p>
    <w:p w14:paraId="7C6B90B0">
      <w:pPr>
        <w:sectPr>
          <w:pgSz w:w="17100" w:h="12280"/>
          <w:pgMar w:top="1043" w:right="1475" w:bottom="1234" w:left="1454" w:header="0" w:footer="1086" w:gutter="0"/>
          <w:pgNumType w:fmt="decimal"/>
          <w:cols w:space="720" w:num="1"/>
        </w:sectPr>
      </w:pPr>
    </w:p>
    <w:p w14:paraId="077402D2"/>
    <w:tbl>
      <w:tblPr>
        <w:tblStyle w:val="14"/>
        <w:tblpPr w:leftFromText="180" w:rightFromText="180" w:vertAnchor="text" w:horzAnchor="page" w:tblpX="1379" w:tblpY="213"/>
        <w:tblOverlap w:val="never"/>
        <w:tblW w:w="1414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74"/>
        <w:gridCol w:w="1559"/>
        <w:gridCol w:w="4826"/>
        <w:gridCol w:w="1559"/>
        <w:gridCol w:w="1679"/>
        <w:gridCol w:w="3143"/>
      </w:tblGrid>
      <w:tr w14:paraId="3BF451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89" w:hRule="atLeast"/>
        </w:trPr>
        <w:tc>
          <w:tcPr>
            <w:tcW w:w="1374" w:type="dxa"/>
            <w:vAlign w:val="top"/>
          </w:tcPr>
          <w:p w14:paraId="08A34288">
            <w:pPr>
              <w:spacing w:line="244" w:lineRule="auto"/>
              <w:rPr>
                <w:rFonts w:ascii="Arial"/>
                <w:sz w:val="21"/>
              </w:rPr>
            </w:pPr>
          </w:p>
          <w:p w14:paraId="487819F9">
            <w:pPr>
              <w:spacing w:line="244" w:lineRule="auto"/>
              <w:rPr>
                <w:rFonts w:ascii="Arial"/>
                <w:sz w:val="21"/>
              </w:rPr>
            </w:pPr>
          </w:p>
          <w:p w14:paraId="4499BAE0">
            <w:pPr>
              <w:spacing w:line="244" w:lineRule="auto"/>
              <w:rPr>
                <w:rFonts w:ascii="Arial"/>
                <w:sz w:val="21"/>
              </w:rPr>
            </w:pPr>
          </w:p>
          <w:p w14:paraId="280AB472">
            <w:pPr>
              <w:spacing w:line="244" w:lineRule="auto"/>
              <w:rPr>
                <w:rFonts w:ascii="Arial"/>
                <w:sz w:val="21"/>
              </w:rPr>
            </w:pPr>
          </w:p>
          <w:p w14:paraId="6645D28A">
            <w:pPr>
              <w:spacing w:line="245" w:lineRule="auto"/>
              <w:rPr>
                <w:rFonts w:ascii="Arial"/>
                <w:sz w:val="21"/>
              </w:rPr>
            </w:pPr>
          </w:p>
          <w:p w14:paraId="3D8D8BAD">
            <w:pPr>
              <w:spacing w:line="245" w:lineRule="auto"/>
              <w:rPr>
                <w:rFonts w:ascii="Arial"/>
                <w:sz w:val="21"/>
              </w:rPr>
            </w:pPr>
          </w:p>
          <w:p w14:paraId="7BE0DB40">
            <w:pPr>
              <w:spacing w:line="245" w:lineRule="auto"/>
              <w:rPr>
                <w:rFonts w:ascii="Arial"/>
                <w:sz w:val="21"/>
              </w:rPr>
            </w:pPr>
          </w:p>
          <w:p w14:paraId="7F302C14">
            <w:pPr>
              <w:spacing w:line="245" w:lineRule="auto"/>
              <w:rPr>
                <w:rFonts w:ascii="Arial"/>
                <w:sz w:val="21"/>
              </w:rPr>
            </w:pPr>
          </w:p>
          <w:p w14:paraId="35669D2A">
            <w:pPr>
              <w:spacing w:before="88" w:line="219" w:lineRule="auto"/>
              <w:ind w:left="335"/>
              <w:rPr>
                <w:rFonts w:ascii="宋体" w:hAnsi="宋体" w:eastAsia="宋体" w:cs="宋体"/>
                <w:sz w:val="27"/>
                <w:szCs w:val="27"/>
              </w:rPr>
            </w:pPr>
            <w:r>
              <w:rPr>
                <w:rFonts w:ascii="宋体" w:hAnsi="宋体" w:eastAsia="宋体" w:cs="宋体"/>
                <w:spacing w:val="6"/>
                <w:sz w:val="27"/>
                <w:szCs w:val="27"/>
              </w:rPr>
              <w:t>第2站</w:t>
            </w:r>
          </w:p>
        </w:tc>
        <w:tc>
          <w:tcPr>
            <w:tcW w:w="1559" w:type="dxa"/>
            <w:vAlign w:val="top"/>
          </w:tcPr>
          <w:p w14:paraId="3A4B53B4">
            <w:pPr>
              <w:spacing w:line="267" w:lineRule="auto"/>
              <w:rPr>
                <w:rFonts w:ascii="Arial"/>
                <w:sz w:val="21"/>
              </w:rPr>
            </w:pPr>
          </w:p>
          <w:p w14:paraId="6E50758F">
            <w:pPr>
              <w:spacing w:line="267" w:lineRule="auto"/>
              <w:rPr>
                <w:rFonts w:ascii="Arial"/>
                <w:sz w:val="21"/>
              </w:rPr>
            </w:pPr>
          </w:p>
          <w:p w14:paraId="5536CEAC">
            <w:pPr>
              <w:spacing w:line="268" w:lineRule="auto"/>
              <w:rPr>
                <w:rFonts w:ascii="Arial"/>
                <w:sz w:val="21"/>
              </w:rPr>
            </w:pPr>
          </w:p>
          <w:p w14:paraId="7A2BF93E">
            <w:pPr>
              <w:spacing w:line="268" w:lineRule="auto"/>
              <w:rPr>
                <w:rFonts w:ascii="Arial"/>
                <w:sz w:val="21"/>
              </w:rPr>
            </w:pPr>
          </w:p>
          <w:p w14:paraId="0B44652A">
            <w:pPr>
              <w:spacing w:line="268" w:lineRule="auto"/>
              <w:rPr>
                <w:rFonts w:ascii="Arial"/>
                <w:sz w:val="21"/>
              </w:rPr>
            </w:pPr>
          </w:p>
          <w:p w14:paraId="1B67A2A6">
            <w:pPr>
              <w:spacing w:before="87" w:line="254" w:lineRule="auto"/>
              <w:ind w:left="161" w:right="162" w:firstLine="69"/>
              <w:jc w:val="both"/>
              <w:rPr>
                <w:rFonts w:ascii="宋体" w:hAnsi="宋体" w:eastAsia="宋体" w:cs="宋体"/>
                <w:sz w:val="27"/>
                <w:szCs w:val="27"/>
              </w:rPr>
            </w:pPr>
            <w:r>
              <w:rPr>
                <w:rFonts w:ascii="宋体" w:hAnsi="宋体" w:eastAsia="宋体" w:cs="宋体"/>
                <w:spacing w:val="4"/>
                <w:sz w:val="27"/>
                <w:szCs w:val="27"/>
              </w:rPr>
              <w:t>技能操作</w:t>
            </w:r>
            <w:r>
              <w:rPr>
                <w:rFonts w:ascii="宋体" w:hAnsi="宋体" w:eastAsia="宋体" w:cs="宋体"/>
                <w:sz w:val="27"/>
                <w:szCs w:val="27"/>
              </w:rPr>
              <w:t xml:space="preserve"> </w:t>
            </w:r>
            <w:r>
              <w:rPr>
                <w:rFonts w:ascii="宋体" w:hAnsi="宋体" w:eastAsia="宋体" w:cs="宋体"/>
                <w:spacing w:val="2"/>
                <w:sz w:val="27"/>
                <w:szCs w:val="27"/>
              </w:rPr>
              <w:t>(能力、掌</w:t>
            </w:r>
            <w:r>
              <w:rPr>
                <w:rFonts w:ascii="宋体" w:hAnsi="宋体" w:eastAsia="宋体" w:cs="宋体"/>
                <w:sz w:val="27"/>
                <w:szCs w:val="27"/>
              </w:rPr>
              <w:t xml:space="preserve"> </w:t>
            </w:r>
            <w:r>
              <w:rPr>
                <w:rFonts w:ascii="宋体" w:hAnsi="宋体" w:eastAsia="宋体" w:cs="宋体"/>
                <w:spacing w:val="48"/>
                <w:sz w:val="27"/>
                <w:szCs w:val="27"/>
              </w:rPr>
              <w:t>握程度)</w:t>
            </w:r>
          </w:p>
        </w:tc>
        <w:tc>
          <w:tcPr>
            <w:tcW w:w="4826" w:type="dxa"/>
            <w:vAlign w:val="top"/>
          </w:tcPr>
          <w:p w14:paraId="12072E07">
            <w:pPr>
              <w:spacing w:before="53" w:line="257" w:lineRule="auto"/>
              <w:ind w:left="102" w:right="143"/>
              <w:rPr>
                <w:rFonts w:ascii="宋体" w:hAnsi="宋体" w:eastAsia="宋体" w:cs="宋体"/>
                <w:sz w:val="27"/>
                <w:szCs w:val="27"/>
              </w:rPr>
            </w:pPr>
            <w:r>
              <w:rPr>
                <w:rFonts w:ascii="宋体" w:hAnsi="宋体" w:eastAsia="宋体" w:cs="宋体"/>
                <w:spacing w:val="13"/>
                <w:sz w:val="27"/>
                <w:szCs w:val="27"/>
              </w:rPr>
              <w:t>1.</w:t>
            </w:r>
            <w:r>
              <w:rPr>
                <w:rFonts w:hint="eastAsia" w:ascii="宋体" w:hAnsi="宋体" w:cs="宋体"/>
                <w:spacing w:val="13"/>
                <w:sz w:val="27"/>
                <w:szCs w:val="27"/>
                <w:lang w:eastAsia="zh-CN"/>
              </w:rPr>
              <w:t>考生阅读病史资料，独立完成一台胃镜或肠镜检查操作。</w:t>
            </w:r>
          </w:p>
          <w:p w14:paraId="500B05C5">
            <w:pPr>
              <w:spacing w:before="71" w:line="263" w:lineRule="auto"/>
              <w:ind w:left="102" w:right="256"/>
              <w:jc w:val="both"/>
              <w:rPr>
                <w:rFonts w:ascii="宋体" w:hAnsi="宋体" w:eastAsia="宋体" w:cs="宋体"/>
                <w:sz w:val="27"/>
                <w:szCs w:val="27"/>
              </w:rPr>
            </w:pPr>
            <w:r>
              <w:rPr>
                <w:rFonts w:ascii="宋体" w:hAnsi="宋体" w:eastAsia="宋体" w:cs="宋体"/>
                <w:spacing w:val="7"/>
                <w:sz w:val="27"/>
                <w:szCs w:val="27"/>
              </w:rPr>
              <w:t>2.考官</w:t>
            </w:r>
            <w:r>
              <w:rPr>
                <w:rFonts w:hint="eastAsia" w:ascii="宋体" w:hAnsi="宋体" w:cs="宋体"/>
                <w:spacing w:val="7"/>
                <w:sz w:val="27"/>
                <w:szCs w:val="27"/>
                <w:lang w:eastAsia="zh-CN"/>
              </w:rPr>
              <w:t>现场观看</w:t>
            </w:r>
            <w:r>
              <w:rPr>
                <w:rFonts w:ascii="宋体" w:hAnsi="宋体" w:eastAsia="宋体" w:cs="宋体"/>
                <w:spacing w:val="7"/>
                <w:sz w:val="27"/>
                <w:szCs w:val="27"/>
              </w:rPr>
              <w:t>考生</w:t>
            </w:r>
            <w:r>
              <w:rPr>
                <w:rFonts w:hint="eastAsia" w:ascii="宋体" w:hAnsi="宋体" w:cs="宋体"/>
                <w:spacing w:val="7"/>
                <w:sz w:val="27"/>
                <w:szCs w:val="27"/>
                <w:lang w:eastAsia="zh-CN"/>
              </w:rPr>
              <w:t>内镜操作</w:t>
            </w:r>
            <w:r>
              <w:rPr>
                <w:rFonts w:ascii="宋体" w:hAnsi="宋体" w:eastAsia="宋体" w:cs="宋体"/>
                <w:spacing w:val="8"/>
                <w:sz w:val="27"/>
                <w:szCs w:val="27"/>
              </w:rPr>
              <w:t>并评分。考察考生独立完成</w:t>
            </w:r>
            <w:r>
              <w:rPr>
                <w:rFonts w:hint="eastAsia" w:ascii="宋体" w:hAnsi="宋体" w:cs="宋体"/>
                <w:spacing w:val="8"/>
                <w:sz w:val="27"/>
                <w:szCs w:val="27"/>
                <w:lang w:eastAsia="zh-CN"/>
              </w:rPr>
              <w:t>消化内镜专科</w:t>
            </w:r>
            <w:r>
              <w:rPr>
                <w:rFonts w:ascii="宋体" w:hAnsi="宋体" w:eastAsia="宋体" w:cs="宋体"/>
                <w:spacing w:val="8"/>
                <w:sz w:val="27"/>
                <w:szCs w:val="27"/>
              </w:rPr>
              <w:t xml:space="preserve">技能操作的能力，以及对技能操作 </w:t>
            </w:r>
            <w:r>
              <w:rPr>
                <w:rFonts w:ascii="宋体" w:hAnsi="宋体" w:eastAsia="宋体" w:cs="宋体"/>
                <w:spacing w:val="13"/>
                <w:sz w:val="27"/>
                <w:szCs w:val="27"/>
              </w:rPr>
              <w:t>相关知识的掌握程度。</w:t>
            </w:r>
          </w:p>
          <w:p w14:paraId="61AD3EE7">
            <w:pPr>
              <w:spacing w:before="69" w:line="253" w:lineRule="auto"/>
              <w:ind w:left="102" w:right="98"/>
              <w:jc w:val="both"/>
              <w:rPr>
                <w:rFonts w:ascii="宋体" w:hAnsi="宋体" w:eastAsia="宋体" w:cs="宋体"/>
                <w:sz w:val="27"/>
                <w:szCs w:val="27"/>
              </w:rPr>
            </w:pPr>
            <w:r>
              <w:rPr>
                <w:rFonts w:ascii="宋体" w:hAnsi="宋体" w:eastAsia="宋体" w:cs="宋体"/>
                <w:spacing w:val="8"/>
                <w:sz w:val="27"/>
                <w:szCs w:val="27"/>
              </w:rPr>
              <w:t>3.2名考官根据评分表进行独立评分；</w:t>
            </w:r>
            <w:r>
              <w:rPr>
                <w:rFonts w:ascii="宋体" w:hAnsi="宋体" w:eastAsia="宋体" w:cs="宋体"/>
                <w:spacing w:val="15"/>
                <w:sz w:val="27"/>
                <w:szCs w:val="27"/>
              </w:rPr>
              <w:t xml:space="preserve"> </w:t>
            </w:r>
            <w:r>
              <w:rPr>
                <w:rFonts w:ascii="宋体" w:hAnsi="宋体" w:eastAsia="宋体" w:cs="宋体"/>
                <w:spacing w:val="16"/>
                <w:sz w:val="27"/>
                <w:szCs w:val="27"/>
              </w:rPr>
              <w:t>取2名考官的平均分，按照本站权重</w:t>
            </w:r>
            <w:r>
              <w:rPr>
                <w:rFonts w:ascii="宋体" w:hAnsi="宋体" w:eastAsia="宋体" w:cs="宋体"/>
                <w:spacing w:val="19"/>
                <w:sz w:val="27"/>
                <w:szCs w:val="27"/>
              </w:rPr>
              <w:t>占比计算得分。</w:t>
            </w:r>
          </w:p>
        </w:tc>
        <w:tc>
          <w:tcPr>
            <w:tcW w:w="1559" w:type="dxa"/>
            <w:vAlign w:val="top"/>
          </w:tcPr>
          <w:p w14:paraId="5C8ABA7A">
            <w:pPr>
              <w:spacing w:line="244" w:lineRule="auto"/>
              <w:rPr>
                <w:rFonts w:ascii="Arial"/>
                <w:sz w:val="21"/>
              </w:rPr>
            </w:pPr>
          </w:p>
          <w:p w14:paraId="40BC5039">
            <w:pPr>
              <w:spacing w:line="244" w:lineRule="auto"/>
              <w:rPr>
                <w:rFonts w:ascii="Arial"/>
                <w:sz w:val="21"/>
              </w:rPr>
            </w:pPr>
          </w:p>
          <w:p w14:paraId="4E1A3F44">
            <w:pPr>
              <w:spacing w:line="244" w:lineRule="auto"/>
              <w:rPr>
                <w:rFonts w:ascii="Arial"/>
                <w:sz w:val="21"/>
              </w:rPr>
            </w:pPr>
          </w:p>
          <w:p w14:paraId="38899F6D">
            <w:pPr>
              <w:spacing w:line="245" w:lineRule="auto"/>
              <w:rPr>
                <w:rFonts w:ascii="Arial"/>
                <w:sz w:val="21"/>
              </w:rPr>
            </w:pPr>
          </w:p>
          <w:p w14:paraId="50AD2D9C">
            <w:pPr>
              <w:spacing w:line="245" w:lineRule="auto"/>
              <w:rPr>
                <w:rFonts w:ascii="Arial"/>
                <w:sz w:val="21"/>
              </w:rPr>
            </w:pPr>
          </w:p>
          <w:p w14:paraId="03FC1D8B">
            <w:pPr>
              <w:spacing w:line="245" w:lineRule="auto"/>
              <w:rPr>
                <w:rFonts w:ascii="Arial"/>
                <w:sz w:val="21"/>
              </w:rPr>
            </w:pPr>
          </w:p>
          <w:p w14:paraId="580C5666">
            <w:pPr>
              <w:spacing w:line="245" w:lineRule="auto"/>
              <w:rPr>
                <w:rFonts w:ascii="Arial"/>
                <w:sz w:val="21"/>
              </w:rPr>
            </w:pPr>
          </w:p>
          <w:p w14:paraId="6C9DADE4">
            <w:pPr>
              <w:spacing w:line="245" w:lineRule="auto"/>
              <w:rPr>
                <w:rFonts w:ascii="Arial"/>
                <w:sz w:val="21"/>
              </w:rPr>
            </w:pPr>
          </w:p>
          <w:p w14:paraId="55CD3E8E">
            <w:pPr>
              <w:spacing w:before="87" w:line="220" w:lineRule="auto"/>
              <w:ind w:left="366"/>
              <w:rPr>
                <w:rFonts w:ascii="宋体" w:hAnsi="宋体" w:eastAsia="宋体" w:cs="宋体"/>
                <w:sz w:val="27"/>
                <w:szCs w:val="27"/>
              </w:rPr>
            </w:pPr>
            <w:r>
              <w:rPr>
                <w:rFonts w:hint="eastAsia" w:ascii="宋体" w:hAnsi="宋体" w:cs="宋体"/>
                <w:spacing w:val="5"/>
                <w:sz w:val="27"/>
                <w:szCs w:val="27"/>
                <w:lang w:val="en-US" w:eastAsia="zh-CN"/>
              </w:rPr>
              <w:t>30</w:t>
            </w:r>
            <w:r>
              <w:rPr>
                <w:rFonts w:ascii="宋体" w:hAnsi="宋体" w:eastAsia="宋体" w:cs="宋体"/>
                <w:spacing w:val="5"/>
                <w:sz w:val="27"/>
                <w:szCs w:val="27"/>
              </w:rPr>
              <w:t>分钟</w:t>
            </w:r>
          </w:p>
        </w:tc>
        <w:tc>
          <w:tcPr>
            <w:tcW w:w="1679" w:type="dxa"/>
            <w:vAlign w:val="top"/>
          </w:tcPr>
          <w:p w14:paraId="3042EEFC">
            <w:pPr>
              <w:spacing w:line="253" w:lineRule="auto"/>
              <w:rPr>
                <w:rFonts w:ascii="Arial"/>
                <w:sz w:val="21"/>
              </w:rPr>
            </w:pPr>
          </w:p>
          <w:p w14:paraId="00D4395A">
            <w:pPr>
              <w:spacing w:line="253" w:lineRule="auto"/>
              <w:rPr>
                <w:rFonts w:ascii="Arial"/>
                <w:sz w:val="21"/>
              </w:rPr>
            </w:pPr>
          </w:p>
          <w:p w14:paraId="0AEFC9A5">
            <w:pPr>
              <w:spacing w:line="253" w:lineRule="auto"/>
              <w:rPr>
                <w:rFonts w:ascii="Arial"/>
                <w:sz w:val="21"/>
              </w:rPr>
            </w:pPr>
          </w:p>
          <w:p w14:paraId="6E42FD10">
            <w:pPr>
              <w:spacing w:line="253" w:lineRule="auto"/>
              <w:rPr>
                <w:rFonts w:ascii="Arial"/>
                <w:sz w:val="21"/>
              </w:rPr>
            </w:pPr>
          </w:p>
          <w:p w14:paraId="2A7B8E95">
            <w:pPr>
              <w:spacing w:line="253" w:lineRule="auto"/>
              <w:rPr>
                <w:rFonts w:ascii="Arial"/>
                <w:sz w:val="21"/>
              </w:rPr>
            </w:pPr>
          </w:p>
          <w:p w14:paraId="19F28A98">
            <w:pPr>
              <w:spacing w:line="253" w:lineRule="auto"/>
              <w:rPr>
                <w:rFonts w:ascii="Arial"/>
                <w:sz w:val="21"/>
              </w:rPr>
            </w:pPr>
          </w:p>
          <w:p w14:paraId="0F888156">
            <w:pPr>
              <w:spacing w:line="253" w:lineRule="auto"/>
              <w:rPr>
                <w:rFonts w:ascii="Arial"/>
                <w:sz w:val="21"/>
              </w:rPr>
            </w:pPr>
          </w:p>
          <w:p w14:paraId="73DA4599">
            <w:pPr>
              <w:spacing w:line="254" w:lineRule="auto"/>
              <w:rPr>
                <w:rFonts w:ascii="Arial"/>
                <w:sz w:val="21"/>
              </w:rPr>
            </w:pPr>
          </w:p>
          <w:p w14:paraId="20B8BBD9">
            <w:pPr>
              <w:spacing w:before="88" w:line="183" w:lineRule="auto"/>
              <w:ind w:left="697"/>
              <w:rPr>
                <w:rFonts w:hint="default" w:ascii="宋体" w:hAnsi="宋体" w:eastAsia="宋体" w:cs="宋体"/>
                <w:sz w:val="27"/>
                <w:szCs w:val="27"/>
                <w:lang w:val="en-US" w:eastAsia="zh-CN"/>
              </w:rPr>
            </w:pPr>
            <w:r>
              <w:rPr>
                <w:rFonts w:hint="eastAsia" w:ascii="宋体" w:hAnsi="宋体" w:cs="宋体"/>
                <w:spacing w:val="-4"/>
                <w:sz w:val="27"/>
                <w:szCs w:val="27"/>
                <w:lang w:val="en-US" w:eastAsia="zh-CN"/>
              </w:rPr>
              <w:t>50</w:t>
            </w:r>
          </w:p>
        </w:tc>
        <w:tc>
          <w:tcPr>
            <w:tcW w:w="3143" w:type="dxa"/>
            <w:vAlign w:val="top"/>
          </w:tcPr>
          <w:p w14:paraId="364442BB">
            <w:pPr>
              <w:spacing w:line="272" w:lineRule="auto"/>
              <w:rPr>
                <w:rFonts w:ascii="Arial"/>
                <w:sz w:val="28"/>
                <w:szCs w:val="28"/>
              </w:rPr>
            </w:pPr>
          </w:p>
          <w:p w14:paraId="72409A60">
            <w:pPr>
              <w:spacing w:line="273" w:lineRule="auto"/>
              <w:rPr>
                <w:rFonts w:ascii="Arial"/>
                <w:sz w:val="28"/>
                <w:szCs w:val="28"/>
              </w:rPr>
            </w:pPr>
          </w:p>
          <w:p w14:paraId="01DD2FB8">
            <w:pPr>
              <w:spacing w:before="87" w:line="219" w:lineRule="auto"/>
              <w:ind w:left="108"/>
              <w:rPr>
                <w:rFonts w:hint="default" w:ascii="宋体" w:hAnsi="宋体" w:eastAsia="宋体" w:cs="宋体"/>
                <w:sz w:val="28"/>
                <w:szCs w:val="28"/>
                <w:lang w:val="en-US" w:eastAsia="zh-CN"/>
              </w:rPr>
            </w:pPr>
            <w:r>
              <w:rPr>
                <w:rFonts w:ascii="宋体" w:hAnsi="宋体" w:eastAsia="宋体" w:cs="宋体"/>
                <w:spacing w:val="14"/>
                <w:sz w:val="28"/>
                <w:szCs w:val="28"/>
              </w:rPr>
              <w:t>1.</w:t>
            </w:r>
            <w:r>
              <w:rPr>
                <w:rFonts w:hint="eastAsia" w:ascii="宋体" w:hAnsi="宋体" w:cs="宋体"/>
                <w:spacing w:val="14"/>
                <w:sz w:val="28"/>
                <w:szCs w:val="28"/>
                <w:lang w:eastAsia="zh-CN"/>
              </w:rPr>
              <w:t>消化内镜室操作间及胃、肠镜设备</w:t>
            </w:r>
          </w:p>
          <w:p w14:paraId="5F98038F">
            <w:pPr>
              <w:spacing w:before="91" w:line="255" w:lineRule="auto"/>
              <w:ind w:left="108" w:right="435"/>
              <w:jc w:val="both"/>
              <w:rPr>
                <w:rFonts w:ascii="宋体" w:hAnsi="宋体" w:eastAsia="宋体" w:cs="宋体"/>
                <w:sz w:val="28"/>
                <w:szCs w:val="28"/>
              </w:rPr>
            </w:pPr>
            <w:r>
              <w:rPr>
                <w:rFonts w:ascii="宋体" w:hAnsi="宋体" w:eastAsia="宋体" w:cs="宋体"/>
                <w:spacing w:val="2"/>
                <w:sz w:val="28"/>
                <w:szCs w:val="28"/>
              </w:rPr>
              <w:t>2.</w:t>
            </w:r>
            <w:r>
              <w:rPr>
                <w:rFonts w:hint="eastAsia" w:ascii="宋体" w:hAnsi="宋体" w:cs="宋体"/>
                <w:spacing w:val="2"/>
                <w:sz w:val="28"/>
                <w:szCs w:val="28"/>
                <w:lang w:eastAsia="zh-CN"/>
              </w:rPr>
              <w:t>电脑</w:t>
            </w:r>
            <w:r>
              <w:rPr>
                <w:rFonts w:hint="eastAsia" w:ascii="宋体" w:hAnsi="宋体" w:cs="宋体"/>
                <w:spacing w:val="2"/>
                <w:sz w:val="28"/>
                <w:szCs w:val="28"/>
                <w:lang w:val="en-US" w:eastAsia="zh-CN"/>
              </w:rPr>
              <w:t>1台</w:t>
            </w:r>
            <w:r>
              <w:rPr>
                <w:rFonts w:ascii="宋体" w:hAnsi="宋体" w:eastAsia="宋体" w:cs="宋体"/>
                <w:spacing w:val="-8"/>
                <w:sz w:val="28"/>
                <w:szCs w:val="28"/>
              </w:rPr>
              <w:t>。</w:t>
            </w:r>
          </w:p>
          <w:p w14:paraId="3B7581DB">
            <w:pPr>
              <w:spacing w:before="58" w:line="246" w:lineRule="auto"/>
              <w:ind w:left="108" w:right="302"/>
              <w:rPr>
                <w:rFonts w:ascii="宋体" w:hAnsi="宋体" w:eastAsia="宋体" w:cs="宋体"/>
                <w:sz w:val="28"/>
                <w:szCs w:val="28"/>
              </w:rPr>
            </w:pPr>
            <w:r>
              <w:rPr>
                <w:rFonts w:ascii="宋体" w:hAnsi="宋体" w:eastAsia="宋体" w:cs="宋体"/>
                <w:spacing w:val="2"/>
                <w:sz w:val="28"/>
                <w:szCs w:val="28"/>
              </w:rPr>
              <w:t>3.提前打印好考核病例</w:t>
            </w:r>
            <w:r>
              <w:rPr>
                <w:rFonts w:ascii="宋体" w:hAnsi="宋体" w:eastAsia="宋体" w:cs="宋体"/>
                <w:spacing w:val="1"/>
                <w:sz w:val="28"/>
                <w:szCs w:val="28"/>
              </w:rPr>
              <w:t>和相应评分表若干，签</w:t>
            </w:r>
            <w:r>
              <w:rPr>
                <w:rFonts w:ascii="宋体" w:hAnsi="宋体" w:eastAsia="宋体" w:cs="宋体"/>
                <w:spacing w:val="2"/>
                <w:sz w:val="28"/>
                <w:szCs w:val="28"/>
              </w:rPr>
              <w:t>字笔及白纸。</w:t>
            </w:r>
          </w:p>
          <w:p w14:paraId="726CBEC0">
            <w:pPr>
              <w:spacing w:line="219" w:lineRule="auto"/>
              <w:ind w:left="108"/>
              <w:rPr>
                <w:rFonts w:ascii="宋体" w:hAnsi="宋体" w:eastAsia="宋体" w:cs="宋体"/>
                <w:sz w:val="28"/>
                <w:szCs w:val="28"/>
              </w:rPr>
            </w:pPr>
            <w:r>
              <w:rPr>
                <w:rFonts w:ascii="宋体" w:hAnsi="宋体" w:eastAsia="宋体" w:cs="宋体"/>
                <w:spacing w:val="16"/>
                <w:sz w:val="28"/>
                <w:szCs w:val="28"/>
              </w:rPr>
              <w:t>4.计时器1个。</w:t>
            </w:r>
          </w:p>
        </w:tc>
      </w:tr>
      <w:tr w14:paraId="6DF25B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71" w:hRule="atLeast"/>
        </w:trPr>
        <w:tc>
          <w:tcPr>
            <w:tcW w:w="1374" w:type="dxa"/>
            <w:vAlign w:val="top"/>
          </w:tcPr>
          <w:p w14:paraId="5CAA3983">
            <w:pPr>
              <w:spacing w:line="272" w:lineRule="auto"/>
              <w:rPr>
                <w:rFonts w:ascii="Arial"/>
                <w:sz w:val="21"/>
              </w:rPr>
            </w:pPr>
          </w:p>
          <w:p w14:paraId="7F298AF4">
            <w:pPr>
              <w:spacing w:line="272" w:lineRule="auto"/>
              <w:rPr>
                <w:rFonts w:ascii="Arial"/>
                <w:sz w:val="21"/>
              </w:rPr>
            </w:pPr>
          </w:p>
          <w:p w14:paraId="3421283D">
            <w:pPr>
              <w:spacing w:line="272" w:lineRule="auto"/>
              <w:rPr>
                <w:rFonts w:ascii="Arial"/>
                <w:sz w:val="21"/>
              </w:rPr>
            </w:pPr>
          </w:p>
          <w:p w14:paraId="0AACEDEF">
            <w:pPr>
              <w:spacing w:line="272" w:lineRule="auto"/>
              <w:rPr>
                <w:rFonts w:ascii="Arial"/>
                <w:sz w:val="21"/>
              </w:rPr>
            </w:pPr>
          </w:p>
          <w:p w14:paraId="2C381CF3">
            <w:pPr>
              <w:spacing w:line="273" w:lineRule="auto"/>
              <w:rPr>
                <w:rFonts w:ascii="Arial"/>
                <w:sz w:val="21"/>
              </w:rPr>
            </w:pPr>
          </w:p>
          <w:p w14:paraId="56849FAD">
            <w:pPr>
              <w:spacing w:before="87" w:line="219" w:lineRule="auto"/>
              <w:ind w:left="335"/>
              <w:rPr>
                <w:rFonts w:ascii="宋体" w:hAnsi="宋体" w:eastAsia="宋体" w:cs="宋体"/>
                <w:sz w:val="27"/>
                <w:szCs w:val="27"/>
              </w:rPr>
            </w:pPr>
            <w:r>
              <w:rPr>
                <w:rFonts w:ascii="宋体" w:hAnsi="宋体" w:eastAsia="宋体" w:cs="宋体"/>
                <w:spacing w:val="6"/>
                <w:sz w:val="27"/>
                <w:szCs w:val="27"/>
              </w:rPr>
              <w:t>第3站</w:t>
            </w:r>
          </w:p>
        </w:tc>
        <w:tc>
          <w:tcPr>
            <w:tcW w:w="1559" w:type="dxa"/>
            <w:vAlign w:val="top"/>
          </w:tcPr>
          <w:p w14:paraId="020BAAEC">
            <w:pPr>
              <w:spacing w:line="272" w:lineRule="auto"/>
              <w:rPr>
                <w:rFonts w:ascii="Arial"/>
                <w:sz w:val="21"/>
              </w:rPr>
            </w:pPr>
          </w:p>
          <w:p w14:paraId="1B4B9FDF">
            <w:pPr>
              <w:spacing w:line="272" w:lineRule="auto"/>
              <w:rPr>
                <w:rFonts w:ascii="Arial"/>
                <w:sz w:val="21"/>
              </w:rPr>
            </w:pPr>
          </w:p>
          <w:p w14:paraId="11E13B56">
            <w:pPr>
              <w:spacing w:line="272" w:lineRule="auto"/>
              <w:rPr>
                <w:rFonts w:ascii="Arial"/>
                <w:sz w:val="21"/>
              </w:rPr>
            </w:pPr>
          </w:p>
          <w:p w14:paraId="58C901DD">
            <w:pPr>
              <w:spacing w:line="272" w:lineRule="auto"/>
              <w:rPr>
                <w:rFonts w:ascii="Arial"/>
                <w:sz w:val="21"/>
              </w:rPr>
            </w:pPr>
          </w:p>
          <w:p w14:paraId="68864658">
            <w:pPr>
              <w:spacing w:line="273" w:lineRule="auto"/>
              <w:rPr>
                <w:rFonts w:ascii="Arial"/>
                <w:sz w:val="21"/>
              </w:rPr>
            </w:pPr>
          </w:p>
          <w:p w14:paraId="5B9FBB6A">
            <w:pPr>
              <w:spacing w:before="87" w:line="219" w:lineRule="auto"/>
              <w:ind w:left="231"/>
              <w:rPr>
                <w:rFonts w:ascii="宋体" w:hAnsi="宋体" w:eastAsia="宋体" w:cs="宋体"/>
                <w:sz w:val="27"/>
                <w:szCs w:val="27"/>
              </w:rPr>
            </w:pPr>
            <w:r>
              <w:rPr>
                <w:rFonts w:ascii="宋体" w:hAnsi="宋体" w:eastAsia="宋体" w:cs="宋体"/>
                <w:spacing w:val="2"/>
                <w:sz w:val="27"/>
                <w:szCs w:val="27"/>
              </w:rPr>
              <w:t>临床思维</w:t>
            </w:r>
          </w:p>
        </w:tc>
        <w:tc>
          <w:tcPr>
            <w:tcW w:w="4826" w:type="dxa"/>
            <w:vAlign w:val="top"/>
          </w:tcPr>
          <w:p w14:paraId="49C68362">
            <w:pPr>
              <w:spacing w:before="64" w:line="249" w:lineRule="auto"/>
              <w:ind w:left="102" w:right="261"/>
              <w:jc w:val="both"/>
              <w:rPr>
                <w:rFonts w:ascii="宋体" w:hAnsi="宋体" w:eastAsia="宋体" w:cs="宋体"/>
                <w:sz w:val="27"/>
                <w:szCs w:val="27"/>
              </w:rPr>
            </w:pPr>
            <w:r>
              <w:rPr>
                <w:rFonts w:ascii="宋体" w:hAnsi="宋体" w:eastAsia="宋体" w:cs="宋体"/>
                <w:spacing w:val="19"/>
                <w:sz w:val="27"/>
                <w:szCs w:val="27"/>
              </w:rPr>
              <w:t>1.考生在3份考核病例资料中抽选1</w:t>
            </w:r>
            <w:r>
              <w:rPr>
                <w:rFonts w:ascii="宋体" w:hAnsi="宋体" w:eastAsia="宋体" w:cs="宋体"/>
                <w:spacing w:val="8"/>
                <w:sz w:val="27"/>
                <w:szCs w:val="27"/>
              </w:rPr>
              <w:t>份病例资料，考官根据评分表对考生</w:t>
            </w:r>
            <w:r>
              <w:rPr>
                <w:rFonts w:ascii="宋体" w:hAnsi="宋体" w:eastAsia="宋体" w:cs="宋体"/>
                <w:spacing w:val="26"/>
                <w:sz w:val="27"/>
                <w:szCs w:val="27"/>
              </w:rPr>
              <w:t>进行考核。</w:t>
            </w:r>
          </w:p>
          <w:p w14:paraId="31CE8AAF">
            <w:pPr>
              <w:spacing w:before="98" w:line="244" w:lineRule="auto"/>
              <w:ind w:left="102" w:right="255"/>
              <w:rPr>
                <w:rFonts w:ascii="宋体" w:hAnsi="宋体" w:eastAsia="宋体" w:cs="宋体"/>
                <w:sz w:val="27"/>
                <w:szCs w:val="27"/>
              </w:rPr>
            </w:pPr>
            <w:r>
              <w:rPr>
                <w:rFonts w:ascii="宋体" w:hAnsi="宋体" w:eastAsia="宋体" w:cs="宋体"/>
                <w:spacing w:val="16"/>
                <w:sz w:val="27"/>
                <w:szCs w:val="27"/>
              </w:rPr>
              <w:t>2.每个病例都拓展1个不同病种疾病</w:t>
            </w:r>
            <w:r>
              <w:rPr>
                <w:rFonts w:ascii="宋体" w:hAnsi="宋体" w:eastAsia="宋体" w:cs="宋体"/>
                <w:spacing w:val="9"/>
                <w:sz w:val="27"/>
                <w:szCs w:val="27"/>
              </w:rPr>
              <w:t>的提问。交流沟通融合在提问中。</w:t>
            </w:r>
          </w:p>
          <w:p w14:paraId="1C039D4F">
            <w:pPr>
              <w:spacing w:before="87" w:line="253" w:lineRule="auto"/>
              <w:ind w:left="102" w:right="258"/>
              <w:rPr>
                <w:rFonts w:ascii="宋体" w:hAnsi="宋体" w:eastAsia="宋体" w:cs="宋体"/>
                <w:sz w:val="27"/>
                <w:szCs w:val="27"/>
              </w:rPr>
            </w:pPr>
            <w:r>
              <w:rPr>
                <w:rFonts w:ascii="宋体" w:hAnsi="宋体" w:eastAsia="宋体" w:cs="宋体"/>
                <w:spacing w:val="12"/>
                <w:sz w:val="27"/>
                <w:szCs w:val="27"/>
              </w:rPr>
              <w:t>3.</w:t>
            </w:r>
            <w:r>
              <w:rPr>
                <w:rFonts w:ascii="宋体" w:hAnsi="宋体" w:eastAsia="宋体" w:cs="宋体"/>
                <w:spacing w:val="-75"/>
                <w:sz w:val="27"/>
                <w:szCs w:val="27"/>
              </w:rPr>
              <w:t xml:space="preserve"> </w:t>
            </w:r>
            <w:r>
              <w:rPr>
                <w:rFonts w:ascii="宋体" w:hAnsi="宋体" w:eastAsia="宋体" w:cs="宋体"/>
                <w:spacing w:val="12"/>
                <w:sz w:val="27"/>
                <w:szCs w:val="27"/>
              </w:rPr>
              <w:t>由2名考官根据评分表进行独立评</w:t>
            </w:r>
            <w:r>
              <w:rPr>
                <w:rFonts w:ascii="宋体" w:hAnsi="宋体" w:eastAsia="宋体" w:cs="宋体"/>
                <w:spacing w:val="16"/>
                <w:sz w:val="27"/>
                <w:szCs w:val="27"/>
              </w:rPr>
              <w:t>分，取2名考官的平均分，按照本站</w:t>
            </w:r>
            <w:r>
              <w:rPr>
                <w:rFonts w:ascii="宋体" w:hAnsi="宋体" w:eastAsia="宋体" w:cs="宋体"/>
                <w:spacing w:val="15"/>
                <w:sz w:val="27"/>
                <w:szCs w:val="27"/>
              </w:rPr>
              <w:t>权重占比计算得分。</w:t>
            </w:r>
          </w:p>
        </w:tc>
        <w:tc>
          <w:tcPr>
            <w:tcW w:w="1559" w:type="dxa"/>
            <w:vAlign w:val="top"/>
          </w:tcPr>
          <w:p w14:paraId="1C507292">
            <w:pPr>
              <w:spacing w:line="272" w:lineRule="auto"/>
              <w:rPr>
                <w:rFonts w:ascii="Arial"/>
                <w:sz w:val="21"/>
              </w:rPr>
            </w:pPr>
          </w:p>
          <w:p w14:paraId="64D6884B">
            <w:pPr>
              <w:spacing w:line="272" w:lineRule="auto"/>
              <w:rPr>
                <w:rFonts w:ascii="Arial"/>
                <w:sz w:val="21"/>
              </w:rPr>
            </w:pPr>
          </w:p>
          <w:p w14:paraId="6E02EDF5">
            <w:pPr>
              <w:spacing w:line="272" w:lineRule="auto"/>
              <w:rPr>
                <w:rFonts w:ascii="Arial"/>
                <w:sz w:val="21"/>
              </w:rPr>
            </w:pPr>
          </w:p>
          <w:p w14:paraId="497DFD13">
            <w:pPr>
              <w:spacing w:line="272" w:lineRule="auto"/>
              <w:rPr>
                <w:rFonts w:ascii="Arial"/>
                <w:sz w:val="21"/>
              </w:rPr>
            </w:pPr>
          </w:p>
          <w:p w14:paraId="0E3ABED3">
            <w:pPr>
              <w:spacing w:line="273" w:lineRule="auto"/>
              <w:rPr>
                <w:rFonts w:ascii="Arial"/>
                <w:sz w:val="21"/>
              </w:rPr>
            </w:pPr>
          </w:p>
          <w:p w14:paraId="659EFF38">
            <w:pPr>
              <w:spacing w:before="88" w:line="220" w:lineRule="auto"/>
              <w:ind w:left="366"/>
              <w:rPr>
                <w:rFonts w:ascii="宋体" w:hAnsi="宋体" w:eastAsia="宋体" w:cs="宋体"/>
                <w:sz w:val="27"/>
                <w:szCs w:val="27"/>
              </w:rPr>
            </w:pPr>
            <w:r>
              <w:rPr>
                <w:rFonts w:hint="eastAsia" w:ascii="宋体" w:hAnsi="宋体" w:cs="宋体"/>
                <w:spacing w:val="5"/>
                <w:sz w:val="27"/>
                <w:szCs w:val="27"/>
                <w:lang w:val="en-US" w:eastAsia="zh-CN"/>
              </w:rPr>
              <w:t>15</w:t>
            </w:r>
            <w:r>
              <w:rPr>
                <w:rFonts w:ascii="宋体" w:hAnsi="宋体" w:eastAsia="宋体" w:cs="宋体"/>
                <w:spacing w:val="5"/>
                <w:sz w:val="27"/>
                <w:szCs w:val="27"/>
              </w:rPr>
              <w:t>分钟</w:t>
            </w:r>
          </w:p>
        </w:tc>
        <w:tc>
          <w:tcPr>
            <w:tcW w:w="1679" w:type="dxa"/>
            <w:vAlign w:val="top"/>
          </w:tcPr>
          <w:p w14:paraId="1EFE9A18">
            <w:pPr>
              <w:spacing w:line="286" w:lineRule="auto"/>
              <w:rPr>
                <w:rFonts w:ascii="Arial"/>
                <w:sz w:val="21"/>
              </w:rPr>
            </w:pPr>
          </w:p>
          <w:p w14:paraId="598B2A8B">
            <w:pPr>
              <w:spacing w:line="286" w:lineRule="auto"/>
              <w:rPr>
                <w:rFonts w:ascii="Arial"/>
                <w:sz w:val="21"/>
              </w:rPr>
            </w:pPr>
          </w:p>
          <w:p w14:paraId="48A04E8F">
            <w:pPr>
              <w:spacing w:line="286" w:lineRule="auto"/>
              <w:rPr>
                <w:rFonts w:ascii="Arial"/>
                <w:sz w:val="21"/>
              </w:rPr>
            </w:pPr>
          </w:p>
          <w:p w14:paraId="6112CB86">
            <w:pPr>
              <w:spacing w:line="286" w:lineRule="auto"/>
              <w:rPr>
                <w:rFonts w:ascii="Arial"/>
                <w:sz w:val="21"/>
              </w:rPr>
            </w:pPr>
          </w:p>
          <w:p w14:paraId="4A1F34C0">
            <w:pPr>
              <w:spacing w:line="286" w:lineRule="auto"/>
              <w:rPr>
                <w:rFonts w:ascii="Arial"/>
                <w:sz w:val="21"/>
              </w:rPr>
            </w:pPr>
          </w:p>
          <w:p w14:paraId="58585D4A">
            <w:pPr>
              <w:spacing w:before="87" w:line="183" w:lineRule="auto"/>
              <w:ind w:left="697"/>
              <w:rPr>
                <w:rFonts w:ascii="宋体" w:hAnsi="宋体" w:eastAsia="宋体" w:cs="宋体"/>
                <w:sz w:val="27"/>
                <w:szCs w:val="27"/>
              </w:rPr>
            </w:pPr>
            <w:r>
              <w:rPr>
                <w:rFonts w:hint="eastAsia" w:ascii="宋体" w:hAnsi="宋体" w:cs="宋体"/>
                <w:spacing w:val="-3"/>
                <w:sz w:val="27"/>
                <w:szCs w:val="27"/>
                <w:lang w:val="en-US" w:eastAsia="zh-CN"/>
              </w:rPr>
              <w:t>3</w:t>
            </w:r>
            <w:r>
              <w:rPr>
                <w:rFonts w:ascii="宋体" w:hAnsi="宋体" w:eastAsia="宋体" w:cs="宋体"/>
                <w:spacing w:val="-3"/>
                <w:sz w:val="27"/>
                <w:szCs w:val="27"/>
              </w:rPr>
              <w:t>0</w:t>
            </w:r>
          </w:p>
        </w:tc>
        <w:tc>
          <w:tcPr>
            <w:tcW w:w="3143" w:type="dxa"/>
            <w:vAlign w:val="top"/>
          </w:tcPr>
          <w:p w14:paraId="12B1A2ED">
            <w:pPr>
              <w:spacing w:line="272" w:lineRule="auto"/>
              <w:rPr>
                <w:rFonts w:ascii="Arial"/>
                <w:sz w:val="28"/>
                <w:szCs w:val="28"/>
              </w:rPr>
            </w:pPr>
          </w:p>
          <w:p w14:paraId="5AF598F3">
            <w:pPr>
              <w:spacing w:line="273" w:lineRule="auto"/>
              <w:rPr>
                <w:rFonts w:ascii="Arial"/>
                <w:sz w:val="28"/>
                <w:szCs w:val="28"/>
              </w:rPr>
            </w:pPr>
          </w:p>
          <w:p w14:paraId="44CA452E">
            <w:pPr>
              <w:spacing w:before="88" w:line="400" w:lineRule="exact"/>
              <w:ind w:left="108"/>
              <w:rPr>
                <w:rFonts w:ascii="宋体" w:hAnsi="宋体" w:eastAsia="宋体" w:cs="宋体"/>
                <w:sz w:val="28"/>
                <w:szCs w:val="28"/>
              </w:rPr>
            </w:pPr>
            <w:r>
              <w:rPr>
                <w:rFonts w:ascii="宋体" w:hAnsi="宋体" w:eastAsia="宋体" w:cs="宋体"/>
                <w:spacing w:val="14"/>
                <w:position w:val="9"/>
                <w:sz w:val="28"/>
                <w:szCs w:val="28"/>
              </w:rPr>
              <w:t>1.考官桌椅2套。</w:t>
            </w:r>
          </w:p>
          <w:p w14:paraId="08DAF72C">
            <w:pPr>
              <w:spacing w:line="219" w:lineRule="auto"/>
              <w:ind w:left="108"/>
              <w:rPr>
                <w:rFonts w:ascii="宋体" w:hAnsi="宋体" w:eastAsia="宋体" w:cs="宋体"/>
                <w:sz w:val="28"/>
                <w:szCs w:val="28"/>
              </w:rPr>
            </w:pPr>
            <w:r>
              <w:rPr>
                <w:rFonts w:ascii="宋体" w:hAnsi="宋体" w:eastAsia="宋体" w:cs="宋体"/>
                <w:spacing w:val="14"/>
                <w:sz w:val="28"/>
                <w:szCs w:val="28"/>
              </w:rPr>
              <w:t>2.考生桌椅1套。</w:t>
            </w:r>
          </w:p>
          <w:p w14:paraId="7929FC2D">
            <w:pPr>
              <w:spacing w:before="81" w:line="255" w:lineRule="auto"/>
              <w:ind w:left="108" w:right="302"/>
              <w:jc w:val="both"/>
              <w:rPr>
                <w:rFonts w:ascii="宋体" w:hAnsi="宋体" w:eastAsia="宋体" w:cs="宋体"/>
                <w:sz w:val="28"/>
                <w:szCs w:val="28"/>
              </w:rPr>
            </w:pPr>
            <w:r>
              <w:rPr>
                <w:rFonts w:ascii="宋体" w:hAnsi="宋体" w:eastAsia="宋体" w:cs="宋体"/>
                <w:spacing w:val="2"/>
                <w:sz w:val="28"/>
                <w:szCs w:val="28"/>
              </w:rPr>
              <w:t>3.提前打印好考核病例</w:t>
            </w:r>
            <w:r>
              <w:rPr>
                <w:rFonts w:ascii="宋体" w:hAnsi="宋体" w:eastAsia="宋体" w:cs="宋体"/>
                <w:spacing w:val="1"/>
                <w:sz w:val="28"/>
                <w:szCs w:val="28"/>
              </w:rPr>
              <w:t>和相应评分表若干，签</w:t>
            </w:r>
            <w:r>
              <w:rPr>
                <w:rFonts w:ascii="宋体" w:hAnsi="宋体" w:eastAsia="宋体" w:cs="宋体"/>
                <w:spacing w:val="22"/>
                <w:sz w:val="28"/>
                <w:szCs w:val="28"/>
              </w:rPr>
              <w:t>字笔及白纸。</w:t>
            </w:r>
          </w:p>
        </w:tc>
      </w:tr>
    </w:tbl>
    <w:tbl>
      <w:tblPr>
        <w:tblStyle w:val="14"/>
        <w:tblpPr w:leftFromText="180" w:rightFromText="180" w:vertAnchor="text" w:horzAnchor="page" w:tblpX="1364" w:tblpY="3240"/>
        <w:tblOverlap w:val="never"/>
        <w:tblW w:w="1414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759"/>
        <w:gridCol w:w="1559"/>
        <w:gridCol w:w="1699"/>
        <w:gridCol w:w="3123"/>
      </w:tblGrid>
      <w:tr w14:paraId="66ED94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9" w:hRule="atLeast"/>
        </w:trPr>
        <w:tc>
          <w:tcPr>
            <w:tcW w:w="7759" w:type="dxa"/>
            <w:vAlign w:val="top"/>
          </w:tcPr>
          <w:p w14:paraId="754E86E1">
            <w:pPr>
              <w:spacing w:before="201" w:line="221" w:lineRule="auto"/>
              <w:ind w:left="3594"/>
              <w:rPr>
                <w:rFonts w:ascii="宋体" w:hAnsi="宋体" w:eastAsia="宋体" w:cs="宋体"/>
                <w:sz w:val="28"/>
                <w:szCs w:val="28"/>
              </w:rPr>
            </w:pPr>
            <w:r>
              <w:rPr>
                <w:rFonts w:ascii="宋体" w:hAnsi="宋体" w:eastAsia="宋体" w:cs="宋体"/>
                <w:spacing w:val="6"/>
                <w:sz w:val="28"/>
                <w:szCs w:val="28"/>
              </w:rPr>
              <w:t>合计</w:t>
            </w:r>
          </w:p>
        </w:tc>
        <w:tc>
          <w:tcPr>
            <w:tcW w:w="1559" w:type="dxa"/>
            <w:vAlign w:val="top"/>
          </w:tcPr>
          <w:p w14:paraId="54138D9C">
            <w:pPr>
              <w:spacing w:before="200" w:line="220" w:lineRule="auto"/>
              <w:ind w:left="356"/>
              <w:rPr>
                <w:rFonts w:ascii="宋体" w:hAnsi="宋体" w:eastAsia="宋体" w:cs="宋体"/>
                <w:sz w:val="28"/>
                <w:szCs w:val="28"/>
              </w:rPr>
            </w:pPr>
            <w:r>
              <w:rPr>
                <w:rFonts w:hint="eastAsia" w:ascii="宋体" w:hAnsi="宋体" w:cs="宋体"/>
                <w:spacing w:val="5"/>
                <w:sz w:val="28"/>
                <w:szCs w:val="28"/>
                <w:lang w:val="en-US" w:eastAsia="zh-CN"/>
              </w:rPr>
              <w:t>60</w:t>
            </w:r>
            <w:r>
              <w:rPr>
                <w:rFonts w:ascii="宋体" w:hAnsi="宋体" w:eastAsia="宋体" w:cs="宋体"/>
                <w:spacing w:val="5"/>
                <w:sz w:val="28"/>
                <w:szCs w:val="28"/>
              </w:rPr>
              <w:t>分钟</w:t>
            </w:r>
          </w:p>
        </w:tc>
        <w:tc>
          <w:tcPr>
            <w:tcW w:w="1699" w:type="dxa"/>
            <w:vAlign w:val="top"/>
          </w:tcPr>
          <w:p w14:paraId="32A5C496">
            <w:pPr>
              <w:spacing w:before="270" w:line="184" w:lineRule="auto"/>
              <w:ind w:left="637"/>
              <w:rPr>
                <w:rFonts w:ascii="宋体" w:hAnsi="宋体" w:eastAsia="宋体" w:cs="宋体"/>
                <w:sz w:val="28"/>
                <w:szCs w:val="28"/>
              </w:rPr>
            </w:pPr>
            <w:r>
              <w:rPr>
                <w:rFonts w:ascii="宋体" w:hAnsi="宋体" w:eastAsia="宋体" w:cs="宋体"/>
                <w:spacing w:val="-8"/>
                <w:sz w:val="28"/>
                <w:szCs w:val="28"/>
              </w:rPr>
              <w:t>100</w:t>
            </w:r>
          </w:p>
        </w:tc>
        <w:tc>
          <w:tcPr>
            <w:tcW w:w="3123" w:type="dxa"/>
            <w:vAlign w:val="top"/>
          </w:tcPr>
          <w:p w14:paraId="187CD825">
            <w:pPr>
              <w:rPr>
                <w:rFonts w:ascii="Arial"/>
                <w:sz w:val="21"/>
              </w:rPr>
            </w:pPr>
          </w:p>
        </w:tc>
      </w:tr>
      <w:tr w14:paraId="7196DD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4" w:hRule="atLeast"/>
        </w:trPr>
        <w:tc>
          <w:tcPr>
            <w:tcW w:w="14140" w:type="dxa"/>
            <w:gridSpan w:val="4"/>
            <w:vAlign w:val="top"/>
          </w:tcPr>
          <w:p w14:paraId="46A45E54">
            <w:pPr>
              <w:spacing w:before="130" w:line="219" w:lineRule="auto"/>
              <w:ind w:left="104"/>
              <w:rPr>
                <w:rFonts w:ascii="宋体" w:hAnsi="宋体" w:eastAsia="宋体" w:cs="宋体"/>
                <w:sz w:val="28"/>
                <w:szCs w:val="28"/>
              </w:rPr>
            </w:pPr>
            <w:r>
              <w:rPr>
                <w:rFonts w:ascii="宋体" w:hAnsi="宋体" w:eastAsia="宋体" w:cs="宋体"/>
                <w:spacing w:val="6"/>
                <w:sz w:val="28"/>
                <w:szCs w:val="28"/>
              </w:rPr>
              <w:t>说明：以上</w:t>
            </w:r>
            <w:r>
              <w:rPr>
                <w:rFonts w:hint="eastAsia" w:ascii="宋体" w:hAnsi="宋体" w:cs="宋体"/>
                <w:spacing w:val="6"/>
                <w:sz w:val="28"/>
                <w:szCs w:val="28"/>
                <w:lang w:val="en-US" w:eastAsia="zh-CN"/>
              </w:rPr>
              <w:t>3</w:t>
            </w:r>
            <w:r>
              <w:rPr>
                <w:rFonts w:ascii="宋体" w:hAnsi="宋体" w:eastAsia="宋体" w:cs="宋体"/>
                <w:spacing w:val="6"/>
                <w:sz w:val="28"/>
                <w:szCs w:val="28"/>
              </w:rPr>
              <w:t>站可不分先后顺序可以同时进行考核。</w:t>
            </w:r>
          </w:p>
        </w:tc>
      </w:tr>
    </w:tbl>
    <w:p w14:paraId="3A950EB2"/>
    <w:p w14:paraId="4C7BF045"/>
    <w:p w14:paraId="11BD32D0"/>
    <w:p w14:paraId="6922F510">
      <w:pPr>
        <w:sectPr>
          <w:footerReference r:id="rId10" w:type="default"/>
          <w:pgSz w:w="17030" w:h="12180"/>
          <w:pgMar w:top="1035" w:right="1465" w:bottom="1241" w:left="1414" w:header="0" w:footer="1112" w:gutter="0"/>
          <w:pgNumType w:fmt="decimal"/>
          <w:cols w:space="720" w:num="1"/>
        </w:sectPr>
      </w:pPr>
    </w:p>
    <w:p w14:paraId="719325F7">
      <w:pPr>
        <w:widowControl w:val="0"/>
        <w:numPr>
          <w:ilvl w:val="0"/>
          <w:numId w:val="0"/>
        </w:numPr>
        <w:jc w:val="both"/>
        <w:outlineLvl w:val="0"/>
        <w:rPr>
          <w:rFonts w:hint="eastAsia" w:ascii="宋体" w:hAnsi="宋体" w:eastAsia="宋体" w:cs="Times New Roman"/>
          <w:spacing w:val="48"/>
          <w:sz w:val="28"/>
          <w:szCs w:val="28"/>
        </w:rPr>
      </w:pPr>
      <w:bookmarkStart w:id="72" w:name="_Toc2292"/>
      <w:r>
        <w:rPr>
          <w:rFonts w:hint="eastAsia" w:ascii="仿宋_GB2312" w:hAnsi="仿宋_GB2312" w:eastAsia="仿宋_GB2312" w:cs="仿宋_GB2312"/>
          <w:sz w:val="32"/>
          <w:szCs w:val="32"/>
          <w:lang w:val="en-US" w:eastAsia="zh-CN"/>
        </w:rPr>
        <w:t>附件2</w:t>
      </w:r>
      <w:bookmarkEnd w:id="72"/>
      <w:r>
        <w:rPr>
          <w:rFonts w:hint="eastAsia" w:ascii="宋体" w:hAnsi="宋体" w:eastAsia="宋体" w:cs="Times New Roman"/>
          <w:spacing w:val="48"/>
          <w:sz w:val="28"/>
          <w:szCs w:val="28"/>
        </w:rPr>
        <w:t xml:space="preserve">                                         </w:t>
      </w:r>
    </w:p>
    <w:p w14:paraId="3BC9A9E1">
      <w:pPr>
        <w:tabs>
          <w:tab w:val="left" w:pos="5760"/>
        </w:tabs>
        <w:jc w:val="center"/>
        <w:rPr>
          <w:rFonts w:hint="eastAsia" w:ascii="方正舒体" w:hAnsi="Times New Roman" w:eastAsia="方正舒体" w:cs="Times New Roman"/>
          <w:spacing w:val="48"/>
          <w:sz w:val="72"/>
          <w:szCs w:val="72"/>
        </w:rPr>
      </w:pPr>
      <w:r>
        <w:rPr>
          <w:rFonts w:hint="eastAsia" w:ascii="方正舒体" w:hAnsi="Times New Roman" w:eastAsia="方正舒体" w:cs="Times New Roman"/>
          <w:spacing w:val="48"/>
          <w:sz w:val="72"/>
          <w:szCs w:val="72"/>
        </w:rPr>
        <w:t>福建医科大学</w:t>
      </w:r>
    </w:p>
    <w:p w14:paraId="6CF36348">
      <w:pPr>
        <w:widowControl w:val="0"/>
        <w:jc w:val="center"/>
        <w:rPr>
          <w:rFonts w:hint="eastAsia" w:ascii="Times New Roman" w:hAnsi="Times New Roman" w:eastAsia="幼圆" w:cs="Times New Roman"/>
          <w:b/>
          <w:spacing w:val="10"/>
          <w:kern w:val="2"/>
          <w:sz w:val="36"/>
          <w:szCs w:val="36"/>
          <w:lang w:val="en-US" w:eastAsia="zh-CN" w:bidi="ar-SA"/>
        </w:rPr>
      </w:pPr>
      <w:r>
        <w:rPr>
          <w:rFonts w:hint="eastAsia" w:ascii="Times New Roman" w:hAnsi="Times New Roman" w:eastAsia="幼圆" w:cs="Times New Roman"/>
          <w:b/>
          <w:spacing w:val="10"/>
          <w:kern w:val="2"/>
          <w:sz w:val="36"/>
          <w:szCs w:val="36"/>
          <w:lang w:val="en-US" w:eastAsia="zh-CN" w:bidi="ar-SA"/>
        </w:rPr>
        <w:t>专业学位博士研究生实践能力毕业考核情况表</w:t>
      </w:r>
    </w:p>
    <w:p w14:paraId="40C290DB">
      <w:pPr>
        <w:jc w:val="center"/>
        <w:rPr>
          <w:rFonts w:hint="eastAsia" w:ascii="Times New Roman" w:hAnsi="Times New Roman" w:eastAsia="宋体" w:cs="Times New Roman"/>
          <w:b/>
          <w:sz w:val="30"/>
        </w:rPr>
      </w:pPr>
    </w:p>
    <w:p w14:paraId="26B09E0E">
      <w:pPr>
        <w:rPr>
          <w:rFonts w:hint="eastAsia" w:ascii="Times New Roman" w:hAnsi="Times New Roman" w:eastAsia="宋体" w:cs="Times New Roman"/>
          <w:b/>
          <w:sz w:val="28"/>
        </w:rPr>
      </w:pPr>
      <w:r>
        <w:rPr>
          <w:rFonts w:hint="eastAsia" w:ascii="Times New Roman" w:hAnsi="Times New Roman" w:eastAsia="宋体" w:cs="Times New Roman"/>
          <w:b/>
          <w:sz w:val="28"/>
        </w:rPr>
        <w:t xml:space="preserve">  </w:t>
      </w:r>
    </w:p>
    <w:p w14:paraId="4A0E4AE3">
      <w:pPr>
        <w:rPr>
          <w:rFonts w:ascii="Times New Roman" w:hAnsi="Times New Roman" w:eastAsia="宋体" w:cs="Times New Roman"/>
          <w:b/>
          <w:sz w:val="28"/>
        </w:rPr>
      </w:pPr>
    </w:p>
    <w:p w14:paraId="5DB0B2B0">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28"/>
        </w:rPr>
        <w:t xml:space="preserve">           </w:t>
      </w:r>
      <w:r>
        <w:rPr>
          <w:rFonts w:hint="eastAsia" w:ascii="Times New Roman" w:hAnsi="Times New Roman" w:eastAsia="宋体" w:cs="Times New Roman"/>
          <w:b/>
          <w:sz w:val="30"/>
          <w:szCs w:val="30"/>
        </w:rPr>
        <w:t xml:space="preserve">  所属学院（部）：</w:t>
      </w:r>
      <w:r>
        <w:rPr>
          <w:rFonts w:hint="eastAsia" w:ascii="Times New Roman" w:hAnsi="Times New Roman" w:eastAsia="宋体" w:cs="Times New Roman"/>
          <w:b/>
          <w:sz w:val="30"/>
          <w:szCs w:val="30"/>
          <w:u w:val="single"/>
        </w:rPr>
        <w:t xml:space="preserve">                         </w:t>
      </w:r>
    </w:p>
    <w:p w14:paraId="2674C4F2">
      <w:pPr>
        <w:rPr>
          <w:rFonts w:hint="eastAsia" w:ascii="Times New Roman" w:hAnsi="Times New Roman" w:eastAsia="宋体" w:cs="Times New Roman"/>
          <w:b/>
          <w:sz w:val="30"/>
          <w:szCs w:val="30"/>
        </w:rPr>
      </w:pPr>
      <w:r>
        <w:rPr>
          <w:rFonts w:hint="eastAsia" w:ascii="Times New Roman" w:hAnsi="Times New Roman" w:eastAsia="宋体" w:cs="Times New Roman"/>
          <w:b/>
          <w:sz w:val="30"/>
          <w:szCs w:val="30"/>
        </w:rPr>
        <w:t xml:space="preserve">             </w:t>
      </w:r>
    </w:p>
    <w:p w14:paraId="3DDE713E">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学 科、专 业：</w:t>
      </w:r>
      <w:r>
        <w:rPr>
          <w:rFonts w:hint="eastAsia" w:ascii="Times New Roman" w:hAnsi="Times New Roman" w:eastAsia="宋体" w:cs="Times New Roman"/>
          <w:b/>
          <w:sz w:val="30"/>
          <w:szCs w:val="30"/>
          <w:u w:val="single"/>
        </w:rPr>
        <w:t xml:space="preserve">                          </w:t>
      </w:r>
    </w:p>
    <w:p w14:paraId="6CB79D72">
      <w:pPr>
        <w:rPr>
          <w:rFonts w:hint="eastAsia" w:ascii="Times New Roman" w:hAnsi="Times New Roman" w:eastAsia="宋体" w:cs="Times New Roman"/>
          <w:b/>
          <w:sz w:val="30"/>
          <w:szCs w:val="30"/>
        </w:rPr>
      </w:pPr>
      <w:r>
        <w:rPr>
          <w:rFonts w:hint="eastAsia" w:ascii="Times New Roman" w:hAnsi="Times New Roman" w:eastAsia="宋体" w:cs="Times New Roman"/>
          <w:b/>
          <w:sz w:val="30"/>
          <w:szCs w:val="30"/>
        </w:rPr>
        <w:t xml:space="preserve">             </w:t>
      </w:r>
    </w:p>
    <w:p w14:paraId="01A7EE02">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姓        名：</w:t>
      </w:r>
      <w:r>
        <w:rPr>
          <w:rFonts w:hint="eastAsia" w:ascii="Times New Roman" w:hAnsi="Times New Roman" w:eastAsia="宋体" w:cs="Times New Roman"/>
          <w:b/>
          <w:sz w:val="30"/>
          <w:szCs w:val="30"/>
          <w:u w:val="single"/>
        </w:rPr>
        <w:t xml:space="preserve">                          </w:t>
      </w:r>
    </w:p>
    <w:p w14:paraId="0743768C">
      <w:pPr>
        <w:rPr>
          <w:rFonts w:hint="eastAsia" w:ascii="Times New Roman" w:hAnsi="Times New Roman" w:eastAsia="宋体" w:cs="Times New Roman"/>
          <w:b/>
          <w:sz w:val="30"/>
          <w:szCs w:val="30"/>
          <w:u w:val="single"/>
        </w:rPr>
      </w:pPr>
    </w:p>
    <w:p w14:paraId="146D196E">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学        号：</w:t>
      </w:r>
      <w:r>
        <w:rPr>
          <w:rFonts w:hint="eastAsia" w:ascii="Times New Roman" w:hAnsi="Times New Roman" w:eastAsia="宋体" w:cs="Times New Roman"/>
          <w:b/>
          <w:sz w:val="30"/>
          <w:szCs w:val="30"/>
          <w:u w:val="single"/>
        </w:rPr>
        <w:t xml:space="preserve">                          </w:t>
      </w:r>
    </w:p>
    <w:p w14:paraId="3A478BA3">
      <w:pPr>
        <w:rPr>
          <w:rFonts w:hint="eastAsia" w:ascii="Times New Roman" w:hAnsi="Times New Roman" w:eastAsia="宋体" w:cs="Times New Roman"/>
          <w:b/>
          <w:sz w:val="30"/>
          <w:szCs w:val="30"/>
        </w:rPr>
      </w:pPr>
    </w:p>
    <w:p w14:paraId="75511016">
      <w:pPr>
        <w:tabs>
          <w:tab w:val="left" w:pos="5760"/>
        </w:tabs>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导        师：</w:t>
      </w:r>
      <w:r>
        <w:rPr>
          <w:rFonts w:hint="eastAsia" w:ascii="Times New Roman" w:hAnsi="Times New Roman" w:eastAsia="宋体" w:cs="Times New Roman"/>
          <w:b/>
          <w:sz w:val="30"/>
          <w:szCs w:val="30"/>
          <w:u w:val="single"/>
        </w:rPr>
        <w:t xml:space="preserve">                          </w:t>
      </w:r>
    </w:p>
    <w:p w14:paraId="67AAA0D8">
      <w:pPr>
        <w:tabs>
          <w:tab w:val="left" w:pos="5760"/>
        </w:tabs>
        <w:rPr>
          <w:rFonts w:hint="eastAsia" w:ascii="Times New Roman" w:hAnsi="Times New Roman" w:eastAsia="宋体" w:cs="Times New Roman"/>
          <w:b/>
          <w:sz w:val="30"/>
          <w:szCs w:val="30"/>
          <w:u w:val="single"/>
        </w:rPr>
      </w:pPr>
    </w:p>
    <w:p w14:paraId="7F5467FE">
      <w:pPr>
        <w:tabs>
          <w:tab w:val="left" w:pos="5760"/>
        </w:tabs>
        <w:rPr>
          <w:rFonts w:hint="default" w:ascii="Times New Roman" w:hAnsi="Times New Roman" w:eastAsia="宋体" w:cs="Times New Roman"/>
          <w:b/>
          <w:sz w:val="30"/>
          <w:szCs w:val="30"/>
          <w:u w:val="none"/>
          <w:lang w:val="en-US" w:eastAsia="zh-CN"/>
        </w:rPr>
      </w:pPr>
      <w:r>
        <w:rPr>
          <w:rFonts w:hint="eastAsia" w:ascii="Times New Roman" w:hAnsi="Times New Roman" w:eastAsia="宋体" w:cs="Times New Roman"/>
          <w:b/>
          <w:sz w:val="30"/>
          <w:szCs w:val="30"/>
          <w:u w:val="none"/>
          <w:lang w:val="en-US" w:eastAsia="zh-CN"/>
        </w:rPr>
        <w:t xml:space="preserve">            导  师 单 位：</w:t>
      </w:r>
      <w:r>
        <w:rPr>
          <w:rFonts w:hint="eastAsia" w:ascii="Times New Roman" w:hAnsi="Times New Roman" w:eastAsia="宋体" w:cs="Times New Roman"/>
          <w:b/>
          <w:sz w:val="30"/>
          <w:szCs w:val="30"/>
          <w:u w:val="single"/>
        </w:rPr>
        <w:t xml:space="preserve">                          </w:t>
      </w:r>
    </w:p>
    <w:p w14:paraId="4A89EA2B">
      <w:pPr>
        <w:rPr>
          <w:rFonts w:hint="eastAsia" w:ascii="Times New Roman" w:hAnsi="Times New Roman" w:eastAsia="宋体" w:cs="Times New Roman"/>
          <w:b/>
          <w:sz w:val="30"/>
          <w:szCs w:val="30"/>
        </w:rPr>
      </w:pPr>
    </w:p>
    <w:p w14:paraId="17059D7A">
      <w:pPr>
        <w:rPr>
          <w:rFonts w:hint="eastAsia" w:ascii="Times New Roman" w:hAnsi="Times New Roman" w:eastAsia="宋体" w:cs="Times New Roman"/>
          <w:b/>
          <w:sz w:val="28"/>
        </w:rPr>
      </w:pPr>
    </w:p>
    <w:p w14:paraId="16B15EE0">
      <w:pPr>
        <w:rPr>
          <w:rFonts w:hint="eastAsia" w:ascii="Times New Roman" w:hAnsi="Times New Roman" w:eastAsia="宋体" w:cs="Times New Roman"/>
          <w:b/>
          <w:sz w:val="28"/>
        </w:rPr>
      </w:pPr>
    </w:p>
    <w:p w14:paraId="46842980">
      <w:pPr>
        <w:tabs>
          <w:tab w:val="left" w:pos="5400"/>
        </w:tabs>
        <w:jc w:val="center"/>
        <w:rPr>
          <w:rFonts w:hint="eastAsia" w:ascii="Times New Roman" w:hAnsi="Times New Roman" w:eastAsia="宋体" w:cs="Times New Roman"/>
          <w:b/>
          <w:sz w:val="32"/>
          <w:szCs w:val="32"/>
        </w:rPr>
      </w:pPr>
      <w:r>
        <w:rPr>
          <w:rFonts w:hint="eastAsia" w:ascii="Times New Roman" w:hAnsi="Times New Roman" w:eastAsia="宋体" w:cs="Times New Roman"/>
          <w:b/>
          <w:sz w:val="32"/>
          <w:szCs w:val="32"/>
        </w:rPr>
        <w:t>福建医科大学印制</w:t>
      </w:r>
    </w:p>
    <w:p w14:paraId="5DD0692F">
      <w:pPr>
        <w:spacing w:line="640" w:lineRule="exact"/>
        <w:rPr>
          <w:rFonts w:hint="eastAsia" w:ascii="Times New Roman" w:hAnsi="Times New Roman" w:eastAsia="宋体" w:cs="Times New Roman"/>
          <w:b/>
          <w:sz w:val="28"/>
          <w:szCs w:val="28"/>
        </w:rPr>
      </w:pPr>
      <w:r>
        <w:rPr>
          <w:rFonts w:hint="eastAsia" w:ascii="Times New Roman" w:hAnsi="Times New Roman" w:eastAsia="宋体" w:cs="Times New Roman"/>
          <w:b/>
          <w:sz w:val="28"/>
          <w:szCs w:val="28"/>
          <w:lang w:eastAsia="zh-CN"/>
        </w:rPr>
        <w:t>一</w:t>
      </w:r>
      <w:r>
        <w:rPr>
          <w:rFonts w:hint="eastAsia" w:ascii="Times New Roman" w:hAnsi="Times New Roman" w:eastAsia="宋体" w:cs="Times New Roman"/>
          <w:b/>
          <w:sz w:val="28"/>
          <w:szCs w:val="28"/>
        </w:rPr>
        <w:t>、导师对申请人实践能力的评语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356C9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37972473">
            <w:pPr>
              <w:spacing w:line="340" w:lineRule="atLeast"/>
              <w:rPr>
                <w:rFonts w:hint="eastAsia" w:ascii="Times New Roman" w:hAnsi="Times New Roman" w:eastAsia="宋体" w:cs="Times New Roman"/>
                <w:sz w:val="24"/>
              </w:rPr>
            </w:pPr>
            <w:r>
              <w:rPr>
                <w:rFonts w:hint="eastAsia" w:ascii="Times New Roman" w:hAnsi="Times New Roman" w:eastAsia="宋体" w:cs="Times New Roman"/>
                <w:sz w:val="24"/>
              </w:rPr>
              <w:t>导师、指导小组对申请人实践能力的评语：</w:t>
            </w:r>
          </w:p>
          <w:p w14:paraId="6D45D4CA">
            <w:pPr>
              <w:spacing w:line="340" w:lineRule="atLeast"/>
              <w:rPr>
                <w:rFonts w:hint="eastAsia" w:ascii="Times New Roman" w:hAnsi="Times New Roman" w:eastAsia="宋体" w:cs="Times New Roman"/>
                <w:sz w:val="24"/>
              </w:rPr>
            </w:pPr>
          </w:p>
          <w:p w14:paraId="24ED1884">
            <w:pPr>
              <w:spacing w:line="340" w:lineRule="atLeast"/>
              <w:rPr>
                <w:rFonts w:hint="eastAsia" w:ascii="Times New Roman" w:hAnsi="Times New Roman" w:eastAsia="宋体" w:cs="Times New Roman"/>
                <w:sz w:val="24"/>
              </w:rPr>
            </w:pPr>
          </w:p>
          <w:p w14:paraId="1EB1BE18">
            <w:pPr>
              <w:spacing w:line="340" w:lineRule="atLeast"/>
              <w:rPr>
                <w:rFonts w:hint="eastAsia" w:ascii="Times New Roman" w:hAnsi="Times New Roman" w:eastAsia="宋体" w:cs="Times New Roman"/>
                <w:sz w:val="24"/>
              </w:rPr>
            </w:pPr>
          </w:p>
          <w:p w14:paraId="484D76FF">
            <w:pPr>
              <w:spacing w:line="340" w:lineRule="atLeast"/>
              <w:rPr>
                <w:rFonts w:hint="eastAsia" w:ascii="Times New Roman" w:hAnsi="Times New Roman" w:eastAsia="宋体" w:cs="Times New Roman"/>
                <w:sz w:val="24"/>
              </w:rPr>
            </w:pPr>
          </w:p>
          <w:p w14:paraId="10CC8EF2">
            <w:pPr>
              <w:spacing w:line="340" w:lineRule="atLeast"/>
              <w:rPr>
                <w:rFonts w:hint="eastAsia" w:ascii="Times New Roman" w:hAnsi="Times New Roman" w:eastAsia="宋体" w:cs="Times New Roman"/>
                <w:sz w:val="24"/>
              </w:rPr>
            </w:pPr>
          </w:p>
          <w:p w14:paraId="5C09C2B3">
            <w:pPr>
              <w:spacing w:line="340" w:lineRule="atLeast"/>
              <w:rPr>
                <w:rFonts w:hint="eastAsia" w:ascii="Times New Roman" w:hAnsi="Times New Roman" w:eastAsia="宋体" w:cs="Times New Roman"/>
                <w:sz w:val="24"/>
              </w:rPr>
            </w:pPr>
          </w:p>
          <w:p w14:paraId="65CEA2D7">
            <w:pPr>
              <w:spacing w:line="340" w:lineRule="atLeast"/>
              <w:rPr>
                <w:rFonts w:hint="eastAsia" w:ascii="Times New Roman" w:hAnsi="Times New Roman" w:eastAsia="宋体" w:cs="Times New Roman"/>
                <w:sz w:val="24"/>
              </w:rPr>
            </w:pPr>
          </w:p>
          <w:p w14:paraId="7FBEB3A3">
            <w:pPr>
              <w:spacing w:line="340" w:lineRule="atLeast"/>
              <w:rPr>
                <w:rFonts w:hint="eastAsia" w:ascii="Times New Roman" w:hAnsi="Times New Roman" w:eastAsia="宋体" w:cs="Times New Roman"/>
                <w:sz w:val="24"/>
              </w:rPr>
            </w:pPr>
          </w:p>
          <w:p w14:paraId="16E64F52">
            <w:pPr>
              <w:spacing w:line="340" w:lineRule="atLeast"/>
              <w:rPr>
                <w:rFonts w:hint="eastAsia" w:ascii="Times New Roman" w:hAnsi="Times New Roman" w:eastAsia="宋体" w:cs="Times New Roman"/>
                <w:sz w:val="24"/>
              </w:rPr>
            </w:pPr>
          </w:p>
          <w:p w14:paraId="775FAF62">
            <w:pPr>
              <w:spacing w:line="340" w:lineRule="atLeast"/>
              <w:rPr>
                <w:rFonts w:hint="eastAsia" w:ascii="Times New Roman" w:hAnsi="Times New Roman" w:eastAsia="宋体" w:cs="Times New Roman"/>
                <w:sz w:val="24"/>
              </w:rPr>
            </w:pPr>
          </w:p>
          <w:p w14:paraId="2374DBE3">
            <w:pPr>
              <w:spacing w:line="340" w:lineRule="atLeast"/>
              <w:rPr>
                <w:rFonts w:hint="eastAsia" w:ascii="Times New Roman" w:hAnsi="Times New Roman" w:eastAsia="宋体" w:cs="Times New Roman"/>
                <w:sz w:val="24"/>
              </w:rPr>
            </w:pPr>
          </w:p>
          <w:p w14:paraId="7B9F3876">
            <w:pPr>
              <w:rPr>
                <w:rFonts w:hint="eastAsia" w:ascii="Times New Roman" w:hAnsi="Times New Roman" w:eastAsia="宋体" w:cs="Times New Roman"/>
                <w:sz w:val="24"/>
                <w:u w:val="single"/>
              </w:rPr>
            </w:pPr>
            <w:r>
              <w:rPr>
                <w:rFonts w:hint="eastAsia" w:ascii="Times New Roman" w:hAnsi="Times New Roman" w:eastAsia="宋体" w:cs="Times New Roman"/>
                <w:sz w:val="24"/>
              </w:rPr>
              <w:t xml:space="preserve">                                                  导师签字：</w:t>
            </w:r>
            <w:r>
              <w:rPr>
                <w:rFonts w:hint="eastAsia" w:ascii="Times New Roman" w:hAnsi="Times New Roman" w:eastAsia="宋体" w:cs="Times New Roman"/>
                <w:sz w:val="24"/>
                <w:u w:val="single"/>
              </w:rPr>
              <w:t xml:space="preserve">                 </w:t>
            </w:r>
          </w:p>
          <w:p w14:paraId="0EE23A4E">
            <w:pPr>
              <w:rPr>
                <w:rFonts w:hint="eastAsia" w:ascii="Times New Roman" w:hAnsi="Times New Roman" w:eastAsia="宋体" w:cs="Times New Roman"/>
                <w:sz w:val="24"/>
                <w:u w:val="single"/>
              </w:rPr>
            </w:pPr>
          </w:p>
          <w:p w14:paraId="568A2C59">
            <w:pPr>
              <w:spacing w:line="340" w:lineRule="atLeast"/>
              <w:rPr>
                <w:rFonts w:hint="eastAsia" w:ascii="Times New Roman" w:hAnsi="Times New Roman" w:eastAsia="宋体" w:cs="Times New Roman"/>
                <w:sz w:val="24"/>
              </w:rPr>
            </w:pPr>
            <w:r>
              <w:rPr>
                <w:rFonts w:hint="eastAsia" w:ascii="Times New Roman" w:hAnsi="Times New Roman" w:eastAsia="宋体" w:cs="Times New Roman"/>
                <w:sz w:val="24"/>
              </w:rPr>
              <w:t xml:space="preserve">                                                                年   月   日</w:t>
            </w:r>
          </w:p>
        </w:tc>
      </w:tr>
    </w:tbl>
    <w:p w14:paraId="52025754">
      <w:pPr>
        <w:numPr>
          <w:ilvl w:val="0"/>
          <w:numId w:val="0"/>
        </w:numPr>
        <w:ind w:left="0" w:firstLine="0"/>
        <w:rPr>
          <w:rFonts w:hint="eastAsia" w:ascii="Times New Roman" w:hAnsi="Times New Roman" w:eastAsia="宋体" w:cs="Times New Roman"/>
          <w:b/>
          <w:sz w:val="28"/>
          <w:szCs w:val="28"/>
        </w:rPr>
      </w:pPr>
      <w:r>
        <w:rPr>
          <w:rFonts w:hint="eastAsia" w:ascii="Times New Roman" w:hAnsi="Times New Roman" w:eastAsia="宋体" w:cs="Times New Roman"/>
          <w:b/>
          <w:sz w:val="28"/>
          <w:szCs w:val="28"/>
          <w:lang w:val="en-US" w:eastAsia="zh-CN"/>
        </w:rPr>
        <w:t>二、</w:t>
      </w:r>
      <w:r>
        <w:rPr>
          <w:rFonts w:hint="eastAsia" w:ascii="Times New Roman" w:hAnsi="Times New Roman" w:eastAsia="宋体" w:cs="Times New Roman"/>
          <w:b/>
          <w:sz w:val="28"/>
          <w:szCs w:val="28"/>
        </w:rPr>
        <w:t>“思想品德素质”毕业考核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451CA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3B67A881">
            <w:pPr>
              <w:jc w:val="center"/>
              <w:rPr>
                <w:rFonts w:hint="eastAsia" w:ascii="宋体" w:hAnsi="Times New Roman" w:eastAsia="宋体" w:cs="Times New Roman"/>
                <w:sz w:val="24"/>
                <w:szCs w:val="24"/>
                <w:u w:val="single"/>
              </w:rPr>
            </w:pPr>
            <w:r>
              <w:rPr>
                <w:rFonts w:hint="eastAsia" w:ascii="宋体" w:hAnsi="Times New Roman" w:eastAsia="宋体" w:cs="Times New Roman"/>
                <w:sz w:val="24"/>
                <w:szCs w:val="24"/>
              </w:rPr>
              <w:t>考   核   内   容</w:t>
            </w:r>
          </w:p>
        </w:tc>
        <w:tc>
          <w:tcPr>
            <w:tcW w:w="6480" w:type="dxa"/>
            <w:noWrap w:val="0"/>
            <w:vAlign w:val="center"/>
          </w:tcPr>
          <w:p w14:paraId="40184B62">
            <w:pPr>
              <w:widowControl/>
              <w:jc w:val="center"/>
              <w:rPr>
                <w:rFonts w:hint="eastAsia" w:ascii="宋体" w:hAnsi="Times New Roman" w:eastAsia="宋体" w:cs="Times New Roman"/>
                <w:sz w:val="24"/>
                <w:szCs w:val="24"/>
              </w:rPr>
            </w:pPr>
            <w:r>
              <w:rPr>
                <w:rFonts w:hint="eastAsia" w:ascii="宋体" w:hAnsi="Times New Roman" w:eastAsia="宋体" w:cs="Times New Roman"/>
                <w:sz w:val="24"/>
                <w:szCs w:val="24"/>
              </w:rPr>
              <w:t>评   定   等   级</w:t>
            </w:r>
          </w:p>
        </w:tc>
      </w:tr>
      <w:tr w14:paraId="4AE56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2A24907D">
            <w:pPr>
              <w:rPr>
                <w:rFonts w:hint="eastAsia" w:ascii="宋体" w:hAnsi="Times New Roman" w:eastAsia="宋体" w:cs="Times New Roman"/>
                <w:sz w:val="24"/>
                <w:szCs w:val="24"/>
              </w:rPr>
            </w:pPr>
            <w:r>
              <w:rPr>
                <w:rFonts w:hint="eastAsia" w:ascii="宋体" w:hAnsi="Times New Roman" w:eastAsia="宋体" w:cs="Times New Roman"/>
                <w:sz w:val="24"/>
                <w:szCs w:val="24"/>
              </w:rPr>
              <w:t>1、敬业精神与工作责任心</w:t>
            </w:r>
          </w:p>
        </w:tc>
        <w:tc>
          <w:tcPr>
            <w:tcW w:w="6480" w:type="dxa"/>
            <w:tcBorders>
              <w:bottom w:val="single" w:color="auto" w:sz="4" w:space="0"/>
            </w:tcBorders>
            <w:noWrap w:val="0"/>
            <w:vAlign w:val="center"/>
          </w:tcPr>
          <w:p w14:paraId="2697790D">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2430D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4644ED67">
            <w:pPr>
              <w:rPr>
                <w:rFonts w:hint="eastAsia" w:ascii="宋体" w:hAnsi="Times New Roman" w:eastAsia="宋体" w:cs="Times New Roman"/>
                <w:sz w:val="24"/>
                <w:szCs w:val="24"/>
              </w:rPr>
            </w:pPr>
            <w:r>
              <w:rPr>
                <w:rFonts w:hint="eastAsia" w:ascii="宋体" w:hAnsi="Times New Roman" w:eastAsia="宋体" w:cs="Times New Roman"/>
                <w:sz w:val="24"/>
                <w:szCs w:val="24"/>
              </w:rPr>
              <w:t>2、服务态度与医德医风</w:t>
            </w:r>
          </w:p>
        </w:tc>
        <w:tc>
          <w:tcPr>
            <w:tcW w:w="6480" w:type="dxa"/>
            <w:tcBorders>
              <w:bottom w:val="single" w:color="auto" w:sz="4" w:space="0"/>
            </w:tcBorders>
            <w:noWrap w:val="0"/>
            <w:vAlign w:val="center"/>
          </w:tcPr>
          <w:p w14:paraId="1F4C6CDB">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188DD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704CD98E">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3、科学态度与创新精神</w:t>
            </w:r>
          </w:p>
        </w:tc>
        <w:tc>
          <w:tcPr>
            <w:tcW w:w="6480" w:type="dxa"/>
            <w:noWrap w:val="0"/>
            <w:vAlign w:val="center"/>
          </w:tcPr>
          <w:p w14:paraId="783CF4CD">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3A397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38043AD6">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4、团结协作与谦虚谨慎</w:t>
            </w:r>
          </w:p>
        </w:tc>
        <w:tc>
          <w:tcPr>
            <w:tcW w:w="6480" w:type="dxa"/>
            <w:noWrap w:val="0"/>
            <w:vAlign w:val="center"/>
          </w:tcPr>
          <w:p w14:paraId="36629C87">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35A18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41B0C997">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5、遵纪守法与劳动纪律</w:t>
            </w:r>
          </w:p>
        </w:tc>
        <w:tc>
          <w:tcPr>
            <w:tcW w:w="6480" w:type="dxa"/>
            <w:noWrap w:val="0"/>
            <w:vAlign w:val="center"/>
          </w:tcPr>
          <w:p w14:paraId="607D5F9F">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30DE5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203D0D3F">
            <w:pPr>
              <w:ind w:left="872"/>
              <w:rPr>
                <w:rFonts w:hint="eastAsia" w:ascii="Times New Roman" w:hAnsi="Times New Roman" w:eastAsia="宋体" w:cs="Times New Roman"/>
                <w:sz w:val="24"/>
                <w:szCs w:val="24"/>
                <w:u w:val="single"/>
              </w:rPr>
            </w:pPr>
          </w:p>
          <w:p w14:paraId="44C8738F">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综合评定等级标准</w:t>
            </w:r>
          </w:p>
          <w:p w14:paraId="5FA490A5">
            <w:pPr>
              <w:rPr>
                <w:rFonts w:hint="eastAsia" w:ascii="Times New Roman" w:hAnsi="Times New Roman" w:eastAsia="宋体" w:cs="Times New Roman"/>
                <w:sz w:val="24"/>
                <w:szCs w:val="24"/>
              </w:rPr>
            </w:pPr>
          </w:p>
          <w:p w14:paraId="645BA811">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781BC2D4">
            <w:pPr>
              <w:ind w:left="872"/>
              <w:rPr>
                <w:rFonts w:hint="eastAsia" w:ascii="Times New Roman" w:hAnsi="Times New Roman" w:eastAsia="宋体" w:cs="Times New Roman"/>
                <w:sz w:val="24"/>
                <w:szCs w:val="24"/>
                <w:u w:val="single"/>
              </w:rPr>
            </w:pPr>
          </w:p>
          <w:p w14:paraId="710B923C">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综合评定等级：</w:t>
            </w:r>
          </w:p>
          <w:p w14:paraId="40363C66">
            <w:pPr>
              <w:rPr>
                <w:rFonts w:hint="eastAsia" w:ascii="Times New Roman" w:hAnsi="Times New Roman" w:eastAsia="宋体" w:cs="Times New Roman"/>
                <w:sz w:val="24"/>
                <w:szCs w:val="24"/>
              </w:rPr>
            </w:pPr>
          </w:p>
          <w:p w14:paraId="7639A405">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优（    ）合格（    ）不合格（   ）</w:t>
            </w:r>
          </w:p>
          <w:p w14:paraId="2A5946CC">
            <w:pPr>
              <w:rPr>
                <w:rFonts w:hint="eastAsia" w:ascii="Times New Roman" w:hAnsi="Times New Roman" w:eastAsia="宋体" w:cs="Times New Roman"/>
                <w:sz w:val="24"/>
                <w:szCs w:val="24"/>
              </w:rPr>
            </w:pPr>
          </w:p>
          <w:p w14:paraId="58398E0D">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（注：在相应评定等级的括号内打“</w:t>
            </w:r>
            <w:r>
              <w:rPr>
                <w:rFonts w:hint="eastAsia" w:ascii="宋体" w:hAnsi="Times New Roman" w:eastAsia="宋体" w:cs="Times New Roman"/>
                <w:sz w:val="24"/>
                <w:szCs w:val="24"/>
              </w:rPr>
              <w:t>√</w:t>
            </w:r>
            <w:r>
              <w:rPr>
                <w:rFonts w:hint="eastAsia" w:ascii="Times New Roman" w:hAnsi="Times New Roman" w:eastAsia="宋体" w:cs="Times New Roman"/>
                <w:sz w:val="24"/>
                <w:szCs w:val="24"/>
              </w:rPr>
              <w:t>”）</w:t>
            </w:r>
          </w:p>
          <w:p w14:paraId="0888D009">
            <w:pPr>
              <w:rPr>
                <w:rFonts w:hint="eastAsia" w:ascii="Times New Roman" w:hAnsi="Times New Roman" w:eastAsia="宋体" w:cs="Times New Roman"/>
                <w:sz w:val="24"/>
                <w:szCs w:val="24"/>
              </w:rPr>
            </w:pPr>
          </w:p>
          <w:p w14:paraId="5BA8AA00">
            <w:pPr>
              <w:rPr>
                <w:rFonts w:hint="eastAsia" w:ascii="Times New Roman" w:hAnsi="Times New Roman" w:eastAsia="宋体" w:cs="Times New Roman"/>
                <w:sz w:val="24"/>
                <w:szCs w:val="24"/>
                <w:u w:val="single"/>
              </w:rPr>
            </w:pPr>
          </w:p>
        </w:tc>
      </w:tr>
      <w:tr w14:paraId="45C9C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noWrap w:val="0"/>
            <w:vAlign w:val="top"/>
          </w:tcPr>
          <w:p w14:paraId="2B7E3C14">
            <w:pPr>
              <w:spacing w:line="340" w:lineRule="atLeast"/>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color w:val="000000"/>
                <w:sz w:val="24"/>
                <w:u w:val="none"/>
                <w:lang w:val="en-US" w:eastAsia="zh-CN"/>
              </w:rPr>
              <w:t>培养单位意见</w:t>
            </w:r>
          </w:p>
        </w:tc>
        <w:tc>
          <w:tcPr>
            <w:tcW w:w="6480" w:type="dxa"/>
            <w:noWrap w:val="0"/>
            <w:vAlign w:val="top"/>
          </w:tcPr>
          <w:p w14:paraId="7F5927C3">
            <w:pPr>
              <w:spacing w:line="340" w:lineRule="atLeast"/>
              <w:rPr>
                <w:rFonts w:hint="eastAsia" w:ascii="Times New Roman" w:hAnsi="Times New Roman" w:eastAsia="宋体" w:cs="Times New Roman"/>
                <w:color w:val="000000"/>
                <w:sz w:val="24"/>
                <w:u w:val="single"/>
                <w:lang w:val="en-US" w:eastAsia="zh-CN"/>
              </w:rPr>
            </w:pPr>
          </w:p>
          <w:p w14:paraId="12882B50">
            <w:pPr>
              <w:spacing w:line="340" w:lineRule="atLeast"/>
              <w:rPr>
                <w:rFonts w:hint="eastAsia" w:ascii="Times New Roman" w:hAnsi="Times New Roman" w:eastAsia="宋体" w:cs="Times New Roman"/>
                <w:color w:val="000000"/>
                <w:sz w:val="24"/>
                <w:u w:val="single"/>
                <w:lang w:val="en-US" w:eastAsia="zh-CN"/>
              </w:rPr>
            </w:pPr>
          </w:p>
          <w:p w14:paraId="07A246E9">
            <w:pPr>
              <w:spacing w:line="340" w:lineRule="atLeast"/>
              <w:rPr>
                <w:rFonts w:hint="eastAsia" w:ascii="Times New Roman" w:hAnsi="Times New Roman" w:eastAsia="宋体" w:cs="Times New Roman"/>
                <w:color w:val="000000"/>
                <w:sz w:val="24"/>
                <w:u w:val="none"/>
                <w:lang w:val="en-US" w:eastAsia="zh-CN"/>
              </w:rPr>
            </w:pPr>
          </w:p>
          <w:p w14:paraId="3C073B28">
            <w:pPr>
              <w:spacing w:line="340" w:lineRule="atLeast"/>
              <w:rPr>
                <w:rFonts w:hint="eastAsia" w:ascii="Times New Roman" w:hAnsi="Times New Roman" w:eastAsia="宋体" w:cs="Times New Roman"/>
                <w:color w:val="000000"/>
                <w:sz w:val="24"/>
                <w:u w:val="none"/>
                <w:lang w:val="en-US" w:eastAsia="zh-CN"/>
              </w:rPr>
            </w:pPr>
            <w:r>
              <w:rPr>
                <w:rFonts w:hint="eastAsia" w:ascii="Times New Roman" w:hAnsi="Times New Roman" w:eastAsia="宋体" w:cs="Times New Roman"/>
                <w:color w:val="000000"/>
                <w:sz w:val="24"/>
                <w:u w:val="none"/>
                <w:lang w:val="en-US" w:eastAsia="zh-CN"/>
              </w:rPr>
              <w:t>负责人签字：       （公章）</w:t>
            </w:r>
          </w:p>
          <w:p w14:paraId="16C92C5C">
            <w:pPr>
              <w:spacing w:line="340" w:lineRule="atLeast"/>
              <w:ind w:firstLine="1200" w:firstLineChars="500"/>
              <w:rPr>
                <w:rFonts w:hint="eastAsia" w:ascii="Times New Roman" w:hAnsi="Times New Roman" w:eastAsia="宋体" w:cs="Times New Roman"/>
                <w:sz w:val="24"/>
                <w:szCs w:val="24"/>
                <w:u w:val="single"/>
              </w:rPr>
            </w:pPr>
          </w:p>
        </w:tc>
      </w:tr>
      <w:tr w14:paraId="0A2BB3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7EFCB21E">
            <w:pPr>
              <w:spacing w:line="340" w:lineRule="atLeast"/>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color w:val="000000"/>
                <w:sz w:val="24"/>
                <w:u w:val="none"/>
                <w:lang w:val="en-US" w:eastAsia="zh-CN"/>
              </w:rPr>
              <w:t>学院（部）意见</w:t>
            </w:r>
          </w:p>
        </w:tc>
        <w:tc>
          <w:tcPr>
            <w:tcW w:w="6480" w:type="dxa"/>
            <w:tcBorders>
              <w:bottom w:val="single" w:color="auto" w:sz="4" w:space="0"/>
            </w:tcBorders>
            <w:noWrap w:val="0"/>
            <w:vAlign w:val="top"/>
          </w:tcPr>
          <w:p w14:paraId="2D3D8946">
            <w:pPr>
              <w:spacing w:line="340" w:lineRule="atLeast"/>
              <w:rPr>
                <w:rFonts w:hint="eastAsia" w:ascii="Times New Roman" w:hAnsi="Times New Roman" w:eastAsia="宋体" w:cs="Times New Roman"/>
                <w:color w:val="000000"/>
                <w:sz w:val="24"/>
                <w:u w:val="none"/>
                <w:lang w:val="en-US" w:eastAsia="zh-CN"/>
              </w:rPr>
            </w:pPr>
          </w:p>
          <w:p w14:paraId="4242D696">
            <w:pPr>
              <w:spacing w:line="340" w:lineRule="atLeast"/>
              <w:rPr>
                <w:rFonts w:hint="eastAsia" w:ascii="Times New Roman" w:hAnsi="Times New Roman" w:eastAsia="宋体" w:cs="Times New Roman"/>
                <w:color w:val="000000"/>
                <w:sz w:val="24"/>
                <w:u w:val="none"/>
                <w:lang w:val="en-US" w:eastAsia="zh-CN"/>
              </w:rPr>
            </w:pPr>
          </w:p>
          <w:p w14:paraId="5A5C7F40">
            <w:pPr>
              <w:spacing w:line="340" w:lineRule="atLeast"/>
              <w:rPr>
                <w:rFonts w:hint="eastAsia" w:ascii="Times New Roman" w:hAnsi="Times New Roman" w:eastAsia="宋体" w:cs="Times New Roman"/>
                <w:color w:val="000000"/>
                <w:sz w:val="24"/>
                <w:u w:val="none"/>
                <w:lang w:val="en-US" w:eastAsia="zh-CN"/>
              </w:rPr>
            </w:pPr>
          </w:p>
          <w:p w14:paraId="10AB2AC9">
            <w:pPr>
              <w:spacing w:line="340" w:lineRule="atLeast"/>
              <w:rPr>
                <w:rFonts w:hint="eastAsia" w:ascii="Times New Roman" w:hAnsi="Times New Roman" w:eastAsia="宋体" w:cs="Times New Roman"/>
                <w:color w:val="000000"/>
                <w:sz w:val="24"/>
                <w:u w:val="none"/>
                <w:lang w:val="en-US" w:eastAsia="zh-CN"/>
              </w:rPr>
            </w:pPr>
          </w:p>
          <w:p w14:paraId="361A24A7">
            <w:pPr>
              <w:spacing w:line="340" w:lineRule="atLeast"/>
              <w:rPr>
                <w:rFonts w:hint="eastAsia" w:ascii="Times New Roman" w:hAnsi="Times New Roman" w:eastAsia="宋体" w:cs="Times New Roman"/>
                <w:color w:val="000000"/>
                <w:sz w:val="24"/>
                <w:u w:val="none"/>
                <w:lang w:val="en-US" w:eastAsia="zh-CN"/>
              </w:rPr>
            </w:pPr>
            <w:r>
              <w:rPr>
                <w:rFonts w:hint="eastAsia" w:ascii="Times New Roman" w:hAnsi="Times New Roman" w:eastAsia="宋体" w:cs="Times New Roman"/>
                <w:color w:val="000000"/>
                <w:sz w:val="24"/>
                <w:u w:val="none"/>
                <w:lang w:val="en-US" w:eastAsia="zh-CN"/>
              </w:rPr>
              <w:t>负责人签字：     （公章）</w:t>
            </w:r>
          </w:p>
          <w:p w14:paraId="290BCCBD">
            <w:pPr>
              <w:spacing w:line="340" w:lineRule="atLeast"/>
              <w:rPr>
                <w:rFonts w:hint="eastAsia" w:ascii="Times New Roman" w:hAnsi="Times New Roman" w:eastAsia="宋体" w:cs="Times New Roman"/>
                <w:sz w:val="24"/>
                <w:szCs w:val="24"/>
                <w:u w:val="single"/>
              </w:rPr>
            </w:pPr>
          </w:p>
        </w:tc>
      </w:tr>
    </w:tbl>
    <w:p w14:paraId="2795EC07">
      <w:pPr>
        <w:spacing w:line="320" w:lineRule="exact"/>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 xml:space="preserve"> 说明：</w:t>
      </w:r>
      <w:r>
        <w:rPr>
          <w:rFonts w:hint="eastAsia" w:ascii="Times New Roman" w:hAnsi="Times New Roman" w:eastAsia="宋体" w:cs="Times New Roman"/>
          <w:sz w:val="24"/>
          <w:szCs w:val="24"/>
          <w:lang w:val="en-US" w:eastAsia="zh-CN"/>
        </w:rPr>
        <w:t>该部分考核内容由各培养单位、学院（部）负责考评。</w:t>
      </w:r>
    </w:p>
    <w:p w14:paraId="060DFB50">
      <w:pPr>
        <w:spacing w:line="640" w:lineRule="exact"/>
        <w:rPr>
          <w:rFonts w:ascii="Times New Roman" w:hAnsi="Times New Roman" w:eastAsia="宋体" w:cs="Times New Roman"/>
          <w:sz w:val="28"/>
          <w:szCs w:val="28"/>
        </w:rPr>
      </w:pPr>
      <w:r>
        <w:rPr>
          <w:rFonts w:hint="eastAsia" w:ascii="Times New Roman" w:hAnsi="Times New Roman" w:eastAsia="宋体" w:cs="Times New Roman"/>
          <w:b/>
          <w:sz w:val="28"/>
          <w:szCs w:val="28"/>
          <w:lang w:val="en-US" w:eastAsia="zh-CN"/>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2FFD8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70BE013C">
            <w:pPr>
              <w:jc w:val="center"/>
              <w:rPr>
                <w:rFonts w:hint="eastAsia" w:ascii="Times New Roman" w:hAnsi="Times New Roman" w:eastAsia="宋体" w:cs="Times New Roman"/>
                <w:sz w:val="24"/>
              </w:rPr>
            </w:pPr>
            <w:r>
              <w:rPr>
                <w:rFonts w:hint="eastAsia" w:ascii="Times New Roman" w:hAnsi="Times New Roman" w:eastAsia="宋体" w:cs="Times New Roman"/>
                <w:sz w:val="24"/>
              </w:rPr>
              <w:t>考</w:t>
            </w:r>
          </w:p>
          <w:p w14:paraId="6F3046AC">
            <w:pPr>
              <w:rPr>
                <w:rFonts w:hint="eastAsia" w:ascii="Times New Roman" w:hAnsi="Times New Roman" w:eastAsia="宋体" w:cs="Times New Roman"/>
                <w:sz w:val="24"/>
              </w:rPr>
            </w:pPr>
            <w:r>
              <w:rPr>
                <w:rFonts w:hint="eastAsia" w:ascii="Times New Roman" w:hAnsi="Times New Roman" w:eastAsia="宋体" w:cs="Times New Roman"/>
                <w:sz w:val="24"/>
              </w:rPr>
              <w:t>核</w:t>
            </w:r>
          </w:p>
          <w:p w14:paraId="67ACB750">
            <w:pPr>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专</w:t>
            </w:r>
          </w:p>
          <w:p w14:paraId="4DAAE08B">
            <w:pPr>
              <w:rPr>
                <w:rFonts w:hint="eastAsia" w:ascii="Times New Roman" w:hAnsi="Times New Roman" w:eastAsia="宋体" w:cs="Times New Roman"/>
                <w:sz w:val="24"/>
              </w:rPr>
            </w:pPr>
            <w:r>
              <w:rPr>
                <w:rFonts w:hint="eastAsia" w:ascii="Times New Roman" w:hAnsi="Times New Roman" w:eastAsia="宋体" w:cs="Times New Roman"/>
                <w:sz w:val="24"/>
                <w:lang w:val="en-US" w:eastAsia="zh-CN"/>
              </w:rPr>
              <w:t>家组</w:t>
            </w:r>
          </w:p>
          <w:p w14:paraId="4ED71DA2">
            <w:pPr>
              <w:rPr>
                <w:rFonts w:hint="eastAsia" w:ascii="Times New Roman" w:hAnsi="Times New Roman" w:eastAsia="宋体" w:cs="Times New Roman"/>
                <w:sz w:val="24"/>
              </w:rPr>
            </w:pPr>
          </w:p>
        </w:tc>
        <w:tc>
          <w:tcPr>
            <w:tcW w:w="570" w:type="dxa"/>
            <w:vMerge w:val="restart"/>
            <w:tcBorders>
              <w:top w:val="single" w:color="auto" w:sz="4" w:space="0"/>
            </w:tcBorders>
            <w:noWrap w:val="0"/>
            <w:vAlign w:val="center"/>
          </w:tcPr>
          <w:p w14:paraId="2DF53877">
            <w:pPr>
              <w:jc w:val="center"/>
              <w:rPr>
                <w:rFonts w:hint="eastAsia" w:ascii="Times New Roman" w:hAnsi="Times New Roman" w:eastAsia="宋体" w:cs="Times New Roman"/>
                <w:sz w:val="24"/>
              </w:rPr>
            </w:pPr>
            <w:r>
              <w:rPr>
                <w:rFonts w:hint="eastAsia" w:ascii="Times New Roman" w:hAnsi="Times New Roman" w:eastAsia="宋体" w:cs="Times New Roman"/>
                <w:sz w:val="24"/>
                <w:lang w:val="en-US" w:eastAsia="zh-CN"/>
              </w:rPr>
              <w:t>组员</w:t>
            </w:r>
          </w:p>
        </w:tc>
        <w:tc>
          <w:tcPr>
            <w:tcW w:w="1485" w:type="dxa"/>
            <w:tcBorders>
              <w:top w:val="single" w:color="auto" w:sz="4" w:space="0"/>
            </w:tcBorders>
            <w:noWrap w:val="0"/>
            <w:vAlign w:val="center"/>
          </w:tcPr>
          <w:p w14:paraId="01D12D39">
            <w:pPr>
              <w:jc w:val="center"/>
              <w:rPr>
                <w:rFonts w:hint="eastAsia" w:ascii="Times New Roman" w:hAnsi="Times New Roman" w:eastAsia="宋体" w:cs="Times New Roman"/>
                <w:sz w:val="24"/>
              </w:rPr>
            </w:pPr>
            <w:r>
              <w:rPr>
                <w:rFonts w:hint="eastAsia" w:ascii="Times New Roman" w:hAnsi="Times New Roman" w:eastAsia="宋体" w:cs="Times New Roman"/>
                <w:sz w:val="24"/>
              </w:rPr>
              <w:t>姓  名</w:t>
            </w:r>
          </w:p>
        </w:tc>
        <w:tc>
          <w:tcPr>
            <w:tcW w:w="1440" w:type="dxa"/>
            <w:tcBorders>
              <w:top w:val="single" w:color="auto" w:sz="4" w:space="0"/>
            </w:tcBorders>
            <w:noWrap w:val="0"/>
            <w:vAlign w:val="center"/>
          </w:tcPr>
          <w:p w14:paraId="1D30DF8F">
            <w:pPr>
              <w:jc w:val="center"/>
              <w:rPr>
                <w:rFonts w:hint="eastAsia" w:ascii="Times New Roman" w:hAnsi="Times New Roman" w:eastAsia="宋体" w:cs="Times New Roman"/>
                <w:sz w:val="24"/>
              </w:rPr>
            </w:pPr>
            <w:r>
              <w:rPr>
                <w:rFonts w:hint="eastAsia" w:ascii="Times New Roman" w:hAnsi="Times New Roman" w:eastAsia="宋体" w:cs="Times New Roman"/>
                <w:sz w:val="24"/>
              </w:rPr>
              <w:t>职  称</w:t>
            </w:r>
          </w:p>
        </w:tc>
        <w:tc>
          <w:tcPr>
            <w:tcW w:w="2520" w:type="dxa"/>
            <w:tcBorders>
              <w:top w:val="single" w:color="auto" w:sz="4" w:space="0"/>
            </w:tcBorders>
            <w:noWrap w:val="0"/>
            <w:vAlign w:val="center"/>
          </w:tcPr>
          <w:p w14:paraId="446BE69F">
            <w:pPr>
              <w:jc w:val="center"/>
              <w:rPr>
                <w:rFonts w:hint="eastAsia" w:ascii="Times New Roman" w:hAnsi="Times New Roman" w:eastAsia="宋体" w:cs="Times New Roman"/>
                <w:sz w:val="24"/>
              </w:rPr>
            </w:pPr>
            <w:r>
              <w:rPr>
                <w:rFonts w:hint="eastAsia" w:ascii="Times New Roman" w:hAnsi="Times New Roman" w:eastAsia="宋体" w:cs="Times New Roman"/>
                <w:sz w:val="24"/>
              </w:rPr>
              <w:t>专  业</w:t>
            </w:r>
          </w:p>
        </w:tc>
        <w:tc>
          <w:tcPr>
            <w:tcW w:w="3420" w:type="dxa"/>
            <w:tcBorders>
              <w:top w:val="single" w:color="auto" w:sz="4" w:space="0"/>
            </w:tcBorders>
            <w:noWrap w:val="0"/>
            <w:vAlign w:val="center"/>
          </w:tcPr>
          <w:p w14:paraId="33EE8316">
            <w:pPr>
              <w:jc w:val="center"/>
              <w:rPr>
                <w:rFonts w:hint="eastAsia" w:ascii="Times New Roman" w:hAnsi="Times New Roman" w:eastAsia="宋体" w:cs="Times New Roman"/>
                <w:sz w:val="24"/>
              </w:rPr>
            </w:pPr>
            <w:r>
              <w:rPr>
                <w:rFonts w:hint="eastAsia" w:ascii="Times New Roman" w:hAnsi="Times New Roman" w:eastAsia="宋体" w:cs="Times New Roman"/>
                <w:sz w:val="24"/>
              </w:rPr>
              <w:t>工  作  单  位</w:t>
            </w:r>
          </w:p>
        </w:tc>
      </w:tr>
      <w:tr w14:paraId="6B344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5AE8C689">
            <w:pPr>
              <w:jc w:val="center"/>
              <w:rPr>
                <w:rFonts w:hint="eastAsia" w:ascii="Times New Roman" w:hAnsi="Times New Roman" w:eastAsia="宋体" w:cs="Times New Roman"/>
                <w:sz w:val="24"/>
              </w:rPr>
            </w:pPr>
          </w:p>
        </w:tc>
        <w:tc>
          <w:tcPr>
            <w:tcW w:w="570" w:type="dxa"/>
            <w:vMerge w:val="continue"/>
            <w:noWrap w:val="0"/>
            <w:vAlign w:val="center"/>
          </w:tcPr>
          <w:p w14:paraId="2EA88EC9">
            <w:pPr>
              <w:jc w:val="center"/>
              <w:rPr>
                <w:rFonts w:hint="eastAsia" w:ascii="Times New Roman" w:hAnsi="Times New Roman" w:eastAsia="宋体" w:cs="Times New Roman"/>
                <w:sz w:val="24"/>
              </w:rPr>
            </w:pPr>
          </w:p>
        </w:tc>
        <w:tc>
          <w:tcPr>
            <w:tcW w:w="1485" w:type="dxa"/>
            <w:noWrap w:val="0"/>
            <w:vAlign w:val="center"/>
          </w:tcPr>
          <w:p w14:paraId="046B7847">
            <w:pPr>
              <w:jc w:val="center"/>
              <w:rPr>
                <w:rFonts w:hint="eastAsia" w:ascii="Times New Roman" w:hAnsi="Times New Roman" w:eastAsia="宋体" w:cs="Times New Roman"/>
                <w:sz w:val="24"/>
              </w:rPr>
            </w:pPr>
          </w:p>
        </w:tc>
        <w:tc>
          <w:tcPr>
            <w:tcW w:w="1440" w:type="dxa"/>
            <w:noWrap w:val="0"/>
            <w:vAlign w:val="center"/>
          </w:tcPr>
          <w:p w14:paraId="2E47685A">
            <w:pPr>
              <w:jc w:val="center"/>
              <w:rPr>
                <w:rFonts w:hint="eastAsia" w:ascii="Times New Roman" w:hAnsi="Times New Roman" w:eastAsia="宋体" w:cs="Times New Roman"/>
                <w:sz w:val="24"/>
              </w:rPr>
            </w:pPr>
          </w:p>
        </w:tc>
        <w:tc>
          <w:tcPr>
            <w:tcW w:w="2520" w:type="dxa"/>
            <w:noWrap w:val="0"/>
            <w:vAlign w:val="center"/>
          </w:tcPr>
          <w:p w14:paraId="132C734F">
            <w:pPr>
              <w:jc w:val="center"/>
              <w:rPr>
                <w:rFonts w:hint="eastAsia" w:ascii="Times New Roman" w:hAnsi="Times New Roman" w:eastAsia="宋体" w:cs="Times New Roman"/>
                <w:sz w:val="24"/>
              </w:rPr>
            </w:pPr>
          </w:p>
        </w:tc>
        <w:tc>
          <w:tcPr>
            <w:tcW w:w="3420" w:type="dxa"/>
            <w:noWrap w:val="0"/>
            <w:vAlign w:val="center"/>
          </w:tcPr>
          <w:p w14:paraId="2CF84A29">
            <w:pPr>
              <w:jc w:val="center"/>
              <w:rPr>
                <w:rFonts w:hint="eastAsia" w:ascii="Times New Roman" w:hAnsi="Times New Roman" w:eastAsia="宋体" w:cs="Times New Roman"/>
                <w:sz w:val="24"/>
              </w:rPr>
            </w:pPr>
          </w:p>
        </w:tc>
      </w:tr>
      <w:tr w14:paraId="3FAD0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26FDEC10">
            <w:pPr>
              <w:jc w:val="center"/>
              <w:rPr>
                <w:rFonts w:hint="eastAsia" w:ascii="Times New Roman" w:hAnsi="Times New Roman" w:eastAsia="宋体" w:cs="Times New Roman"/>
                <w:sz w:val="24"/>
              </w:rPr>
            </w:pPr>
          </w:p>
        </w:tc>
        <w:tc>
          <w:tcPr>
            <w:tcW w:w="570" w:type="dxa"/>
            <w:vMerge w:val="continue"/>
            <w:noWrap w:val="0"/>
            <w:vAlign w:val="center"/>
          </w:tcPr>
          <w:p w14:paraId="062AF514">
            <w:pPr>
              <w:jc w:val="center"/>
              <w:rPr>
                <w:rFonts w:hint="eastAsia" w:ascii="Times New Roman" w:hAnsi="Times New Roman" w:eastAsia="宋体" w:cs="Times New Roman"/>
                <w:sz w:val="24"/>
              </w:rPr>
            </w:pPr>
          </w:p>
        </w:tc>
        <w:tc>
          <w:tcPr>
            <w:tcW w:w="1485" w:type="dxa"/>
            <w:noWrap w:val="0"/>
            <w:vAlign w:val="center"/>
          </w:tcPr>
          <w:p w14:paraId="73BBD660">
            <w:pPr>
              <w:jc w:val="center"/>
              <w:rPr>
                <w:rFonts w:hint="eastAsia" w:ascii="Times New Roman" w:hAnsi="Times New Roman" w:eastAsia="宋体" w:cs="Times New Roman"/>
                <w:sz w:val="24"/>
              </w:rPr>
            </w:pPr>
          </w:p>
        </w:tc>
        <w:tc>
          <w:tcPr>
            <w:tcW w:w="1440" w:type="dxa"/>
            <w:noWrap w:val="0"/>
            <w:vAlign w:val="center"/>
          </w:tcPr>
          <w:p w14:paraId="64BC9071">
            <w:pPr>
              <w:jc w:val="center"/>
              <w:rPr>
                <w:rFonts w:hint="eastAsia" w:ascii="Times New Roman" w:hAnsi="Times New Roman" w:eastAsia="宋体" w:cs="Times New Roman"/>
                <w:sz w:val="24"/>
              </w:rPr>
            </w:pPr>
          </w:p>
        </w:tc>
        <w:tc>
          <w:tcPr>
            <w:tcW w:w="2520" w:type="dxa"/>
            <w:noWrap w:val="0"/>
            <w:vAlign w:val="center"/>
          </w:tcPr>
          <w:p w14:paraId="13B7A818">
            <w:pPr>
              <w:jc w:val="center"/>
              <w:rPr>
                <w:rFonts w:hint="eastAsia" w:ascii="Times New Roman" w:hAnsi="Times New Roman" w:eastAsia="宋体" w:cs="Times New Roman"/>
                <w:sz w:val="24"/>
              </w:rPr>
            </w:pPr>
          </w:p>
        </w:tc>
        <w:tc>
          <w:tcPr>
            <w:tcW w:w="3420" w:type="dxa"/>
            <w:noWrap w:val="0"/>
            <w:vAlign w:val="center"/>
          </w:tcPr>
          <w:p w14:paraId="4C93FD08">
            <w:pPr>
              <w:jc w:val="center"/>
              <w:rPr>
                <w:rFonts w:hint="eastAsia" w:ascii="Times New Roman" w:hAnsi="Times New Roman" w:eastAsia="宋体" w:cs="Times New Roman"/>
                <w:sz w:val="24"/>
              </w:rPr>
            </w:pPr>
          </w:p>
        </w:tc>
      </w:tr>
      <w:tr w14:paraId="3F655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37DDDFA3">
            <w:pPr>
              <w:jc w:val="center"/>
              <w:rPr>
                <w:rFonts w:hint="eastAsia" w:ascii="Times New Roman" w:hAnsi="Times New Roman" w:eastAsia="宋体" w:cs="Times New Roman"/>
                <w:sz w:val="24"/>
              </w:rPr>
            </w:pPr>
          </w:p>
        </w:tc>
        <w:tc>
          <w:tcPr>
            <w:tcW w:w="570" w:type="dxa"/>
            <w:vMerge w:val="continue"/>
            <w:noWrap w:val="0"/>
            <w:vAlign w:val="center"/>
          </w:tcPr>
          <w:p w14:paraId="37487BCD">
            <w:pPr>
              <w:jc w:val="center"/>
              <w:rPr>
                <w:rFonts w:hint="eastAsia" w:ascii="Times New Roman" w:hAnsi="Times New Roman" w:eastAsia="宋体" w:cs="Times New Roman"/>
                <w:sz w:val="24"/>
              </w:rPr>
            </w:pPr>
          </w:p>
        </w:tc>
        <w:tc>
          <w:tcPr>
            <w:tcW w:w="1485" w:type="dxa"/>
            <w:noWrap w:val="0"/>
            <w:vAlign w:val="center"/>
          </w:tcPr>
          <w:p w14:paraId="4C960EDC">
            <w:pPr>
              <w:jc w:val="center"/>
              <w:rPr>
                <w:rFonts w:hint="eastAsia" w:ascii="Times New Roman" w:hAnsi="Times New Roman" w:eastAsia="宋体" w:cs="Times New Roman"/>
                <w:sz w:val="24"/>
              </w:rPr>
            </w:pPr>
          </w:p>
        </w:tc>
        <w:tc>
          <w:tcPr>
            <w:tcW w:w="1440" w:type="dxa"/>
            <w:noWrap w:val="0"/>
            <w:vAlign w:val="center"/>
          </w:tcPr>
          <w:p w14:paraId="68D63D55">
            <w:pPr>
              <w:jc w:val="center"/>
              <w:rPr>
                <w:rFonts w:hint="eastAsia" w:ascii="Times New Roman" w:hAnsi="Times New Roman" w:eastAsia="宋体" w:cs="Times New Roman"/>
                <w:sz w:val="24"/>
              </w:rPr>
            </w:pPr>
          </w:p>
        </w:tc>
        <w:tc>
          <w:tcPr>
            <w:tcW w:w="2520" w:type="dxa"/>
            <w:noWrap w:val="0"/>
            <w:vAlign w:val="center"/>
          </w:tcPr>
          <w:p w14:paraId="4CB9DABC">
            <w:pPr>
              <w:jc w:val="center"/>
              <w:rPr>
                <w:rFonts w:hint="eastAsia" w:ascii="Times New Roman" w:hAnsi="Times New Roman" w:eastAsia="宋体" w:cs="Times New Roman"/>
                <w:sz w:val="24"/>
              </w:rPr>
            </w:pPr>
          </w:p>
        </w:tc>
        <w:tc>
          <w:tcPr>
            <w:tcW w:w="3420" w:type="dxa"/>
            <w:noWrap w:val="0"/>
            <w:vAlign w:val="center"/>
          </w:tcPr>
          <w:p w14:paraId="74027F93">
            <w:pPr>
              <w:jc w:val="center"/>
              <w:rPr>
                <w:rFonts w:hint="eastAsia" w:ascii="Times New Roman" w:hAnsi="Times New Roman" w:eastAsia="宋体" w:cs="Times New Roman"/>
                <w:sz w:val="24"/>
              </w:rPr>
            </w:pPr>
          </w:p>
        </w:tc>
      </w:tr>
      <w:tr w14:paraId="05160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31FABAE3">
            <w:pPr>
              <w:jc w:val="center"/>
              <w:rPr>
                <w:rFonts w:hint="eastAsia" w:ascii="Times New Roman" w:hAnsi="Times New Roman" w:eastAsia="宋体" w:cs="Times New Roman"/>
                <w:sz w:val="24"/>
              </w:rPr>
            </w:pPr>
          </w:p>
        </w:tc>
        <w:tc>
          <w:tcPr>
            <w:tcW w:w="570" w:type="dxa"/>
            <w:vMerge w:val="continue"/>
            <w:noWrap w:val="0"/>
            <w:vAlign w:val="center"/>
          </w:tcPr>
          <w:p w14:paraId="48F731D8">
            <w:pPr>
              <w:jc w:val="center"/>
              <w:rPr>
                <w:rFonts w:hint="eastAsia" w:ascii="Times New Roman" w:hAnsi="Times New Roman" w:eastAsia="宋体" w:cs="Times New Roman"/>
                <w:sz w:val="24"/>
              </w:rPr>
            </w:pPr>
          </w:p>
        </w:tc>
        <w:tc>
          <w:tcPr>
            <w:tcW w:w="1485" w:type="dxa"/>
            <w:noWrap w:val="0"/>
            <w:vAlign w:val="center"/>
          </w:tcPr>
          <w:p w14:paraId="560D4DFE">
            <w:pPr>
              <w:jc w:val="center"/>
              <w:rPr>
                <w:rFonts w:hint="eastAsia" w:ascii="Times New Roman" w:hAnsi="Times New Roman" w:eastAsia="宋体" w:cs="Times New Roman"/>
                <w:sz w:val="24"/>
              </w:rPr>
            </w:pPr>
          </w:p>
        </w:tc>
        <w:tc>
          <w:tcPr>
            <w:tcW w:w="1440" w:type="dxa"/>
            <w:noWrap w:val="0"/>
            <w:vAlign w:val="center"/>
          </w:tcPr>
          <w:p w14:paraId="4D62E392">
            <w:pPr>
              <w:jc w:val="center"/>
              <w:rPr>
                <w:rFonts w:hint="eastAsia" w:ascii="Times New Roman" w:hAnsi="Times New Roman" w:eastAsia="宋体" w:cs="Times New Roman"/>
                <w:sz w:val="24"/>
              </w:rPr>
            </w:pPr>
          </w:p>
        </w:tc>
        <w:tc>
          <w:tcPr>
            <w:tcW w:w="2520" w:type="dxa"/>
            <w:noWrap w:val="0"/>
            <w:vAlign w:val="center"/>
          </w:tcPr>
          <w:p w14:paraId="7E421B3F">
            <w:pPr>
              <w:jc w:val="center"/>
              <w:rPr>
                <w:rFonts w:hint="eastAsia" w:ascii="Times New Roman" w:hAnsi="Times New Roman" w:eastAsia="宋体" w:cs="Times New Roman"/>
                <w:sz w:val="24"/>
              </w:rPr>
            </w:pPr>
          </w:p>
        </w:tc>
        <w:tc>
          <w:tcPr>
            <w:tcW w:w="3420" w:type="dxa"/>
            <w:noWrap w:val="0"/>
            <w:vAlign w:val="center"/>
          </w:tcPr>
          <w:p w14:paraId="7758FDEF">
            <w:pPr>
              <w:jc w:val="center"/>
              <w:rPr>
                <w:rFonts w:hint="eastAsia" w:ascii="Times New Roman" w:hAnsi="Times New Roman" w:eastAsia="宋体" w:cs="Times New Roman"/>
                <w:sz w:val="24"/>
              </w:rPr>
            </w:pPr>
          </w:p>
        </w:tc>
      </w:tr>
      <w:tr w14:paraId="5C268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3F2C773A">
            <w:pPr>
              <w:rPr>
                <w:rFonts w:hint="eastAsia" w:ascii="Times New Roman" w:hAnsi="Times New Roman" w:eastAsia="宋体" w:cs="Times New Roman"/>
                <w:sz w:val="24"/>
              </w:rPr>
            </w:pPr>
          </w:p>
        </w:tc>
        <w:tc>
          <w:tcPr>
            <w:tcW w:w="570" w:type="dxa"/>
            <w:vMerge w:val="continue"/>
            <w:noWrap w:val="0"/>
            <w:vAlign w:val="top"/>
          </w:tcPr>
          <w:p w14:paraId="2B5486D1">
            <w:pPr>
              <w:rPr>
                <w:rFonts w:hint="eastAsia" w:ascii="Times New Roman" w:hAnsi="Times New Roman" w:eastAsia="宋体" w:cs="Times New Roman"/>
                <w:sz w:val="24"/>
              </w:rPr>
            </w:pPr>
          </w:p>
        </w:tc>
        <w:tc>
          <w:tcPr>
            <w:tcW w:w="1485" w:type="dxa"/>
            <w:noWrap w:val="0"/>
            <w:vAlign w:val="top"/>
          </w:tcPr>
          <w:p w14:paraId="5313DA30">
            <w:pPr>
              <w:rPr>
                <w:rFonts w:hint="eastAsia" w:ascii="Times New Roman" w:hAnsi="Times New Roman" w:eastAsia="宋体" w:cs="Times New Roman"/>
                <w:sz w:val="24"/>
              </w:rPr>
            </w:pPr>
          </w:p>
        </w:tc>
        <w:tc>
          <w:tcPr>
            <w:tcW w:w="1440" w:type="dxa"/>
            <w:noWrap w:val="0"/>
            <w:vAlign w:val="top"/>
          </w:tcPr>
          <w:p w14:paraId="2306078A">
            <w:pPr>
              <w:rPr>
                <w:rFonts w:hint="eastAsia" w:ascii="Times New Roman" w:hAnsi="Times New Roman" w:eastAsia="宋体" w:cs="Times New Roman"/>
                <w:sz w:val="24"/>
              </w:rPr>
            </w:pPr>
          </w:p>
        </w:tc>
        <w:tc>
          <w:tcPr>
            <w:tcW w:w="2520" w:type="dxa"/>
            <w:noWrap w:val="0"/>
            <w:vAlign w:val="top"/>
          </w:tcPr>
          <w:p w14:paraId="2BF4CBD2">
            <w:pPr>
              <w:rPr>
                <w:rFonts w:hint="eastAsia" w:ascii="Times New Roman" w:hAnsi="Times New Roman" w:eastAsia="宋体" w:cs="Times New Roman"/>
                <w:sz w:val="24"/>
              </w:rPr>
            </w:pPr>
          </w:p>
        </w:tc>
        <w:tc>
          <w:tcPr>
            <w:tcW w:w="3420" w:type="dxa"/>
            <w:noWrap w:val="0"/>
            <w:vAlign w:val="top"/>
          </w:tcPr>
          <w:p w14:paraId="66B6FA2F">
            <w:pPr>
              <w:rPr>
                <w:rFonts w:hint="eastAsia" w:ascii="Times New Roman" w:hAnsi="Times New Roman" w:eastAsia="宋体" w:cs="Times New Roman"/>
                <w:sz w:val="24"/>
              </w:rPr>
            </w:pPr>
          </w:p>
        </w:tc>
      </w:tr>
      <w:tr w14:paraId="3876B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36784626">
            <w:pPr>
              <w:rPr>
                <w:rFonts w:hint="eastAsia" w:ascii="Times New Roman" w:hAnsi="Times New Roman" w:eastAsia="宋体" w:cs="Times New Roman"/>
                <w:sz w:val="24"/>
              </w:rPr>
            </w:pPr>
          </w:p>
        </w:tc>
        <w:tc>
          <w:tcPr>
            <w:tcW w:w="570" w:type="dxa"/>
            <w:vMerge w:val="continue"/>
            <w:noWrap w:val="0"/>
            <w:vAlign w:val="top"/>
          </w:tcPr>
          <w:p w14:paraId="2E335340">
            <w:pPr>
              <w:rPr>
                <w:rFonts w:hint="eastAsia" w:ascii="Times New Roman" w:hAnsi="Times New Roman" w:eastAsia="宋体" w:cs="Times New Roman"/>
                <w:sz w:val="24"/>
              </w:rPr>
            </w:pPr>
          </w:p>
        </w:tc>
        <w:tc>
          <w:tcPr>
            <w:tcW w:w="1485" w:type="dxa"/>
            <w:noWrap w:val="0"/>
            <w:vAlign w:val="top"/>
          </w:tcPr>
          <w:p w14:paraId="1BC24C51">
            <w:pPr>
              <w:rPr>
                <w:rFonts w:hint="eastAsia" w:ascii="Times New Roman" w:hAnsi="Times New Roman" w:eastAsia="宋体" w:cs="Times New Roman"/>
                <w:sz w:val="24"/>
              </w:rPr>
            </w:pPr>
          </w:p>
        </w:tc>
        <w:tc>
          <w:tcPr>
            <w:tcW w:w="1440" w:type="dxa"/>
            <w:noWrap w:val="0"/>
            <w:vAlign w:val="top"/>
          </w:tcPr>
          <w:p w14:paraId="0ED47E0B">
            <w:pPr>
              <w:rPr>
                <w:rFonts w:hint="eastAsia" w:ascii="Times New Roman" w:hAnsi="Times New Roman" w:eastAsia="宋体" w:cs="Times New Roman"/>
                <w:sz w:val="24"/>
              </w:rPr>
            </w:pPr>
          </w:p>
        </w:tc>
        <w:tc>
          <w:tcPr>
            <w:tcW w:w="2520" w:type="dxa"/>
            <w:noWrap w:val="0"/>
            <w:vAlign w:val="top"/>
          </w:tcPr>
          <w:p w14:paraId="324C2AFD">
            <w:pPr>
              <w:rPr>
                <w:rFonts w:hint="eastAsia" w:ascii="Times New Roman" w:hAnsi="Times New Roman" w:eastAsia="宋体" w:cs="Times New Roman"/>
                <w:sz w:val="24"/>
              </w:rPr>
            </w:pPr>
          </w:p>
        </w:tc>
        <w:tc>
          <w:tcPr>
            <w:tcW w:w="3420" w:type="dxa"/>
            <w:noWrap w:val="0"/>
            <w:vAlign w:val="top"/>
          </w:tcPr>
          <w:p w14:paraId="5F4393E2">
            <w:pPr>
              <w:rPr>
                <w:rFonts w:hint="eastAsia" w:ascii="Times New Roman" w:hAnsi="Times New Roman" w:eastAsia="宋体" w:cs="Times New Roman"/>
                <w:sz w:val="24"/>
              </w:rPr>
            </w:pPr>
          </w:p>
        </w:tc>
      </w:tr>
      <w:tr w14:paraId="70733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374C6BA1">
            <w:pPr>
              <w:rPr>
                <w:rFonts w:hint="eastAsia" w:ascii="Times New Roman" w:hAnsi="Times New Roman" w:eastAsia="宋体" w:cs="Times New Roman"/>
                <w:sz w:val="24"/>
              </w:rPr>
            </w:pPr>
          </w:p>
        </w:tc>
        <w:tc>
          <w:tcPr>
            <w:tcW w:w="570" w:type="dxa"/>
            <w:vMerge w:val="continue"/>
            <w:noWrap w:val="0"/>
            <w:vAlign w:val="top"/>
          </w:tcPr>
          <w:p w14:paraId="532C835B">
            <w:pPr>
              <w:rPr>
                <w:rFonts w:hint="eastAsia" w:ascii="Times New Roman" w:hAnsi="Times New Roman" w:eastAsia="宋体" w:cs="Times New Roman"/>
                <w:sz w:val="24"/>
              </w:rPr>
            </w:pPr>
          </w:p>
        </w:tc>
        <w:tc>
          <w:tcPr>
            <w:tcW w:w="1485" w:type="dxa"/>
            <w:noWrap w:val="0"/>
            <w:vAlign w:val="top"/>
          </w:tcPr>
          <w:p w14:paraId="6DD49380">
            <w:pPr>
              <w:rPr>
                <w:rFonts w:hint="eastAsia" w:ascii="Times New Roman" w:hAnsi="Times New Roman" w:eastAsia="宋体" w:cs="Times New Roman"/>
                <w:sz w:val="24"/>
              </w:rPr>
            </w:pPr>
          </w:p>
        </w:tc>
        <w:tc>
          <w:tcPr>
            <w:tcW w:w="1440" w:type="dxa"/>
            <w:noWrap w:val="0"/>
            <w:vAlign w:val="top"/>
          </w:tcPr>
          <w:p w14:paraId="0065E997">
            <w:pPr>
              <w:rPr>
                <w:rFonts w:hint="eastAsia" w:ascii="Times New Roman" w:hAnsi="Times New Roman" w:eastAsia="宋体" w:cs="Times New Roman"/>
                <w:sz w:val="24"/>
              </w:rPr>
            </w:pPr>
          </w:p>
        </w:tc>
        <w:tc>
          <w:tcPr>
            <w:tcW w:w="2520" w:type="dxa"/>
            <w:noWrap w:val="0"/>
            <w:vAlign w:val="top"/>
          </w:tcPr>
          <w:p w14:paraId="53FE1B92">
            <w:pPr>
              <w:rPr>
                <w:rFonts w:hint="eastAsia" w:ascii="Times New Roman" w:hAnsi="Times New Roman" w:eastAsia="宋体" w:cs="Times New Roman"/>
                <w:sz w:val="24"/>
              </w:rPr>
            </w:pPr>
          </w:p>
        </w:tc>
        <w:tc>
          <w:tcPr>
            <w:tcW w:w="3420" w:type="dxa"/>
            <w:noWrap w:val="0"/>
            <w:vAlign w:val="top"/>
          </w:tcPr>
          <w:p w14:paraId="2AF02DD8">
            <w:pPr>
              <w:rPr>
                <w:rFonts w:hint="eastAsia" w:ascii="Times New Roman" w:hAnsi="Times New Roman" w:eastAsia="宋体" w:cs="Times New Roman"/>
                <w:sz w:val="24"/>
              </w:rPr>
            </w:pPr>
          </w:p>
        </w:tc>
      </w:tr>
      <w:tr w14:paraId="3C597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183150F4">
            <w:pPr>
              <w:rPr>
                <w:rFonts w:hint="eastAsia" w:ascii="Times New Roman" w:hAnsi="Times New Roman" w:eastAsia="宋体" w:cs="Times New Roman"/>
                <w:sz w:val="24"/>
              </w:rPr>
            </w:pPr>
          </w:p>
        </w:tc>
        <w:tc>
          <w:tcPr>
            <w:tcW w:w="570" w:type="dxa"/>
            <w:vMerge w:val="continue"/>
            <w:noWrap w:val="0"/>
            <w:vAlign w:val="top"/>
          </w:tcPr>
          <w:p w14:paraId="22F4FFD3">
            <w:pPr>
              <w:rPr>
                <w:rFonts w:hint="eastAsia" w:ascii="Times New Roman" w:hAnsi="Times New Roman" w:eastAsia="宋体" w:cs="Times New Roman"/>
                <w:sz w:val="24"/>
              </w:rPr>
            </w:pPr>
          </w:p>
        </w:tc>
        <w:tc>
          <w:tcPr>
            <w:tcW w:w="1485" w:type="dxa"/>
            <w:noWrap w:val="0"/>
            <w:vAlign w:val="top"/>
          </w:tcPr>
          <w:p w14:paraId="708F8736">
            <w:pPr>
              <w:rPr>
                <w:rFonts w:hint="eastAsia" w:ascii="Times New Roman" w:hAnsi="Times New Roman" w:eastAsia="宋体" w:cs="Times New Roman"/>
                <w:sz w:val="24"/>
              </w:rPr>
            </w:pPr>
          </w:p>
        </w:tc>
        <w:tc>
          <w:tcPr>
            <w:tcW w:w="1440" w:type="dxa"/>
            <w:noWrap w:val="0"/>
            <w:vAlign w:val="top"/>
          </w:tcPr>
          <w:p w14:paraId="0D36C0F2">
            <w:pPr>
              <w:rPr>
                <w:rFonts w:hint="eastAsia" w:ascii="Times New Roman" w:hAnsi="Times New Roman" w:eastAsia="宋体" w:cs="Times New Roman"/>
                <w:sz w:val="24"/>
              </w:rPr>
            </w:pPr>
          </w:p>
        </w:tc>
        <w:tc>
          <w:tcPr>
            <w:tcW w:w="2520" w:type="dxa"/>
            <w:noWrap w:val="0"/>
            <w:vAlign w:val="top"/>
          </w:tcPr>
          <w:p w14:paraId="7A870AA4">
            <w:pPr>
              <w:rPr>
                <w:rFonts w:hint="eastAsia" w:ascii="Times New Roman" w:hAnsi="Times New Roman" w:eastAsia="宋体" w:cs="Times New Roman"/>
                <w:sz w:val="24"/>
              </w:rPr>
            </w:pPr>
          </w:p>
        </w:tc>
        <w:tc>
          <w:tcPr>
            <w:tcW w:w="3420" w:type="dxa"/>
            <w:noWrap w:val="0"/>
            <w:vAlign w:val="top"/>
          </w:tcPr>
          <w:p w14:paraId="580D4B52">
            <w:pPr>
              <w:rPr>
                <w:rFonts w:hint="eastAsia" w:ascii="Times New Roman" w:hAnsi="Times New Roman" w:eastAsia="宋体" w:cs="Times New Roman"/>
                <w:sz w:val="24"/>
              </w:rPr>
            </w:pPr>
          </w:p>
        </w:tc>
      </w:tr>
      <w:tr w14:paraId="28B96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678E8449">
            <w:pPr>
              <w:rPr>
                <w:rFonts w:hint="eastAsia" w:ascii="Times New Roman" w:hAnsi="Times New Roman" w:eastAsia="宋体" w:cs="Times New Roman"/>
                <w:sz w:val="24"/>
              </w:rPr>
            </w:pPr>
          </w:p>
        </w:tc>
        <w:tc>
          <w:tcPr>
            <w:tcW w:w="570" w:type="dxa"/>
            <w:noWrap w:val="0"/>
            <w:vAlign w:val="top"/>
          </w:tcPr>
          <w:p w14:paraId="0FE6C405">
            <w:pPr>
              <w:jc w:val="center"/>
              <w:rPr>
                <w:rFonts w:hint="eastAsia" w:ascii="Times New Roman" w:hAnsi="Times New Roman" w:eastAsia="宋体" w:cs="Times New Roman"/>
                <w:sz w:val="24"/>
              </w:rPr>
            </w:pPr>
            <w:r>
              <w:rPr>
                <w:rFonts w:hint="eastAsia" w:ascii="Times New Roman" w:hAnsi="Times New Roman" w:eastAsia="宋体" w:cs="Times New Roman"/>
                <w:sz w:val="24"/>
              </w:rPr>
              <w:t>秘书</w:t>
            </w:r>
          </w:p>
        </w:tc>
        <w:tc>
          <w:tcPr>
            <w:tcW w:w="1485" w:type="dxa"/>
            <w:noWrap w:val="0"/>
            <w:vAlign w:val="top"/>
          </w:tcPr>
          <w:p w14:paraId="444EFAB7">
            <w:pPr>
              <w:rPr>
                <w:rFonts w:hint="eastAsia" w:ascii="Times New Roman" w:hAnsi="Times New Roman" w:eastAsia="宋体" w:cs="Times New Roman"/>
                <w:sz w:val="24"/>
              </w:rPr>
            </w:pPr>
          </w:p>
        </w:tc>
        <w:tc>
          <w:tcPr>
            <w:tcW w:w="1440" w:type="dxa"/>
            <w:noWrap w:val="0"/>
            <w:vAlign w:val="top"/>
          </w:tcPr>
          <w:p w14:paraId="69ABE8E1">
            <w:pPr>
              <w:rPr>
                <w:rFonts w:hint="eastAsia" w:ascii="Times New Roman" w:hAnsi="Times New Roman" w:eastAsia="宋体" w:cs="Times New Roman"/>
                <w:sz w:val="24"/>
              </w:rPr>
            </w:pPr>
          </w:p>
        </w:tc>
        <w:tc>
          <w:tcPr>
            <w:tcW w:w="2520" w:type="dxa"/>
            <w:noWrap w:val="0"/>
            <w:vAlign w:val="top"/>
          </w:tcPr>
          <w:p w14:paraId="377412B2">
            <w:pPr>
              <w:rPr>
                <w:rFonts w:hint="eastAsia" w:ascii="Times New Roman" w:hAnsi="Times New Roman" w:eastAsia="宋体" w:cs="Times New Roman"/>
                <w:sz w:val="24"/>
              </w:rPr>
            </w:pPr>
          </w:p>
        </w:tc>
        <w:tc>
          <w:tcPr>
            <w:tcW w:w="3420" w:type="dxa"/>
            <w:noWrap w:val="0"/>
            <w:vAlign w:val="top"/>
          </w:tcPr>
          <w:p w14:paraId="00D999E6">
            <w:pPr>
              <w:rPr>
                <w:rFonts w:hint="eastAsia" w:ascii="Times New Roman" w:hAnsi="Times New Roman" w:eastAsia="宋体" w:cs="Times New Roman"/>
                <w:sz w:val="24"/>
              </w:rPr>
            </w:pPr>
          </w:p>
        </w:tc>
      </w:tr>
      <w:tr w14:paraId="528A5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69A45288">
            <w:pPr>
              <w:spacing w:line="340" w:lineRule="atLeast"/>
              <w:rPr>
                <w:rFonts w:hint="eastAsia" w:ascii="Times New Roman" w:hAnsi="Times New Roman" w:eastAsia="宋体" w:cs="Times New Roman"/>
                <w:sz w:val="24"/>
              </w:rPr>
            </w:pPr>
            <w:r>
              <w:rPr>
                <w:rFonts w:hint="eastAsia" w:ascii="Times New Roman" w:hAnsi="Times New Roman" w:eastAsia="宋体" w:cs="Times New Roman"/>
                <w:sz w:val="24"/>
              </w:rPr>
              <w:t>备注：</w:t>
            </w:r>
          </w:p>
        </w:tc>
      </w:tr>
    </w:tbl>
    <w:p w14:paraId="16150BD2">
      <w:pPr>
        <w:rPr>
          <w:rFonts w:hint="eastAsia" w:ascii="Times New Roman" w:hAnsi="Times New Roman" w:eastAsia="宋体" w:cs="Times New Roman"/>
          <w:b/>
          <w:bCs/>
          <w:sz w:val="28"/>
          <w:szCs w:val="28"/>
          <w:lang w:val="en-US" w:eastAsia="zh-CN"/>
        </w:rPr>
      </w:pPr>
      <w:r>
        <w:rPr>
          <w:rFonts w:hint="eastAsia" w:ascii="Times New Roman" w:hAnsi="Times New Roman" w:eastAsia="宋体" w:cs="Times New Roman"/>
          <w:b/>
          <w:bCs/>
          <w:sz w:val="28"/>
          <w:szCs w:val="28"/>
          <w:lang w:val="en-US" w:eastAsia="zh-CN"/>
        </w:rPr>
        <w:br w:type="page"/>
      </w:r>
    </w:p>
    <w:p w14:paraId="2606ED65">
      <w:pPr>
        <w:numPr>
          <w:ilvl w:val="0"/>
          <w:numId w:val="0"/>
        </w:numPr>
        <w:spacing w:line="240" w:lineRule="auto"/>
        <w:jc w:val="both"/>
        <w:rPr>
          <w:rFonts w:hint="eastAsia" w:ascii="Times New Roman" w:hAnsi="Times New Roman" w:eastAsia="宋体" w:cs="Times New Roman"/>
          <w:b/>
          <w:sz w:val="28"/>
          <w:szCs w:val="28"/>
          <w:lang w:val="en-US" w:eastAsia="zh-CN"/>
        </w:rPr>
      </w:pPr>
      <w:r>
        <w:rPr>
          <w:rFonts w:hint="eastAsia" w:ascii="Times New Roman" w:hAnsi="Times New Roman" w:eastAsia="宋体" w:cs="Times New Roman"/>
          <w:b/>
          <w:bCs/>
          <w:sz w:val="28"/>
          <w:szCs w:val="28"/>
          <w:lang w:val="en-US" w:eastAsia="zh-CN"/>
        </w:rPr>
        <w:t>四、临床实践能力</w:t>
      </w:r>
      <w:r>
        <w:rPr>
          <w:rFonts w:hint="eastAsia" w:ascii="Times New Roman" w:hAnsi="Times New Roman" w:eastAsia="宋体" w:cs="Times New Roman"/>
          <w:b/>
          <w:bCs/>
          <w:sz w:val="28"/>
          <w:szCs w:val="28"/>
        </w:rPr>
        <w:t>毕业考核</w:t>
      </w:r>
      <w:r>
        <w:rPr>
          <w:rFonts w:hint="eastAsia" w:ascii="Times New Roman" w:hAnsi="Times New Roman" w:eastAsia="宋体" w:cs="Times New Roman"/>
          <w:b/>
          <w:bCs/>
          <w:sz w:val="28"/>
          <w:szCs w:val="28"/>
          <w:lang w:val="en-US" w:eastAsia="zh-CN"/>
        </w:rPr>
        <w:t>情况表</w:t>
      </w:r>
    </w:p>
    <w:tbl>
      <w:tblPr>
        <w:tblStyle w:val="9"/>
        <w:tblW w:w="101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6"/>
        <w:gridCol w:w="1913"/>
        <w:gridCol w:w="1327"/>
        <w:gridCol w:w="1536"/>
        <w:gridCol w:w="1177"/>
        <w:gridCol w:w="1375"/>
        <w:gridCol w:w="1105"/>
      </w:tblGrid>
      <w:tr w14:paraId="085B9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756" w:type="dxa"/>
            <w:noWrap w:val="0"/>
            <w:vAlign w:val="center"/>
          </w:tcPr>
          <w:p w14:paraId="4225378A">
            <w:pPr>
              <w:spacing w:line="340" w:lineRule="exact"/>
              <w:jc w:val="center"/>
              <w:rPr>
                <w:rFonts w:hint="default"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项目</w:t>
            </w:r>
          </w:p>
        </w:tc>
        <w:tc>
          <w:tcPr>
            <w:tcW w:w="1913" w:type="dxa"/>
            <w:noWrap w:val="0"/>
            <w:vAlign w:val="center"/>
          </w:tcPr>
          <w:p w14:paraId="7DC7B0BA">
            <w:pPr>
              <w:spacing w:line="340" w:lineRule="exact"/>
              <w:jc w:val="center"/>
              <w:rPr>
                <w:rFonts w:hint="default" w:ascii="宋体" w:hAnsi="宋体" w:eastAsia="宋体" w:cs="宋体"/>
                <w:b/>
                <w:bCs/>
                <w:color w:val="auto"/>
                <w:sz w:val="24"/>
                <w:szCs w:val="24"/>
                <w:lang w:val="en-US"/>
              </w:rPr>
            </w:pPr>
            <w:r>
              <w:rPr>
                <w:rFonts w:hint="eastAsia" w:ascii="宋体" w:hAnsi="宋体" w:eastAsia="宋体" w:cs="宋体"/>
                <w:b/>
                <w:bCs/>
                <w:color w:val="auto"/>
                <w:sz w:val="24"/>
                <w:szCs w:val="24"/>
                <w:highlight w:val="none"/>
                <w:lang w:val="en-US" w:eastAsia="zh-CN"/>
              </w:rPr>
              <w:t>考核指标</w:t>
            </w:r>
          </w:p>
        </w:tc>
        <w:tc>
          <w:tcPr>
            <w:tcW w:w="1327" w:type="dxa"/>
            <w:noWrap w:val="0"/>
            <w:vAlign w:val="center"/>
          </w:tcPr>
          <w:p w14:paraId="5EC2DA63">
            <w:pPr>
              <w:spacing w:line="340" w:lineRule="exact"/>
              <w:jc w:val="center"/>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4"/>
                <w:szCs w:val="24"/>
                <w:u w:val="none"/>
                <w:lang w:val="en-US" w:eastAsia="zh-CN"/>
              </w:rPr>
              <w:t>考核形式</w:t>
            </w:r>
          </w:p>
        </w:tc>
        <w:tc>
          <w:tcPr>
            <w:tcW w:w="1536" w:type="dxa"/>
            <w:noWrap w:val="0"/>
            <w:vAlign w:val="center"/>
          </w:tcPr>
          <w:p w14:paraId="231B6CE2">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具体方法</w:t>
            </w:r>
          </w:p>
        </w:tc>
        <w:tc>
          <w:tcPr>
            <w:tcW w:w="1177" w:type="dxa"/>
            <w:noWrap w:val="0"/>
            <w:vAlign w:val="center"/>
          </w:tcPr>
          <w:p w14:paraId="632D177F">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考核时间（分钟）</w:t>
            </w:r>
          </w:p>
        </w:tc>
        <w:tc>
          <w:tcPr>
            <w:tcW w:w="1375" w:type="dxa"/>
            <w:noWrap w:val="0"/>
            <w:vAlign w:val="center"/>
          </w:tcPr>
          <w:p w14:paraId="54BC4D74">
            <w:pPr>
              <w:spacing w:line="340" w:lineRule="exact"/>
              <w:jc w:val="center"/>
              <w:rPr>
                <w:rFonts w:hint="default" w:ascii="宋体" w:hAnsi="宋体" w:eastAsia="宋体" w:cs="宋体"/>
                <w:b/>
                <w:bCs/>
                <w:color w:val="auto"/>
                <w:sz w:val="24"/>
                <w:szCs w:val="24"/>
                <w:lang w:val="en-US" w:eastAsia="zh-CN"/>
              </w:rPr>
            </w:pPr>
            <w:r>
              <w:rPr>
                <w:rFonts w:hint="default" w:ascii="宋体" w:hAnsi="宋体" w:eastAsia="宋体" w:cs="宋体"/>
                <w:b/>
                <w:bCs/>
                <w:color w:val="auto"/>
                <w:sz w:val="24"/>
                <w:szCs w:val="24"/>
                <w:lang w:val="en-US" w:eastAsia="zh-CN"/>
              </w:rPr>
              <w:t>得分权重 (占比%)</w:t>
            </w:r>
          </w:p>
        </w:tc>
        <w:tc>
          <w:tcPr>
            <w:tcW w:w="1105" w:type="dxa"/>
            <w:noWrap w:val="0"/>
            <w:vAlign w:val="center"/>
          </w:tcPr>
          <w:p w14:paraId="7761D9AF">
            <w:pPr>
              <w:spacing w:line="340" w:lineRule="exact"/>
              <w:jc w:val="center"/>
              <w:rPr>
                <w:rFonts w:hint="eastAsia" w:ascii="宋体" w:hAnsi="宋体" w:eastAsia="宋体" w:cs="宋体"/>
                <w:b/>
                <w:bCs/>
                <w:color w:val="FF0000"/>
                <w:sz w:val="24"/>
                <w:szCs w:val="24"/>
                <w:lang w:val="en-US" w:eastAsia="zh-CN"/>
              </w:rPr>
            </w:pPr>
            <w:r>
              <w:rPr>
                <w:rFonts w:hint="eastAsia" w:ascii="宋体" w:hAnsi="宋体" w:eastAsia="宋体" w:cs="宋体"/>
                <w:b/>
                <w:bCs/>
                <w:color w:val="auto"/>
                <w:sz w:val="24"/>
                <w:szCs w:val="24"/>
                <w:lang w:val="en-US" w:eastAsia="zh-CN"/>
              </w:rPr>
              <w:t>评分（分）</w:t>
            </w:r>
          </w:p>
        </w:tc>
      </w:tr>
      <w:tr w14:paraId="13F44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1756" w:type="dxa"/>
            <w:noWrap w:val="0"/>
            <w:vAlign w:val="center"/>
          </w:tcPr>
          <w:p w14:paraId="32CF180B">
            <w:pPr>
              <w:numPr>
                <w:ilvl w:val="0"/>
                <w:numId w:val="0"/>
              </w:numPr>
              <w:spacing w:line="320" w:lineRule="exact"/>
              <w:jc w:val="center"/>
              <w:rPr>
                <w:rFonts w:hint="eastAsia" w:ascii="宋体" w:hAnsi="宋体" w:eastAsia="宋体" w:cs="宋体"/>
                <w:b w:val="0"/>
                <w:bCs w:val="0"/>
                <w:spacing w:val="0"/>
                <w:sz w:val="24"/>
                <w:szCs w:val="24"/>
                <w:lang w:val="en-US" w:eastAsia="zh-CN"/>
              </w:rPr>
            </w:pPr>
            <w:r>
              <w:rPr>
                <w:rFonts w:hint="eastAsia" w:ascii="宋体" w:hAnsi="宋体" w:eastAsia="宋体" w:cs="宋体"/>
                <w:b w:val="0"/>
                <w:bCs w:val="0"/>
                <w:spacing w:val="0"/>
                <w:sz w:val="24"/>
                <w:szCs w:val="24"/>
                <w:lang w:val="en-US" w:eastAsia="zh-CN"/>
              </w:rPr>
              <w:t>第一站</w:t>
            </w:r>
          </w:p>
        </w:tc>
        <w:tc>
          <w:tcPr>
            <w:tcW w:w="1913" w:type="dxa"/>
            <w:noWrap w:val="0"/>
            <w:vAlign w:val="center"/>
          </w:tcPr>
          <w:p w14:paraId="720AF0CB">
            <w:pPr>
              <w:numPr>
                <w:ilvl w:val="0"/>
                <w:numId w:val="0"/>
              </w:numPr>
              <w:spacing w:line="320" w:lineRule="exact"/>
              <w:jc w:val="center"/>
              <w:rPr>
                <w:rFonts w:hint="eastAsia" w:ascii="宋体" w:hAnsi="宋体" w:eastAsia="宋体" w:cs="宋体"/>
                <w:b w:val="0"/>
                <w:bCs w:val="0"/>
                <w:spacing w:val="0"/>
                <w:sz w:val="24"/>
                <w:szCs w:val="24"/>
                <w:highlight w:val="none"/>
                <w:lang w:val="en-US" w:eastAsia="zh-CN"/>
              </w:rPr>
            </w:pPr>
            <w:r>
              <w:rPr>
                <w:rFonts w:hint="eastAsia" w:ascii="宋体" w:hAnsi="宋体" w:eastAsia="宋体" w:cs="宋体"/>
                <w:b w:val="0"/>
                <w:bCs w:val="0"/>
                <w:sz w:val="24"/>
                <w:szCs w:val="24"/>
                <w:vertAlign w:val="baseline"/>
                <w:lang w:val="en-US" w:eastAsia="zh-CN"/>
              </w:rPr>
              <w:t>辅助检查判读</w:t>
            </w:r>
          </w:p>
        </w:tc>
        <w:tc>
          <w:tcPr>
            <w:tcW w:w="1327" w:type="dxa"/>
            <w:noWrap w:val="0"/>
            <w:vAlign w:val="center"/>
          </w:tcPr>
          <w:p w14:paraId="37054FFB">
            <w:pPr>
              <w:numPr>
                <w:ilvl w:val="0"/>
                <w:numId w:val="0"/>
              </w:numPr>
              <w:spacing w:line="320" w:lineRule="exact"/>
              <w:jc w:val="center"/>
              <w:rPr>
                <w:rFonts w:hint="eastAsia" w:ascii="宋体" w:hAnsi="宋体" w:eastAsia="宋体" w:cs="宋体"/>
                <w:b w:val="0"/>
                <w:bCs w:val="0"/>
                <w:sz w:val="24"/>
                <w:szCs w:val="24"/>
                <w:u w:val="none"/>
                <w:lang w:val="en-US" w:eastAsia="zh-CN"/>
              </w:rPr>
            </w:pPr>
            <w:r>
              <w:rPr>
                <w:rFonts w:hint="eastAsia" w:ascii="宋体" w:hAnsi="宋体" w:eastAsia="宋体" w:cs="宋体"/>
                <w:b w:val="0"/>
                <w:bCs w:val="0"/>
                <w:sz w:val="24"/>
                <w:szCs w:val="24"/>
                <w:u w:val="none"/>
                <w:vertAlign w:val="baseline"/>
                <w:lang w:val="en-US" w:eastAsia="zh-CN"/>
              </w:rPr>
              <w:t>机考</w:t>
            </w:r>
          </w:p>
        </w:tc>
        <w:tc>
          <w:tcPr>
            <w:tcW w:w="1536" w:type="dxa"/>
            <w:noWrap w:val="0"/>
            <w:vAlign w:val="center"/>
          </w:tcPr>
          <w:p w14:paraId="02551826">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抽签选择相关病种辅助检查</w:t>
            </w:r>
          </w:p>
        </w:tc>
        <w:tc>
          <w:tcPr>
            <w:tcW w:w="1177" w:type="dxa"/>
            <w:noWrap w:val="0"/>
            <w:vAlign w:val="center"/>
          </w:tcPr>
          <w:p w14:paraId="65789585">
            <w:pPr>
              <w:spacing w:line="340" w:lineRule="exact"/>
              <w:jc w:val="center"/>
              <w:rPr>
                <w:rFonts w:hint="default"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15</w:t>
            </w:r>
          </w:p>
        </w:tc>
        <w:tc>
          <w:tcPr>
            <w:tcW w:w="1375" w:type="dxa"/>
            <w:noWrap w:val="0"/>
            <w:vAlign w:val="center"/>
          </w:tcPr>
          <w:p w14:paraId="78491ADA">
            <w:pPr>
              <w:numPr>
                <w:ilvl w:val="0"/>
                <w:numId w:val="0"/>
              </w:numPr>
              <w:spacing w:line="320" w:lineRule="exact"/>
              <w:jc w:val="center"/>
              <w:rPr>
                <w:rFonts w:hint="default" w:ascii="宋体" w:hAnsi="宋体" w:eastAsia="宋体" w:cs="宋体"/>
                <w:b w:val="0"/>
                <w:bCs w:val="0"/>
                <w:sz w:val="24"/>
                <w:szCs w:val="24"/>
                <w:lang w:val="en-US" w:eastAsia="zh-CN"/>
              </w:rPr>
            </w:pPr>
            <w:r>
              <w:rPr>
                <w:rFonts w:hint="eastAsia" w:ascii="宋体" w:hAnsi="宋体" w:eastAsia="宋体" w:cs="宋体"/>
                <w:b w:val="0"/>
                <w:bCs w:val="0"/>
                <w:sz w:val="24"/>
                <w:szCs w:val="24"/>
                <w:vertAlign w:val="baseline"/>
                <w:lang w:val="en-US" w:eastAsia="zh-CN"/>
              </w:rPr>
              <w:t>20</w:t>
            </w:r>
          </w:p>
        </w:tc>
        <w:tc>
          <w:tcPr>
            <w:tcW w:w="1105" w:type="dxa"/>
            <w:noWrap w:val="0"/>
            <w:vAlign w:val="center"/>
          </w:tcPr>
          <w:p w14:paraId="6D7747DB">
            <w:pPr>
              <w:numPr>
                <w:ilvl w:val="0"/>
                <w:numId w:val="0"/>
              </w:numPr>
              <w:spacing w:line="320" w:lineRule="exact"/>
              <w:jc w:val="center"/>
              <w:rPr>
                <w:rFonts w:hint="eastAsia" w:ascii="宋体" w:hAnsi="宋体" w:eastAsia="宋体" w:cs="宋体"/>
                <w:b w:val="0"/>
                <w:bCs w:val="0"/>
                <w:sz w:val="24"/>
                <w:szCs w:val="24"/>
              </w:rPr>
            </w:pPr>
          </w:p>
        </w:tc>
      </w:tr>
      <w:tr w14:paraId="51228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756" w:type="dxa"/>
            <w:noWrap w:val="0"/>
            <w:vAlign w:val="center"/>
          </w:tcPr>
          <w:p w14:paraId="45F6C883">
            <w:pPr>
              <w:numPr>
                <w:ilvl w:val="0"/>
                <w:numId w:val="0"/>
              </w:numPr>
              <w:spacing w:line="320" w:lineRule="exact"/>
              <w:jc w:val="center"/>
              <w:rPr>
                <w:rFonts w:hint="eastAsia" w:ascii="宋体" w:hAnsi="宋体" w:eastAsia="宋体" w:cs="宋体"/>
                <w:b w:val="0"/>
                <w:bCs w:val="0"/>
                <w:spacing w:val="0"/>
                <w:sz w:val="24"/>
                <w:szCs w:val="24"/>
                <w:lang w:val="en-US" w:eastAsia="zh-CN"/>
              </w:rPr>
            </w:pPr>
            <w:r>
              <w:rPr>
                <w:rFonts w:hint="eastAsia" w:ascii="宋体" w:hAnsi="宋体" w:eastAsia="宋体" w:cs="宋体"/>
                <w:b w:val="0"/>
                <w:bCs w:val="0"/>
                <w:spacing w:val="0"/>
                <w:sz w:val="24"/>
                <w:szCs w:val="24"/>
                <w:lang w:val="en-US" w:eastAsia="zh-CN"/>
              </w:rPr>
              <w:t>第二站</w:t>
            </w:r>
          </w:p>
        </w:tc>
        <w:tc>
          <w:tcPr>
            <w:tcW w:w="1913" w:type="dxa"/>
            <w:noWrap w:val="0"/>
            <w:vAlign w:val="center"/>
          </w:tcPr>
          <w:p w14:paraId="0F82AAF6">
            <w:pPr>
              <w:numPr>
                <w:ilvl w:val="0"/>
                <w:numId w:val="0"/>
              </w:numPr>
              <w:spacing w:line="320" w:lineRule="exact"/>
              <w:jc w:val="center"/>
              <w:rPr>
                <w:rFonts w:hint="eastAsia" w:ascii="宋体" w:hAnsi="宋体" w:eastAsia="宋体" w:cs="宋体"/>
                <w:b w:val="0"/>
                <w:bCs w:val="0"/>
                <w:spacing w:val="0"/>
                <w:sz w:val="24"/>
                <w:szCs w:val="24"/>
                <w:highlight w:val="none"/>
                <w:lang w:val="en-US" w:eastAsia="zh-CN"/>
              </w:rPr>
            </w:pPr>
            <w:r>
              <w:rPr>
                <w:rFonts w:hint="eastAsia" w:ascii="宋体" w:hAnsi="宋体" w:eastAsia="宋体" w:cs="宋体"/>
                <w:b w:val="0"/>
                <w:bCs w:val="0"/>
                <w:sz w:val="24"/>
                <w:szCs w:val="24"/>
                <w:vertAlign w:val="baseline"/>
                <w:lang w:val="en-US" w:eastAsia="zh-CN"/>
              </w:rPr>
              <w:t>技能操作</w:t>
            </w:r>
          </w:p>
        </w:tc>
        <w:tc>
          <w:tcPr>
            <w:tcW w:w="1327" w:type="dxa"/>
            <w:noWrap w:val="0"/>
            <w:vAlign w:val="center"/>
          </w:tcPr>
          <w:p w14:paraId="68766B73">
            <w:pPr>
              <w:numPr>
                <w:ilvl w:val="0"/>
                <w:numId w:val="0"/>
              </w:numPr>
              <w:spacing w:line="320" w:lineRule="exact"/>
              <w:jc w:val="center"/>
              <w:rPr>
                <w:rFonts w:hint="eastAsia" w:ascii="宋体" w:hAnsi="宋体" w:eastAsia="宋体" w:cs="宋体"/>
                <w:b w:val="0"/>
                <w:bCs w:val="0"/>
                <w:sz w:val="24"/>
                <w:szCs w:val="24"/>
                <w:highlight w:val="none"/>
                <w:u w:val="none"/>
                <w:lang w:val="en-US" w:eastAsia="zh-CN"/>
              </w:rPr>
            </w:pPr>
            <w:r>
              <w:rPr>
                <w:rFonts w:hint="eastAsia" w:ascii="宋体" w:hAnsi="宋体" w:eastAsia="宋体" w:cs="宋体"/>
                <w:b w:val="0"/>
                <w:bCs w:val="0"/>
                <w:sz w:val="24"/>
                <w:szCs w:val="24"/>
                <w:highlight w:val="none"/>
                <w:u w:val="none"/>
                <w:lang w:val="en-US" w:eastAsia="zh-CN"/>
              </w:rPr>
              <w:t>实际操作</w:t>
            </w:r>
          </w:p>
        </w:tc>
        <w:tc>
          <w:tcPr>
            <w:tcW w:w="1536" w:type="dxa"/>
            <w:noWrap w:val="0"/>
            <w:vAlign w:val="center"/>
          </w:tcPr>
          <w:p w14:paraId="560D2A06">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操作演示</w:t>
            </w:r>
          </w:p>
        </w:tc>
        <w:tc>
          <w:tcPr>
            <w:tcW w:w="1177" w:type="dxa"/>
            <w:noWrap w:val="0"/>
            <w:vAlign w:val="center"/>
          </w:tcPr>
          <w:p w14:paraId="7877F9D7">
            <w:pPr>
              <w:spacing w:line="340" w:lineRule="exact"/>
              <w:jc w:val="center"/>
              <w:rPr>
                <w:rFonts w:hint="default"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30</w:t>
            </w:r>
          </w:p>
        </w:tc>
        <w:tc>
          <w:tcPr>
            <w:tcW w:w="1375" w:type="dxa"/>
            <w:noWrap w:val="0"/>
            <w:vAlign w:val="center"/>
          </w:tcPr>
          <w:p w14:paraId="3DBC20CA">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vertAlign w:val="baseline"/>
                <w:lang w:val="en-US" w:eastAsia="zh-CN"/>
              </w:rPr>
              <w:t>50</w:t>
            </w:r>
          </w:p>
        </w:tc>
        <w:tc>
          <w:tcPr>
            <w:tcW w:w="1105" w:type="dxa"/>
            <w:noWrap w:val="0"/>
            <w:vAlign w:val="center"/>
          </w:tcPr>
          <w:p w14:paraId="6F87102B">
            <w:pPr>
              <w:numPr>
                <w:ilvl w:val="0"/>
                <w:numId w:val="0"/>
              </w:numPr>
              <w:spacing w:line="320" w:lineRule="exact"/>
              <w:jc w:val="center"/>
              <w:rPr>
                <w:rFonts w:hint="eastAsia" w:ascii="宋体" w:hAnsi="宋体" w:eastAsia="宋体" w:cs="宋体"/>
                <w:b w:val="0"/>
                <w:bCs w:val="0"/>
                <w:sz w:val="24"/>
                <w:szCs w:val="24"/>
                <w:highlight w:val="none"/>
              </w:rPr>
            </w:pPr>
          </w:p>
        </w:tc>
      </w:tr>
      <w:tr w14:paraId="7A59E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756" w:type="dxa"/>
            <w:noWrap w:val="0"/>
            <w:vAlign w:val="center"/>
          </w:tcPr>
          <w:p w14:paraId="0D2DDB2C">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第三站</w:t>
            </w:r>
          </w:p>
        </w:tc>
        <w:tc>
          <w:tcPr>
            <w:tcW w:w="1913" w:type="dxa"/>
            <w:noWrap w:val="0"/>
            <w:vAlign w:val="center"/>
          </w:tcPr>
          <w:p w14:paraId="4B351F6E">
            <w:pPr>
              <w:numPr>
                <w:ilvl w:val="0"/>
                <w:numId w:val="0"/>
              </w:numPr>
              <w:spacing w:line="320" w:lineRule="exact"/>
              <w:jc w:val="center"/>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临床思维</w:t>
            </w:r>
          </w:p>
          <w:p w14:paraId="6ABB58E0">
            <w:pPr>
              <w:numPr>
                <w:ilvl w:val="0"/>
                <w:numId w:val="0"/>
              </w:numPr>
              <w:spacing w:line="320" w:lineRule="exact"/>
              <w:jc w:val="center"/>
              <w:rPr>
                <w:rFonts w:hint="eastAsia" w:ascii="宋体" w:hAnsi="宋体" w:eastAsia="宋体" w:cs="宋体"/>
                <w:b w:val="0"/>
                <w:bCs w:val="0"/>
                <w:sz w:val="24"/>
                <w:szCs w:val="24"/>
                <w:highlight w:val="none"/>
                <w:lang w:val="en-US" w:eastAsia="zh-CN"/>
              </w:rPr>
            </w:pPr>
          </w:p>
        </w:tc>
        <w:tc>
          <w:tcPr>
            <w:tcW w:w="1327" w:type="dxa"/>
            <w:noWrap w:val="0"/>
            <w:vAlign w:val="center"/>
          </w:tcPr>
          <w:p w14:paraId="1FC31351">
            <w:pPr>
              <w:numPr>
                <w:ilvl w:val="0"/>
                <w:numId w:val="0"/>
              </w:numPr>
              <w:spacing w:line="320" w:lineRule="exact"/>
              <w:jc w:val="center"/>
              <w:rPr>
                <w:rFonts w:hint="eastAsia" w:ascii="宋体" w:hAnsi="宋体" w:eastAsia="宋体" w:cs="宋体"/>
                <w:b w:val="0"/>
                <w:bCs w:val="0"/>
                <w:sz w:val="24"/>
                <w:szCs w:val="24"/>
                <w:highlight w:val="none"/>
                <w:u w:val="none"/>
                <w:lang w:val="en-US" w:eastAsia="zh-CN"/>
              </w:rPr>
            </w:pPr>
            <w:r>
              <w:rPr>
                <w:rFonts w:hint="eastAsia" w:ascii="宋体" w:hAnsi="宋体" w:eastAsia="宋体" w:cs="宋体"/>
                <w:b w:val="0"/>
                <w:bCs w:val="0"/>
                <w:sz w:val="24"/>
                <w:szCs w:val="24"/>
                <w:highlight w:val="none"/>
                <w:u w:val="none"/>
                <w:lang w:val="en-US" w:eastAsia="zh-CN"/>
              </w:rPr>
              <w:t>口试</w:t>
            </w:r>
          </w:p>
        </w:tc>
        <w:tc>
          <w:tcPr>
            <w:tcW w:w="1536" w:type="dxa"/>
            <w:noWrap w:val="0"/>
            <w:vAlign w:val="center"/>
          </w:tcPr>
          <w:p w14:paraId="53CED1BE">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选取病例，考官点评及提问</w:t>
            </w:r>
          </w:p>
        </w:tc>
        <w:tc>
          <w:tcPr>
            <w:tcW w:w="1177" w:type="dxa"/>
            <w:noWrap w:val="0"/>
            <w:vAlign w:val="center"/>
          </w:tcPr>
          <w:p w14:paraId="7AD2E3A2">
            <w:pPr>
              <w:spacing w:line="340" w:lineRule="exact"/>
              <w:jc w:val="center"/>
              <w:rPr>
                <w:rFonts w:hint="default"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15</w:t>
            </w:r>
          </w:p>
        </w:tc>
        <w:tc>
          <w:tcPr>
            <w:tcW w:w="1375" w:type="dxa"/>
            <w:noWrap w:val="0"/>
            <w:vAlign w:val="center"/>
          </w:tcPr>
          <w:p w14:paraId="40B49084">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vertAlign w:val="baseline"/>
                <w:lang w:val="en-US" w:eastAsia="zh-CN"/>
              </w:rPr>
              <w:t>30</w:t>
            </w:r>
          </w:p>
        </w:tc>
        <w:tc>
          <w:tcPr>
            <w:tcW w:w="1105" w:type="dxa"/>
            <w:noWrap w:val="0"/>
            <w:vAlign w:val="center"/>
          </w:tcPr>
          <w:p w14:paraId="4FB24F3C">
            <w:pPr>
              <w:numPr>
                <w:ilvl w:val="0"/>
                <w:numId w:val="0"/>
              </w:numPr>
              <w:spacing w:line="320" w:lineRule="exact"/>
              <w:jc w:val="center"/>
              <w:rPr>
                <w:rFonts w:hint="eastAsia" w:ascii="宋体" w:hAnsi="宋体" w:eastAsia="宋体" w:cs="宋体"/>
                <w:b w:val="0"/>
                <w:bCs w:val="0"/>
                <w:sz w:val="24"/>
                <w:szCs w:val="24"/>
                <w:highlight w:val="none"/>
              </w:rPr>
            </w:pPr>
          </w:p>
        </w:tc>
      </w:tr>
      <w:tr w14:paraId="326E4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034F4031">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总成绩</w:t>
            </w:r>
          </w:p>
        </w:tc>
        <w:tc>
          <w:tcPr>
            <w:tcW w:w="1375" w:type="dxa"/>
            <w:noWrap w:val="0"/>
            <w:vAlign w:val="center"/>
          </w:tcPr>
          <w:p w14:paraId="3E5E47A9">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100</w:t>
            </w:r>
          </w:p>
        </w:tc>
        <w:tc>
          <w:tcPr>
            <w:tcW w:w="1105" w:type="dxa"/>
            <w:noWrap w:val="0"/>
            <w:vAlign w:val="center"/>
          </w:tcPr>
          <w:p w14:paraId="5E9DD8F1">
            <w:pPr>
              <w:numPr>
                <w:ilvl w:val="0"/>
                <w:numId w:val="0"/>
              </w:numPr>
              <w:spacing w:line="320" w:lineRule="exact"/>
              <w:jc w:val="center"/>
              <w:rPr>
                <w:rFonts w:hint="eastAsia" w:ascii="Times New Roman" w:hAnsi="Times New Roman" w:eastAsia="宋体" w:cs="Times New Roman"/>
                <w:b w:val="0"/>
                <w:bCs w:val="0"/>
                <w:color w:val="FF0000"/>
                <w:sz w:val="24"/>
                <w:szCs w:val="24"/>
                <w:highlight w:val="none"/>
              </w:rPr>
            </w:pPr>
          </w:p>
        </w:tc>
      </w:tr>
      <w:tr w14:paraId="2BCFD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3669" w:type="dxa"/>
            <w:gridSpan w:val="2"/>
            <w:noWrap w:val="0"/>
            <w:vAlign w:val="center"/>
          </w:tcPr>
          <w:p w14:paraId="5465C2C9">
            <w:pPr>
              <w:numPr>
                <w:ilvl w:val="0"/>
                <w:numId w:val="0"/>
              </w:numPr>
              <w:spacing w:line="320" w:lineRule="exact"/>
              <w:jc w:val="center"/>
              <w:rPr>
                <w:rFonts w:hint="eastAsia" w:ascii="Times New Roman" w:hAnsi="Times New Roman" w:eastAsia="宋体" w:cs="Times New Roman"/>
                <w:b w:val="0"/>
                <w:bCs w:val="0"/>
                <w:sz w:val="24"/>
                <w:szCs w:val="24"/>
                <w:highlight w:val="none"/>
                <w:lang w:val="en-US" w:eastAsia="zh-CN"/>
              </w:rPr>
            </w:pPr>
          </w:p>
          <w:p w14:paraId="2F848ECB">
            <w:pPr>
              <w:numPr>
                <w:ilvl w:val="0"/>
                <w:numId w:val="0"/>
              </w:numPr>
              <w:spacing w:line="320" w:lineRule="exact"/>
              <w:jc w:val="center"/>
              <w:rPr>
                <w:rFonts w:hint="eastAsia" w:ascii="Times New Roman" w:hAnsi="Times New Roman" w:eastAsia="宋体" w:cs="Times New Roman"/>
                <w:b w:val="0"/>
                <w:bCs w:val="0"/>
                <w:sz w:val="24"/>
                <w:szCs w:val="24"/>
                <w:highlight w:val="none"/>
                <w:lang w:val="en-US" w:eastAsia="zh-CN"/>
              </w:rPr>
            </w:pPr>
          </w:p>
          <w:p w14:paraId="70F88D28">
            <w:pPr>
              <w:numPr>
                <w:ilvl w:val="0"/>
                <w:numId w:val="0"/>
              </w:numPr>
              <w:spacing w:line="320" w:lineRule="exact"/>
              <w:jc w:val="center"/>
              <w:rPr>
                <w:rFonts w:hint="eastAsia" w:ascii="Times New Roman" w:hAnsi="Times New Roman" w:eastAsia="宋体" w:cs="Times New Roman"/>
                <w:b/>
                <w:bCs/>
                <w:sz w:val="24"/>
                <w:szCs w:val="24"/>
                <w:highlight w:val="none"/>
              </w:rPr>
            </w:pPr>
            <w:r>
              <w:rPr>
                <w:rFonts w:hint="eastAsia" w:ascii="Times New Roman" w:hAnsi="Times New Roman" w:eastAsia="宋体" w:cs="Times New Roman"/>
                <w:b w:val="0"/>
                <w:bCs w:val="0"/>
                <w:sz w:val="24"/>
                <w:szCs w:val="24"/>
                <w:highlight w:val="none"/>
                <w:lang w:val="en-US" w:eastAsia="zh-CN"/>
              </w:rPr>
              <w:t>负责考核单位意见</w:t>
            </w:r>
          </w:p>
        </w:tc>
        <w:tc>
          <w:tcPr>
            <w:tcW w:w="6520" w:type="dxa"/>
            <w:gridSpan w:val="5"/>
            <w:noWrap w:val="0"/>
            <w:vAlign w:val="center"/>
          </w:tcPr>
          <w:p w14:paraId="4FEC6343">
            <w:pPr>
              <w:numPr>
                <w:ilvl w:val="0"/>
                <w:numId w:val="0"/>
              </w:numPr>
              <w:spacing w:line="320" w:lineRule="exact"/>
              <w:jc w:val="center"/>
              <w:rPr>
                <w:rFonts w:hint="eastAsia" w:ascii="Times New Roman" w:hAnsi="Times New Roman" w:eastAsia="宋体" w:cs="Times New Roman"/>
                <w:b/>
                <w:bCs/>
                <w:sz w:val="24"/>
                <w:szCs w:val="24"/>
                <w:highlight w:val="none"/>
                <w:lang w:val="en-US" w:eastAsia="zh-CN"/>
              </w:rPr>
            </w:pPr>
          </w:p>
          <w:p w14:paraId="57776119">
            <w:pPr>
              <w:numPr>
                <w:ilvl w:val="0"/>
                <w:numId w:val="0"/>
              </w:numPr>
              <w:spacing w:line="320" w:lineRule="exact"/>
              <w:jc w:val="center"/>
              <w:rPr>
                <w:rFonts w:hint="eastAsia" w:ascii="Times New Roman" w:hAnsi="Times New Roman" w:eastAsia="宋体" w:cs="Times New Roman"/>
                <w:b/>
                <w:bCs/>
                <w:sz w:val="24"/>
                <w:szCs w:val="24"/>
                <w:highlight w:val="none"/>
                <w:lang w:val="en-US" w:eastAsia="zh-CN"/>
              </w:rPr>
            </w:pPr>
          </w:p>
          <w:p w14:paraId="4C0C89D1">
            <w:pPr>
              <w:numPr>
                <w:ilvl w:val="0"/>
                <w:numId w:val="0"/>
              </w:numPr>
              <w:spacing w:line="320" w:lineRule="exact"/>
              <w:jc w:val="center"/>
              <w:rPr>
                <w:rFonts w:hint="default" w:ascii="Times New Roman" w:hAnsi="Times New Roman" w:eastAsia="宋体" w:cs="Times New Roman"/>
                <w:b/>
                <w:bCs/>
                <w:sz w:val="24"/>
                <w:szCs w:val="24"/>
                <w:highlight w:val="none"/>
                <w:lang w:val="en-US" w:eastAsia="zh-CN"/>
              </w:rPr>
            </w:pPr>
          </w:p>
          <w:p w14:paraId="29A8CA58">
            <w:pPr>
              <w:spacing w:line="340" w:lineRule="atLeast"/>
              <w:ind w:firstLine="0" w:firstLineChars="0"/>
              <w:jc w:val="center"/>
              <w:rPr>
                <w:rFonts w:hint="eastAsia" w:ascii="Times New Roman" w:hAnsi="Times New Roman" w:eastAsia="宋体" w:cs="Times New Roman"/>
                <w:color w:val="000000"/>
                <w:sz w:val="24"/>
                <w:u w:val="none"/>
                <w:lang w:val="en-US" w:eastAsia="zh-CN"/>
              </w:rPr>
            </w:pPr>
          </w:p>
          <w:p w14:paraId="58EF0274">
            <w:pPr>
              <w:spacing w:line="340" w:lineRule="atLeast"/>
              <w:ind w:firstLine="0" w:firstLineChars="0"/>
              <w:jc w:val="center"/>
              <w:rPr>
                <w:rFonts w:hint="eastAsia" w:ascii="Times New Roman" w:hAnsi="Times New Roman" w:eastAsia="宋体" w:cs="Times New Roman"/>
                <w:color w:val="000000"/>
                <w:sz w:val="24"/>
                <w:u w:val="none"/>
                <w:lang w:val="en-US" w:eastAsia="zh-CN"/>
              </w:rPr>
            </w:pPr>
          </w:p>
          <w:p w14:paraId="78917515">
            <w:pPr>
              <w:spacing w:line="340" w:lineRule="atLeast"/>
              <w:ind w:firstLine="0" w:firstLineChars="0"/>
              <w:jc w:val="center"/>
              <w:rPr>
                <w:rFonts w:hint="eastAsia" w:ascii="Times New Roman" w:hAnsi="Times New Roman" w:eastAsia="宋体" w:cs="Times New Roman"/>
                <w:color w:val="000000"/>
                <w:sz w:val="24"/>
                <w:u w:val="none"/>
                <w:lang w:val="en-US" w:eastAsia="zh-CN"/>
              </w:rPr>
            </w:pPr>
          </w:p>
          <w:p w14:paraId="2CD9B36E">
            <w:pPr>
              <w:spacing w:line="340" w:lineRule="atLeast"/>
              <w:ind w:firstLine="0" w:firstLineChars="0"/>
              <w:jc w:val="center"/>
              <w:rPr>
                <w:rFonts w:hint="eastAsia" w:ascii="Times New Roman" w:hAnsi="Times New Roman" w:eastAsia="宋体" w:cs="Times New Roman"/>
                <w:color w:val="000000"/>
                <w:sz w:val="24"/>
                <w:u w:val="none"/>
                <w:lang w:val="en-US" w:eastAsia="zh-CN"/>
              </w:rPr>
            </w:pPr>
            <w:r>
              <w:rPr>
                <w:rFonts w:hint="eastAsia" w:ascii="Times New Roman" w:hAnsi="Times New Roman" w:eastAsia="宋体" w:cs="Times New Roman"/>
                <w:color w:val="000000"/>
                <w:sz w:val="24"/>
                <w:u w:val="none"/>
                <w:lang w:val="en-US" w:eastAsia="zh-CN"/>
              </w:rPr>
              <w:t>负责人签字：        （公章）</w:t>
            </w:r>
          </w:p>
          <w:p w14:paraId="7B1E5930">
            <w:pPr>
              <w:numPr>
                <w:ilvl w:val="0"/>
                <w:numId w:val="0"/>
              </w:numPr>
              <w:spacing w:line="320" w:lineRule="exact"/>
              <w:jc w:val="center"/>
              <w:rPr>
                <w:rFonts w:hint="eastAsia" w:ascii="Times New Roman" w:hAnsi="Times New Roman" w:eastAsia="宋体" w:cs="Times New Roman"/>
                <w:b/>
                <w:bCs/>
                <w:sz w:val="24"/>
                <w:szCs w:val="24"/>
                <w:highlight w:val="none"/>
              </w:rPr>
            </w:pPr>
          </w:p>
        </w:tc>
      </w:tr>
    </w:tbl>
    <w:p w14:paraId="3A534C73">
      <w:pPr>
        <w:numPr>
          <w:ilvl w:val="0"/>
          <w:numId w:val="0"/>
        </w:numPr>
        <w:spacing w:line="320" w:lineRule="exact"/>
        <w:rPr>
          <w:rFonts w:hint="eastAsia" w:ascii="Times New Roman" w:hAnsi="Times New Roman" w:eastAsia="宋体" w:cs="Times New Roman"/>
          <w:b/>
          <w:sz w:val="28"/>
          <w:szCs w:val="28"/>
          <w:lang w:val="en-US" w:eastAsia="zh-CN"/>
        </w:rPr>
      </w:pPr>
    </w:p>
    <w:p w14:paraId="641B2C32">
      <w:pPr>
        <w:spacing w:line="340" w:lineRule="exact"/>
        <w:ind w:left="0"/>
        <w:rPr>
          <w:rFonts w:hint="eastAsia" w:ascii="Times New Roman" w:hAnsi="Times New Roman" w:eastAsia="宋体" w:cs="Times New Roman"/>
          <w:lang w:val="en-US" w:eastAsia="zh-CN"/>
        </w:rPr>
      </w:pPr>
      <w:r>
        <w:rPr>
          <w:rFonts w:hint="eastAsia" w:ascii="Times New Roman" w:hAnsi="Times New Roman" w:eastAsia="宋体" w:cs="Times New Roman"/>
          <w:sz w:val="24"/>
          <w:szCs w:val="24"/>
        </w:rPr>
        <w:t>说明</w:t>
      </w:r>
      <w:r>
        <w:rPr>
          <w:rFonts w:hint="eastAsia" w:ascii="Times New Roman" w:hAnsi="Times New Roman" w:eastAsia="宋体" w:cs="Times New Roman"/>
          <w:sz w:val="24"/>
          <w:szCs w:val="24"/>
          <w:lang w:eastAsia="zh-CN"/>
        </w:rPr>
        <w:t>：</w:t>
      </w:r>
    </w:p>
    <w:p w14:paraId="30E3F33E">
      <w:pPr>
        <w:numPr>
          <w:ilvl w:val="0"/>
          <w:numId w:val="0"/>
        </w:numPr>
        <w:spacing w:line="240" w:lineRule="exact"/>
        <w:ind w:left="0" w:firstLine="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1.该部分考核内容由考核负责单位制定。</w:t>
      </w:r>
    </w:p>
    <w:p w14:paraId="2E9BC006">
      <w:pPr>
        <w:numPr>
          <w:ilvl w:val="0"/>
          <w:numId w:val="0"/>
        </w:numPr>
        <w:spacing w:line="240" w:lineRule="exact"/>
        <w:ind w:left="0" w:firstLine="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2.考核指标包括技能操作、临床思维、辅助检查结果判读、接诊病人医患沟通等，详见各学科专业考核方案。</w:t>
      </w:r>
    </w:p>
    <w:p w14:paraId="3C5E51DC">
      <w:pPr>
        <w:numPr>
          <w:ilvl w:val="0"/>
          <w:numId w:val="0"/>
        </w:numPr>
        <w:spacing w:line="240" w:lineRule="exact"/>
        <w:ind w:left="0" w:firstLine="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3.各项考核指标得分为专家组考核平均得分。</w:t>
      </w:r>
    </w:p>
    <w:p w14:paraId="1AD44877">
      <w:pPr>
        <w:numPr>
          <w:ilvl w:val="0"/>
          <w:numId w:val="0"/>
        </w:numPr>
        <w:spacing w:line="240" w:lineRule="exact"/>
        <w:ind w:left="0"/>
        <w:rPr>
          <w:rFonts w:hint="default" w:ascii="Times New Roman" w:hAnsi="Times New Roman" w:eastAsia="宋体" w:cs="Times New Roman"/>
          <w:color w:val="auto"/>
          <w:sz w:val="24"/>
          <w:szCs w:val="24"/>
          <w:lang w:val="en-US"/>
        </w:rPr>
      </w:pPr>
      <w:r>
        <w:rPr>
          <w:rFonts w:hint="eastAsia" w:ascii="Times New Roman" w:hAnsi="Times New Roman" w:eastAsia="宋体" w:cs="Times New Roman"/>
          <w:b w:val="0"/>
          <w:color w:val="auto"/>
          <w:sz w:val="21"/>
          <w:szCs w:val="20"/>
          <w:lang w:val="en-US" w:eastAsia="zh-CN"/>
        </w:rPr>
        <w:t>4.全日制考核总成绩60分以上者方能进行申请毕业。在职博士考核总成绩60分以上者方能申请学位。</w:t>
      </w:r>
    </w:p>
    <w:p w14:paraId="587163BE">
      <w:pPr>
        <w:rPr>
          <w:rFonts w:hint="eastAsia" w:ascii="方正小标宋简体" w:hAnsi="方正小标宋简体" w:eastAsia="方正小标宋简体" w:cs="方正小标宋简体"/>
          <w:color w:val="000000"/>
          <w:sz w:val="44"/>
          <w:szCs w:val="44"/>
          <w:lang w:val="en-US" w:eastAsia="zh-CN"/>
        </w:rPr>
      </w:pPr>
      <w:r>
        <w:rPr>
          <w:rFonts w:hint="eastAsia" w:ascii="方正小标宋简体" w:hAnsi="方正小标宋简体" w:eastAsia="方正小标宋简体" w:cs="方正小标宋简体"/>
          <w:color w:val="000000"/>
          <w:sz w:val="44"/>
          <w:szCs w:val="44"/>
          <w:lang w:val="en-US" w:eastAsia="zh-CN"/>
        </w:rPr>
        <w:br w:type="page"/>
      </w:r>
    </w:p>
    <w:p w14:paraId="72882342">
      <w:pPr>
        <w:pStyle w:val="12"/>
        <w:bidi w:val="0"/>
        <w:rPr>
          <w:rFonts w:hint="eastAsia"/>
          <w:lang w:val="en-US" w:eastAsia="zh-CN"/>
        </w:rPr>
      </w:pPr>
      <w:bookmarkStart w:id="73" w:name="_Toc14939"/>
      <w:bookmarkStart w:id="74" w:name="_Toc11564"/>
      <w:r>
        <w:rPr>
          <w:rFonts w:hint="eastAsia"/>
          <w:lang w:val="en-US" w:eastAsia="zh-CN"/>
        </w:rPr>
        <w:t>2023年福建医科大学内科学(内分泌与代谢病）</w:t>
      </w:r>
      <w:bookmarkEnd w:id="73"/>
      <w:bookmarkEnd w:id="74"/>
      <w:bookmarkStart w:id="75" w:name="_Toc25377"/>
    </w:p>
    <w:p w14:paraId="4B537558">
      <w:pPr>
        <w:pStyle w:val="12"/>
        <w:bidi w:val="0"/>
        <w:rPr>
          <w:rFonts w:hint="eastAsia"/>
          <w:lang w:val="en-US" w:eastAsia="zh-CN"/>
        </w:rPr>
      </w:pPr>
      <w:bookmarkStart w:id="76" w:name="_Toc2854"/>
      <w:bookmarkStart w:id="77" w:name="_Toc1596"/>
      <w:r>
        <w:rPr>
          <w:rFonts w:hint="eastAsia"/>
          <w:lang w:val="en-US" w:eastAsia="zh-CN"/>
        </w:rPr>
        <w:t>博士专业学位研究生临床实践能力毕业考核方案</w:t>
      </w:r>
      <w:bookmarkEnd w:id="75"/>
      <w:bookmarkEnd w:id="76"/>
      <w:bookmarkEnd w:id="77"/>
    </w:p>
    <w:p w14:paraId="33D94602">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color w:val="auto"/>
          <w:sz w:val="32"/>
          <w:szCs w:val="32"/>
        </w:rPr>
        <w:t>为继续推进我校</w:t>
      </w:r>
      <w:r>
        <w:rPr>
          <w:rFonts w:hint="eastAsia" w:ascii="仿宋_GB2312" w:hAnsi="仿宋_GB2312" w:eastAsia="仿宋_GB2312" w:cs="仿宋_GB2312"/>
          <w:color w:val="auto"/>
          <w:sz w:val="32"/>
          <w:szCs w:val="32"/>
          <w:lang w:val="en-US" w:eastAsia="zh-CN"/>
        </w:rPr>
        <w:t>临床医学博士</w:t>
      </w:r>
      <w:r>
        <w:rPr>
          <w:rFonts w:hint="eastAsia" w:ascii="仿宋_GB2312" w:hAnsi="仿宋_GB2312" w:eastAsia="仿宋_GB2312" w:cs="仿宋_GB2312"/>
          <w:color w:val="auto"/>
          <w:sz w:val="32"/>
          <w:szCs w:val="32"/>
        </w:rPr>
        <w:t>专业学位研究生</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lang w:val="en-US" w:eastAsia="zh-CN"/>
        </w:rPr>
        <w:t>简称“专博研究生”</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rPr>
        <w:t>培养模式改革</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u w:val="none"/>
          <w:lang w:val="en-US" w:eastAsia="zh-CN"/>
        </w:rPr>
        <w:t>探索专博研究生的培养与专科医师规范化培训有效衔接</w:t>
      </w:r>
      <w:r>
        <w:rPr>
          <w:rFonts w:hint="eastAsia" w:ascii="仿宋_GB2312" w:hAnsi="仿宋_GB2312" w:eastAsia="仿宋_GB2312" w:cs="仿宋_GB2312"/>
          <w:color w:val="auto"/>
          <w:sz w:val="32"/>
          <w:szCs w:val="32"/>
          <w:u w:val="none"/>
        </w:rPr>
        <w:t>，</w:t>
      </w:r>
      <w:r>
        <w:rPr>
          <w:rFonts w:hint="eastAsia" w:ascii="仿宋_GB2312" w:hAnsi="仿宋_GB2312" w:eastAsia="仿宋_GB2312" w:cs="仿宋_GB2312"/>
          <w:color w:val="auto"/>
          <w:sz w:val="32"/>
          <w:szCs w:val="32"/>
          <w:lang w:val="en-US" w:eastAsia="zh-CN"/>
        </w:rPr>
        <w:t>提升</w:t>
      </w:r>
      <w:r>
        <w:rPr>
          <w:rFonts w:hint="eastAsia" w:ascii="仿宋_GB2312" w:hAnsi="仿宋_GB2312" w:eastAsia="仿宋_GB2312" w:cs="仿宋_GB2312"/>
          <w:color w:val="auto"/>
          <w:sz w:val="32"/>
          <w:szCs w:val="32"/>
        </w:rPr>
        <w:t>专业学位</w:t>
      </w:r>
      <w:r>
        <w:rPr>
          <w:rFonts w:hint="eastAsia" w:ascii="仿宋_GB2312" w:hAnsi="仿宋_GB2312" w:eastAsia="仿宋_GB2312" w:cs="仿宋_GB2312"/>
          <w:color w:val="auto"/>
          <w:sz w:val="32"/>
          <w:szCs w:val="32"/>
          <w:lang w:val="en-US" w:eastAsia="zh-CN"/>
        </w:rPr>
        <w:t>研究生</w:t>
      </w:r>
      <w:r>
        <w:rPr>
          <w:rFonts w:hint="eastAsia" w:ascii="仿宋_GB2312" w:hAnsi="仿宋_GB2312" w:eastAsia="仿宋_GB2312" w:cs="仿宋_GB2312"/>
          <w:color w:val="auto"/>
          <w:sz w:val="32"/>
          <w:szCs w:val="32"/>
        </w:rPr>
        <w:t>培养质量，根据</w:t>
      </w:r>
      <w:r>
        <w:rPr>
          <w:rFonts w:hint="eastAsia" w:ascii="仿宋_GB2312" w:hAnsi="仿宋_GB2312" w:eastAsia="仿宋_GB2312" w:cs="仿宋_GB2312"/>
          <w:color w:val="auto"/>
          <w:kern w:val="2"/>
          <w:sz w:val="32"/>
          <w:szCs w:val="32"/>
          <w:lang w:val="en-US" w:eastAsia="zh-CN"/>
        </w:rPr>
        <w:t>《福建医科大学临床医学、口腔医学博士专业学位研究生临床实践能力考核办法》《关于组织做好2023年临床医学博士专业学位研究生实践能力毕业考核工作的通知》</w:t>
      </w:r>
      <w:r>
        <w:rPr>
          <w:rFonts w:hint="eastAsia" w:ascii="仿宋_GB2312" w:hAnsi="仿宋_GB2312" w:eastAsia="仿宋_GB2312" w:cs="仿宋_GB2312"/>
          <w:color w:val="auto"/>
          <w:sz w:val="32"/>
          <w:szCs w:val="32"/>
          <w:lang w:val="en-US" w:eastAsia="zh-CN"/>
        </w:rPr>
        <w:t>等有关文件要求</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val="en-US" w:eastAsia="zh-CN"/>
        </w:rPr>
        <w:t>制定</w:t>
      </w:r>
      <w:r>
        <w:rPr>
          <w:rFonts w:hint="eastAsia" w:ascii="仿宋_GB2312" w:hAnsi="仿宋_GB2312" w:eastAsia="仿宋_GB2312" w:cs="仿宋_GB2312"/>
          <w:color w:val="auto"/>
          <w:kern w:val="2"/>
          <w:sz w:val="32"/>
          <w:szCs w:val="32"/>
          <w:lang w:val="en-US" w:eastAsia="zh-CN"/>
        </w:rPr>
        <w:t>内科学（内分泌与代谢病）博士专业学位研究生毕业考核方案。</w:t>
      </w:r>
    </w:p>
    <w:p w14:paraId="08DFE227">
      <w:pPr>
        <w:keepNext w:val="0"/>
        <w:keepLines w:val="0"/>
        <w:pageBreakBefore w:val="0"/>
        <w:numPr>
          <w:ilvl w:val="0"/>
          <w:numId w:val="8"/>
        </w:numPr>
        <w:wordWrap/>
        <w:overflowPunct/>
        <w:topLinePunct w:val="0"/>
        <w:bidi w:val="0"/>
        <w:spacing w:line="560" w:lineRule="exact"/>
        <w:ind w:firstLine="643" w:firstLineChars="200"/>
        <w:jc w:val="left"/>
        <w:outlineLvl w:val="0"/>
        <w:rPr>
          <w:rFonts w:hint="eastAsia" w:ascii="仿宋_GB2312" w:hAnsi="仿宋_GB2312" w:eastAsia="仿宋_GB2312" w:cs="仿宋_GB2312"/>
          <w:b/>
          <w:bCs/>
          <w:sz w:val="32"/>
          <w:szCs w:val="32"/>
          <w:lang w:val="en-US" w:eastAsia="zh-CN"/>
        </w:rPr>
      </w:pPr>
      <w:bookmarkStart w:id="78" w:name="_Toc14551"/>
      <w:bookmarkStart w:id="79" w:name="_Toc15156"/>
      <w:r>
        <w:rPr>
          <w:rFonts w:hint="eastAsia" w:ascii="仿宋_GB2312" w:hAnsi="仿宋_GB2312" w:eastAsia="仿宋_GB2312" w:cs="仿宋_GB2312"/>
          <w:b/>
          <w:bCs/>
          <w:sz w:val="32"/>
          <w:szCs w:val="32"/>
          <w:lang w:val="en-US" w:eastAsia="zh-CN"/>
        </w:rPr>
        <w:t>考核组织</w:t>
      </w:r>
      <w:bookmarkEnd w:id="78"/>
      <w:bookmarkEnd w:id="79"/>
    </w:p>
    <w:p w14:paraId="02196A18">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eastAsia" w:ascii="仿宋_GB2312" w:hAnsi="仿宋_GB2312" w:eastAsia="仿宋_GB2312" w:cs="仿宋_GB2312"/>
          <w:color w:val="auto"/>
          <w:kern w:val="2"/>
          <w:sz w:val="32"/>
          <w:szCs w:val="32"/>
          <w:lang w:val="en-US" w:eastAsia="zh-CN"/>
        </w:rPr>
      </w:pPr>
      <w:r>
        <w:rPr>
          <w:rFonts w:hint="eastAsia" w:ascii="仿宋_GB2312" w:hAnsi="仿宋_GB2312" w:eastAsia="仿宋_GB2312" w:cs="仿宋_GB2312"/>
          <w:color w:val="auto"/>
          <w:sz w:val="32"/>
          <w:szCs w:val="32"/>
          <w:lang w:val="en-US" w:eastAsia="zh-CN"/>
        </w:rPr>
        <w:t>由福建医科大学省立临床医学院组织成</w:t>
      </w:r>
      <w:r>
        <w:rPr>
          <w:rFonts w:hint="eastAsia" w:ascii="仿宋_GB2312" w:hAnsi="仿宋_GB2312" w:eastAsia="仿宋_GB2312" w:cs="仿宋_GB2312"/>
          <w:color w:val="auto"/>
          <w:kern w:val="2"/>
          <w:sz w:val="32"/>
          <w:szCs w:val="32"/>
          <w:lang w:val="en-US" w:eastAsia="zh-CN"/>
        </w:rPr>
        <w:t>立内科学（内分泌与代谢病）毕业考核小组,毕业考核小组成员名单如下：</w:t>
      </w:r>
    </w:p>
    <w:p w14:paraId="1FBA4794">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eastAsia" w:ascii="仿宋_GB2312" w:hAnsi="仿宋_GB2312" w:eastAsia="仿宋_GB2312" w:cs="仿宋_GB2312"/>
          <w:color w:val="auto"/>
          <w:kern w:val="2"/>
          <w:sz w:val="32"/>
          <w:szCs w:val="32"/>
          <w:lang w:val="en-US" w:eastAsia="zh-CN"/>
        </w:rPr>
      </w:pPr>
    </w:p>
    <w:tbl>
      <w:tblPr>
        <w:tblStyle w:val="10"/>
        <w:tblW w:w="0" w:type="auto"/>
        <w:tblInd w:w="74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6"/>
        <w:gridCol w:w="3576"/>
        <w:gridCol w:w="1336"/>
        <w:gridCol w:w="1896"/>
      </w:tblGrid>
      <w:tr w14:paraId="5C0BA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14:paraId="067F13DB">
            <w:pPr>
              <w:keepNext w:val="0"/>
              <w:keepLines w:val="0"/>
              <w:pageBreakBefore w:val="0"/>
              <w:wordWrap/>
              <w:overflowPunct/>
              <w:topLinePunct w:val="0"/>
              <w:bidi w:val="0"/>
              <w:spacing w:line="560" w:lineRule="exact"/>
              <w:jc w:val="left"/>
              <w:rPr>
                <w:rFonts w:hint="eastAsia" w:ascii="宋体" w:hAnsi="宋体" w:eastAsia="宋体" w:cs="宋体"/>
                <w:color w:val="auto"/>
                <w:sz w:val="28"/>
                <w:szCs w:val="28"/>
                <w:u w:val="none"/>
                <w:vertAlign w:val="baseline"/>
                <w:lang w:eastAsia="zh-CN"/>
              </w:rPr>
            </w:pPr>
            <w:r>
              <w:rPr>
                <w:rFonts w:hint="eastAsia" w:ascii="宋体" w:hAnsi="宋体" w:eastAsia="宋体" w:cs="宋体"/>
                <w:color w:val="auto"/>
                <w:sz w:val="28"/>
                <w:szCs w:val="28"/>
                <w:u w:val="none"/>
                <w:vertAlign w:val="baseline"/>
                <w:lang w:eastAsia="zh-CN"/>
              </w:rPr>
              <w:t>姓名</w:t>
            </w:r>
          </w:p>
        </w:tc>
        <w:tc>
          <w:tcPr>
            <w:tcW w:w="0" w:type="auto"/>
          </w:tcPr>
          <w:p w14:paraId="3C5049F4">
            <w:pPr>
              <w:keepNext w:val="0"/>
              <w:keepLines w:val="0"/>
              <w:pageBreakBefore w:val="0"/>
              <w:wordWrap/>
              <w:overflowPunct/>
              <w:topLinePunct w:val="0"/>
              <w:bidi w:val="0"/>
              <w:spacing w:line="560" w:lineRule="exact"/>
              <w:jc w:val="left"/>
              <w:rPr>
                <w:rFonts w:hint="eastAsia" w:ascii="宋体" w:hAnsi="宋体" w:eastAsia="宋体" w:cs="宋体"/>
                <w:color w:val="auto"/>
                <w:sz w:val="28"/>
                <w:szCs w:val="28"/>
                <w:u w:val="none"/>
                <w:vertAlign w:val="baseline"/>
                <w:lang w:eastAsia="zh-CN"/>
              </w:rPr>
            </w:pPr>
            <w:r>
              <w:rPr>
                <w:rFonts w:hint="eastAsia" w:ascii="宋体" w:hAnsi="宋体" w:eastAsia="宋体" w:cs="宋体"/>
                <w:color w:val="auto"/>
                <w:sz w:val="28"/>
                <w:szCs w:val="28"/>
                <w:u w:val="none"/>
                <w:vertAlign w:val="baseline"/>
                <w:lang w:eastAsia="zh-CN"/>
              </w:rPr>
              <w:t>单位</w:t>
            </w:r>
          </w:p>
        </w:tc>
        <w:tc>
          <w:tcPr>
            <w:tcW w:w="0" w:type="auto"/>
          </w:tcPr>
          <w:p w14:paraId="76E10C79">
            <w:pPr>
              <w:keepNext w:val="0"/>
              <w:keepLines w:val="0"/>
              <w:pageBreakBefore w:val="0"/>
              <w:wordWrap/>
              <w:overflowPunct/>
              <w:topLinePunct w:val="0"/>
              <w:bidi w:val="0"/>
              <w:spacing w:line="560" w:lineRule="exact"/>
              <w:jc w:val="left"/>
              <w:rPr>
                <w:rFonts w:hint="eastAsia" w:ascii="宋体" w:hAnsi="宋体" w:eastAsia="宋体" w:cs="宋体"/>
                <w:color w:val="auto"/>
                <w:sz w:val="28"/>
                <w:szCs w:val="28"/>
                <w:u w:val="none"/>
                <w:vertAlign w:val="baseline"/>
                <w:lang w:eastAsia="zh-CN"/>
              </w:rPr>
            </w:pPr>
            <w:r>
              <w:rPr>
                <w:rFonts w:hint="eastAsia" w:ascii="宋体" w:hAnsi="宋体" w:eastAsia="宋体" w:cs="宋体"/>
                <w:color w:val="auto"/>
                <w:sz w:val="28"/>
                <w:szCs w:val="28"/>
                <w:u w:val="none"/>
                <w:vertAlign w:val="baseline"/>
                <w:lang w:eastAsia="zh-CN"/>
              </w:rPr>
              <w:t>职称</w:t>
            </w:r>
          </w:p>
        </w:tc>
        <w:tc>
          <w:tcPr>
            <w:tcW w:w="0" w:type="auto"/>
          </w:tcPr>
          <w:p w14:paraId="1BF3D323">
            <w:pPr>
              <w:keepNext w:val="0"/>
              <w:keepLines w:val="0"/>
              <w:pageBreakBefore w:val="0"/>
              <w:wordWrap/>
              <w:overflowPunct/>
              <w:topLinePunct w:val="0"/>
              <w:bidi w:val="0"/>
              <w:spacing w:line="560" w:lineRule="exact"/>
              <w:jc w:val="left"/>
              <w:rPr>
                <w:rFonts w:hint="eastAsia" w:ascii="宋体" w:hAnsi="宋体" w:eastAsia="宋体" w:cs="宋体"/>
                <w:color w:val="auto"/>
                <w:sz w:val="28"/>
                <w:szCs w:val="28"/>
                <w:u w:val="none"/>
                <w:vertAlign w:val="baseline"/>
                <w:lang w:eastAsia="zh-CN"/>
              </w:rPr>
            </w:pPr>
            <w:r>
              <w:rPr>
                <w:rFonts w:hint="eastAsia" w:ascii="宋体" w:hAnsi="宋体" w:eastAsia="宋体" w:cs="宋体"/>
                <w:color w:val="auto"/>
                <w:sz w:val="28"/>
                <w:szCs w:val="28"/>
                <w:u w:val="none"/>
                <w:vertAlign w:val="baseline"/>
                <w:lang w:eastAsia="zh-CN"/>
              </w:rPr>
              <w:t>备注</w:t>
            </w:r>
          </w:p>
        </w:tc>
      </w:tr>
      <w:tr w14:paraId="3CEBF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14:paraId="23946D66">
            <w:pPr>
              <w:keepNext w:val="0"/>
              <w:keepLines w:val="0"/>
              <w:pageBreakBefore w:val="0"/>
              <w:wordWrap/>
              <w:overflowPunct/>
              <w:topLinePunct w:val="0"/>
              <w:bidi w:val="0"/>
              <w:spacing w:line="560" w:lineRule="exact"/>
              <w:jc w:val="left"/>
              <w:rPr>
                <w:rFonts w:hint="eastAsia" w:ascii="宋体" w:hAnsi="宋体" w:eastAsia="宋体" w:cs="宋体"/>
                <w:color w:val="auto"/>
                <w:sz w:val="28"/>
                <w:szCs w:val="28"/>
                <w:u w:val="none"/>
                <w:vertAlign w:val="baseline"/>
                <w:lang w:eastAsia="zh-CN"/>
              </w:rPr>
            </w:pPr>
            <w:r>
              <w:rPr>
                <w:rFonts w:hint="eastAsia" w:ascii="宋体" w:hAnsi="宋体" w:eastAsia="宋体" w:cs="宋体"/>
                <w:color w:val="auto"/>
                <w:sz w:val="28"/>
                <w:szCs w:val="28"/>
                <w:u w:val="none"/>
                <w:vertAlign w:val="baseline"/>
                <w:lang w:eastAsia="zh-CN"/>
              </w:rPr>
              <w:t>温俊平</w:t>
            </w:r>
          </w:p>
        </w:tc>
        <w:tc>
          <w:tcPr>
            <w:tcW w:w="0" w:type="auto"/>
          </w:tcPr>
          <w:p w14:paraId="7084BC42">
            <w:pPr>
              <w:keepNext w:val="0"/>
              <w:keepLines w:val="0"/>
              <w:pageBreakBefore w:val="0"/>
              <w:wordWrap/>
              <w:overflowPunct/>
              <w:topLinePunct w:val="0"/>
              <w:bidi w:val="0"/>
              <w:spacing w:line="560" w:lineRule="exact"/>
              <w:jc w:val="left"/>
              <w:rPr>
                <w:rFonts w:hint="eastAsia" w:ascii="宋体" w:hAnsi="宋体" w:eastAsia="宋体" w:cs="宋体"/>
                <w:color w:val="auto"/>
                <w:sz w:val="28"/>
                <w:szCs w:val="28"/>
                <w:u w:val="none"/>
                <w:vertAlign w:val="baseline"/>
                <w:lang w:eastAsia="zh-CN"/>
              </w:rPr>
            </w:pPr>
            <w:r>
              <w:rPr>
                <w:rFonts w:hint="eastAsia" w:ascii="宋体" w:hAnsi="宋体" w:eastAsia="宋体" w:cs="宋体"/>
                <w:color w:val="auto"/>
                <w:sz w:val="28"/>
                <w:szCs w:val="28"/>
                <w:u w:val="none"/>
                <w:vertAlign w:val="baseline"/>
                <w:lang w:eastAsia="zh-CN"/>
              </w:rPr>
              <w:t>福建省立医院</w:t>
            </w:r>
          </w:p>
        </w:tc>
        <w:tc>
          <w:tcPr>
            <w:tcW w:w="0" w:type="auto"/>
          </w:tcPr>
          <w:p w14:paraId="598DD9AD">
            <w:pPr>
              <w:keepNext w:val="0"/>
              <w:keepLines w:val="0"/>
              <w:pageBreakBefore w:val="0"/>
              <w:wordWrap/>
              <w:overflowPunct/>
              <w:topLinePunct w:val="0"/>
              <w:bidi w:val="0"/>
              <w:spacing w:line="560" w:lineRule="exact"/>
              <w:jc w:val="left"/>
              <w:rPr>
                <w:rFonts w:hint="eastAsia" w:ascii="宋体" w:hAnsi="宋体" w:eastAsia="宋体" w:cs="宋体"/>
                <w:color w:val="auto"/>
                <w:sz w:val="28"/>
                <w:szCs w:val="28"/>
                <w:u w:val="none"/>
                <w:vertAlign w:val="baseline"/>
                <w:lang w:eastAsia="zh-CN"/>
              </w:rPr>
            </w:pPr>
            <w:r>
              <w:rPr>
                <w:rFonts w:hint="eastAsia" w:ascii="宋体" w:hAnsi="宋体" w:eastAsia="宋体" w:cs="宋体"/>
                <w:color w:val="auto"/>
                <w:sz w:val="28"/>
                <w:szCs w:val="28"/>
                <w:u w:val="none"/>
                <w:vertAlign w:val="baseline"/>
                <w:lang w:eastAsia="zh-CN"/>
              </w:rPr>
              <w:t>主任医师</w:t>
            </w:r>
          </w:p>
        </w:tc>
        <w:tc>
          <w:tcPr>
            <w:tcW w:w="0" w:type="auto"/>
          </w:tcPr>
          <w:p w14:paraId="0299CB68">
            <w:pPr>
              <w:keepNext w:val="0"/>
              <w:keepLines w:val="0"/>
              <w:pageBreakBefore w:val="0"/>
              <w:wordWrap/>
              <w:overflowPunct/>
              <w:topLinePunct w:val="0"/>
              <w:bidi w:val="0"/>
              <w:spacing w:line="560" w:lineRule="exact"/>
              <w:jc w:val="left"/>
              <w:rPr>
                <w:rFonts w:hint="eastAsia" w:ascii="宋体" w:hAnsi="宋体" w:eastAsia="宋体" w:cs="宋体"/>
                <w:color w:val="auto"/>
                <w:sz w:val="28"/>
                <w:szCs w:val="28"/>
                <w:u w:val="none"/>
                <w:vertAlign w:val="baseline"/>
                <w:lang w:eastAsia="zh-CN"/>
              </w:rPr>
            </w:pPr>
            <w:r>
              <w:rPr>
                <w:rFonts w:hint="eastAsia" w:ascii="宋体" w:hAnsi="宋体" w:eastAsia="宋体" w:cs="宋体"/>
                <w:color w:val="auto"/>
                <w:sz w:val="28"/>
                <w:szCs w:val="28"/>
                <w:u w:val="none"/>
                <w:vertAlign w:val="baseline"/>
                <w:lang w:eastAsia="zh-CN"/>
              </w:rPr>
              <w:t>考核小组组长</w:t>
            </w:r>
          </w:p>
        </w:tc>
      </w:tr>
      <w:tr w14:paraId="433C9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14:paraId="67D0F43F">
            <w:pPr>
              <w:keepNext w:val="0"/>
              <w:keepLines w:val="0"/>
              <w:pageBreakBefore w:val="0"/>
              <w:wordWrap/>
              <w:overflowPunct/>
              <w:topLinePunct w:val="0"/>
              <w:bidi w:val="0"/>
              <w:spacing w:line="560" w:lineRule="exact"/>
              <w:jc w:val="left"/>
              <w:rPr>
                <w:rFonts w:hint="eastAsia" w:ascii="宋体" w:hAnsi="宋体" w:eastAsia="宋体" w:cs="宋体"/>
                <w:color w:val="auto"/>
                <w:sz w:val="28"/>
                <w:szCs w:val="28"/>
                <w:u w:val="none"/>
                <w:vertAlign w:val="baseline"/>
                <w:lang w:eastAsia="zh-CN"/>
              </w:rPr>
            </w:pPr>
            <w:r>
              <w:rPr>
                <w:rFonts w:hint="eastAsia" w:ascii="宋体" w:hAnsi="宋体" w:eastAsia="宋体" w:cs="宋体"/>
                <w:color w:val="auto"/>
                <w:sz w:val="28"/>
                <w:szCs w:val="28"/>
                <w:u w:val="none"/>
                <w:vertAlign w:val="baseline"/>
                <w:lang w:eastAsia="zh-CN"/>
              </w:rPr>
              <w:t>林帆</w:t>
            </w:r>
          </w:p>
        </w:tc>
        <w:tc>
          <w:tcPr>
            <w:tcW w:w="0" w:type="auto"/>
          </w:tcPr>
          <w:p w14:paraId="6340D3AB">
            <w:pPr>
              <w:keepNext w:val="0"/>
              <w:keepLines w:val="0"/>
              <w:pageBreakBefore w:val="0"/>
              <w:wordWrap/>
              <w:overflowPunct/>
              <w:topLinePunct w:val="0"/>
              <w:bidi w:val="0"/>
              <w:spacing w:line="560" w:lineRule="exact"/>
              <w:jc w:val="left"/>
              <w:rPr>
                <w:rFonts w:hint="eastAsia" w:ascii="宋体" w:hAnsi="宋体" w:eastAsia="宋体" w:cs="宋体"/>
                <w:color w:val="FF0000"/>
                <w:sz w:val="28"/>
                <w:szCs w:val="28"/>
                <w:u w:val="none"/>
                <w:vertAlign w:val="baseline"/>
              </w:rPr>
            </w:pPr>
            <w:r>
              <w:rPr>
                <w:rFonts w:hint="eastAsia" w:ascii="宋体" w:hAnsi="宋体" w:eastAsia="宋体" w:cs="宋体"/>
                <w:color w:val="auto"/>
                <w:sz w:val="28"/>
                <w:szCs w:val="28"/>
                <w:u w:val="none"/>
                <w:vertAlign w:val="baseline"/>
                <w:lang w:eastAsia="zh-CN"/>
              </w:rPr>
              <w:t>福建省立医院</w:t>
            </w:r>
          </w:p>
        </w:tc>
        <w:tc>
          <w:tcPr>
            <w:tcW w:w="0" w:type="auto"/>
          </w:tcPr>
          <w:p w14:paraId="40B1A6C9">
            <w:pPr>
              <w:keepNext w:val="0"/>
              <w:keepLines w:val="0"/>
              <w:pageBreakBefore w:val="0"/>
              <w:wordWrap/>
              <w:overflowPunct/>
              <w:topLinePunct w:val="0"/>
              <w:bidi w:val="0"/>
              <w:spacing w:line="560" w:lineRule="exact"/>
              <w:jc w:val="left"/>
              <w:rPr>
                <w:rFonts w:hint="eastAsia" w:ascii="宋体" w:hAnsi="宋体" w:eastAsia="宋体" w:cs="宋体"/>
                <w:color w:val="FF0000"/>
                <w:sz w:val="28"/>
                <w:szCs w:val="28"/>
                <w:u w:val="none"/>
                <w:vertAlign w:val="baseline"/>
              </w:rPr>
            </w:pPr>
            <w:r>
              <w:rPr>
                <w:rFonts w:hint="eastAsia" w:ascii="宋体" w:hAnsi="宋体" w:eastAsia="宋体" w:cs="宋体"/>
                <w:color w:val="auto"/>
                <w:sz w:val="28"/>
                <w:szCs w:val="28"/>
                <w:u w:val="none"/>
                <w:vertAlign w:val="baseline"/>
                <w:lang w:eastAsia="zh-CN"/>
              </w:rPr>
              <w:t>主任医师</w:t>
            </w:r>
          </w:p>
        </w:tc>
        <w:tc>
          <w:tcPr>
            <w:tcW w:w="0" w:type="auto"/>
          </w:tcPr>
          <w:p w14:paraId="6D0BE9E8">
            <w:pPr>
              <w:keepNext w:val="0"/>
              <w:keepLines w:val="0"/>
              <w:pageBreakBefore w:val="0"/>
              <w:wordWrap/>
              <w:overflowPunct/>
              <w:topLinePunct w:val="0"/>
              <w:bidi w:val="0"/>
              <w:spacing w:line="560" w:lineRule="exact"/>
              <w:jc w:val="left"/>
              <w:rPr>
                <w:rFonts w:hint="eastAsia" w:ascii="宋体" w:hAnsi="宋体" w:eastAsia="宋体" w:cs="宋体"/>
                <w:color w:val="FF0000"/>
                <w:sz w:val="28"/>
                <w:szCs w:val="28"/>
                <w:u w:val="none"/>
                <w:vertAlign w:val="baseline"/>
              </w:rPr>
            </w:pPr>
          </w:p>
        </w:tc>
      </w:tr>
      <w:tr w14:paraId="765E7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tcPr>
          <w:p w14:paraId="3C8A0DBE">
            <w:pPr>
              <w:keepNext w:val="0"/>
              <w:keepLines w:val="0"/>
              <w:pageBreakBefore w:val="0"/>
              <w:wordWrap/>
              <w:overflowPunct/>
              <w:topLinePunct w:val="0"/>
              <w:bidi w:val="0"/>
              <w:spacing w:line="560" w:lineRule="exact"/>
              <w:jc w:val="left"/>
              <w:rPr>
                <w:rFonts w:hint="eastAsia" w:ascii="宋体" w:hAnsi="宋体" w:eastAsia="宋体" w:cs="宋体"/>
                <w:color w:val="auto"/>
                <w:sz w:val="28"/>
                <w:szCs w:val="28"/>
                <w:u w:val="none"/>
                <w:vertAlign w:val="baseline"/>
                <w:lang w:eastAsia="zh-CN"/>
              </w:rPr>
            </w:pPr>
            <w:r>
              <w:rPr>
                <w:rFonts w:hint="eastAsia" w:ascii="宋体" w:hAnsi="宋体" w:eastAsia="宋体" w:cs="宋体"/>
                <w:color w:val="auto"/>
                <w:sz w:val="28"/>
                <w:szCs w:val="28"/>
                <w:u w:val="none"/>
                <w:vertAlign w:val="baseline"/>
                <w:lang w:eastAsia="zh-CN"/>
              </w:rPr>
              <w:t>梁继兴</w:t>
            </w:r>
          </w:p>
        </w:tc>
        <w:tc>
          <w:tcPr>
            <w:tcW w:w="0" w:type="auto"/>
          </w:tcPr>
          <w:p w14:paraId="477C1111">
            <w:pPr>
              <w:keepNext w:val="0"/>
              <w:keepLines w:val="0"/>
              <w:pageBreakBefore w:val="0"/>
              <w:wordWrap/>
              <w:overflowPunct/>
              <w:topLinePunct w:val="0"/>
              <w:bidi w:val="0"/>
              <w:spacing w:line="560" w:lineRule="exact"/>
              <w:jc w:val="left"/>
              <w:rPr>
                <w:rFonts w:hint="eastAsia" w:ascii="宋体" w:hAnsi="宋体" w:eastAsia="宋体" w:cs="宋体"/>
                <w:color w:val="FF0000"/>
                <w:sz w:val="28"/>
                <w:szCs w:val="28"/>
                <w:u w:val="none"/>
                <w:vertAlign w:val="baseline"/>
              </w:rPr>
            </w:pPr>
            <w:r>
              <w:rPr>
                <w:rFonts w:hint="eastAsia" w:ascii="宋体" w:hAnsi="宋体" w:eastAsia="宋体" w:cs="宋体"/>
                <w:color w:val="auto"/>
                <w:sz w:val="28"/>
                <w:szCs w:val="28"/>
                <w:u w:val="none"/>
                <w:vertAlign w:val="baseline"/>
                <w:lang w:eastAsia="zh-CN"/>
              </w:rPr>
              <w:t>福建省立医院</w:t>
            </w:r>
          </w:p>
        </w:tc>
        <w:tc>
          <w:tcPr>
            <w:tcW w:w="0" w:type="auto"/>
          </w:tcPr>
          <w:p w14:paraId="301A7C34">
            <w:pPr>
              <w:keepNext w:val="0"/>
              <w:keepLines w:val="0"/>
              <w:pageBreakBefore w:val="0"/>
              <w:wordWrap/>
              <w:overflowPunct/>
              <w:topLinePunct w:val="0"/>
              <w:bidi w:val="0"/>
              <w:spacing w:line="560" w:lineRule="exact"/>
              <w:jc w:val="left"/>
              <w:rPr>
                <w:rFonts w:hint="eastAsia" w:ascii="宋体" w:hAnsi="宋体" w:eastAsia="宋体" w:cs="宋体"/>
                <w:color w:val="FF0000"/>
                <w:sz w:val="28"/>
                <w:szCs w:val="28"/>
                <w:u w:val="none"/>
                <w:vertAlign w:val="baseline"/>
              </w:rPr>
            </w:pPr>
            <w:r>
              <w:rPr>
                <w:rFonts w:hint="eastAsia" w:ascii="宋体" w:hAnsi="宋体" w:eastAsia="宋体" w:cs="宋体"/>
                <w:color w:val="auto"/>
                <w:sz w:val="28"/>
                <w:szCs w:val="28"/>
                <w:u w:val="none"/>
                <w:vertAlign w:val="baseline"/>
                <w:lang w:eastAsia="zh-CN"/>
              </w:rPr>
              <w:t>主任医师</w:t>
            </w:r>
          </w:p>
        </w:tc>
        <w:tc>
          <w:tcPr>
            <w:tcW w:w="0" w:type="auto"/>
          </w:tcPr>
          <w:p w14:paraId="66CE1DAB">
            <w:pPr>
              <w:keepNext w:val="0"/>
              <w:keepLines w:val="0"/>
              <w:pageBreakBefore w:val="0"/>
              <w:wordWrap/>
              <w:overflowPunct/>
              <w:topLinePunct w:val="0"/>
              <w:bidi w:val="0"/>
              <w:spacing w:line="560" w:lineRule="exact"/>
              <w:jc w:val="left"/>
              <w:rPr>
                <w:rFonts w:hint="eastAsia" w:ascii="宋体" w:hAnsi="宋体" w:eastAsia="宋体" w:cs="宋体"/>
                <w:color w:val="FF0000"/>
                <w:sz w:val="28"/>
                <w:szCs w:val="28"/>
                <w:u w:val="none"/>
                <w:vertAlign w:val="baseline"/>
              </w:rPr>
            </w:pPr>
          </w:p>
        </w:tc>
      </w:tr>
      <w:tr w14:paraId="2D336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14:paraId="736D5FAF">
            <w:pPr>
              <w:keepNext w:val="0"/>
              <w:keepLines w:val="0"/>
              <w:pageBreakBefore w:val="0"/>
              <w:wordWrap/>
              <w:overflowPunct/>
              <w:topLinePunct w:val="0"/>
              <w:bidi w:val="0"/>
              <w:spacing w:line="560" w:lineRule="exact"/>
              <w:jc w:val="left"/>
              <w:rPr>
                <w:rFonts w:hint="eastAsia" w:ascii="宋体" w:hAnsi="宋体" w:eastAsia="宋体" w:cs="宋体"/>
                <w:color w:val="auto"/>
                <w:sz w:val="28"/>
                <w:szCs w:val="28"/>
                <w:u w:val="none"/>
                <w:vertAlign w:val="baseline"/>
                <w:lang w:eastAsia="zh-CN"/>
              </w:rPr>
            </w:pPr>
            <w:r>
              <w:rPr>
                <w:rFonts w:hint="eastAsia" w:ascii="宋体" w:hAnsi="宋体" w:eastAsia="宋体" w:cs="宋体"/>
                <w:color w:val="auto"/>
                <w:sz w:val="28"/>
                <w:szCs w:val="28"/>
                <w:u w:val="none"/>
                <w:vertAlign w:val="baseline"/>
                <w:lang w:eastAsia="zh-CN"/>
              </w:rPr>
              <w:t>黄惠彬</w:t>
            </w:r>
          </w:p>
        </w:tc>
        <w:tc>
          <w:tcPr>
            <w:tcW w:w="0" w:type="auto"/>
          </w:tcPr>
          <w:p w14:paraId="44853AB3">
            <w:pPr>
              <w:keepNext w:val="0"/>
              <w:keepLines w:val="0"/>
              <w:pageBreakBefore w:val="0"/>
              <w:wordWrap/>
              <w:overflowPunct/>
              <w:topLinePunct w:val="0"/>
              <w:bidi w:val="0"/>
              <w:spacing w:line="560" w:lineRule="exact"/>
              <w:jc w:val="left"/>
              <w:rPr>
                <w:rFonts w:hint="eastAsia" w:ascii="宋体" w:hAnsi="宋体" w:eastAsia="宋体" w:cs="宋体"/>
                <w:color w:val="FF0000"/>
                <w:sz w:val="28"/>
                <w:szCs w:val="28"/>
                <w:u w:val="none"/>
                <w:vertAlign w:val="baseline"/>
              </w:rPr>
            </w:pPr>
            <w:r>
              <w:rPr>
                <w:rFonts w:hint="eastAsia" w:ascii="宋体" w:hAnsi="宋体" w:eastAsia="宋体" w:cs="宋体"/>
                <w:color w:val="auto"/>
                <w:sz w:val="28"/>
                <w:szCs w:val="28"/>
                <w:u w:val="none"/>
                <w:vertAlign w:val="baseline"/>
                <w:lang w:eastAsia="zh-CN"/>
              </w:rPr>
              <w:t>福建省立医院</w:t>
            </w:r>
          </w:p>
        </w:tc>
        <w:tc>
          <w:tcPr>
            <w:tcW w:w="0" w:type="auto"/>
          </w:tcPr>
          <w:p w14:paraId="0D21C6AB">
            <w:pPr>
              <w:keepNext w:val="0"/>
              <w:keepLines w:val="0"/>
              <w:pageBreakBefore w:val="0"/>
              <w:wordWrap/>
              <w:overflowPunct/>
              <w:topLinePunct w:val="0"/>
              <w:bidi w:val="0"/>
              <w:spacing w:line="560" w:lineRule="exact"/>
              <w:jc w:val="left"/>
              <w:rPr>
                <w:rFonts w:hint="eastAsia" w:ascii="宋体" w:hAnsi="宋体" w:eastAsia="宋体" w:cs="宋体"/>
                <w:color w:val="FF0000"/>
                <w:sz w:val="28"/>
                <w:szCs w:val="28"/>
                <w:u w:val="none"/>
                <w:vertAlign w:val="baseline"/>
              </w:rPr>
            </w:pPr>
            <w:r>
              <w:rPr>
                <w:rFonts w:hint="eastAsia" w:ascii="宋体" w:hAnsi="宋体" w:eastAsia="宋体" w:cs="宋体"/>
                <w:color w:val="auto"/>
                <w:sz w:val="28"/>
                <w:szCs w:val="28"/>
                <w:u w:val="none"/>
                <w:vertAlign w:val="baseline"/>
                <w:lang w:eastAsia="zh-CN"/>
              </w:rPr>
              <w:t>主任医师</w:t>
            </w:r>
          </w:p>
        </w:tc>
        <w:tc>
          <w:tcPr>
            <w:tcW w:w="0" w:type="auto"/>
          </w:tcPr>
          <w:p w14:paraId="206F823D">
            <w:pPr>
              <w:keepNext w:val="0"/>
              <w:keepLines w:val="0"/>
              <w:pageBreakBefore w:val="0"/>
              <w:wordWrap/>
              <w:overflowPunct/>
              <w:topLinePunct w:val="0"/>
              <w:bidi w:val="0"/>
              <w:spacing w:line="560" w:lineRule="exact"/>
              <w:jc w:val="left"/>
              <w:rPr>
                <w:rFonts w:hint="eastAsia" w:ascii="宋体" w:hAnsi="宋体" w:eastAsia="宋体" w:cs="宋体"/>
                <w:color w:val="FF0000"/>
                <w:sz w:val="28"/>
                <w:szCs w:val="28"/>
                <w:u w:val="none"/>
                <w:vertAlign w:val="baseline"/>
              </w:rPr>
            </w:pPr>
          </w:p>
        </w:tc>
      </w:tr>
      <w:tr w14:paraId="49376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14:paraId="1242DB55">
            <w:pPr>
              <w:keepNext w:val="0"/>
              <w:keepLines w:val="0"/>
              <w:pageBreakBefore w:val="0"/>
              <w:wordWrap/>
              <w:overflowPunct/>
              <w:topLinePunct w:val="0"/>
              <w:bidi w:val="0"/>
              <w:spacing w:line="560" w:lineRule="exact"/>
              <w:jc w:val="left"/>
              <w:rPr>
                <w:rFonts w:hint="eastAsia" w:ascii="宋体" w:hAnsi="宋体" w:eastAsia="宋体" w:cs="宋体"/>
                <w:color w:val="auto"/>
                <w:sz w:val="28"/>
                <w:szCs w:val="28"/>
                <w:u w:val="none"/>
                <w:vertAlign w:val="baseline"/>
                <w:lang w:eastAsia="zh-CN"/>
              </w:rPr>
            </w:pPr>
            <w:r>
              <w:rPr>
                <w:rFonts w:hint="eastAsia" w:ascii="宋体" w:hAnsi="宋体" w:eastAsia="宋体" w:cs="宋体"/>
                <w:color w:val="auto"/>
                <w:sz w:val="28"/>
                <w:szCs w:val="28"/>
                <w:u w:val="none"/>
                <w:vertAlign w:val="baseline"/>
                <w:lang w:eastAsia="zh-CN"/>
              </w:rPr>
              <w:t>林纬</w:t>
            </w:r>
          </w:p>
        </w:tc>
        <w:tc>
          <w:tcPr>
            <w:tcW w:w="0" w:type="auto"/>
          </w:tcPr>
          <w:p w14:paraId="3688D762">
            <w:pPr>
              <w:keepNext w:val="0"/>
              <w:keepLines w:val="0"/>
              <w:pageBreakBefore w:val="0"/>
              <w:wordWrap/>
              <w:overflowPunct/>
              <w:topLinePunct w:val="0"/>
              <w:bidi w:val="0"/>
              <w:spacing w:line="560" w:lineRule="exact"/>
              <w:jc w:val="left"/>
              <w:rPr>
                <w:rFonts w:hint="eastAsia" w:ascii="宋体" w:hAnsi="宋体" w:eastAsia="宋体" w:cs="宋体"/>
                <w:color w:val="FF0000"/>
                <w:sz w:val="28"/>
                <w:szCs w:val="28"/>
                <w:u w:val="none"/>
                <w:vertAlign w:val="baseline"/>
              </w:rPr>
            </w:pPr>
            <w:r>
              <w:rPr>
                <w:rFonts w:hint="eastAsia" w:ascii="宋体" w:hAnsi="宋体" w:eastAsia="宋体" w:cs="宋体"/>
                <w:color w:val="auto"/>
                <w:sz w:val="28"/>
                <w:szCs w:val="28"/>
                <w:u w:val="none"/>
                <w:vertAlign w:val="baseline"/>
                <w:lang w:eastAsia="zh-CN"/>
              </w:rPr>
              <w:t>福建省立医院</w:t>
            </w:r>
          </w:p>
        </w:tc>
        <w:tc>
          <w:tcPr>
            <w:tcW w:w="0" w:type="auto"/>
          </w:tcPr>
          <w:p w14:paraId="3C754940">
            <w:pPr>
              <w:keepNext w:val="0"/>
              <w:keepLines w:val="0"/>
              <w:pageBreakBefore w:val="0"/>
              <w:wordWrap/>
              <w:overflowPunct/>
              <w:topLinePunct w:val="0"/>
              <w:bidi w:val="0"/>
              <w:spacing w:line="560" w:lineRule="exact"/>
              <w:jc w:val="left"/>
              <w:rPr>
                <w:rFonts w:hint="eastAsia" w:ascii="宋体" w:hAnsi="宋体" w:eastAsia="宋体" w:cs="宋体"/>
                <w:color w:val="FF0000"/>
                <w:sz w:val="28"/>
                <w:szCs w:val="28"/>
                <w:u w:val="none"/>
                <w:vertAlign w:val="baseline"/>
              </w:rPr>
            </w:pPr>
            <w:r>
              <w:rPr>
                <w:rFonts w:hint="eastAsia" w:ascii="宋体" w:hAnsi="宋体" w:eastAsia="宋体" w:cs="宋体"/>
                <w:color w:val="auto"/>
                <w:sz w:val="28"/>
                <w:szCs w:val="28"/>
                <w:u w:val="none"/>
                <w:vertAlign w:val="baseline"/>
                <w:lang w:eastAsia="zh-CN"/>
              </w:rPr>
              <w:t>主任医师</w:t>
            </w:r>
          </w:p>
        </w:tc>
        <w:tc>
          <w:tcPr>
            <w:tcW w:w="0" w:type="auto"/>
          </w:tcPr>
          <w:p w14:paraId="0C7A25C4">
            <w:pPr>
              <w:keepNext w:val="0"/>
              <w:keepLines w:val="0"/>
              <w:pageBreakBefore w:val="0"/>
              <w:wordWrap/>
              <w:overflowPunct/>
              <w:topLinePunct w:val="0"/>
              <w:bidi w:val="0"/>
              <w:spacing w:line="560" w:lineRule="exact"/>
              <w:jc w:val="left"/>
              <w:rPr>
                <w:rFonts w:hint="eastAsia" w:ascii="宋体" w:hAnsi="宋体" w:eastAsia="宋体" w:cs="宋体"/>
                <w:color w:val="FF0000"/>
                <w:sz w:val="28"/>
                <w:szCs w:val="28"/>
                <w:u w:val="none"/>
                <w:vertAlign w:val="baseline"/>
              </w:rPr>
            </w:pPr>
          </w:p>
        </w:tc>
      </w:tr>
      <w:tr w14:paraId="65D50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14:paraId="345A2D4D">
            <w:pPr>
              <w:keepNext w:val="0"/>
              <w:keepLines w:val="0"/>
              <w:pageBreakBefore w:val="0"/>
              <w:wordWrap/>
              <w:overflowPunct/>
              <w:topLinePunct w:val="0"/>
              <w:bidi w:val="0"/>
              <w:spacing w:line="560" w:lineRule="exact"/>
              <w:jc w:val="left"/>
              <w:rPr>
                <w:rFonts w:hint="eastAsia" w:ascii="宋体" w:hAnsi="宋体" w:eastAsia="宋体" w:cs="宋体"/>
                <w:color w:val="auto"/>
                <w:sz w:val="28"/>
                <w:szCs w:val="28"/>
                <w:u w:val="none"/>
                <w:vertAlign w:val="baseline"/>
                <w:lang w:eastAsia="zh-CN"/>
              </w:rPr>
            </w:pPr>
            <w:r>
              <w:rPr>
                <w:rFonts w:hint="eastAsia" w:ascii="宋体" w:hAnsi="宋体" w:eastAsia="宋体" w:cs="宋体"/>
                <w:color w:val="auto"/>
                <w:sz w:val="28"/>
                <w:szCs w:val="28"/>
                <w:u w:val="none"/>
                <w:vertAlign w:val="baseline"/>
                <w:lang w:eastAsia="zh-CN"/>
              </w:rPr>
              <w:t>黄敬泽</w:t>
            </w:r>
          </w:p>
        </w:tc>
        <w:tc>
          <w:tcPr>
            <w:tcW w:w="0" w:type="auto"/>
          </w:tcPr>
          <w:p w14:paraId="492541C7">
            <w:pPr>
              <w:keepNext w:val="0"/>
              <w:keepLines w:val="0"/>
              <w:pageBreakBefore w:val="0"/>
              <w:wordWrap/>
              <w:overflowPunct/>
              <w:topLinePunct w:val="0"/>
              <w:bidi w:val="0"/>
              <w:spacing w:line="560" w:lineRule="exact"/>
              <w:jc w:val="left"/>
              <w:rPr>
                <w:rFonts w:hint="eastAsia" w:ascii="宋体" w:hAnsi="宋体" w:eastAsia="宋体" w:cs="宋体"/>
                <w:color w:val="FF0000"/>
                <w:sz w:val="28"/>
                <w:szCs w:val="28"/>
                <w:u w:val="none"/>
                <w:vertAlign w:val="baseline"/>
              </w:rPr>
            </w:pPr>
            <w:r>
              <w:rPr>
                <w:rFonts w:hint="eastAsia" w:ascii="宋体" w:hAnsi="宋体" w:eastAsia="宋体" w:cs="宋体"/>
                <w:color w:val="auto"/>
                <w:sz w:val="28"/>
                <w:szCs w:val="28"/>
                <w:u w:val="none"/>
                <w:vertAlign w:val="baseline"/>
                <w:lang w:eastAsia="zh-CN"/>
              </w:rPr>
              <w:t>福建医科大学附属协和医院</w:t>
            </w:r>
          </w:p>
        </w:tc>
        <w:tc>
          <w:tcPr>
            <w:tcW w:w="0" w:type="auto"/>
          </w:tcPr>
          <w:p w14:paraId="1918BBA2">
            <w:pPr>
              <w:keepNext w:val="0"/>
              <w:keepLines w:val="0"/>
              <w:pageBreakBefore w:val="0"/>
              <w:wordWrap/>
              <w:overflowPunct/>
              <w:topLinePunct w:val="0"/>
              <w:bidi w:val="0"/>
              <w:spacing w:line="560" w:lineRule="exact"/>
              <w:jc w:val="left"/>
              <w:rPr>
                <w:rFonts w:hint="eastAsia" w:ascii="宋体" w:hAnsi="宋体" w:eastAsia="宋体" w:cs="宋体"/>
                <w:color w:val="FF0000"/>
                <w:sz w:val="28"/>
                <w:szCs w:val="28"/>
                <w:u w:val="none"/>
                <w:vertAlign w:val="baseline"/>
              </w:rPr>
            </w:pPr>
            <w:r>
              <w:rPr>
                <w:rFonts w:hint="eastAsia" w:ascii="宋体" w:hAnsi="宋体" w:eastAsia="宋体" w:cs="宋体"/>
                <w:color w:val="auto"/>
                <w:sz w:val="28"/>
                <w:szCs w:val="28"/>
                <w:u w:val="none"/>
                <w:vertAlign w:val="baseline"/>
                <w:lang w:eastAsia="zh-CN"/>
              </w:rPr>
              <w:t>主任医师</w:t>
            </w:r>
          </w:p>
        </w:tc>
        <w:tc>
          <w:tcPr>
            <w:tcW w:w="0" w:type="auto"/>
          </w:tcPr>
          <w:p w14:paraId="43123D5F">
            <w:pPr>
              <w:keepNext w:val="0"/>
              <w:keepLines w:val="0"/>
              <w:pageBreakBefore w:val="0"/>
              <w:wordWrap/>
              <w:overflowPunct/>
              <w:topLinePunct w:val="0"/>
              <w:bidi w:val="0"/>
              <w:spacing w:line="560" w:lineRule="exact"/>
              <w:jc w:val="left"/>
              <w:rPr>
                <w:rFonts w:hint="eastAsia" w:ascii="宋体" w:hAnsi="宋体" w:eastAsia="宋体" w:cs="宋体"/>
                <w:color w:val="FF0000"/>
                <w:sz w:val="28"/>
                <w:szCs w:val="28"/>
                <w:u w:val="none"/>
                <w:vertAlign w:val="baseline"/>
              </w:rPr>
            </w:pPr>
          </w:p>
        </w:tc>
      </w:tr>
      <w:tr w14:paraId="28480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14:paraId="4504E8B8">
            <w:pPr>
              <w:keepNext w:val="0"/>
              <w:keepLines w:val="0"/>
              <w:pageBreakBefore w:val="0"/>
              <w:wordWrap/>
              <w:overflowPunct/>
              <w:topLinePunct w:val="0"/>
              <w:bidi w:val="0"/>
              <w:spacing w:line="560" w:lineRule="exact"/>
              <w:jc w:val="left"/>
              <w:rPr>
                <w:rFonts w:hint="eastAsia" w:ascii="宋体" w:hAnsi="宋体" w:eastAsia="宋体" w:cs="宋体"/>
                <w:color w:val="auto"/>
                <w:sz w:val="28"/>
                <w:szCs w:val="28"/>
                <w:u w:val="none"/>
                <w:vertAlign w:val="baseline"/>
                <w:lang w:eastAsia="zh-CN"/>
              </w:rPr>
            </w:pPr>
            <w:r>
              <w:rPr>
                <w:rFonts w:hint="eastAsia" w:ascii="宋体" w:hAnsi="宋体" w:eastAsia="宋体" w:cs="宋体"/>
                <w:color w:val="auto"/>
                <w:sz w:val="28"/>
                <w:szCs w:val="28"/>
                <w:u w:val="none"/>
                <w:vertAlign w:val="baseline"/>
                <w:lang w:eastAsia="zh-CN"/>
              </w:rPr>
              <w:t>吴佩文</w:t>
            </w:r>
          </w:p>
        </w:tc>
        <w:tc>
          <w:tcPr>
            <w:tcW w:w="0" w:type="auto"/>
          </w:tcPr>
          <w:p w14:paraId="0591A647">
            <w:pPr>
              <w:keepNext w:val="0"/>
              <w:keepLines w:val="0"/>
              <w:pageBreakBefore w:val="0"/>
              <w:wordWrap/>
              <w:overflowPunct/>
              <w:topLinePunct w:val="0"/>
              <w:bidi w:val="0"/>
              <w:spacing w:line="560" w:lineRule="exact"/>
              <w:jc w:val="left"/>
              <w:rPr>
                <w:rFonts w:hint="eastAsia" w:ascii="宋体" w:hAnsi="宋体" w:eastAsia="宋体" w:cs="宋体"/>
                <w:color w:val="FF0000"/>
                <w:sz w:val="28"/>
                <w:szCs w:val="28"/>
                <w:u w:val="none"/>
                <w:vertAlign w:val="baseline"/>
              </w:rPr>
            </w:pPr>
            <w:r>
              <w:rPr>
                <w:rFonts w:hint="eastAsia" w:ascii="宋体" w:hAnsi="宋体" w:eastAsia="宋体" w:cs="宋体"/>
                <w:color w:val="auto"/>
                <w:sz w:val="28"/>
                <w:szCs w:val="28"/>
                <w:u w:val="none"/>
                <w:vertAlign w:val="baseline"/>
                <w:lang w:eastAsia="zh-CN"/>
              </w:rPr>
              <w:t>福建医科大学附属第一医院</w:t>
            </w:r>
          </w:p>
        </w:tc>
        <w:tc>
          <w:tcPr>
            <w:tcW w:w="0" w:type="auto"/>
          </w:tcPr>
          <w:p w14:paraId="5804B113">
            <w:pPr>
              <w:keepNext w:val="0"/>
              <w:keepLines w:val="0"/>
              <w:pageBreakBefore w:val="0"/>
              <w:wordWrap/>
              <w:overflowPunct/>
              <w:topLinePunct w:val="0"/>
              <w:bidi w:val="0"/>
              <w:spacing w:line="560" w:lineRule="exact"/>
              <w:jc w:val="left"/>
              <w:rPr>
                <w:rFonts w:hint="eastAsia" w:ascii="宋体" w:hAnsi="宋体" w:eastAsia="宋体" w:cs="宋体"/>
                <w:color w:val="FF0000"/>
                <w:sz w:val="28"/>
                <w:szCs w:val="28"/>
                <w:u w:val="none"/>
                <w:vertAlign w:val="baseline"/>
              </w:rPr>
            </w:pPr>
            <w:r>
              <w:rPr>
                <w:rFonts w:hint="eastAsia" w:ascii="宋体" w:hAnsi="宋体" w:eastAsia="宋体" w:cs="宋体"/>
                <w:color w:val="auto"/>
                <w:sz w:val="28"/>
                <w:szCs w:val="28"/>
                <w:u w:val="none"/>
                <w:vertAlign w:val="baseline"/>
                <w:lang w:eastAsia="zh-CN"/>
              </w:rPr>
              <w:t>主任医师</w:t>
            </w:r>
          </w:p>
        </w:tc>
        <w:tc>
          <w:tcPr>
            <w:tcW w:w="0" w:type="auto"/>
          </w:tcPr>
          <w:p w14:paraId="5D2BE031">
            <w:pPr>
              <w:keepNext w:val="0"/>
              <w:keepLines w:val="0"/>
              <w:pageBreakBefore w:val="0"/>
              <w:wordWrap/>
              <w:overflowPunct/>
              <w:topLinePunct w:val="0"/>
              <w:bidi w:val="0"/>
              <w:spacing w:line="560" w:lineRule="exact"/>
              <w:jc w:val="left"/>
              <w:rPr>
                <w:rFonts w:hint="eastAsia" w:ascii="宋体" w:hAnsi="宋体" w:eastAsia="宋体" w:cs="宋体"/>
                <w:color w:val="FF0000"/>
                <w:sz w:val="28"/>
                <w:szCs w:val="28"/>
                <w:u w:val="none"/>
                <w:vertAlign w:val="baseline"/>
              </w:rPr>
            </w:pPr>
          </w:p>
        </w:tc>
      </w:tr>
      <w:tr w14:paraId="67F95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14:paraId="7AB3F99D">
            <w:pPr>
              <w:keepNext w:val="0"/>
              <w:keepLines w:val="0"/>
              <w:pageBreakBefore w:val="0"/>
              <w:wordWrap/>
              <w:overflowPunct/>
              <w:topLinePunct w:val="0"/>
              <w:bidi w:val="0"/>
              <w:spacing w:line="560" w:lineRule="exact"/>
              <w:jc w:val="left"/>
              <w:rPr>
                <w:rFonts w:hint="eastAsia" w:ascii="宋体" w:hAnsi="宋体" w:eastAsia="宋体" w:cs="宋体"/>
                <w:color w:val="auto"/>
                <w:sz w:val="28"/>
                <w:szCs w:val="28"/>
                <w:u w:val="none"/>
                <w:vertAlign w:val="baseline"/>
                <w:lang w:eastAsia="zh-CN"/>
              </w:rPr>
            </w:pPr>
            <w:r>
              <w:rPr>
                <w:rFonts w:hint="eastAsia" w:ascii="宋体" w:hAnsi="宋体" w:eastAsia="宋体" w:cs="宋体"/>
                <w:color w:val="auto"/>
                <w:sz w:val="28"/>
                <w:szCs w:val="28"/>
                <w:u w:val="none"/>
                <w:vertAlign w:val="baseline"/>
                <w:lang w:eastAsia="zh-CN"/>
              </w:rPr>
              <w:t>李锦新</w:t>
            </w:r>
          </w:p>
        </w:tc>
        <w:tc>
          <w:tcPr>
            <w:tcW w:w="0" w:type="auto"/>
          </w:tcPr>
          <w:p w14:paraId="66E2D415">
            <w:pPr>
              <w:keepNext w:val="0"/>
              <w:keepLines w:val="0"/>
              <w:pageBreakBefore w:val="0"/>
              <w:wordWrap/>
              <w:overflowPunct/>
              <w:topLinePunct w:val="0"/>
              <w:bidi w:val="0"/>
              <w:spacing w:line="560" w:lineRule="exact"/>
              <w:jc w:val="left"/>
              <w:rPr>
                <w:rFonts w:hint="eastAsia" w:ascii="宋体" w:hAnsi="宋体" w:eastAsia="宋体" w:cs="宋体"/>
                <w:color w:val="FF0000"/>
                <w:sz w:val="28"/>
                <w:szCs w:val="28"/>
                <w:u w:val="none"/>
                <w:vertAlign w:val="baseline"/>
              </w:rPr>
            </w:pPr>
            <w:r>
              <w:rPr>
                <w:rFonts w:hint="eastAsia" w:ascii="宋体" w:hAnsi="宋体" w:eastAsia="宋体" w:cs="宋体"/>
                <w:color w:val="auto"/>
                <w:sz w:val="28"/>
                <w:szCs w:val="28"/>
                <w:u w:val="none"/>
                <w:vertAlign w:val="baseline"/>
                <w:lang w:eastAsia="zh-CN"/>
              </w:rPr>
              <w:t>福建省立医院</w:t>
            </w:r>
          </w:p>
        </w:tc>
        <w:tc>
          <w:tcPr>
            <w:tcW w:w="0" w:type="auto"/>
          </w:tcPr>
          <w:p w14:paraId="2A904E91">
            <w:pPr>
              <w:keepNext w:val="0"/>
              <w:keepLines w:val="0"/>
              <w:pageBreakBefore w:val="0"/>
              <w:wordWrap/>
              <w:overflowPunct/>
              <w:topLinePunct w:val="0"/>
              <w:bidi w:val="0"/>
              <w:spacing w:line="560" w:lineRule="exact"/>
              <w:jc w:val="left"/>
              <w:rPr>
                <w:rFonts w:hint="eastAsia" w:ascii="宋体" w:hAnsi="宋体" w:eastAsia="宋体" w:cs="宋体"/>
                <w:color w:val="FF0000"/>
                <w:sz w:val="28"/>
                <w:szCs w:val="28"/>
                <w:u w:val="none"/>
                <w:vertAlign w:val="baseline"/>
                <w:lang w:eastAsia="zh-CN"/>
              </w:rPr>
            </w:pPr>
            <w:r>
              <w:rPr>
                <w:rFonts w:hint="eastAsia" w:ascii="宋体" w:hAnsi="宋体" w:eastAsia="宋体" w:cs="宋体"/>
                <w:color w:val="auto"/>
                <w:sz w:val="28"/>
                <w:szCs w:val="28"/>
                <w:u w:val="none"/>
                <w:vertAlign w:val="baseline"/>
                <w:lang w:eastAsia="zh-CN"/>
              </w:rPr>
              <w:t>主管技师</w:t>
            </w:r>
          </w:p>
        </w:tc>
        <w:tc>
          <w:tcPr>
            <w:tcW w:w="0" w:type="auto"/>
          </w:tcPr>
          <w:p w14:paraId="6F4512B9">
            <w:pPr>
              <w:keepNext w:val="0"/>
              <w:keepLines w:val="0"/>
              <w:pageBreakBefore w:val="0"/>
              <w:wordWrap/>
              <w:overflowPunct/>
              <w:topLinePunct w:val="0"/>
              <w:bidi w:val="0"/>
              <w:spacing w:line="560" w:lineRule="exact"/>
              <w:jc w:val="left"/>
              <w:rPr>
                <w:rFonts w:hint="eastAsia" w:ascii="宋体" w:hAnsi="宋体" w:eastAsia="宋体" w:cs="宋体"/>
                <w:color w:val="FF0000"/>
                <w:sz w:val="28"/>
                <w:szCs w:val="28"/>
                <w:u w:val="none"/>
                <w:vertAlign w:val="baseline"/>
              </w:rPr>
            </w:pPr>
            <w:r>
              <w:rPr>
                <w:rFonts w:hint="eastAsia" w:ascii="宋体" w:hAnsi="宋体" w:eastAsia="宋体" w:cs="宋体"/>
                <w:color w:val="auto"/>
                <w:sz w:val="28"/>
                <w:szCs w:val="28"/>
                <w:u w:val="none"/>
                <w:vertAlign w:val="baseline"/>
                <w:lang w:eastAsia="zh-CN"/>
              </w:rPr>
              <w:t>考核小组秘书</w:t>
            </w:r>
          </w:p>
        </w:tc>
      </w:tr>
    </w:tbl>
    <w:p w14:paraId="7DBC20B9">
      <w:pPr>
        <w:keepNext w:val="0"/>
        <w:keepLines w:val="0"/>
        <w:pageBreakBefore w:val="0"/>
        <w:wordWrap/>
        <w:overflowPunct/>
        <w:topLinePunct w:val="0"/>
        <w:bidi w:val="0"/>
        <w:spacing w:line="560" w:lineRule="exact"/>
        <w:ind w:firstLine="560" w:firstLineChars="200"/>
        <w:jc w:val="left"/>
        <w:rPr>
          <w:rFonts w:hint="eastAsia" w:ascii="宋体" w:hAnsi="宋体" w:eastAsia="宋体" w:cs="宋体"/>
          <w:color w:val="FF0000"/>
          <w:sz w:val="28"/>
          <w:szCs w:val="28"/>
          <w:u w:val="single"/>
        </w:rPr>
      </w:pPr>
    </w:p>
    <w:p w14:paraId="088CB480">
      <w:pPr>
        <w:keepNext w:val="0"/>
        <w:keepLines w:val="0"/>
        <w:pageBreakBefore w:val="0"/>
        <w:numPr>
          <w:ilvl w:val="0"/>
          <w:numId w:val="8"/>
        </w:numPr>
        <w:wordWrap/>
        <w:overflowPunct/>
        <w:topLinePunct w:val="0"/>
        <w:bidi w:val="0"/>
        <w:spacing w:line="560" w:lineRule="exact"/>
        <w:ind w:left="0" w:leftChars="0" w:firstLine="643" w:firstLineChars="200"/>
        <w:jc w:val="left"/>
        <w:outlineLvl w:val="0"/>
        <w:rPr>
          <w:rFonts w:hint="eastAsia" w:ascii="仿宋_GB2312" w:hAnsi="仿宋_GB2312" w:eastAsia="仿宋_GB2312" w:cs="仿宋_GB2312"/>
          <w:b/>
          <w:bCs/>
          <w:sz w:val="32"/>
          <w:szCs w:val="32"/>
          <w:lang w:val="en-US" w:eastAsia="zh-CN"/>
        </w:rPr>
      </w:pPr>
      <w:bookmarkStart w:id="80" w:name="_Toc11347"/>
      <w:bookmarkStart w:id="81" w:name="_Toc31445"/>
      <w:r>
        <w:rPr>
          <w:rFonts w:hint="eastAsia" w:ascii="仿宋_GB2312" w:hAnsi="仿宋_GB2312" w:eastAsia="仿宋_GB2312" w:cs="仿宋_GB2312"/>
          <w:b/>
          <w:bCs/>
          <w:sz w:val="32"/>
          <w:szCs w:val="32"/>
          <w:lang w:val="en-US" w:eastAsia="zh-CN"/>
        </w:rPr>
        <w:t>考核时间与地点</w:t>
      </w:r>
      <w:bookmarkEnd w:id="80"/>
      <w:bookmarkEnd w:id="81"/>
    </w:p>
    <w:p w14:paraId="5865DFD8">
      <w:pPr>
        <w:keepNext w:val="0"/>
        <w:keepLines w:val="0"/>
        <w:pageBreakBefore w:val="0"/>
        <w:numPr>
          <w:ilvl w:val="0"/>
          <w:numId w:val="0"/>
        </w:numPr>
        <w:wordWrap/>
        <w:overflowPunct/>
        <w:topLinePunct w:val="0"/>
        <w:bidi w:val="0"/>
        <w:spacing w:line="560" w:lineRule="exact"/>
        <w:ind w:leftChars="200"/>
        <w:jc w:val="left"/>
        <w:rPr>
          <w:rFonts w:hint="eastAsia" w:ascii="仿宋_GB2312" w:hAnsi="仿宋_GB2312" w:eastAsia="仿宋_GB2312" w:cs="仿宋_GB2312"/>
          <w:color w:val="auto"/>
          <w:sz w:val="32"/>
          <w:szCs w:val="32"/>
          <w:u w:val="none"/>
          <w:lang w:val="en-US" w:eastAsia="zh-CN"/>
        </w:rPr>
      </w:pPr>
      <w:r>
        <w:rPr>
          <w:rFonts w:hint="eastAsia" w:ascii="仿宋_GB2312" w:hAnsi="仿宋_GB2312" w:eastAsia="仿宋_GB2312" w:cs="仿宋_GB2312"/>
          <w:color w:val="auto"/>
          <w:sz w:val="32"/>
          <w:szCs w:val="32"/>
          <w:u w:val="none"/>
          <w:lang w:eastAsia="zh-CN"/>
        </w:rPr>
        <w:t>考核时间：</w:t>
      </w:r>
      <w:r>
        <w:rPr>
          <w:rFonts w:hint="eastAsia" w:ascii="仿宋_GB2312" w:hAnsi="仿宋_GB2312" w:eastAsia="仿宋_GB2312" w:cs="仿宋_GB2312"/>
          <w:color w:val="auto"/>
          <w:sz w:val="32"/>
          <w:szCs w:val="32"/>
          <w:shd w:val="clear" w:color="auto" w:fill="FFFFFF"/>
        </w:rPr>
        <w:t>2023年</w:t>
      </w:r>
      <w:r>
        <w:rPr>
          <w:rFonts w:hint="eastAsia" w:ascii="仿宋_GB2312" w:hAnsi="仿宋_GB2312" w:eastAsia="仿宋_GB2312" w:cs="仿宋_GB2312"/>
          <w:color w:val="auto"/>
          <w:sz w:val="32"/>
          <w:szCs w:val="32"/>
          <w:shd w:val="clear" w:color="auto" w:fill="FFFFFF"/>
          <w:lang w:val="en-US" w:eastAsia="zh-CN"/>
        </w:rPr>
        <w:t>5</w:t>
      </w:r>
      <w:r>
        <w:rPr>
          <w:rFonts w:hint="eastAsia" w:ascii="仿宋_GB2312" w:hAnsi="仿宋_GB2312" w:eastAsia="仿宋_GB2312" w:cs="仿宋_GB2312"/>
          <w:color w:val="auto"/>
          <w:sz w:val="32"/>
          <w:szCs w:val="32"/>
          <w:shd w:val="clear" w:color="auto" w:fill="FFFFFF"/>
        </w:rPr>
        <w:t>月</w:t>
      </w:r>
      <w:r>
        <w:rPr>
          <w:rFonts w:hint="eastAsia" w:ascii="仿宋_GB2312" w:hAnsi="仿宋_GB2312" w:eastAsia="仿宋_GB2312" w:cs="仿宋_GB2312"/>
          <w:color w:val="auto"/>
          <w:sz w:val="32"/>
          <w:szCs w:val="32"/>
          <w:shd w:val="clear" w:color="auto" w:fill="FFFFFF"/>
          <w:lang w:val="en-US" w:eastAsia="zh-CN"/>
        </w:rPr>
        <w:t>24</w:t>
      </w:r>
      <w:r>
        <w:rPr>
          <w:rFonts w:hint="eastAsia" w:ascii="仿宋_GB2312" w:hAnsi="仿宋_GB2312" w:eastAsia="仿宋_GB2312" w:cs="仿宋_GB2312"/>
          <w:color w:val="auto"/>
          <w:sz w:val="32"/>
          <w:szCs w:val="32"/>
          <w:shd w:val="clear" w:color="auto" w:fill="FFFFFF"/>
        </w:rPr>
        <w:t>日（周</w:t>
      </w:r>
      <w:r>
        <w:rPr>
          <w:rFonts w:hint="eastAsia" w:ascii="仿宋_GB2312" w:hAnsi="仿宋_GB2312" w:eastAsia="仿宋_GB2312" w:cs="仿宋_GB2312"/>
          <w:color w:val="auto"/>
          <w:sz w:val="32"/>
          <w:szCs w:val="32"/>
          <w:shd w:val="clear" w:color="auto" w:fill="FFFFFF"/>
          <w:lang w:val="en-US" w:eastAsia="zh-CN"/>
        </w:rPr>
        <w:t>三</w:t>
      </w:r>
      <w:r>
        <w:rPr>
          <w:rFonts w:hint="eastAsia" w:ascii="仿宋_GB2312" w:hAnsi="仿宋_GB2312" w:eastAsia="仿宋_GB2312" w:cs="仿宋_GB2312"/>
          <w:color w:val="auto"/>
          <w:sz w:val="32"/>
          <w:szCs w:val="32"/>
          <w:shd w:val="clear" w:color="auto" w:fill="FFFFFF"/>
        </w:rPr>
        <w:t>）</w:t>
      </w:r>
      <w:r>
        <w:rPr>
          <w:rFonts w:hint="eastAsia" w:ascii="仿宋_GB2312" w:hAnsi="仿宋_GB2312" w:eastAsia="仿宋_GB2312" w:cs="仿宋_GB2312"/>
          <w:color w:val="auto"/>
          <w:sz w:val="32"/>
          <w:szCs w:val="32"/>
          <w:shd w:val="clear" w:color="auto" w:fill="FFFFFF"/>
          <w:lang w:val="en-US" w:eastAsia="zh-CN"/>
        </w:rPr>
        <w:t>15:</w:t>
      </w:r>
      <w:r>
        <w:rPr>
          <w:rFonts w:hint="eastAsia" w:ascii="仿宋_GB2312" w:hAnsi="仿宋_GB2312" w:eastAsia="仿宋_GB2312" w:cs="仿宋_GB2312"/>
          <w:color w:val="auto"/>
          <w:sz w:val="32"/>
          <w:szCs w:val="32"/>
          <w:shd w:val="clear" w:color="auto" w:fill="FFFFFF"/>
        </w:rPr>
        <w:t>00</w:t>
      </w:r>
    </w:p>
    <w:p w14:paraId="5F62B193">
      <w:pPr>
        <w:keepNext w:val="0"/>
        <w:keepLines w:val="0"/>
        <w:pageBreakBefore w:val="0"/>
        <w:numPr>
          <w:ilvl w:val="0"/>
          <w:numId w:val="0"/>
        </w:numPr>
        <w:wordWrap/>
        <w:overflowPunct/>
        <w:topLinePunct w:val="0"/>
        <w:bidi w:val="0"/>
        <w:spacing w:line="560" w:lineRule="exact"/>
        <w:ind w:leftChars="200"/>
        <w:jc w:val="left"/>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color w:val="auto"/>
          <w:sz w:val="32"/>
          <w:szCs w:val="32"/>
          <w:u w:val="none"/>
          <w:lang w:val="en-US" w:eastAsia="zh-CN"/>
        </w:rPr>
        <w:t>考核地点：福建省立医院七号楼5-6层内分泌科病房</w:t>
      </w:r>
    </w:p>
    <w:p w14:paraId="0C3B1410">
      <w:pPr>
        <w:keepNext w:val="0"/>
        <w:keepLines w:val="0"/>
        <w:pageBreakBefore w:val="0"/>
        <w:numPr>
          <w:ilvl w:val="0"/>
          <w:numId w:val="8"/>
        </w:numPr>
        <w:wordWrap/>
        <w:overflowPunct/>
        <w:topLinePunct w:val="0"/>
        <w:bidi w:val="0"/>
        <w:spacing w:line="560" w:lineRule="exact"/>
        <w:ind w:left="0" w:leftChars="0" w:firstLine="643" w:firstLineChars="200"/>
        <w:jc w:val="left"/>
        <w:outlineLvl w:val="0"/>
        <w:rPr>
          <w:rFonts w:hint="eastAsia" w:ascii="仿宋_GB2312" w:hAnsi="仿宋_GB2312" w:eastAsia="仿宋_GB2312" w:cs="仿宋_GB2312"/>
          <w:b/>
          <w:bCs/>
          <w:sz w:val="32"/>
          <w:szCs w:val="32"/>
          <w:lang w:val="en-US" w:eastAsia="zh-CN"/>
        </w:rPr>
      </w:pPr>
      <w:bookmarkStart w:id="82" w:name="_Toc11743"/>
      <w:bookmarkStart w:id="83" w:name="_Toc25698"/>
      <w:r>
        <w:rPr>
          <w:rFonts w:hint="eastAsia" w:ascii="仿宋_GB2312" w:hAnsi="仿宋_GB2312" w:eastAsia="仿宋_GB2312" w:cs="仿宋_GB2312"/>
          <w:b/>
          <w:bCs/>
          <w:sz w:val="32"/>
          <w:szCs w:val="32"/>
          <w:lang w:val="en-US" w:eastAsia="zh-CN"/>
        </w:rPr>
        <w:t>考核对象</w:t>
      </w:r>
      <w:bookmarkEnd w:id="82"/>
      <w:bookmarkEnd w:id="83"/>
    </w:p>
    <w:p w14:paraId="2B472B99">
      <w:pPr>
        <w:keepNext w:val="0"/>
        <w:keepLines w:val="0"/>
        <w:pageBreakBefore w:val="0"/>
        <w:widowControl w:val="0"/>
        <w:numPr>
          <w:ilvl w:val="0"/>
          <w:numId w:val="0"/>
        </w:numPr>
        <w:wordWrap/>
        <w:overflowPunct/>
        <w:topLinePunct w:val="0"/>
        <w:bidi w:val="0"/>
        <w:spacing w:line="560" w:lineRule="exact"/>
        <w:ind w:firstLine="640" w:firstLineChars="200"/>
        <w:jc w:val="left"/>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napToGrid/>
          <w:color w:val="auto"/>
          <w:kern w:val="2"/>
          <w:sz w:val="32"/>
          <w:szCs w:val="32"/>
          <w:lang w:val="en-US" w:eastAsia="zh-CN" w:bidi="ar-SA"/>
        </w:rPr>
        <w:t>2023年拟申请毕业的</w:t>
      </w:r>
      <w:r>
        <w:rPr>
          <w:rFonts w:hint="eastAsia" w:ascii="仿宋_GB2312" w:hAnsi="仿宋_GB2312" w:eastAsia="仿宋_GB2312" w:cs="仿宋_GB2312"/>
          <w:color w:val="auto"/>
          <w:kern w:val="2"/>
          <w:sz w:val="32"/>
          <w:szCs w:val="32"/>
          <w:lang w:val="en-US" w:eastAsia="zh-CN"/>
        </w:rPr>
        <w:t>内科学（内分泌与代谢病）</w:t>
      </w:r>
      <w:r>
        <w:rPr>
          <w:rFonts w:hint="eastAsia" w:ascii="仿宋_GB2312" w:hAnsi="仿宋_GB2312" w:eastAsia="仿宋_GB2312" w:cs="仿宋_GB2312"/>
          <w:snapToGrid/>
          <w:color w:val="auto"/>
          <w:kern w:val="2"/>
          <w:sz w:val="32"/>
          <w:szCs w:val="32"/>
          <w:lang w:val="en-US" w:eastAsia="zh-CN" w:bidi="ar-SA"/>
        </w:rPr>
        <w:t>全日制临床医学专业学位博士生、拟申请学位的</w:t>
      </w:r>
      <w:r>
        <w:rPr>
          <w:rFonts w:hint="eastAsia" w:ascii="仿宋_GB2312" w:hAnsi="仿宋_GB2312" w:eastAsia="仿宋_GB2312" w:cs="仿宋_GB2312"/>
          <w:color w:val="auto"/>
          <w:kern w:val="2"/>
          <w:sz w:val="32"/>
          <w:szCs w:val="32"/>
          <w:lang w:val="en-US" w:eastAsia="zh-CN"/>
        </w:rPr>
        <w:t>内科学（内分泌与代谢病）</w:t>
      </w:r>
      <w:r>
        <w:rPr>
          <w:rFonts w:hint="eastAsia" w:ascii="仿宋_GB2312" w:hAnsi="仿宋_GB2312" w:eastAsia="仿宋_GB2312" w:cs="仿宋_GB2312"/>
          <w:snapToGrid/>
          <w:color w:val="auto"/>
          <w:kern w:val="2"/>
          <w:sz w:val="32"/>
          <w:szCs w:val="32"/>
          <w:lang w:val="en-US" w:eastAsia="zh-CN" w:bidi="ar-SA"/>
        </w:rPr>
        <w:t>在职博士生</w:t>
      </w:r>
      <w:r>
        <w:rPr>
          <w:rFonts w:hint="eastAsia" w:ascii="仿宋_GB2312" w:hAnsi="仿宋_GB2312" w:eastAsia="仿宋_GB2312" w:cs="仿宋_GB2312"/>
          <w:b w:val="0"/>
          <w:bCs w:val="0"/>
          <w:color w:val="auto"/>
          <w:sz w:val="32"/>
          <w:szCs w:val="32"/>
          <w:lang w:val="en-US" w:eastAsia="zh-CN"/>
        </w:rPr>
        <w:t>。</w:t>
      </w:r>
    </w:p>
    <w:p w14:paraId="2A3C7B2D">
      <w:pPr>
        <w:keepNext w:val="0"/>
        <w:keepLines w:val="0"/>
        <w:pageBreakBefore w:val="0"/>
        <w:widowControl/>
        <w:kinsoku w:val="0"/>
        <w:wordWrap/>
        <w:overflowPunct/>
        <w:topLinePunct w:val="0"/>
        <w:autoSpaceDE w:val="0"/>
        <w:autoSpaceDN w:val="0"/>
        <w:bidi w:val="0"/>
        <w:adjustRightInd w:val="0"/>
        <w:snapToGrid w:val="0"/>
        <w:spacing w:line="560" w:lineRule="exact"/>
        <w:ind w:firstLine="643" w:firstLineChars="200"/>
        <w:textAlignment w:val="baseline"/>
        <w:outlineLvl w:val="0"/>
        <w:rPr>
          <w:rFonts w:hint="eastAsia" w:ascii="仿宋_GB2312" w:hAnsi="仿宋_GB2312" w:eastAsia="仿宋_GB2312" w:cs="仿宋_GB2312"/>
          <w:b/>
          <w:bCs/>
          <w:color w:val="auto"/>
          <w:kern w:val="2"/>
          <w:sz w:val="32"/>
          <w:szCs w:val="32"/>
          <w:lang w:val="en-US" w:eastAsia="zh-CN"/>
        </w:rPr>
      </w:pPr>
      <w:bookmarkStart w:id="84" w:name="_Toc22118"/>
      <w:bookmarkStart w:id="85" w:name="_Toc29605"/>
      <w:r>
        <w:rPr>
          <w:rFonts w:hint="eastAsia" w:ascii="仿宋_GB2312" w:hAnsi="仿宋_GB2312" w:eastAsia="仿宋_GB2312" w:cs="仿宋_GB2312"/>
          <w:b/>
          <w:bCs/>
          <w:color w:val="auto"/>
          <w:kern w:val="2"/>
          <w:sz w:val="32"/>
          <w:szCs w:val="32"/>
          <w:lang w:val="en-US" w:eastAsia="zh-CN"/>
        </w:rPr>
        <w:t>四、考核方式与成绩管理</w:t>
      </w:r>
      <w:bookmarkEnd w:id="84"/>
      <w:bookmarkEnd w:id="85"/>
    </w:p>
    <w:p w14:paraId="57C9E9AF">
      <w:pPr>
        <w:keepNext w:val="0"/>
        <w:keepLines w:val="0"/>
        <w:pageBreakBefore w:val="0"/>
        <w:widowControl w:val="0"/>
        <w:numPr>
          <w:ilvl w:val="0"/>
          <w:numId w:val="0"/>
        </w:numPr>
        <w:wordWrap/>
        <w:overflowPunct/>
        <w:topLinePunct w:val="0"/>
        <w:bidi w:val="0"/>
        <w:spacing w:line="560" w:lineRule="exact"/>
        <w:ind w:firstLine="640" w:firstLineChars="200"/>
        <w:jc w:val="both"/>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lang w:val="en-US" w:eastAsia="zh-CN" w:bidi="ar-SA"/>
        </w:rPr>
        <w:t>1.</w:t>
      </w:r>
      <w:r>
        <w:rPr>
          <w:rFonts w:hint="eastAsia" w:ascii="仿宋_GB2312" w:hAnsi="仿宋_GB2312" w:eastAsia="仿宋_GB2312" w:cs="仿宋_GB2312"/>
          <w:snapToGrid/>
          <w:color w:val="auto"/>
          <w:kern w:val="2"/>
          <w:sz w:val="32"/>
          <w:szCs w:val="32"/>
          <w:u w:val="none"/>
          <w:lang w:val="en-US" w:eastAsia="zh-CN" w:bidi="ar-SA"/>
        </w:rPr>
        <w:t>包括</w:t>
      </w:r>
      <w:r>
        <w:rPr>
          <w:rFonts w:hint="eastAsia" w:ascii="仿宋_GB2312" w:hAnsi="仿宋_GB2312" w:eastAsia="仿宋_GB2312" w:cs="仿宋_GB2312"/>
          <w:snapToGrid/>
          <w:color w:val="auto"/>
          <w:kern w:val="2"/>
          <w:sz w:val="32"/>
          <w:szCs w:val="32"/>
          <w:highlight w:val="none"/>
          <w:u w:val="none"/>
          <w:lang w:val="en-US" w:eastAsia="zh-CN" w:bidi="ar-SA"/>
        </w:rPr>
        <w:t>技能操作、</w:t>
      </w:r>
      <w:r>
        <w:rPr>
          <w:rFonts w:hint="eastAsia" w:ascii="仿宋_GB2312" w:hAnsi="仿宋_GB2312" w:eastAsia="仿宋_GB2312" w:cs="仿宋_GB2312"/>
          <w:snapToGrid/>
          <w:color w:val="auto"/>
          <w:kern w:val="2"/>
          <w:sz w:val="32"/>
          <w:szCs w:val="32"/>
          <w:u w:val="none"/>
          <w:lang w:val="en-US" w:eastAsia="zh-CN" w:bidi="ar-SA"/>
        </w:rPr>
        <w:t>临床思维</w:t>
      </w:r>
      <w:r>
        <w:rPr>
          <w:rFonts w:hint="eastAsia" w:ascii="仿宋_GB2312" w:hAnsi="仿宋_GB2312" w:eastAsia="仿宋_GB2312" w:cs="仿宋_GB2312"/>
          <w:snapToGrid/>
          <w:color w:val="auto"/>
          <w:kern w:val="2"/>
          <w:sz w:val="32"/>
          <w:szCs w:val="32"/>
          <w:highlight w:val="none"/>
          <w:u w:val="none"/>
          <w:lang w:val="en-US" w:eastAsia="zh-CN" w:bidi="ar-SA"/>
        </w:rPr>
        <w:t>、专科理论知识及</w:t>
      </w:r>
      <w:r>
        <w:rPr>
          <w:rFonts w:hint="eastAsia" w:ascii="仿宋_GB2312" w:hAnsi="仿宋_GB2312" w:eastAsia="仿宋_GB2312" w:cs="仿宋_GB2312"/>
          <w:snapToGrid/>
          <w:color w:val="auto"/>
          <w:kern w:val="2"/>
          <w:sz w:val="32"/>
          <w:szCs w:val="32"/>
          <w:u w:val="none"/>
          <w:lang w:val="en-US" w:eastAsia="zh-CN" w:bidi="ar-SA"/>
        </w:rPr>
        <w:t>辅助检查结果判读</w:t>
      </w:r>
      <w:r>
        <w:rPr>
          <w:rFonts w:hint="eastAsia" w:ascii="仿宋_GB2312" w:hAnsi="仿宋_GB2312" w:eastAsia="仿宋_GB2312" w:cs="仿宋_GB2312"/>
          <w:snapToGrid/>
          <w:color w:val="auto"/>
          <w:kern w:val="2"/>
          <w:sz w:val="32"/>
          <w:szCs w:val="32"/>
          <w:highlight w:val="none"/>
          <w:u w:val="none"/>
          <w:lang w:val="en-US" w:eastAsia="zh-CN" w:bidi="ar-SA"/>
        </w:rPr>
        <w:t>等考核项目</w:t>
      </w:r>
      <w:r>
        <w:rPr>
          <w:rFonts w:hint="eastAsia" w:ascii="仿宋_GB2312" w:hAnsi="仿宋_GB2312" w:eastAsia="仿宋_GB2312" w:cs="仿宋_GB2312"/>
          <w:snapToGrid/>
          <w:color w:val="auto"/>
          <w:kern w:val="2"/>
          <w:sz w:val="32"/>
          <w:szCs w:val="32"/>
          <w:highlight w:val="none"/>
          <w:lang w:val="en-US" w:eastAsia="zh-CN" w:bidi="ar-SA"/>
        </w:rPr>
        <w:t>。详见附件1。</w:t>
      </w:r>
    </w:p>
    <w:p w14:paraId="1EF61C2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2.毕业考核60分及以上合格，不合格者至多补考一次。补考仍未通过者不得申请毕业及学位，可在半年后再次申请参加考核。</w:t>
      </w:r>
    </w:p>
    <w:p w14:paraId="31E13A0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jc w:val="both"/>
        <w:textAlignment w:val="auto"/>
        <w:outlineLvl w:val="0"/>
        <w:rPr>
          <w:rFonts w:hint="eastAsia" w:ascii="仿宋_GB2312" w:hAnsi="仿宋_GB2312" w:eastAsia="仿宋_GB2312" w:cs="仿宋_GB2312"/>
          <w:b/>
          <w:bCs/>
          <w:snapToGrid/>
          <w:color w:val="auto"/>
          <w:kern w:val="2"/>
          <w:sz w:val="32"/>
          <w:szCs w:val="32"/>
          <w:highlight w:val="none"/>
          <w:lang w:val="en-US" w:eastAsia="zh-CN" w:bidi="ar-SA"/>
        </w:rPr>
      </w:pPr>
      <w:bookmarkStart w:id="86" w:name="_Toc20944"/>
      <w:bookmarkStart w:id="87" w:name="_Toc21114"/>
      <w:r>
        <w:rPr>
          <w:rFonts w:hint="eastAsia" w:ascii="仿宋_GB2312" w:hAnsi="仿宋_GB2312" w:eastAsia="仿宋_GB2312" w:cs="仿宋_GB2312"/>
          <w:b/>
          <w:bCs/>
          <w:snapToGrid/>
          <w:color w:val="auto"/>
          <w:kern w:val="2"/>
          <w:sz w:val="32"/>
          <w:szCs w:val="32"/>
          <w:highlight w:val="none"/>
          <w:lang w:val="en-US" w:eastAsia="zh-CN" w:bidi="ar-SA"/>
        </w:rPr>
        <w:t>五、相关工作要求</w:t>
      </w:r>
      <w:bookmarkEnd w:id="86"/>
      <w:bookmarkEnd w:id="87"/>
    </w:p>
    <w:p w14:paraId="1F1A239E">
      <w:pPr>
        <w:keepNext w:val="0"/>
        <w:keepLines w:val="0"/>
        <w:pageBreakBefore w:val="0"/>
        <w:widowControl w:val="0"/>
        <w:numPr>
          <w:ilvl w:val="0"/>
          <w:numId w:val="0"/>
        </w:numPr>
        <w:wordWrap/>
        <w:overflowPunct/>
        <w:topLinePunct w:val="0"/>
        <w:bidi w:val="0"/>
        <w:spacing w:line="560" w:lineRule="exact"/>
        <w:ind w:firstLine="640" w:firstLineChars="200"/>
        <w:jc w:val="both"/>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1.做好考核过程记录，组织专博研究生填写《专业学位研究生实践能力毕业考核表》。详见附件2。</w:t>
      </w:r>
    </w:p>
    <w:p w14:paraId="41998175">
      <w:pPr>
        <w:keepNext w:val="0"/>
        <w:keepLines w:val="0"/>
        <w:pageBreakBefore w:val="0"/>
        <w:wordWrap/>
        <w:overflowPunct/>
        <w:topLinePunct w:val="0"/>
        <w:bidi w:val="0"/>
        <w:spacing w:line="560" w:lineRule="exact"/>
        <w:ind w:firstLine="640" w:firstLineChars="200"/>
        <w:jc w:val="both"/>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2.考核小组负责做好成绩报送。填报《福建医科大学2023年临床医学博士专业学位研究生考核成绩汇总表》。</w:t>
      </w:r>
    </w:p>
    <w:p w14:paraId="752ED945">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附件：</w:t>
      </w:r>
    </w:p>
    <w:p w14:paraId="78EBDFB8">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1.内科学（内分泌与代谢病）专业学位博士研究生临床实践能力毕业考核项目设置与要求</w:t>
      </w:r>
    </w:p>
    <w:p w14:paraId="6815F985">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default"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2.内科学（内分泌与代谢病）专业学位博士研究生实践能力毕业考核情况表</w:t>
      </w:r>
    </w:p>
    <w:p w14:paraId="4DF27827">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right"/>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福建医科大学省立临床医学院</w:t>
      </w:r>
    </w:p>
    <w:p w14:paraId="43AD6161">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2023年5月10日</w:t>
      </w:r>
    </w:p>
    <w:p w14:paraId="01EFBE86">
      <w:pPr>
        <w:widowControl w:val="0"/>
        <w:numPr>
          <w:ilvl w:val="0"/>
          <w:numId w:val="0"/>
        </w:numPr>
        <w:jc w:val="right"/>
        <w:rPr>
          <w:rFonts w:hint="default"/>
          <w:lang w:val="en-US" w:eastAsia="zh-CN"/>
        </w:rPr>
      </w:pPr>
    </w:p>
    <w:p w14:paraId="2C194F93">
      <w:pPr>
        <w:spacing w:before="137" w:line="219" w:lineRule="auto"/>
        <w:rPr>
          <w:rFonts w:ascii="宋体" w:hAnsi="宋体" w:eastAsia="宋体" w:cs="宋体"/>
          <w:b/>
          <w:bCs/>
          <w:spacing w:val="-6"/>
          <w:sz w:val="44"/>
          <w:szCs w:val="44"/>
        </w:rPr>
        <w:sectPr>
          <w:footerReference r:id="rId11" w:type="default"/>
          <w:pgSz w:w="11906" w:h="16838"/>
          <w:pgMar w:top="1475" w:right="1234" w:bottom="1454" w:left="1043" w:header="0" w:footer="1086" w:gutter="0"/>
          <w:pgNumType w:fmt="decimal"/>
          <w:cols w:space="720" w:num="1"/>
        </w:sectPr>
      </w:pPr>
    </w:p>
    <w:p w14:paraId="315FE51B">
      <w:pPr>
        <w:spacing w:before="137" w:line="219" w:lineRule="auto"/>
        <w:outlineLvl w:val="0"/>
        <w:rPr>
          <w:rFonts w:hint="default" w:ascii="宋体" w:hAnsi="宋体" w:cs="宋体"/>
          <w:b/>
          <w:bCs/>
          <w:spacing w:val="-6"/>
          <w:sz w:val="30"/>
          <w:szCs w:val="30"/>
          <w:lang w:val="en-US" w:eastAsia="zh-CN"/>
        </w:rPr>
      </w:pPr>
      <w:bookmarkStart w:id="88" w:name="_Toc4804"/>
      <w:r>
        <w:rPr>
          <w:rFonts w:hint="eastAsia" w:ascii="宋体" w:hAnsi="宋体" w:cs="宋体"/>
          <w:b/>
          <w:bCs/>
          <w:spacing w:val="-6"/>
          <w:sz w:val="30"/>
          <w:szCs w:val="30"/>
          <w:lang w:val="en-US" w:eastAsia="zh-CN"/>
        </w:rPr>
        <w:t>附件1</w:t>
      </w:r>
      <w:bookmarkEnd w:id="88"/>
    </w:p>
    <w:p w14:paraId="48B648A3">
      <w:pPr>
        <w:spacing w:before="218" w:line="335" w:lineRule="auto"/>
        <w:ind w:left="85" w:right="125" w:firstLine="669"/>
        <w:jc w:val="center"/>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内科学（内分泌与代谢病）博士专业学位研究生</w:t>
      </w:r>
      <w:r>
        <w:rPr>
          <w:rFonts w:ascii="仿宋" w:hAnsi="仿宋" w:eastAsia="仿宋" w:cs="仿宋"/>
          <w:b/>
          <w:bCs/>
          <w:sz w:val="32"/>
          <w:szCs w:val="32"/>
        </w:rPr>
        <w:t>临床实践能力</w:t>
      </w:r>
      <w:r>
        <w:rPr>
          <w:rFonts w:hint="eastAsia" w:ascii="仿宋" w:hAnsi="仿宋" w:eastAsia="仿宋" w:cs="仿宋"/>
          <w:b/>
          <w:bCs/>
          <w:sz w:val="32"/>
          <w:szCs w:val="32"/>
          <w:lang w:val="en-US" w:eastAsia="zh-CN"/>
        </w:rPr>
        <w:t>毕业</w:t>
      </w:r>
      <w:r>
        <w:rPr>
          <w:rFonts w:ascii="仿宋" w:hAnsi="仿宋" w:eastAsia="仿宋" w:cs="仿宋"/>
          <w:b/>
          <w:bCs/>
          <w:sz w:val="32"/>
          <w:szCs w:val="32"/>
        </w:rPr>
        <w:t>考核项目设置与</w:t>
      </w:r>
      <w:r>
        <w:rPr>
          <w:rFonts w:hint="eastAsia" w:ascii="仿宋" w:hAnsi="仿宋" w:eastAsia="仿宋" w:cs="仿宋"/>
          <w:b/>
          <w:bCs/>
          <w:sz w:val="32"/>
          <w:szCs w:val="32"/>
          <w:lang w:val="en-US" w:eastAsia="zh-CN"/>
        </w:rPr>
        <w:t>要求</w:t>
      </w:r>
    </w:p>
    <w:p w14:paraId="58AEC1BA">
      <w:pPr>
        <w:spacing w:line="287" w:lineRule="auto"/>
        <w:rPr>
          <w:rFonts w:ascii="Arial"/>
          <w:sz w:val="21"/>
        </w:rPr>
      </w:pPr>
    </w:p>
    <w:p w14:paraId="2D16E78C">
      <w:pPr>
        <w:spacing w:before="218" w:line="335" w:lineRule="auto"/>
        <w:ind w:left="85" w:right="125" w:firstLine="669"/>
        <w:jc w:val="both"/>
        <w:rPr>
          <w:rFonts w:ascii="仿宋" w:hAnsi="仿宋" w:eastAsia="仿宋" w:cs="仿宋"/>
          <w:sz w:val="32"/>
          <w:szCs w:val="32"/>
        </w:rPr>
      </w:pPr>
      <w:r>
        <w:rPr>
          <w:rFonts w:hint="eastAsia" w:ascii="仿宋_GB2312" w:hAnsi="仿宋_GB2312" w:eastAsia="仿宋_GB2312" w:cs="仿宋_GB2312"/>
          <w:color w:val="auto"/>
          <w:kern w:val="2"/>
          <w:sz w:val="32"/>
          <w:szCs w:val="32"/>
          <w:lang w:val="en-US" w:eastAsia="zh-CN"/>
        </w:rPr>
        <w:t>内科学（内分泌与代谢病）</w:t>
      </w:r>
      <w:r>
        <w:rPr>
          <w:rFonts w:hint="eastAsia" w:ascii="仿宋" w:hAnsi="仿宋" w:eastAsia="仿宋" w:cs="仿宋"/>
          <w:sz w:val="32"/>
          <w:szCs w:val="32"/>
        </w:rPr>
        <w:t>博士专业学位研究生</w:t>
      </w:r>
      <w:r>
        <w:rPr>
          <w:rFonts w:ascii="仿宋" w:hAnsi="仿宋" w:eastAsia="仿宋" w:cs="仿宋"/>
          <w:sz w:val="32"/>
          <w:szCs w:val="32"/>
        </w:rPr>
        <w:t>临床实践能力考核采用多站式临床考核方式。共设</w:t>
      </w:r>
      <w:r>
        <w:rPr>
          <w:rFonts w:hint="eastAsia" w:ascii="仿宋" w:hAnsi="仿宋" w:eastAsia="仿宋" w:cs="仿宋"/>
          <w:sz w:val="32"/>
          <w:szCs w:val="32"/>
          <w:lang w:val="en-US" w:eastAsia="zh-CN"/>
        </w:rPr>
        <w:t>3</w:t>
      </w:r>
      <w:r>
        <w:rPr>
          <w:rFonts w:ascii="仿宋" w:hAnsi="仿宋" w:eastAsia="仿宋" w:cs="仿宋"/>
          <w:sz w:val="32"/>
          <w:szCs w:val="32"/>
        </w:rPr>
        <w:t>个考核项目，分别为：</w:t>
      </w:r>
      <w:r>
        <w:rPr>
          <w:rFonts w:hint="eastAsia" w:ascii="仿宋" w:hAnsi="仿宋" w:eastAsia="仿宋" w:cs="仿宋"/>
          <w:sz w:val="32"/>
          <w:szCs w:val="32"/>
          <w:lang w:eastAsia="zh-CN"/>
        </w:rPr>
        <w:t>专业理论知识及</w:t>
      </w:r>
      <w:r>
        <w:rPr>
          <w:rFonts w:ascii="仿宋" w:hAnsi="仿宋" w:eastAsia="仿宋" w:cs="仿宋"/>
          <w:sz w:val="32"/>
          <w:szCs w:val="32"/>
        </w:rPr>
        <w:t>辅助检查结果判读、技能操作、临</w:t>
      </w:r>
      <w:r>
        <w:rPr>
          <w:rFonts w:ascii="仿宋" w:hAnsi="仿宋" w:eastAsia="仿宋" w:cs="仿宋"/>
          <w:spacing w:val="-1"/>
          <w:sz w:val="32"/>
          <w:szCs w:val="32"/>
        </w:rPr>
        <w:t>床思维。具体设</w:t>
      </w:r>
      <w:r>
        <w:rPr>
          <w:rFonts w:ascii="仿宋" w:hAnsi="仿宋" w:eastAsia="仿宋" w:cs="仿宋"/>
          <w:spacing w:val="-12"/>
          <w:sz w:val="32"/>
          <w:szCs w:val="32"/>
        </w:rPr>
        <w:t>置及要求如下：</w:t>
      </w:r>
    </w:p>
    <w:p w14:paraId="4F13C64B">
      <w:pPr>
        <w:spacing w:line="19" w:lineRule="exact"/>
      </w:pPr>
    </w:p>
    <w:tbl>
      <w:tblPr>
        <w:tblStyle w:val="14"/>
        <w:tblW w:w="13891"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01"/>
        <w:gridCol w:w="1380"/>
        <w:gridCol w:w="4665"/>
        <w:gridCol w:w="1320"/>
        <w:gridCol w:w="1275"/>
        <w:gridCol w:w="4050"/>
      </w:tblGrid>
      <w:tr w14:paraId="3D9FA1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35" w:hRule="atLeast"/>
        </w:trPr>
        <w:tc>
          <w:tcPr>
            <w:tcW w:w="1201" w:type="dxa"/>
            <w:vAlign w:val="top"/>
          </w:tcPr>
          <w:p w14:paraId="41EB153B">
            <w:pPr>
              <w:keepNext w:val="0"/>
              <w:keepLines w:val="0"/>
              <w:pageBreakBefore w:val="0"/>
              <w:wordWrap/>
              <w:overflowPunct/>
              <w:topLinePunct w:val="0"/>
              <w:bidi w:val="0"/>
              <w:spacing w:line="560" w:lineRule="exact"/>
              <w:jc w:val="center"/>
              <w:rPr>
                <w:rFonts w:hint="eastAsia" w:ascii="楷体_GB2312" w:eastAsia="楷体_GB2312"/>
                <w:b/>
                <w:bCs/>
                <w:color w:val="auto"/>
                <w:sz w:val="28"/>
                <w:szCs w:val="28"/>
                <w:u w:val="none"/>
                <w:vertAlign w:val="baseline"/>
                <w:lang w:eastAsia="zh-CN"/>
              </w:rPr>
            </w:pPr>
            <w:r>
              <w:rPr>
                <w:rFonts w:hint="eastAsia" w:ascii="楷体_GB2312" w:eastAsia="楷体_GB2312"/>
                <w:b/>
                <w:bCs/>
                <w:color w:val="auto"/>
                <w:sz w:val="28"/>
                <w:szCs w:val="28"/>
                <w:u w:val="none"/>
                <w:vertAlign w:val="baseline"/>
                <w:lang w:eastAsia="zh-CN"/>
              </w:rPr>
              <w:t>考站</w:t>
            </w:r>
          </w:p>
        </w:tc>
        <w:tc>
          <w:tcPr>
            <w:tcW w:w="1380" w:type="dxa"/>
            <w:vAlign w:val="top"/>
          </w:tcPr>
          <w:p w14:paraId="3155CBD8">
            <w:pPr>
              <w:keepNext w:val="0"/>
              <w:keepLines w:val="0"/>
              <w:pageBreakBefore w:val="0"/>
              <w:wordWrap/>
              <w:overflowPunct/>
              <w:topLinePunct w:val="0"/>
              <w:bidi w:val="0"/>
              <w:spacing w:line="560" w:lineRule="exact"/>
              <w:jc w:val="center"/>
              <w:rPr>
                <w:rFonts w:hint="eastAsia" w:ascii="楷体_GB2312" w:eastAsia="楷体_GB2312"/>
                <w:b/>
                <w:bCs/>
                <w:color w:val="auto"/>
                <w:sz w:val="28"/>
                <w:szCs w:val="28"/>
                <w:u w:val="none"/>
                <w:vertAlign w:val="baseline"/>
                <w:lang w:eastAsia="zh-CN"/>
              </w:rPr>
            </w:pPr>
            <w:r>
              <w:rPr>
                <w:rFonts w:hint="eastAsia" w:ascii="楷体_GB2312" w:eastAsia="楷体_GB2312"/>
                <w:b/>
                <w:bCs/>
                <w:color w:val="auto"/>
                <w:sz w:val="28"/>
                <w:szCs w:val="28"/>
                <w:u w:val="none"/>
                <w:vertAlign w:val="baseline"/>
                <w:lang w:eastAsia="zh-CN"/>
              </w:rPr>
              <w:t>项目名称</w:t>
            </w:r>
          </w:p>
        </w:tc>
        <w:tc>
          <w:tcPr>
            <w:tcW w:w="4665" w:type="dxa"/>
            <w:vAlign w:val="top"/>
          </w:tcPr>
          <w:p w14:paraId="3FE921E5">
            <w:pPr>
              <w:keepNext w:val="0"/>
              <w:keepLines w:val="0"/>
              <w:pageBreakBefore w:val="0"/>
              <w:wordWrap/>
              <w:overflowPunct/>
              <w:topLinePunct w:val="0"/>
              <w:bidi w:val="0"/>
              <w:spacing w:line="560" w:lineRule="exact"/>
              <w:jc w:val="center"/>
              <w:rPr>
                <w:rFonts w:hint="eastAsia" w:ascii="楷体_GB2312" w:eastAsia="楷体_GB2312"/>
                <w:b/>
                <w:bCs/>
                <w:color w:val="auto"/>
                <w:sz w:val="28"/>
                <w:szCs w:val="28"/>
                <w:u w:val="none"/>
                <w:vertAlign w:val="baseline"/>
                <w:lang w:eastAsia="zh-CN"/>
              </w:rPr>
            </w:pPr>
            <w:r>
              <w:rPr>
                <w:rFonts w:hint="eastAsia" w:ascii="楷体_GB2312" w:eastAsia="楷体_GB2312"/>
                <w:b/>
                <w:bCs/>
                <w:color w:val="auto"/>
                <w:sz w:val="28"/>
                <w:szCs w:val="28"/>
                <w:u w:val="none"/>
                <w:vertAlign w:val="baseline"/>
                <w:lang w:eastAsia="zh-CN"/>
              </w:rPr>
              <w:t>考核形式</w:t>
            </w:r>
          </w:p>
        </w:tc>
        <w:tc>
          <w:tcPr>
            <w:tcW w:w="1320" w:type="dxa"/>
            <w:vAlign w:val="top"/>
          </w:tcPr>
          <w:p w14:paraId="18AC5741">
            <w:pPr>
              <w:keepNext w:val="0"/>
              <w:keepLines w:val="0"/>
              <w:pageBreakBefore w:val="0"/>
              <w:wordWrap/>
              <w:overflowPunct/>
              <w:topLinePunct w:val="0"/>
              <w:bidi w:val="0"/>
              <w:spacing w:line="560" w:lineRule="exact"/>
              <w:jc w:val="center"/>
              <w:rPr>
                <w:rFonts w:hint="eastAsia" w:ascii="楷体_GB2312" w:eastAsia="楷体_GB2312"/>
                <w:b/>
                <w:bCs/>
                <w:color w:val="auto"/>
                <w:sz w:val="28"/>
                <w:szCs w:val="28"/>
                <w:u w:val="none"/>
                <w:vertAlign w:val="baseline"/>
                <w:lang w:eastAsia="zh-CN"/>
              </w:rPr>
            </w:pPr>
            <w:r>
              <w:rPr>
                <w:rFonts w:hint="eastAsia" w:ascii="楷体_GB2312" w:eastAsia="楷体_GB2312"/>
                <w:b/>
                <w:bCs/>
                <w:color w:val="auto"/>
                <w:sz w:val="28"/>
                <w:szCs w:val="28"/>
                <w:u w:val="none"/>
                <w:vertAlign w:val="baseline"/>
                <w:lang w:eastAsia="zh-CN"/>
              </w:rPr>
              <w:t>考核时间</w:t>
            </w:r>
          </w:p>
        </w:tc>
        <w:tc>
          <w:tcPr>
            <w:tcW w:w="1275" w:type="dxa"/>
            <w:vAlign w:val="top"/>
          </w:tcPr>
          <w:p w14:paraId="1B6C0D50">
            <w:pPr>
              <w:keepNext w:val="0"/>
              <w:keepLines w:val="0"/>
              <w:pageBreakBefore w:val="0"/>
              <w:wordWrap/>
              <w:overflowPunct/>
              <w:topLinePunct w:val="0"/>
              <w:bidi w:val="0"/>
              <w:spacing w:line="560" w:lineRule="exact"/>
              <w:jc w:val="center"/>
              <w:rPr>
                <w:rFonts w:hint="eastAsia" w:ascii="楷体_GB2312" w:eastAsia="楷体_GB2312"/>
                <w:b/>
                <w:bCs/>
                <w:color w:val="auto"/>
                <w:sz w:val="28"/>
                <w:szCs w:val="28"/>
                <w:u w:val="none"/>
                <w:vertAlign w:val="baseline"/>
                <w:lang w:eastAsia="zh-CN"/>
              </w:rPr>
            </w:pPr>
            <w:r>
              <w:rPr>
                <w:rFonts w:hint="eastAsia" w:ascii="楷体_GB2312" w:eastAsia="楷体_GB2312"/>
                <w:b/>
                <w:bCs/>
                <w:color w:val="auto"/>
                <w:sz w:val="28"/>
                <w:szCs w:val="28"/>
                <w:u w:val="none"/>
                <w:vertAlign w:val="baseline"/>
                <w:lang w:eastAsia="zh-CN"/>
              </w:rPr>
              <w:t>得分权重(占比%)</w:t>
            </w:r>
          </w:p>
        </w:tc>
        <w:tc>
          <w:tcPr>
            <w:tcW w:w="4050" w:type="dxa"/>
            <w:vAlign w:val="top"/>
          </w:tcPr>
          <w:p w14:paraId="0845AAF2">
            <w:pPr>
              <w:keepNext w:val="0"/>
              <w:keepLines w:val="0"/>
              <w:pageBreakBefore w:val="0"/>
              <w:wordWrap/>
              <w:overflowPunct/>
              <w:topLinePunct w:val="0"/>
              <w:bidi w:val="0"/>
              <w:spacing w:line="560" w:lineRule="exact"/>
              <w:jc w:val="center"/>
              <w:rPr>
                <w:rFonts w:hint="eastAsia" w:ascii="楷体_GB2312" w:eastAsia="楷体_GB2312"/>
                <w:b/>
                <w:bCs/>
                <w:color w:val="auto"/>
                <w:sz w:val="28"/>
                <w:szCs w:val="28"/>
                <w:u w:val="none"/>
                <w:vertAlign w:val="baseline"/>
                <w:lang w:eastAsia="zh-CN"/>
              </w:rPr>
            </w:pPr>
            <w:r>
              <w:rPr>
                <w:rFonts w:hint="eastAsia" w:ascii="楷体_GB2312" w:eastAsia="楷体_GB2312"/>
                <w:b/>
                <w:bCs/>
                <w:color w:val="auto"/>
                <w:sz w:val="28"/>
                <w:szCs w:val="28"/>
                <w:u w:val="none"/>
                <w:vertAlign w:val="baseline"/>
                <w:lang w:eastAsia="zh-CN"/>
              </w:rPr>
              <w:t>物品设备</w:t>
            </w:r>
          </w:p>
        </w:tc>
      </w:tr>
      <w:tr w14:paraId="3564C9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33" w:hRule="atLeast"/>
        </w:trPr>
        <w:tc>
          <w:tcPr>
            <w:tcW w:w="1201" w:type="dxa"/>
            <w:vAlign w:val="top"/>
          </w:tcPr>
          <w:p w14:paraId="66B979D5">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p>
          <w:p w14:paraId="48540247">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第1站</w:t>
            </w:r>
          </w:p>
        </w:tc>
        <w:tc>
          <w:tcPr>
            <w:tcW w:w="1380" w:type="dxa"/>
            <w:vAlign w:val="top"/>
          </w:tcPr>
          <w:p w14:paraId="06F7E18F">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专业理论知识及辅助检查结果判读</w:t>
            </w:r>
          </w:p>
        </w:tc>
        <w:tc>
          <w:tcPr>
            <w:tcW w:w="4665" w:type="dxa"/>
            <w:vAlign w:val="top"/>
          </w:tcPr>
          <w:p w14:paraId="1191726B">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1.考生独立完成专业理论知识及辅助检查结果的试卷。</w:t>
            </w:r>
          </w:p>
          <w:p w14:paraId="1C42B2B2">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2.考官按标准答案评分表进行评分。</w:t>
            </w:r>
          </w:p>
          <w:p w14:paraId="6A90F97A">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3.按照本站权重占比计算得分。</w:t>
            </w:r>
          </w:p>
        </w:tc>
        <w:tc>
          <w:tcPr>
            <w:tcW w:w="1320" w:type="dxa"/>
            <w:vAlign w:val="top"/>
          </w:tcPr>
          <w:p w14:paraId="3A8E28CF">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p>
          <w:p w14:paraId="0E68D13D">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val="en-US" w:eastAsia="zh-CN"/>
              </w:rPr>
              <w:t>30</w:t>
            </w:r>
            <w:r>
              <w:rPr>
                <w:rFonts w:hint="eastAsia" w:ascii="楷体_GB2312" w:eastAsia="楷体_GB2312"/>
                <w:color w:val="auto"/>
                <w:sz w:val="28"/>
                <w:szCs w:val="28"/>
                <w:u w:val="none"/>
                <w:vertAlign w:val="baseline"/>
                <w:lang w:eastAsia="zh-CN"/>
              </w:rPr>
              <w:t>分钟</w:t>
            </w:r>
          </w:p>
        </w:tc>
        <w:tc>
          <w:tcPr>
            <w:tcW w:w="1275" w:type="dxa"/>
            <w:vAlign w:val="top"/>
          </w:tcPr>
          <w:p w14:paraId="40BA5374">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p>
          <w:p w14:paraId="63D71586">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val="en-US" w:eastAsia="zh-CN"/>
              </w:rPr>
              <w:t>3</w:t>
            </w:r>
            <w:r>
              <w:rPr>
                <w:rFonts w:hint="eastAsia" w:ascii="楷体_GB2312" w:eastAsia="楷体_GB2312"/>
                <w:color w:val="auto"/>
                <w:sz w:val="28"/>
                <w:szCs w:val="28"/>
                <w:u w:val="none"/>
                <w:vertAlign w:val="baseline"/>
                <w:lang w:eastAsia="zh-CN"/>
              </w:rPr>
              <w:t>0</w:t>
            </w:r>
          </w:p>
        </w:tc>
        <w:tc>
          <w:tcPr>
            <w:tcW w:w="4050" w:type="dxa"/>
            <w:vAlign w:val="top"/>
          </w:tcPr>
          <w:p w14:paraId="4EFB04BE">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1.考官</w:t>
            </w:r>
            <w:r>
              <w:rPr>
                <w:rFonts w:hint="eastAsia" w:ascii="楷体_GB2312" w:eastAsia="楷体_GB2312"/>
                <w:color w:val="auto"/>
                <w:sz w:val="28"/>
                <w:szCs w:val="28"/>
                <w:u w:val="none"/>
                <w:vertAlign w:val="baseline"/>
                <w:lang w:val="en-US" w:eastAsia="zh-CN"/>
              </w:rPr>
              <w:t>（1名）</w:t>
            </w:r>
            <w:r>
              <w:rPr>
                <w:rFonts w:hint="eastAsia" w:ascii="楷体_GB2312" w:eastAsia="楷体_GB2312"/>
                <w:color w:val="auto"/>
                <w:sz w:val="28"/>
                <w:szCs w:val="28"/>
                <w:u w:val="none"/>
                <w:vertAlign w:val="baseline"/>
                <w:lang w:eastAsia="zh-CN"/>
              </w:rPr>
              <w:t>及考生桌椅若干套。</w:t>
            </w:r>
          </w:p>
          <w:p w14:paraId="7C041CD4">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val="en-US" w:eastAsia="zh-CN"/>
              </w:rPr>
              <w:t>2</w:t>
            </w:r>
            <w:r>
              <w:rPr>
                <w:rFonts w:hint="eastAsia" w:ascii="楷体_GB2312" w:eastAsia="楷体_GB2312"/>
                <w:color w:val="auto"/>
                <w:sz w:val="28"/>
                <w:szCs w:val="28"/>
                <w:u w:val="none"/>
                <w:vertAlign w:val="baseline"/>
                <w:lang w:eastAsia="zh-CN"/>
              </w:rPr>
              <w:t>.提前打印好考核资料和标准答案若干。</w:t>
            </w:r>
          </w:p>
        </w:tc>
      </w:tr>
      <w:tr w14:paraId="235A23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8" w:hRule="atLeast"/>
        </w:trPr>
        <w:tc>
          <w:tcPr>
            <w:tcW w:w="1201" w:type="dxa"/>
            <w:vAlign w:val="top"/>
          </w:tcPr>
          <w:p w14:paraId="02A5365D">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p>
          <w:p w14:paraId="27019F99">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第2站</w:t>
            </w:r>
          </w:p>
        </w:tc>
        <w:tc>
          <w:tcPr>
            <w:tcW w:w="1380" w:type="dxa"/>
            <w:vAlign w:val="top"/>
          </w:tcPr>
          <w:p w14:paraId="31605699">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p>
          <w:p w14:paraId="48AFF403">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技能操作</w:t>
            </w:r>
          </w:p>
        </w:tc>
        <w:tc>
          <w:tcPr>
            <w:tcW w:w="4665" w:type="dxa"/>
            <w:vAlign w:val="top"/>
          </w:tcPr>
          <w:p w14:paraId="39DF8A2D">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1.考生根据题干提示完成相关技能操作。</w:t>
            </w:r>
          </w:p>
          <w:p w14:paraId="58B2B81F">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2.考官观察考生技能操作的过程，根据评分表进行独立评分；取2名考官的平均分，按照本站权重占比计算得分。</w:t>
            </w:r>
          </w:p>
        </w:tc>
        <w:tc>
          <w:tcPr>
            <w:tcW w:w="1320" w:type="dxa"/>
            <w:vAlign w:val="top"/>
          </w:tcPr>
          <w:p w14:paraId="310DE7DE">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p>
          <w:p w14:paraId="5DA43A9C">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2</w:t>
            </w:r>
            <w:r>
              <w:rPr>
                <w:rFonts w:hint="eastAsia" w:ascii="楷体_GB2312" w:eastAsia="楷体_GB2312"/>
                <w:color w:val="auto"/>
                <w:sz w:val="28"/>
                <w:szCs w:val="28"/>
                <w:u w:val="none"/>
                <w:vertAlign w:val="baseline"/>
                <w:lang w:val="en-US" w:eastAsia="zh-CN"/>
              </w:rPr>
              <w:t>0</w:t>
            </w:r>
            <w:r>
              <w:rPr>
                <w:rFonts w:hint="eastAsia" w:ascii="楷体_GB2312" w:eastAsia="楷体_GB2312"/>
                <w:color w:val="auto"/>
                <w:sz w:val="28"/>
                <w:szCs w:val="28"/>
                <w:u w:val="none"/>
                <w:vertAlign w:val="baseline"/>
                <w:lang w:eastAsia="zh-CN"/>
              </w:rPr>
              <w:t>分钟</w:t>
            </w:r>
          </w:p>
        </w:tc>
        <w:tc>
          <w:tcPr>
            <w:tcW w:w="1275" w:type="dxa"/>
            <w:vAlign w:val="top"/>
          </w:tcPr>
          <w:p w14:paraId="789BDAE9">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p>
          <w:p w14:paraId="73C5A8C4">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30</w:t>
            </w:r>
          </w:p>
        </w:tc>
        <w:tc>
          <w:tcPr>
            <w:tcW w:w="4050" w:type="dxa"/>
            <w:vAlign w:val="top"/>
          </w:tcPr>
          <w:p w14:paraId="1C93CCC4">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1.考官</w:t>
            </w:r>
            <w:r>
              <w:rPr>
                <w:rFonts w:hint="eastAsia" w:ascii="楷体_GB2312" w:eastAsia="楷体_GB2312"/>
                <w:color w:val="auto"/>
                <w:sz w:val="28"/>
                <w:szCs w:val="28"/>
                <w:u w:val="none"/>
                <w:vertAlign w:val="baseline"/>
                <w:lang w:val="en-US" w:eastAsia="zh-CN"/>
              </w:rPr>
              <w:t>（2名）</w:t>
            </w:r>
            <w:r>
              <w:rPr>
                <w:rFonts w:hint="eastAsia" w:ascii="楷体_GB2312" w:eastAsia="楷体_GB2312"/>
                <w:color w:val="auto"/>
                <w:sz w:val="28"/>
                <w:szCs w:val="28"/>
                <w:u w:val="none"/>
                <w:vertAlign w:val="baseline"/>
                <w:lang w:eastAsia="zh-CN"/>
              </w:rPr>
              <w:t>桌椅2套。</w:t>
            </w:r>
          </w:p>
          <w:p w14:paraId="31EFD937">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2.技能操作的模型及耗材包若干套。</w:t>
            </w:r>
          </w:p>
          <w:p w14:paraId="06AD2854">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3.提前打印好考核题干和评分表若干，签字笔及白纸。</w:t>
            </w:r>
          </w:p>
        </w:tc>
      </w:tr>
      <w:tr w14:paraId="5EC8B4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8" w:hRule="atLeast"/>
        </w:trPr>
        <w:tc>
          <w:tcPr>
            <w:tcW w:w="1201" w:type="dxa"/>
            <w:vAlign w:val="top"/>
          </w:tcPr>
          <w:p w14:paraId="4ACCBA01">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p>
          <w:p w14:paraId="41A25BF3">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p>
          <w:p w14:paraId="193BFEF2">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val="en-US" w:eastAsia="zh-CN"/>
              </w:rPr>
            </w:pPr>
            <w:r>
              <w:rPr>
                <w:rFonts w:hint="eastAsia" w:ascii="楷体_GB2312" w:eastAsia="楷体_GB2312"/>
                <w:color w:val="auto"/>
                <w:sz w:val="28"/>
                <w:szCs w:val="28"/>
                <w:u w:val="none"/>
                <w:vertAlign w:val="baseline"/>
                <w:lang w:eastAsia="zh-CN"/>
              </w:rPr>
              <w:t>第</w:t>
            </w:r>
            <w:r>
              <w:rPr>
                <w:rFonts w:hint="eastAsia" w:ascii="楷体_GB2312" w:eastAsia="楷体_GB2312"/>
                <w:color w:val="auto"/>
                <w:sz w:val="28"/>
                <w:szCs w:val="28"/>
                <w:u w:val="none"/>
                <w:vertAlign w:val="baseline"/>
                <w:lang w:val="en-US" w:eastAsia="zh-CN"/>
              </w:rPr>
              <w:t>3</w:t>
            </w:r>
            <w:r>
              <w:rPr>
                <w:rFonts w:hint="eastAsia" w:ascii="楷体_GB2312" w:eastAsia="楷体_GB2312"/>
                <w:color w:val="auto"/>
                <w:sz w:val="28"/>
                <w:szCs w:val="28"/>
                <w:u w:val="none"/>
                <w:vertAlign w:val="baseline"/>
                <w:lang w:eastAsia="zh-CN"/>
              </w:rPr>
              <w:t>站</w:t>
            </w:r>
          </w:p>
        </w:tc>
        <w:tc>
          <w:tcPr>
            <w:tcW w:w="1380" w:type="dxa"/>
            <w:vAlign w:val="top"/>
          </w:tcPr>
          <w:p w14:paraId="06B5DC4A">
            <w:pPr>
              <w:keepNext w:val="0"/>
              <w:keepLines w:val="0"/>
              <w:pageBreakBefore w:val="0"/>
              <w:wordWrap/>
              <w:overflowPunct/>
              <w:topLinePunct w:val="0"/>
              <w:bidi w:val="0"/>
              <w:spacing w:line="560" w:lineRule="exact"/>
              <w:jc w:val="left"/>
              <w:rPr>
                <w:rFonts w:hint="default" w:ascii="楷体_GB2312" w:eastAsia="楷体_GB2312"/>
                <w:color w:val="auto"/>
                <w:sz w:val="28"/>
                <w:szCs w:val="28"/>
                <w:u w:val="none"/>
                <w:vertAlign w:val="baseline"/>
                <w:lang w:val="en-US" w:eastAsia="zh-CN"/>
              </w:rPr>
            </w:pPr>
          </w:p>
          <w:p w14:paraId="0FBCC46C">
            <w:pPr>
              <w:keepNext w:val="0"/>
              <w:keepLines w:val="0"/>
              <w:pageBreakBefore w:val="0"/>
              <w:wordWrap/>
              <w:overflowPunct/>
              <w:topLinePunct w:val="0"/>
              <w:bidi w:val="0"/>
              <w:spacing w:line="560" w:lineRule="exact"/>
              <w:jc w:val="left"/>
              <w:rPr>
                <w:rFonts w:hint="default" w:ascii="楷体_GB2312" w:eastAsia="楷体_GB2312"/>
                <w:color w:val="auto"/>
                <w:sz w:val="28"/>
                <w:szCs w:val="28"/>
                <w:u w:val="none"/>
                <w:vertAlign w:val="baseline"/>
                <w:lang w:val="en-US" w:eastAsia="zh-CN"/>
              </w:rPr>
            </w:pPr>
          </w:p>
          <w:p w14:paraId="022B3D10">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临床思维</w:t>
            </w:r>
          </w:p>
          <w:p w14:paraId="3CD3505B">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val="en-US" w:eastAsia="zh-CN"/>
              </w:rPr>
            </w:pPr>
          </w:p>
        </w:tc>
        <w:tc>
          <w:tcPr>
            <w:tcW w:w="4665" w:type="dxa"/>
            <w:vAlign w:val="top"/>
          </w:tcPr>
          <w:p w14:paraId="5736968D">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1.考官引导考生到患者床边进行病史问诊、专科体格检查。（约</w:t>
            </w:r>
            <w:r>
              <w:rPr>
                <w:rFonts w:hint="eastAsia" w:ascii="楷体_GB2312" w:eastAsia="楷体_GB2312"/>
                <w:color w:val="auto"/>
                <w:sz w:val="28"/>
                <w:szCs w:val="28"/>
                <w:u w:val="none"/>
                <w:vertAlign w:val="baseline"/>
                <w:lang w:val="en-US" w:eastAsia="zh-CN"/>
              </w:rPr>
              <w:t>20分钟</w:t>
            </w:r>
            <w:r>
              <w:rPr>
                <w:rFonts w:hint="eastAsia" w:ascii="楷体_GB2312" w:eastAsia="楷体_GB2312"/>
                <w:color w:val="auto"/>
                <w:sz w:val="28"/>
                <w:szCs w:val="28"/>
                <w:u w:val="none"/>
                <w:vertAlign w:val="baseline"/>
                <w:lang w:eastAsia="zh-CN"/>
              </w:rPr>
              <w:t>）</w:t>
            </w:r>
          </w:p>
          <w:p w14:paraId="5A2F554C">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2.考生根据步骤</w:t>
            </w:r>
            <w:r>
              <w:rPr>
                <w:rFonts w:hint="eastAsia" w:ascii="楷体_GB2312" w:eastAsia="楷体_GB2312"/>
                <w:color w:val="auto"/>
                <w:sz w:val="28"/>
                <w:szCs w:val="28"/>
                <w:u w:val="none"/>
                <w:vertAlign w:val="baseline"/>
                <w:lang w:val="en-US" w:eastAsia="zh-CN"/>
              </w:rPr>
              <w:t>1收集到的信息，</w:t>
            </w:r>
            <w:r>
              <w:rPr>
                <w:rFonts w:hint="eastAsia" w:ascii="楷体_GB2312" w:eastAsia="楷体_GB2312"/>
                <w:color w:val="auto"/>
                <w:sz w:val="28"/>
                <w:szCs w:val="28"/>
                <w:u w:val="none"/>
                <w:vertAlign w:val="baseline"/>
                <w:lang w:eastAsia="zh-CN"/>
              </w:rPr>
              <w:t>与患者家属（考官代）沟通分析患者病情。（约</w:t>
            </w:r>
            <w:r>
              <w:rPr>
                <w:rFonts w:hint="eastAsia" w:ascii="楷体_GB2312" w:eastAsia="楷体_GB2312"/>
                <w:color w:val="auto"/>
                <w:sz w:val="28"/>
                <w:szCs w:val="28"/>
                <w:u w:val="none"/>
                <w:vertAlign w:val="baseline"/>
                <w:lang w:val="en-US" w:eastAsia="zh-CN"/>
              </w:rPr>
              <w:t>5分钟</w:t>
            </w:r>
            <w:r>
              <w:rPr>
                <w:rFonts w:hint="eastAsia" w:ascii="楷体_GB2312" w:eastAsia="楷体_GB2312"/>
                <w:color w:val="auto"/>
                <w:sz w:val="28"/>
                <w:szCs w:val="28"/>
                <w:u w:val="none"/>
                <w:vertAlign w:val="baseline"/>
                <w:lang w:eastAsia="zh-CN"/>
              </w:rPr>
              <w:t>）</w:t>
            </w:r>
          </w:p>
          <w:p w14:paraId="55029F53">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3.考生</w:t>
            </w:r>
            <w:r>
              <w:rPr>
                <w:rFonts w:hint="eastAsia" w:ascii="楷体_GB2312" w:eastAsia="楷体_GB2312"/>
                <w:color w:val="auto"/>
                <w:sz w:val="28"/>
                <w:szCs w:val="28"/>
                <w:u w:val="none"/>
                <w:vertAlign w:val="baseline"/>
                <w:lang w:val="en-US" w:eastAsia="zh-CN"/>
              </w:rPr>
              <w:t>书写病历首程</w:t>
            </w:r>
            <w:r>
              <w:rPr>
                <w:rFonts w:hint="eastAsia" w:ascii="楷体_GB2312" w:eastAsia="楷体_GB2312"/>
                <w:color w:val="auto"/>
                <w:sz w:val="28"/>
                <w:szCs w:val="28"/>
                <w:u w:val="none"/>
                <w:vertAlign w:val="baseline"/>
                <w:lang w:eastAsia="zh-CN"/>
              </w:rPr>
              <w:t>。（约</w:t>
            </w:r>
            <w:r>
              <w:rPr>
                <w:rFonts w:hint="eastAsia" w:ascii="楷体_GB2312" w:eastAsia="楷体_GB2312"/>
                <w:color w:val="auto"/>
                <w:sz w:val="28"/>
                <w:szCs w:val="28"/>
                <w:u w:val="none"/>
                <w:vertAlign w:val="baseline"/>
                <w:lang w:val="en-US" w:eastAsia="zh-CN"/>
              </w:rPr>
              <w:t>25分钟</w:t>
            </w:r>
            <w:r>
              <w:rPr>
                <w:rFonts w:hint="eastAsia" w:ascii="楷体_GB2312" w:eastAsia="楷体_GB2312"/>
                <w:color w:val="auto"/>
                <w:sz w:val="28"/>
                <w:szCs w:val="28"/>
                <w:u w:val="none"/>
                <w:vertAlign w:val="baseline"/>
                <w:lang w:eastAsia="zh-CN"/>
              </w:rPr>
              <w:t>）</w:t>
            </w:r>
          </w:p>
          <w:p w14:paraId="116B3009">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val="en-US" w:eastAsia="zh-CN"/>
              </w:rPr>
            </w:pPr>
            <w:r>
              <w:rPr>
                <w:rFonts w:hint="eastAsia" w:ascii="楷体_GB2312" w:eastAsia="楷体_GB2312"/>
                <w:color w:val="auto"/>
                <w:sz w:val="28"/>
                <w:szCs w:val="28"/>
                <w:u w:val="none"/>
                <w:vertAlign w:val="baseline"/>
                <w:lang w:val="en-US" w:eastAsia="zh-CN"/>
              </w:rPr>
              <w:t>4.</w:t>
            </w:r>
            <w:r>
              <w:rPr>
                <w:rFonts w:hint="eastAsia" w:ascii="楷体_GB2312" w:eastAsia="楷体_GB2312"/>
                <w:color w:val="auto"/>
                <w:sz w:val="28"/>
                <w:szCs w:val="28"/>
                <w:u w:val="none"/>
                <w:vertAlign w:val="baseline"/>
                <w:lang w:eastAsia="zh-CN"/>
              </w:rPr>
              <w:t>考官接诊病人能力、病历书写规范、临床思维等内容进行独立评分。取2名考官的平均分，按照本站权重占比计算得分。</w:t>
            </w:r>
          </w:p>
        </w:tc>
        <w:tc>
          <w:tcPr>
            <w:tcW w:w="1320" w:type="dxa"/>
            <w:vAlign w:val="top"/>
          </w:tcPr>
          <w:p w14:paraId="5EAB36F9">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p>
          <w:p w14:paraId="7B87049D">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p>
          <w:p w14:paraId="75265E2A">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val="en-US" w:eastAsia="zh-CN"/>
              </w:rPr>
            </w:pPr>
            <w:r>
              <w:rPr>
                <w:rFonts w:hint="eastAsia" w:ascii="楷体_GB2312" w:eastAsia="楷体_GB2312"/>
                <w:color w:val="auto"/>
                <w:sz w:val="28"/>
                <w:szCs w:val="28"/>
                <w:u w:val="none"/>
                <w:vertAlign w:val="baseline"/>
                <w:lang w:val="en-US" w:eastAsia="zh-CN"/>
              </w:rPr>
              <w:t>50</w:t>
            </w:r>
            <w:r>
              <w:rPr>
                <w:rFonts w:hint="eastAsia" w:ascii="楷体_GB2312" w:eastAsia="楷体_GB2312"/>
                <w:color w:val="auto"/>
                <w:sz w:val="28"/>
                <w:szCs w:val="28"/>
                <w:u w:val="none"/>
                <w:vertAlign w:val="baseline"/>
                <w:lang w:eastAsia="zh-CN"/>
              </w:rPr>
              <w:t>分钟</w:t>
            </w:r>
          </w:p>
        </w:tc>
        <w:tc>
          <w:tcPr>
            <w:tcW w:w="1275" w:type="dxa"/>
            <w:vAlign w:val="top"/>
          </w:tcPr>
          <w:p w14:paraId="393B048C">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p>
          <w:p w14:paraId="363A7045">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p>
          <w:p w14:paraId="6B0863D0">
            <w:pPr>
              <w:keepNext w:val="0"/>
              <w:keepLines w:val="0"/>
              <w:pageBreakBefore w:val="0"/>
              <w:wordWrap/>
              <w:overflowPunct/>
              <w:topLinePunct w:val="0"/>
              <w:bidi w:val="0"/>
              <w:spacing w:line="560" w:lineRule="exact"/>
              <w:jc w:val="left"/>
              <w:rPr>
                <w:rFonts w:hint="default" w:ascii="楷体_GB2312" w:eastAsia="楷体_GB2312"/>
                <w:color w:val="auto"/>
                <w:sz w:val="28"/>
                <w:szCs w:val="28"/>
                <w:u w:val="none"/>
                <w:vertAlign w:val="baseline"/>
                <w:lang w:val="en-US" w:eastAsia="zh-CN"/>
              </w:rPr>
            </w:pPr>
            <w:r>
              <w:rPr>
                <w:rFonts w:hint="eastAsia" w:ascii="楷体_GB2312" w:eastAsia="楷体_GB2312"/>
                <w:color w:val="auto"/>
                <w:sz w:val="28"/>
                <w:szCs w:val="28"/>
                <w:u w:val="none"/>
                <w:vertAlign w:val="baseline"/>
                <w:lang w:val="en-US" w:eastAsia="zh-CN"/>
              </w:rPr>
              <w:t>40</w:t>
            </w:r>
          </w:p>
        </w:tc>
        <w:tc>
          <w:tcPr>
            <w:tcW w:w="4050" w:type="dxa"/>
            <w:vAlign w:val="top"/>
          </w:tcPr>
          <w:p w14:paraId="54E74913">
            <w:pPr>
              <w:keepNext w:val="0"/>
              <w:keepLines w:val="0"/>
              <w:pageBreakBefore w:val="0"/>
              <w:numPr>
                <w:ilvl w:val="0"/>
                <w:numId w:val="9"/>
              </w:numPr>
              <w:wordWrap/>
              <w:overflowPunct/>
              <w:topLinePunct w:val="0"/>
              <w:bidi w:val="0"/>
              <w:spacing w:line="560" w:lineRule="exact"/>
              <w:jc w:val="left"/>
              <w:rPr>
                <w:rFonts w:hint="eastAsia" w:ascii="楷体_GB2312" w:eastAsia="楷体_GB2312"/>
                <w:color w:val="auto"/>
                <w:sz w:val="28"/>
                <w:szCs w:val="28"/>
                <w:u w:val="none"/>
                <w:vertAlign w:val="baseline"/>
                <w:lang w:val="en-US" w:eastAsia="zh-CN"/>
              </w:rPr>
            </w:pPr>
            <w:r>
              <w:rPr>
                <w:rFonts w:hint="eastAsia" w:ascii="楷体_GB2312" w:eastAsia="楷体_GB2312"/>
                <w:color w:val="auto"/>
                <w:sz w:val="28"/>
                <w:szCs w:val="28"/>
                <w:u w:val="none"/>
                <w:vertAlign w:val="baseline"/>
                <w:lang w:eastAsia="zh-CN"/>
              </w:rPr>
              <w:t>患者</w:t>
            </w:r>
            <w:r>
              <w:rPr>
                <w:rFonts w:hint="eastAsia" w:ascii="楷体_GB2312" w:eastAsia="楷体_GB2312"/>
                <w:color w:val="auto"/>
                <w:sz w:val="28"/>
                <w:szCs w:val="28"/>
                <w:u w:val="none"/>
                <w:vertAlign w:val="baseline"/>
                <w:lang w:val="en-US" w:eastAsia="zh-CN"/>
              </w:rPr>
              <w:t>2名，考官4名分2组。</w:t>
            </w:r>
          </w:p>
          <w:p w14:paraId="7B980B0A">
            <w:pPr>
              <w:keepNext w:val="0"/>
              <w:keepLines w:val="0"/>
              <w:pageBreakBefore w:val="0"/>
              <w:numPr>
                <w:ilvl w:val="0"/>
                <w:numId w:val="9"/>
              </w:numPr>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桌椅若干套。</w:t>
            </w:r>
          </w:p>
          <w:p w14:paraId="382E2C69">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val="en-US" w:eastAsia="zh-CN"/>
              </w:rPr>
              <w:t>3</w:t>
            </w:r>
            <w:r>
              <w:rPr>
                <w:rFonts w:hint="eastAsia" w:ascii="楷体_GB2312" w:eastAsia="楷体_GB2312"/>
                <w:color w:val="auto"/>
                <w:sz w:val="28"/>
                <w:szCs w:val="28"/>
                <w:u w:val="none"/>
                <w:vertAlign w:val="baseline"/>
                <w:lang w:eastAsia="zh-CN"/>
              </w:rPr>
              <w:t>.评分表若干份。</w:t>
            </w:r>
          </w:p>
          <w:p w14:paraId="38E51A47">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val="en-US" w:eastAsia="zh-CN"/>
              </w:rPr>
            </w:pPr>
            <w:r>
              <w:rPr>
                <w:rFonts w:hint="eastAsia" w:ascii="楷体_GB2312" w:eastAsia="楷体_GB2312"/>
                <w:color w:val="auto"/>
                <w:sz w:val="28"/>
                <w:szCs w:val="28"/>
                <w:u w:val="none"/>
                <w:vertAlign w:val="baseline"/>
                <w:lang w:val="en-US" w:eastAsia="zh-CN"/>
              </w:rPr>
              <w:t>4</w:t>
            </w:r>
            <w:r>
              <w:rPr>
                <w:rFonts w:hint="eastAsia" w:ascii="楷体_GB2312" w:eastAsia="楷体_GB2312"/>
                <w:color w:val="auto"/>
                <w:sz w:val="28"/>
                <w:szCs w:val="28"/>
                <w:u w:val="none"/>
                <w:vertAlign w:val="baseline"/>
                <w:lang w:eastAsia="zh-CN"/>
              </w:rPr>
              <w:t>.签字笔及白纸。</w:t>
            </w:r>
          </w:p>
        </w:tc>
      </w:tr>
      <w:tr w14:paraId="5AAD96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83" w:hRule="atLeast"/>
        </w:trPr>
        <w:tc>
          <w:tcPr>
            <w:tcW w:w="7246" w:type="dxa"/>
            <w:gridSpan w:val="3"/>
            <w:vAlign w:val="top"/>
          </w:tcPr>
          <w:p w14:paraId="03C3C507">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合计</w:t>
            </w:r>
          </w:p>
        </w:tc>
        <w:tc>
          <w:tcPr>
            <w:tcW w:w="1320" w:type="dxa"/>
            <w:vAlign w:val="top"/>
          </w:tcPr>
          <w:p w14:paraId="6572A675">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9</w:t>
            </w:r>
            <w:r>
              <w:rPr>
                <w:rFonts w:hint="eastAsia" w:ascii="楷体_GB2312" w:eastAsia="楷体_GB2312"/>
                <w:color w:val="auto"/>
                <w:sz w:val="28"/>
                <w:szCs w:val="28"/>
                <w:u w:val="none"/>
                <w:vertAlign w:val="baseline"/>
                <w:lang w:val="en-US" w:eastAsia="zh-CN"/>
              </w:rPr>
              <w:t>0</w:t>
            </w:r>
            <w:r>
              <w:rPr>
                <w:rFonts w:hint="eastAsia" w:ascii="楷体_GB2312" w:eastAsia="楷体_GB2312"/>
                <w:color w:val="auto"/>
                <w:sz w:val="28"/>
                <w:szCs w:val="28"/>
                <w:u w:val="none"/>
                <w:vertAlign w:val="baseline"/>
                <w:lang w:eastAsia="zh-CN"/>
              </w:rPr>
              <w:t>分钟</w:t>
            </w:r>
          </w:p>
        </w:tc>
        <w:tc>
          <w:tcPr>
            <w:tcW w:w="1275" w:type="dxa"/>
            <w:vAlign w:val="top"/>
          </w:tcPr>
          <w:p w14:paraId="03DC54E0">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100</w:t>
            </w:r>
          </w:p>
        </w:tc>
        <w:tc>
          <w:tcPr>
            <w:tcW w:w="4050" w:type="dxa"/>
            <w:vAlign w:val="top"/>
          </w:tcPr>
          <w:p w14:paraId="09F1B159">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p>
        </w:tc>
      </w:tr>
      <w:tr w14:paraId="73A88F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8" w:hRule="atLeast"/>
        </w:trPr>
        <w:tc>
          <w:tcPr>
            <w:tcW w:w="13891" w:type="dxa"/>
            <w:gridSpan w:val="6"/>
            <w:vAlign w:val="top"/>
          </w:tcPr>
          <w:p w14:paraId="67E57935">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说明：以上</w:t>
            </w:r>
            <w:r>
              <w:rPr>
                <w:rFonts w:hint="eastAsia" w:ascii="楷体_GB2312" w:eastAsia="楷体_GB2312"/>
                <w:color w:val="auto"/>
                <w:sz w:val="28"/>
                <w:szCs w:val="28"/>
                <w:u w:val="none"/>
                <w:vertAlign w:val="baseline"/>
                <w:lang w:val="en-US" w:eastAsia="zh-CN"/>
              </w:rPr>
              <w:t>3</w:t>
            </w:r>
            <w:r>
              <w:rPr>
                <w:rFonts w:hint="eastAsia" w:ascii="楷体_GB2312" w:eastAsia="楷体_GB2312"/>
                <w:color w:val="auto"/>
                <w:sz w:val="28"/>
                <w:szCs w:val="28"/>
                <w:u w:val="none"/>
                <w:vertAlign w:val="baseline"/>
                <w:lang w:eastAsia="zh-CN"/>
              </w:rPr>
              <w:t>站可不分先后顺序可以同时进行考核。</w:t>
            </w:r>
          </w:p>
        </w:tc>
      </w:tr>
    </w:tbl>
    <w:p w14:paraId="17D05C3D">
      <w:pPr>
        <w:sectPr>
          <w:footerReference r:id="rId12" w:type="default"/>
          <w:pgSz w:w="17030" w:h="12180"/>
          <w:pgMar w:top="1035" w:right="1465" w:bottom="1241" w:left="1414" w:header="0" w:footer="1112" w:gutter="0"/>
          <w:pgNumType w:fmt="decimal"/>
          <w:cols w:space="720" w:num="1"/>
        </w:sectPr>
      </w:pPr>
    </w:p>
    <w:p w14:paraId="570EE18F">
      <w:pPr>
        <w:widowControl w:val="0"/>
        <w:numPr>
          <w:ilvl w:val="0"/>
          <w:numId w:val="0"/>
        </w:numPr>
        <w:jc w:val="both"/>
        <w:outlineLvl w:val="0"/>
        <w:rPr>
          <w:rFonts w:hint="eastAsia" w:ascii="宋体" w:hAnsi="宋体" w:eastAsia="宋体" w:cs="宋体"/>
          <w:sz w:val="32"/>
          <w:szCs w:val="32"/>
          <w:lang w:val="en-US" w:eastAsia="zh-CN"/>
        </w:rPr>
      </w:pPr>
      <w:bookmarkStart w:id="89" w:name="_Toc16318"/>
      <w:r>
        <w:rPr>
          <w:rFonts w:hint="eastAsia" w:ascii="宋体" w:hAnsi="宋体" w:eastAsia="宋体" w:cs="宋体"/>
          <w:sz w:val="32"/>
          <w:szCs w:val="32"/>
          <w:lang w:val="en-US" w:eastAsia="zh-CN"/>
        </w:rPr>
        <w:t>附件2</w:t>
      </w:r>
      <w:bookmarkEnd w:id="89"/>
    </w:p>
    <w:p w14:paraId="65219DDB">
      <w:pPr>
        <w:tabs>
          <w:tab w:val="left" w:pos="5760"/>
        </w:tabs>
        <w:jc w:val="center"/>
        <w:rPr>
          <w:rFonts w:hint="eastAsia" w:ascii="宋体" w:hAnsi="宋体" w:cs="Times New Roman"/>
          <w:spacing w:val="48"/>
          <w:sz w:val="28"/>
          <w:szCs w:val="28"/>
        </w:rPr>
      </w:pPr>
      <w:r>
        <w:rPr>
          <w:rFonts w:hint="eastAsia" w:ascii="宋体" w:hAnsi="宋体" w:cs="Times New Roman"/>
          <w:spacing w:val="48"/>
          <w:sz w:val="28"/>
          <w:szCs w:val="28"/>
        </w:rPr>
        <w:t xml:space="preserve">                                         </w:t>
      </w:r>
    </w:p>
    <w:p w14:paraId="1FE7D850">
      <w:pPr>
        <w:tabs>
          <w:tab w:val="left" w:pos="5760"/>
        </w:tabs>
        <w:jc w:val="center"/>
        <w:rPr>
          <w:rFonts w:hint="eastAsia" w:ascii="方正舒体" w:hAnsi="Calibri" w:eastAsia="方正舒体" w:cs="Times New Roman"/>
          <w:spacing w:val="48"/>
          <w:sz w:val="72"/>
          <w:szCs w:val="72"/>
        </w:rPr>
      </w:pPr>
      <w:r>
        <w:rPr>
          <w:rFonts w:hint="eastAsia" w:ascii="方正舒体" w:hAnsi="Calibri" w:eastAsia="方正舒体" w:cs="Times New Roman"/>
          <w:spacing w:val="48"/>
          <w:sz w:val="72"/>
          <w:szCs w:val="72"/>
        </w:rPr>
        <w:t>福建医科大学</w:t>
      </w:r>
    </w:p>
    <w:p w14:paraId="361879FD">
      <w:pPr>
        <w:widowControl w:val="0"/>
        <w:jc w:val="center"/>
        <w:rPr>
          <w:rFonts w:hint="eastAsia" w:ascii="Calibri" w:hAnsi="Calibri" w:eastAsia="幼圆" w:cs="Times New Roman"/>
          <w:b/>
          <w:spacing w:val="10"/>
          <w:kern w:val="2"/>
          <w:sz w:val="36"/>
          <w:szCs w:val="36"/>
          <w:lang w:val="en-US" w:eastAsia="zh-CN" w:bidi="ar-SA"/>
        </w:rPr>
      </w:pPr>
      <w:r>
        <w:rPr>
          <w:rFonts w:hint="eastAsia" w:ascii="Calibri" w:hAnsi="Calibri" w:eastAsia="幼圆" w:cs="Times New Roman"/>
          <w:b/>
          <w:spacing w:val="10"/>
          <w:kern w:val="2"/>
          <w:sz w:val="36"/>
          <w:szCs w:val="36"/>
          <w:lang w:val="en-US" w:eastAsia="zh-CN" w:bidi="ar-SA"/>
        </w:rPr>
        <w:t>专业学位博士研究生实践能力毕业考核情况表</w:t>
      </w:r>
    </w:p>
    <w:p w14:paraId="426812BD">
      <w:pPr>
        <w:jc w:val="center"/>
        <w:rPr>
          <w:rFonts w:hint="eastAsia" w:ascii="Calibri" w:hAnsi="Calibri" w:cs="Times New Roman"/>
          <w:b/>
          <w:sz w:val="30"/>
        </w:rPr>
      </w:pPr>
    </w:p>
    <w:p w14:paraId="015ECA48">
      <w:pPr>
        <w:rPr>
          <w:rFonts w:hint="eastAsia" w:ascii="Calibri" w:hAnsi="Calibri" w:cs="Times New Roman"/>
          <w:b/>
          <w:sz w:val="28"/>
        </w:rPr>
      </w:pPr>
      <w:r>
        <w:rPr>
          <w:rFonts w:hint="eastAsia" w:ascii="Calibri" w:hAnsi="Calibri" w:cs="Times New Roman"/>
          <w:b/>
          <w:sz w:val="28"/>
        </w:rPr>
        <w:t xml:space="preserve">  </w:t>
      </w:r>
    </w:p>
    <w:p w14:paraId="2039E183">
      <w:pPr>
        <w:rPr>
          <w:rFonts w:ascii="Calibri" w:hAnsi="Calibri" w:cs="Times New Roman"/>
          <w:b/>
          <w:sz w:val="28"/>
        </w:rPr>
      </w:pPr>
    </w:p>
    <w:p w14:paraId="2FB93FCC">
      <w:pPr>
        <w:rPr>
          <w:rFonts w:hint="eastAsia" w:ascii="Calibri" w:hAnsi="Calibri" w:cs="Times New Roman"/>
          <w:b/>
          <w:sz w:val="30"/>
          <w:szCs w:val="30"/>
          <w:u w:val="single"/>
        </w:rPr>
      </w:pPr>
      <w:r>
        <w:rPr>
          <w:rFonts w:hint="eastAsia" w:ascii="Calibri" w:hAnsi="Calibri" w:cs="Times New Roman"/>
          <w:b/>
          <w:sz w:val="28"/>
        </w:rPr>
        <w:t xml:space="preserve">           </w:t>
      </w:r>
      <w:r>
        <w:rPr>
          <w:rFonts w:hint="eastAsia" w:ascii="Calibri" w:hAnsi="Calibri" w:cs="Times New Roman"/>
          <w:b/>
          <w:sz w:val="30"/>
          <w:szCs w:val="30"/>
        </w:rPr>
        <w:t xml:space="preserve">  所属学院（部）：</w:t>
      </w:r>
      <w:r>
        <w:rPr>
          <w:rFonts w:hint="eastAsia" w:ascii="Calibri" w:hAnsi="Calibri" w:cs="Times New Roman"/>
          <w:b/>
          <w:sz w:val="30"/>
          <w:szCs w:val="30"/>
          <w:u w:val="single"/>
        </w:rPr>
        <w:t xml:space="preserve">                         </w:t>
      </w:r>
    </w:p>
    <w:p w14:paraId="66B0BC1F">
      <w:pPr>
        <w:rPr>
          <w:rFonts w:hint="eastAsia" w:ascii="Calibri" w:hAnsi="Calibri" w:cs="Times New Roman"/>
          <w:b/>
          <w:sz w:val="30"/>
          <w:szCs w:val="30"/>
        </w:rPr>
      </w:pPr>
      <w:r>
        <w:rPr>
          <w:rFonts w:hint="eastAsia" w:ascii="Calibri" w:hAnsi="Calibri" w:cs="Times New Roman"/>
          <w:b/>
          <w:sz w:val="30"/>
          <w:szCs w:val="30"/>
        </w:rPr>
        <w:t xml:space="preserve">             </w:t>
      </w:r>
    </w:p>
    <w:p w14:paraId="5BE34FFE">
      <w:pPr>
        <w:rPr>
          <w:rFonts w:hint="eastAsia" w:ascii="Calibri" w:hAnsi="Calibri" w:cs="Times New Roman"/>
          <w:b/>
          <w:sz w:val="30"/>
          <w:szCs w:val="30"/>
          <w:u w:val="single"/>
        </w:rPr>
      </w:pPr>
      <w:r>
        <w:rPr>
          <w:rFonts w:hint="eastAsia" w:ascii="Calibri" w:hAnsi="Calibri" w:cs="Times New Roman"/>
          <w:b/>
          <w:sz w:val="30"/>
          <w:szCs w:val="30"/>
        </w:rPr>
        <w:t xml:space="preserve">            学 科、专 业：</w:t>
      </w:r>
      <w:r>
        <w:rPr>
          <w:rFonts w:hint="eastAsia" w:ascii="Calibri" w:hAnsi="Calibri" w:cs="Times New Roman"/>
          <w:b/>
          <w:sz w:val="30"/>
          <w:szCs w:val="30"/>
          <w:u w:val="single"/>
        </w:rPr>
        <w:t xml:space="preserve">                          </w:t>
      </w:r>
    </w:p>
    <w:p w14:paraId="00428F76">
      <w:pPr>
        <w:rPr>
          <w:rFonts w:hint="eastAsia" w:ascii="Calibri" w:hAnsi="Calibri" w:cs="Times New Roman"/>
          <w:b/>
          <w:sz w:val="30"/>
          <w:szCs w:val="30"/>
        </w:rPr>
      </w:pPr>
      <w:r>
        <w:rPr>
          <w:rFonts w:hint="eastAsia" w:ascii="Calibri" w:hAnsi="Calibri" w:cs="Times New Roman"/>
          <w:b/>
          <w:sz w:val="30"/>
          <w:szCs w:val="30"/>
        </w:rPr>
        <w:t xml:space="preserve">             </w:t>
      </w:r>
    </w:p>
    <w:p w14:paraId="2ADFBB31">
      <w:pPr>
        <w:rPr>
          <w:rFonts w:hint="eastAsia" w:ascii="Calibri" w:hAnsi="Calibri" w:cs="Times New Roman"/>
          <w:b/>
          <w:sz w:val="30"/>
          <w:szCs w:val="30"/>
          <w:u w:val="single"/>
        </w:rPr>
      </w:pPr>
      <w:r>
        <w:rPr>
          <w:rFonts w:hint="eastAsia" w:ascii="Calibri" w:hAnsi="Calibri" w:cs="Times New Roman"/>
          <w:b/>
          <w:sz w:val="30"/>
          <w:szCs w:val="30"/>
        </w:rPr>
        <w:t xml:space="preserve">            姓        名：</w:t>
      </w:r>
      <w:r>
        <w:rPr>
          <w:rFonts w:hint="eastAsia" w:ascii="Calibri" w:hAnsi="Calibri" w:cs="Times New Roman"/>
          <w:b/>
          <w:sz w:val="30"/>
          <w:szCs w:val="30"/>
          <w:u w:val="single"/>
        </w:rPr>
        <w:t xml:space="preserve">                          </w:t>
      </w:r>
    </w:p>
    <w:p w14:paraId="289BBF12">
      <w:pPr>
        <w:rPr>
          <w:rFonts w:hint="eastAsia" w:ascii="Calibri" w:hAnsi="Calibri" w:cs="Times New Roman"/>
          <w:b/>
          <w:sz w:val="30"/>
          <w:szCs w:val="30"/>
          <w:u w:val="single"/>
        </w:rPr>
      </w:pPr>
    </w:p>
    <w:p w14:paraId="25F5F4C0">
      <w:pPr>
        <w:rPr>
          <w:rFonts w:hint="eastAsia" w:ascii="Calibri" w:hAnsi="Calibri" w:cs="Times New Roman"/>
          <w:b/>
          <w:sz w:val="30"/>
          <w:szCs w:val="30"/>
          <w:u w:val="single"/>
        </w:rPr>
      </w:pPr>
      <w:r>
        <w:rPr>
          <w:rFonts w:hint="eastAsia" w:ascii="Calibri" w:hAnsi="Calibri" w:cs="Times New Roman"/>
          <w:b/>
          <w:sz w:val="30"/>
          <w:szCs w:val="30"/>
        </w:rPr>
        <w:t xml:space="preserve">            学        号：</w:t>
      </w:r>
      <w:r>
        <w:rPr>
          <w:rFonts w:hint="eastAsia" w:ascii="Calibri" w:hAnsi="Calibri" w:cs="Times New Roman"/>
          <w:b/>
          <w:sz w:val="30"/>
          <w:szCs w:val="30"/>
          <w:u w:val="single"/>
        </w:rPr>
        <w:t xml:space="preserve">                          </w:t>
      </w:r>
    </w:p>
    <w:p w14:paraId="7912B309">
      <w:pPr>
        <w:rPr>
          <w:rFonts w:hint="eastAsia" w:ascii="Calibri" w:hAnsi="Calibri" w:cs="Times New Roman"/>
          <w:b/>
          <w:sz w:val="30"/>
          <w:szCs w:val="30"/>
        </w:rPr>
      </w:pPr>
    </w:p>
    <w:p w14:paraId="1D01D49D">
      <w:pPr>
        <w:tabs>
          <w:tab w:val="left" w:pos="5760"/>
        </w:tabs>
        <w:rPr>
          <w:rFonts w:hint="eastAsia" w:ascii="Calibri" w:hAnsi="Calibri" w:cs="Times New Roman"/>
          <w:b/>
          <w:sz w:val="30"/>
          <w:szCs w:val="30"/>
          <w:u w:val="single"/>
        </w:rPr>
      </w:pPr>
      <w:r>
        <w:rPr>
          <w:rFonts w:hint="eastAsia" w:ascii="Calibri" w:hAnsi="Calibri" w:cs="Times New Roman"/>
          <w:b/>
          <w:sz w:val="30"/>
          <w:szCs w:val="30"/>
        </w:rPr>
        <w:t xml:space="preserve">            导        师：</w:t>
      </w:r>
      <w:r>
        <w:rPr>
          <w:rFonts w:hint="eastAsia" w:ascii="Calibri" w:hAnsi="Calibri" w:cs="Times New Roman"/>
          <w:b/>
          <w:sz w:val="30"/>
          <w:szCs w:val="30"/>
          <w:u w:val="single"/>
        </w:rPr>
        <w:t xml:space="preserve">                          </w:t>
      </w:r>
    </w:p>
    <w:p w14:paraId="55A771F1">
      <w:pPr>
        <w:tabs>
          <w:tab w:val="left" w:pos="5760"/>
        </w:tabs>
        <w:rPr>
          <w:rFonts w:hint="eastAsia" w:ascii="Calibri" w:hAnsi="Calibri" w:cs="Times New Roman"/>
          <w:b/>
          <w:sz w:val="30"/>
          <w:szCs w:val="30"/>
          <w:u w:val="single"/>
        </w:rPr>
      </w:pPr>
    </w:p>
    <w:p w14:paraId="6CF1AE2B">
      <w:pPr>
        <w:tabs>
          <w:tab w:val="left" w:pos="5760"/>
        </w:tabs>
        <w:rPr>
          <w:rFonts w:hint="default" w:ascii="Calibri" w:hAnsi="Calibri" w:eastAsia="宋体" w:cs="Times New Roman"/>
          <w:b/>
          <w:sz w:val="30"/>
          <w:szCs w:val="30"/>
          <w:u w:val="none"/>
          <w:lang w:val="en-US" w:eastAsia="zh-CN"/>
        </w:rPr>
      </w:pPr>
      <w:r>
        <w:rPr>
          <w:rFonts w:hint="eastAsia" w:ascii="Calibri" w:hAnsi="Calibri" w:cs="Times New Roman"/>
          <w:b/>
          <w:sz w:val="30"/>
          <w:szCs w:val="30"/>
          <w:u w:val="none"/>
          <w:lang w:val="en-US" w:eastAsia="zh-CN"/>
        </w:rPr>
        <w:t xml:space="preserve">            导  师 单 位：</w:t>
      </w:r>
      <w:r>
        <w:rPr>
          <w:rFonts w:hint="eastAsia" w:ascii="Calibri" w:hAnsi="Calibri" w:cs="Times New Roman"/>
          <w:b/>
          <w:sz w:val="30"/>
          <w:szCs w:val="30"/>
          <w:u w:val="single"/>
        </w:rPr>
        <w:t xml:space="preserve">                          </w:t>
      </w:r>
    </w:p>
    <w:p w14:paraId="253C886E">
      <w:pPr>
        <w:rPr>
          <w:rFonts w:hint="eastAsia" w:ascii="Calibri" w:hAnsi="Calibri" w:cs="Times New Roman"/>
          <w:b/>
          <w:sz w:val="30"/>
          <w:szCs w:val="30"/>
        </w:rPr>
      </w:pPr>
    </w:p>
    <w:p w14:paraId="5C1A9698">
      <w:pPr>
        <w:rPr>
          <w:rFonts w:hint="eastAsia" w:ascii="Calibri" w:hAnsi="Calibri" w:cs="Times New Roman"/>
          <w:b/>
          <w:sz w:val="28"/>
        </w:rPr>
      </w:pPr>
    </w:p>
    <w:p w14:paraId="38CBCCBD">
      <w:pPr>
        <w:tabs>
          <w:tab w:val="left" w:pos="5400"/>
        </w:tabs>
        <w:jc w:val="center"/>
        <w:rPr>
          <w:rFonts w:hint="eastAsia" w:ascii="Calibri" w:hAnsi="Calibri" w:cs="Times New Roman"/>
          <w:b/>
          <w:sz w:val="32"/>
          <w:szCs w:val="32"/>
        </w:rPr>
      </w:pPr>
      <w:r>
        <w:rPr>
          <w:rFonts w:hint="eastAsia" w:ascii="Calibri" w:hAnsi="Calibri" w:cs="Times New Roman"/>
          <w:b/>
          <w:sz w:val="32"/>
          <w:szCs w:val="32"/>
        </w:rPr>
        <w:t>福建医科大学印制</w:t>
      </w:r>
    </w:p>
    <w:p w14:paraId="746887F8">
      <w:pPr>
        <w:spacing w:line="640" w:lineRule="exact"/>
        <w:rPr>
          <w:rFonts w:hint="eastAsia" w:ascii="Calibri" w:hAnsi="Calibri" w:cs="Times New Roman"/>
          <w:b/>
          <w:sz w:val="28"/>
          <w:szCs w:val="28"/>
        </w:rPr>
      </w:pPr>
      <w:r>
        <w:rPr>
          <w:rFonts w:hint="eastAsia" w:ascii="Calibri" w:hAnsi="Calibri" w:cs="Times New Roman"/>
          <w:b/>
          <w:sz w:val="28"/>
          <w:szCs w:val="28"/>
          <w:lang w:eastAsia="zh-CN"/>
        </w:rPr>
        <w:t>一</w:t>
      </w:r>
      <w:r>
        <w:rPr>
          <w:rFonts w:hint="eastAsia" w:ascii="Calibri" w:hAnsi="Calibri" w:cs="Times New Roman"/>
          <w:b/>
          <w:sz w:val="28"/>
          <w:szCs w:val="28"/>
        </w:rPr>
        <w:t>、导师对申请人实践能力的评语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1526D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44A96A07">
            <w:pPr>
              <w:spacing w:line="340" w:lineRule="atLeast"/>
              <w:rPr>
                <w:rFonts w:hint="eastAsia" w:ascii="Calibri" w:hAnsi="Calibri" w:cs="Times New Roman"/>
                <w:sz w:val="24"/>
              </w:rPr>
            </w:pPr>
            <w:r>
              <w:rPr>
                <w:rFonts w:hint="eastAsia" w:ascii="Calibri" w:hAnsi="Calibri" w:cs="Times New Roman"/>
                <w:sz w:val="24"/>
              </w:rPr>
              <w:t>导师、指导小组对申请人实践能力的评语：</w:t>
            </w:r>
          </w:p>
          <w:p w14:paraId="39100769">
            <w:pPr>
              <w:spacing w:line="340" w:lineRule="atLeast"/>
              <w:rPr>
                <w:rFonts w:hint="eastAsia" w:ascii="Calibri" w:hAnsi="Calibri" w:cs="Times New Roman"/>
                <w:sz w:val="24"/>
              </w:rPr>
            </w:pPr>
          </w:p>
          <w:p w14:paraId="512C8634">
            <w:pPr>
              <w:spacing w:line="340" w:lineRule="atLeast"/>
              <w:rPr>
                <w:rFonts w:hint="eastAsia" w:ascii="Calibri" w:hAnsi="Calibri" w:cs="Times New Roman"/>
                <w:sz w:val="24"/>
              </w:rPr>
            </w:pPr>
          </w:p>
          <w:p w14:paraId="701421B9">
            <w:pPr>
              <w:spacing w:line="340" w:lineRule="atLeast"/>
              <w:rPr>
                <w:rFonts w:hint="eastAsia" w:ascii="Calibri" w:hAnsi="Calibri" w:cs="Times New Roman"/>
                <w:sz w:val="24"/>
              </w:rPr>
            </w:pPr>
          </w:p>
          <w:p w14:paraId="6461DED8">
            <w:pPr>
              <w:spacing w:line="340" w:lineRule="atLeast"/>
              <w:rPr>
                <w:rFonts w:hint="eastAsia" w:ascii="Calibri" w:hAnsi="Calibri" w:cs="Times New Roman"/>
                <w:sz w:val="24"/>
              </w:rPr>
            </w:pPr>
          </w:p>
          <w:p w14:paraId="33BDACF2">
            <w:pPr>
              <w:spacing w:line="340" w:lineRule="atLeast"/>
              <w:rPr>
                <w:rFonts w:hint="eastAsia" w:ascii="Calibri" w:hAnsi="Calibri" w:cs="Times New Roman"/>
                <w:sz w:val="24"/>
              </w:rPr>
            </w:pPr>
          </w:p>
          <w:p w14:paraId="433FA8CB">
            <w:pPr>
              <w:spacing w:line="340" w:lineRule="atLeast"/>
              <w:rPr>
                <w:rFonts w:hint="eastAsia" w:ascii="Calibri" w:hAnsi="Calibri" w:cs="Times New Roman"/>
                <w:sz w:val="24"/>
              </w:rPr>
            </w:pPr>
          </w:p>
          <w:p w14:paraId="1991D952">
            <w:pPr>
              <w:spacing w:line="340" w:lineRule="atLeast"/>
              <w:rPr>
                <w:rFonts w:hint="eastAsia" w:ascii="Calibri" w:hAnsi="Calibri" w:cs="Times New Roman"/>
                <w:sz w:val="24"/>
              </w:rPr>
            </w:pPr>
          </w:p>
          <w:p w14:paraId="151FAF3E">
            <w:pPr>
              <w:spacing w:line="340" w:lineRule="atLeast"/>
              <w:rPr>
                <w:rFonts w:hint="eastAsia" w:ascii="Calibri" w:hAnsi="Calibri" w:cs="Times New Roman"/>
                <w:sz w:val="24"/>
              </w:rPr>
            </w:pPr>
          </w:p>
          <w:p w14:paraId="6D80BCB7">
            <w:pPr>
              <w:spacing w:line="340" w:lineRule="atLeast"/>
              <w:rPr>
                <w:rFonts w:hint="eastAsia" w:ascii="Calibri" w:hAnsi="Calibri" w:cs="Times New Roman"/>
                <w:sz w:val="24"/>
              </w:rPr>
            </w:pPr>
          </w:p>
          <w:p w14:paraId="2A145A54">
            <w:pPr>
              <w:spacing w:line="340" w:lineRule="atLeast"/>
              <w:rPr>
                <w:rFonts w:hint="eastAsia" w:ascii="Calibri" w:hAnsi="Calibri" w:cs="Times New Roman"/>
                <w:sz w:val="24"/>
              </w:rPr>
            </w:pPr>
          </w:p>
          <w:p w14:paraId="3795A3D2">
            <w:pPr>
              <w:spacing w:line="340" w:lineRule="atLeast"/>
              <w:rPr>
                <w:rFonts w:hint="eastAsia" w:ascii="Calibri" w:hAnsi="Calibri" w:cs="Times New Roman"/>
                <w:sz w:val="24"/>
              </w:rPr>
            </w:pPr>
          </w:p>
          <w:p w14:paraId="00C0D3A9">
            <w:pPr>
              <w:rPr>
                <w:rFonts w:hint="eastAsia" w:ascii="Calibri" w:hAnsi="Calibri" w:cs="Times New Roman"/>
                <w:sz w:val="24"/>
                <w:u w:val="single"/>
              </w:rPr>
            </w:pPr>
            <w:r>
              <w:rPr>
                <w:rFonts w:hint="eastAsia" w:ascii="Calibri" w:hAnsi="Calibri" w:cs="Times New Roman"/>
                <w:sz w:val="24"/>
              </w:rPr>
              <w:t xml:space="preserve">                                                  导师签字：</w:t>
            </w:r>
            <w:r>
              <w:rPr>
                <w:rFonts w:hint="eastAsia" w:ascii="Calibri" w:hAnsi="Calibri" w:cs="Times New Roman"/>
                <w:sz w:val="24"/>
                <w:u w:val="single"/>
              </w:rPr>
              <w:t xml:space="preserve">                 </w:t>
            </w:r>
          </w:p>
          <w:p w14:paraId="18EBBFB7">
            <w:pPr>
              <w:rPr>
                <w:rFonts w:hint="eastAsia" w:ascii="Calibri" w:hAnsi="Calibri" w:cs="Times New Roman"/>
                <w:sz w:val="24"/>
                <w:u w:val="single"/>
              </w:rPr>
            </w:pPr>
          </w:p>
          <w:p w14:paraId="4DDDC4E7">
            <w:pPr>
              <w:spacing w:line="340" w:lineRule="atLeast"/>
              <w:rPr>
                <w:rFonts w:hint="eastAsia" w:ascii="Calibri" w:hAnsi="Calibri" w:cs="Times New Roman"/>
                <w:sz w:val="24"/>
              </w:rPr>
            </w:pPr>
            <w:r>
              <w:rPr>
                <w:rFonts w:hint="eastAsia" w:ascii="Calibri" w:hAnsi="Calibri" w:cs="Times New Roman"/>
                <w:sz w:val="24"/>
              </w:rPr>
              <w:t xml:space="preserve">                                                                年   月   日</w:t>
            </w:r>
          </w:p>
        </w:tc>
      </w:tr>
    </w:tbl>
    <w:p w14:paraId="15AD003F">
      <w:pPr>
        <w:numPr>
          <w:ilvl w:val="0"/>
          <w:numId w:val="0"/>
        </w:numPr>
        <w:ind w:left="0" w:firstLine="0"/>
        <w:rPr>
          <w:rFonts w:hint="eastAsia" w:ascii="Calibri" w:hAnsi="Calibri" w:cs="Times New Roman"/>
          <w:b/>
          <w:sz w:val="28"/>
          <w:szCs w:val="28"/>
        </w:rPr>
      </w:pPr>
      <w:r>
        <w:rPr>
          <w:rFonts w:hint="eastAsia" w:ascii="Calibri" w:hAnsi="Calibri" w:cs="Times New Roman"/>
          <w:b/>
          <w:sz w:val="28"/>
          <w:szCs w:val="28"/>
          <w:lang w:val="en-US" w:eastAsia="zh-CN"/>
        </w:rPr>
        <w:t>二、</w:t>
      </w:r>
      <w:r>
        <w:rPr>
          <w:rFonts w:hint="eastAsia" w:ascii="Calibri" w:hAnsi="Calibri" w:cs="Times New Roman"/>
          <w:b/>
          <w:sz w:val="28"/>
          <w:szCs w:val="28"/>
        </w:rPr>
        <w:t>“思想品德素质”毕业考核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1C75A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616C1E53">
            <w:pPr>
              <w:jc w:val="center"/>
              <w:rPr>
                <w:rFonts w:hint="eastAsia" w:ascii="宋体" w:hAnsi="Calibri" w:cs="Times New Roman"/>
                <w:sz w:val="24"/>
                <w:szCs w:val="24"/>
                <w:u w:val="single"/>
              </w:rPr>
            </w:pPr>
            <w:r>
              <w:rPr>
                <w:rFonts w:hint="eastAsia" w:ascii="宋体" w:hAnsi="Calibri" w:cs="Times New Roman"/>
                <w:sz w:val="24"/>
                <w:szCs w:val="24"/>
              </w:rPr>
              <w:t>考   核   内   容</w:t>
            </w:r>
          </w:p>
        </w:tc>
        <w:tc>
          <w:tcPr>
            <w:tcW w:w="6480" w:type="dxa"/>
            <w:noWrap w:val="0"/>
            <w:vAlign w:val="center"/>
          </w:tcPr>
          <w:p w14:paraId="4691B30F">
            <w:pPr>
              <w:widowControl/>
              <w:jc w:val="center"/>
              <w:rPr>
                <w:rFonts w:hint="eastAsia" w:ascii="宋体" w:hAnsi="Calibri" w:cs="Times New Roman"/>
                <w:sz w:val="24"/>
                <w:szCs w:val="24"/>
              </w:rPr>
            </w:pPr>
            <w:r>
              <w:rPr>
                <w:rFonts w:hint="eastAsia" w:ascii="宋体" w:hAnsi="Calibri" w:cs="Times New Roman"/>
                <w:sz w:val="24"/>
                <w:szCs w:val="24"/>
              </w:rPr>
              <w:t>评   定   等   级</w:t>
            </w:r>
          </w:p>
        </w:tc>
      </w:tr>
      <w:tr w14:paraId="66DCA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40A56DCC">
            <w:pPr>
              <w:rPr>
                <w:rFonts w:hint="eastAsia" w:ascii="宋体" w:hAnsi="Calibri" w:cs="Times New Roman"/>
                <w:sz w:val="24"/>
                <w:szCs w:val="24"/>
              </w:rPr>
            </w:pPr>
            <w:r>
              <w:rPr>
                <w:rFonts w:hint="eastAsia" w:ascii="宋体" w:hAnsi="Calibri" w:cs="Times New Roman"/>
                <w:sz w:val="24"/>
                <w:szCs w:val="24"/>
              </w:rPr>
              <w:t>1、敬业精神与工作责任心</w:t>
            </w:r>
          </w:p>
        </w:tc>
        <w:tc>
          <w:tcPr>
            <w:tcW w:w="6480" w:type="dxa"/>
            <w:tcBorders>
              <w:bottom w:val="single" w:color="auto" w:sz="4" w:space="0"/>
            </w:tcBorders>
            <w:noWrap w:val="0"/>
            <w:vAlign w:val="center"/>
          </w:tcPr>
          <w:p w14:paraId="33A7D0E9">
            <w:pPr>
              <w:rPr>
                <w:rFonts w:hint="eastAsia" w:ascii="宋体" w:hAnsi="Calibri" w:cs="Times New Roman"/>
                <w:sz w:val="24"/>
                <w:szCs w:val="24"/>
              </w:rPr>
            </w:pPr>
            <w:r>
              <w:rPr>
                <w:rFonts w:hint="eastAsia" w:ascii="宋体" w:hAnsi="Calibri" w:cs="Times New Roman"/>
                <w:sz w:val="24"/>
                <w:szCs w:val="24"/>
              </w:rPr>
              <w:t xml:space="preserve">优（    ）合格（    ）不合格（    ）      </w:t>
            </w:r>
          </w:p>
        </w:tc>
      </w:tr>
      <w:tr w14:paraId="33CC4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3C76E9A7">
            <w:pPr>
              <w:rPr>
                <w:rFonts w:hint="eastAsia" w:ascii="宋体" w:hAnsi="Calibri" w:cs="Times New Roman"/>
                <w:sz w:val="24"/>
                <w:szCs w:val="24"/>
              </w:rPr>
            </w:pPr>
            <w:r>
              <w:rPr>
                <w:rFonts w:hint="eastAsia" w:ascii="宋体" w:hAnsi="Calibri" w:cs="Times New Roman"/>
                <w:sz w:val="24"/>
                <w:szCs w:val="24"/>
              </w:rPr>
              <w:t>2、服务态度与医德医风</w:t>
            </w:r>
          </w:p>
        </w:tc>
        <w:tc>
          <w:tcPr>
            <w:tcW w:w="6480" w:type="dxa"/>
            <w:tcBorders>
              <w:bottom w:val="single" w:color="auto" w:sz="4" w:space="0"/>
            </w:tcBorders>
            <w:noWrap w:val="0"/>
            <w:vAlign w:val="center"/>
          </w:tcPr>
          <w:p w14:paraId="6B3209D5">
            <w:pPr>
              <w:rPr>
                <w:rFonts w:hint="eastAsia" w:ascii="宋体" w:hAnsi="Calibri" w:cs="Times New Roman"/>
                <w:sz w:val="24"/>
                <w:szCs w:val="24"/>
              </w:rPr>
            </w:pPr>
            <w:r>
              <w:rPr>
                <w:rFonts w:hint="eastAsia" w:ascii="宋体" w:hAnsi="Calibri" w:cs="Times New Roman"/>
                <w:sz w:val="24"/>
                <w:szCs w:val="24"/>
              </w:rPr>
              <w:t xml:space="preserve">优（    ）合格（    ）不合格（    ）      </w:t>
            </w:r>
          </w:p>
        </w:tc>
      </w:tr>
      <w:tr w14:paraId="61F5D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4DF148FD">
            <w:pPr>
              <w:rPr>
                <w:rFonts w:hint="eastAsia" w:ascii="Calibri" w:hAnsi="Calibri" w:cs="Times New Roman"/>
                <w:sz w:val="24"/>
                <w:szCs w:val="24"/>
              </w:rPr>
            </w:pPr>
            <w:r>
              <w:rPr>
                <w:rFonts w:hint="eastAsia" w:ascii="Calibri" w:hAnsi="Calibri" w:cs="Times New Roman"/>
                <w:sz w:val="24"/>
                <w:szCs w:val="24"/>
              </w:rPr>
              <w:t>3、科学态度与创新精神</w:t>
            </w:r>
          </w:p>
        </w:tc>
        <w:tc>
          <w:tcPr>
            <w:tcW w:w="6480" w:type="dxa"/>
            <w:noWrap w:val="0"/>
            <w:vAlign w:val="center"/>
          </w:tcPr>
          <w:p w14:paraId="0C82231E">
            <w:pPr>
              <w:rPr>
                <w:rFonts w:hint="eastAsia" w:ascii="宋体" w:hAnsi="Calibri" w:cs="Times New Roman"/>
                <w:sz w:val="24"/>
                <w:szCs w:val="24"/>
              </w:rPr>
            </w:pPr>
            <w:r>
              <w:rPr>
                <w:rFonts w:hint="eastAsia" w:ascii="宋体" w:hAnsi="Calibri" w:cs="Times New Roman"/>
                <w:sz w:val="24"/>
                <w:szCs w:val="24"/>
              </w:rPr>
              <w:t xml:space="preserve">优（    ）合格（    ）不合格（    ）      </w:t>
            </w:r>
          </w:p>
        </w:tc>
      </w:tr>
      <w:tr w14:paraId="58A6F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0FC445F4">
            <w:pPr>
              <w:rPr>
                <w:rFonts w:hint="eastAsia" w:ascii="Calibri" w:hAnsi="Calibri" w:cs="Times New Roman"/>
                <w:sz w:val="24"/>
                <w:szCs w:val="24"/>
              </w:rPr>
            </w:pPr>
            <w:r>
              <w:rPr>
                <w:rFonts w:hint="eastAsia" w:ascii="Calibri" w:hAnsi="Calibri" w:cs="Times New Roman"/>
                <w:sz w:val="24"/>
                <w:szCs w:val="24"/>
              </w:rPr>
              <w:t>4、团结协作与谦虚谨慎</w:t>
            </w:r>
          </w:p>
        </w:tc>
        <w:tc>
          <w:tcPr>
            <w:tcW w:w="6480" w:type="dxa"/>
            <w:noWrap w:val="0"/>
            <w:vAlign w:val="center"/>
          </w:tcPr>
          <w:p w14:paraId="05CB8A4E">
            <w:pPr>
              <w:rPr>
                <w:rFonts w:hint="eastAsia" w:ascii="宋体" w:hAnsi="Calibri" w:cs="Times New Roman"/>
                <w:sz w:val="24"/>
                <w:szCs w:val="24"/>
              </w:rPr>
            </w:pPr>
            <w:r>
              <w:rPr>
                <w:rFonts w:hint="eastAsia" w:ascii="宋体" w:hAnsi="Calibri" w:cs="Times New Roman"/>
                <w:sz w:val="24"/>
                <w:szCs w:val="24"/>
              </w:rPr>
              <w:t xml:space="preserve">优（    ）合格（    ）不合格（    ）      </w:t>
            </w:r>
          </w:p>
        </w:tc>
      </w:tr>
      <w:tr w14:paraId="1D761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6FEA2DC9">
            <w:pPr>
              <w:rPr>
                <w:rFonts w:hint="eastAsia" w:ascii="Calibri" w:hAnsi="Calibri" w:cs="Times New Roman"/>
                <w:sz w:val="24"/>
                <w:szCs w:val="24"/>
              </w:rPr>
            </w:pPr>
            <w:r>
              <w:rPr>
                <w:rFonts w:hint="eastAsia" w:ascii="Calibri" w:hAnsi="Calibri" w:cs="Times New Roman"/>
                <w:sz w:val="24"/>
                <w:szCs w:val="24"/>
              </w:rPr>
              <w:t>5、遵纪守法与劳动纪律</w:t>
            </w:r>
          </w:p>
        </w:tc>
        <w:tc>
          <w:tcPr>
            <w:tcW w:w="6480" w:type="dxa"/>
            <w:noWrap w:val="0"/>
            <w:vAlign w:val="center"/>
          </w:tcPr>
          <w:p w14:paraId="7C1A5DD2">
            <w:pPr>
              <w:rPr>
                <w:rFonts w:hint="eastAsia" w:ascii="宋体" w:hAnsi="Calibri" w:cs="Times New Roman"/>
                <w:sz w:val="24"/>
                <w:szCs w:val="24"/>
              </w:rPr>
            </w:pPr>
            <w:r>
              <w:rPr>
                <w:rFonts w:hint="eastAsia" w:ascii="宋体" w:hAnsi="Calibri" w:cs="Times New Roman"/>
                <w:sz w:val="24"/>
                <w:szCs w:val="24"/>
              </w:rPr>
              <w:t xml:space="preserve">优（    ）合格（    ）不合格（    ）      </w:t>
            </w:r>
          </w:p>
        </w:tc>
      </w:tr>
      <w:tr w14:paraId="431B8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0BD11F2A">
            <w:pPr>
              <w:ind w:left="872"/>
              <w:rPr>
                <w:rFonts w:hint="eastAsia" w:ascii="Calibri" w:hAnsi="Calibri" w:cs="Times New Roman"/>
                <w:sz w:val="24"/>
                <w:szCs w:val="24"/>
                <w:u w:val="single"/>
              </w:rPr>
            </w:pPr>
          </w:p>
          <w:p w14:paraId="4E7D110C">
            <w:pPr>
              <w:rPr>
                <w:rFonts w:hint="eastAsia" w:ascii="Calibri" w:hAnsi="Calibri" w:cs="Times New Roman"/>
                <w:sz w:val="24"/>
                <w:szCs w:val="24"/>
              </w:rPr>
            </w:pPr>
            <w:r>
              <w:rPr>
                <w:rFonts w:hint="eastAsia" w:ascii="Calibri" w:hAnsi="Calibri" w:cs="Times New Roman"/>
                <w:sz w:val="24"/>
                <w:szCs w:val="24"/>
              </w:rPr>
              <w:t>综合评定等级标准</w:t>
            </w:r>
          </w:p>
          <w:p w14:paraId="68839BF3">
            <w:pPr>
              <w:rPr>
                <w:rFonts w:hint="eastAsia" w:ascii="Calibri" w:hAnsi="Calibri" w:cs="Times New Roman"/>
                <w:sz w:val="24"/>
                <w:szCs w:val="24"/>
              </w:rPr>
            </w:pPr>
          </w:p>
          <w:p w14:paraId="3E2AA2FC">
            <w:pPr>
              <w:rPr>
                <w:rFonts w:hint="eastAsia" w:ascii="Calibri" w:hAnsi="Calibri" w:cs="Times New Roman"/>
                <w:sz w:val="24"/>
                <w:szCs w:val="24"/>
              </w:rPr>
            </w:pPr>
            <w:r>
              <w:rPr>
                <w:rFonts w:hint="eastAsia" w:ascii="Calibri" w:hAnsi="Calibri" w:cs="Times New Roman"/>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2750FC71">
            <w:pPr>
              <w:ind w:left="872"/>
              <w:rPr>
                <w:rFonts w:hint="eastAsia" w:ascii="Calibri" w:hAnsi="Calibri" w:cs="Times New Roman"/>
                <w:sz w:val="24"/>
                <w:szCs w:val="24"/>
                <w:u w:val="single"/>
              </w:rPr>
            </w:pPr>
          </w:p>
          <w:p w14:paraId="112FEE07">
            <w:pPr>
              <w:rPr>
                <w:rFonts w:hint="eastAsia" w:ascii="Calibri" w:hAnsi="Calibri" w:cs="Times New Roman"/>
                <w:sz w:val="24"/>
                <w:szCs w:val="24"/>
              </w:rPr>
            </w:pPr>
            <w:r>
              <w:rPr>
                <w:rFonts w:hint="eastAsia" w:ascii="Calibri" w:hAnsi="Calibri" w:cs="Times New Roman"/>
                <w:sz w:val="24"/>
                <w:szCs w:val="24"/>
              </w:rPr>
              <w:t>综合评定等级：</w:t>
            </w:r>
          </w:p>
          <w:p w14:paraId="623E85ED">
            <w:pPr>
              <w:rPr>
                <w:rFonts w:hint="eastAsia" w:ascii="Calibri" w:hAnsi="Calibri" w:cs="Times New Roman"/>
                <w:sz w:val="24"/>
                <w:szCs w:val="24"/>
              </w:rPr>
            </w:pPr>
          </w:p>
          <w:p w14:paraId="55EDEA53">
            <w:pPr>
              <w:rPr>
                <w:rFonts w:hint="eastAsia" w:ascii="Calibri" w:hAnsi="Calibri" w:cs="Times New Roman"/>
                <w:sz w:val="24"/>
                <w:szCs w:val="24"/>
              </w:rPr>
            </w:pPr>
            <w:r>
              <w:rPr>
                <w:rFonts w:hint="eastAsia" w:ascii="Calibri" w:hAnsi="Calibri" w:cs="Times New Roman"/>
                <w:sz w:val="24"/>
                <w:szCs w:val="24"/>
              </w:rPr>
              <w:t>优（    ）合格（    ）不合格（   ）</w:t>
            </w:r>
          </w:p>
          <w:p w14:paraId="494D4468">
            <w:pPr>
              <w:rPr>
                <w:rFonts w:hint="eastAsia" w:ascii="Calibri" w:hAnsi="Calibri" w:cs="Times New Roman"/>
                <w:sz w:val="24"/>
                <w:szCs w:val="24"/>
              </w:rPr>
            </w:pPr>
          </w:p>
          <w:p w14:paraId="27A0354F">
            <w:pPr>
              <w:rPr>
                <w:rFonts w:hint="eastAsia" w:ascii="Calibri" w:hAnsi="Calibri" w:cs="Times New Roman"/>
                <w:sz w:val="24"/>
                <w:szCs w:val="24"/>
              </w:rPr>
            </w:pPr>
            <w:r>
              <w:rPr>
                <w:rFonts w:hint="eastAsia" w:ascii="Calibri" w:hAnsi="Calibri" w:cs="Times New Roman"/>
                <w:sz w:val="24"/>
                <w:szCs w:val="24"/>
              </w:rPr>
              <w:t>（注：在相应评定等级的括号内打“</w:t>
            </w:r>
            <w:r>
              <w:rPr>
                <w:rFonts w:hint="eastAsia" w:ascii="宋体" w:hAnsi="Calibri" w:cs="Times New Roman"/>
                <w:sz w:val="24"/>
                <w:szCs w:val="24"/>
              </w:rPr>
              <w:t>√</w:t>
            </w:r>
            <w:r>
              <w:rPr>
                <w:rFonts w:hint="eastAsia" w:ascii="Calibri" w:hAnsi="Calibri" w:cs="Times New Roman"/>
                <w:sz w:val="24"/>
                <w:szCs w:val="24"/>
              </w:rPr>
              <w:t>”）</w:t>
            </w:r>
          </w:p>
          <w:p w14:paraId="6148808B">
            <w:pPr>
              <w:rPr>
                <w:rFonts w:hint="eastAsia" w:ascii="Calibri" w:hAnsi="Calibri" w:cs="Times New Roman"/>
                <w:sz w:val="24"/>
                <w:szCs w:val="24"/>
              </w:rPr>
            </w:pPr>
          </w:p>
          <w:p w14:paraId="3CDF21A8">
            <w:pPr>
              <w:rPr>
                <w:rFonts w:hint="eastAsia" w:ascii="Calibri" w:hAnsi="Calibri" w:cs="Times New Roman"/>
                <w:sz w:val="24"/>
                <w:szCs w:val="24"/>
                <w:u w:val="single"/>
              </w:rPr>
            </w:pPr>
          </w:p>
        </w:tc>
      </w:tr>
      <w:tr w14:paraId="0310A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noWrap w:val="0"/>
            <w:vAlign w:val="top"/>
          </w:tcPr>
          <w:p w14:paraId="1C515CEE">
            <w:pPr>
              <w:spacing w:line="340" w:lineRule="atLeast"/>
              <w:rPr>
                <w:rFonts w:hint="eastAsia" w:ascii="Calibri" w:hAnsi="Calibri" w:eastAsia="宋体" w:cs="Times New Roman"/>
                <w:sz w:val="24"/>
                <w:szCs w:val="24"/>
                <w:lang w:val="en-US" w:eastAsia="zh-CN"/>
              </w:rPr>
            </w:pPr>
            <w:r>
              <w:rPr>
                <w:rFonts w:hint="eastAsia" w:ascii="Calibri" w:hAnsi="Calibri" w:cs="Times New Roman"/>
                <w:color w:val="000000"/>
                <w:sz w:val="24"/>
                <w:u w:val="none"/>
                <w:lang w:val="en-US" w:eastAsia="zh-CN"/>
              </w:rPr>
              <w:t>培养单位意见</w:t>
            </w:r>
          </w:p>
        </w:tc>
        <w:tc>
          <w:tcPr>
            <w:tcW w:w="6480" w:type="dxa"/>
            <w:noWrap w:val="0"/>
            <w:vAlign w:val="top"/>
          </w:tcPr>
          <w:p w14:paraId="45214B58">
            <w:pPr>
              <w:spacing w:line="340" w:lineRule="atLeast"/>
              <w:rPr>
                <w:rFonts w:hint="eastAsia" w:ascii="Calibri" w:hAnsi="Calibri" w:cs="Times New Roman"/>
                <w:color w:val="000000"/>
                <w:sz w:val="24"/>
                <w:u w:val="single"/>
                <w:lang w:val="en-US" w:eastAsia="zh-CN"/>
              </w:rPr>
            </w:pPr>
          </w:p>
          <w:p w14:paraId="22BBBD68">
            <w:pPr>
              <w:spacing w:line="340" w:lineRule="atLeast"/>
              <w:rPr>
                <w:rFonts w:hint="eastAsia" w:ascii="Calibri" w:hAnsi="Calibri" w:cs="Times New Roman"/>
                <w:color w:val="000000"/>
                <w:sz w:val="24"/>
                <w:u w:val="single"/>
                <w:lang w:val="en-US" w:eastAsia="zh-CN"/>
              </w:rPr>
            </w:pPr>
          </w:p>
          <w:p w14:paraId="3375EF82">
            <w:pPr>
              <w:spacing w:line="340" w:lineRule="atLeast"/>
              <w:rPr>
                <w:rFonts w:hint="eastAsia" w:ascii="Calibri" w:hAnsi="Calibri" w:cs="Times New Roman"/>
                <w:color w:val="000000"/>
                <w:sz w:val="24"/>
                <w:u w:val="none"/>
                <w:lang w:val="en-US" w:eastAsia="zh-CN"/>
              </w:rPr>
            </w:pPr>
          </w:p>
          <w:p w14:paraId="1981B6BF">
            <w:pPr>
              <w:spacing w:line="340" w:lineRule="atLeast"/>
              <w:rPr>
                <w:rFonts w:hint="eastAsia" w:ascii="Calibri" w:hAnsi="Calibri" w:cs="Times New Roman"/>
                <w:color w:val="000000"/>
                <w:sz w:val="24"/>
                <w:u w:val="none"/>
                <w:lang w:val="en-US" w:eastAsia="zh-CN"/>
              </w:rPr>
            </w:pPr>
            <w:r>
              <w:rPr>
                <w:rFonts w:hint="eastAsia" w:ascii="Calibri" w:hAnsi="Calibri" w:cs="Times New Roman"/>
                <w:color w:val="000000"/>
                <w:sz w:val="24"/>
                <w:u w:val="none"/>
                <w:lang w:val="en-US" w:eastAsia="zh-CN"/>
              </w:rPr>
              <w:t>负责人签字：       （公章）</w:t>
            </w:r>
          </w:p>
          <w:p w14:paraId="7BC6A1AF">
            <w:pPr>
              <w:spacing w:line="340" w:lineRule="atLeast"/>
              <w:ind w:firstLine="1200" w:firstLineChars="500"/>
              <w:rPr>
                <w:rFonts w:hint="eastAsia" w:ascii="Calibri" w:hAnsi="Calibri" w:cs="Times New Roman"/>
                <w:sz w:val="24"/>
                <w:szCs w:val="24"/>
                <w:u w:val="single"/>
              </w:rPr>
            </w:pPr>
          </w:p>
        </w:tc>
      </w:tr>
      <w:tr w14:paraId="324C8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502409FC">
            <w:pPr>
              <w:spacing w:line="340" w:lineRule="atLeast"/>
              <w:rPr>
                <w:rFonts w:hint="eastAsia" w:ascii="Calibri" w:hAnsi="Calibri" w:cs="Times New Roman"/>
                <w:sz w:val="24"/>
                <w:szCs w:val="24"/>
                <w:lang w:val="en-US" w:eastAsia="zh-CN"/>
              </w:rPr>
            </w:pPr>
            <w:r>
              <w:rPr>
                <w:rFonts w:hint="eastAsia" w:ascii="Calibri" w:hAnsi="Calibri" w:cs="Times New Roman"/>
                <w:color w:val="000000"/>
                <w:sz w:val="24"/>
                <w:u w:val="none"/>
                <w:lang w:val="en-US" w:eastAsia="zh-CN"/>
              </w:rPr>
              <w:t>学院（部）意见</w:t>
            </w:r>
          </w:p>
        </w:tc>
        <w:tc>
          <w:tcPr>
            <w:tcW w:w="6480" w:type="dxa"/>
            <w:tcBorders>
              <w:bottom w:val="single" w:color="auto" w:sz="4" w:space="0"/>
            </w:tcBorders>
            <w:noWrap w:val="0"/>
            <w:vAlign w:val="top"/>
          </w:tcPr>
          <w:p w14:paraId="148C083D">
            <w:pPr>
              <w:spacing w:line="340" w:lineRule="atLeast"/>
              <w:rPr>
                <w:rFonts w:hint="eastAsia" w:ascii="Calibri" w:hAnsi="Calibri" w:cs="Times New Roman"/>
                <w:color w:val="000000"/>
                <w:sz w:val="24"/>
                <w:u w:val="none"/>
                <w:lang w:val="en-US" w:eastAsia="zh-CN"/>
              </w:rPr>
            </w:pPr>
          </w:p>
          <w:p w14:paraId="7AE17016">
            <w:pPr>
              <w:spacing w:line="340" w:lineRule="atLeast"/>
              <w:rPr>
                <w:rFonts w:hint="eastAsia" w:ascii="Calibri" w:hAnsi="Calibri" w:cs="Times New Roman"/>
                <w:color w:val="000000"/>
                <w:sz w:val="24"/>
                <w:u w:val="none"/>
                <w:lang w:val="en-US" w:eastAsia="zh-CN"/>
              </w:rPr>
            </w:pPr>
          </w:p>
          <w:p w14:paraId="10DA7F29">
            <w:pPr>
              <w:spacing w:line="340" w:lineRule="atLeast"/>
              <w:rPr>
                <w:rFonts w:hint="eastAsia" w:ascii="Calibri" w:hAnsi="Calibri" w:cs="Times New Roman"/>
                <w:color w:val="000000"/>
                <w:sz w:val="24"/>
                <w:u w:val="none"/>
                <w:lang w:val="en-US" w:eastAsia="zh-CN"/>
              </w:rPr>
            </w:pPr>
          </w:p>
          <w:p w14:paraId="7476F123">
            <w:pPr>
              <w:spacing w:line="340" w:lineRule="atLeast"/>
              <w:rPr>
                <w:rFonts w:hint="eastAsia" w:ascii="Calibri" w:hAnsi="Calibri" w:cs="Times New Roman"/>
                <w:color w:val="000000"/>
                <w:sz w:val="24"/>
                <w:u w:val="none"/>
                <w:lang w:val="en-US" w:eastAsia="zh-CN"/>
              </w:rPr>
            </w:pPr>
          </w:p>
          <w:p w14:paraId="5F66927C">
            <w:pPr>
              <w:spacing w:line="340" w:lineRule="atLeast"/>
              <w:rPr>
                <w:rFonts w:hint="eastAsia" w:ascii="Calibri" w:hAnsi="Calibri" w:cs="Times New Roman"/>
                <w:color w:val="000000"/>
                <w:sz w:val="24"/>
                <w:u w:val="none"/>
                <w:lang w:val="en-US" w:eastAsia="zh-CN"/>
              </w:rPr>
            </w:pPr>
            <w:r>
              <w:rPr>
                <w:rFonts w:hint="eastAsia" w:ascii="Calibri" w:hAnsi="Calibri" w:cs="Times New Roman"/>
                <w:color w:val="000000"/>
                <w:sz w:val="24"/>
                <w:u w:val="none"/>
                <w:lang w:val="en-US" w:eastAsia="zh-CN"/>
              </w:rPr>
              <w:t>负责人签字：     （公章）</w:t>
            </w:r>
          </w:p>
          <w:p w14:paraId="65FE3363">
            <w:pPr>
              <w:spacing w:line="340" w:lineRule="atLeast"/>
              <w:rPr>
                <w:rFonts w:hint="eastAsia" w:ascii="Calibri" w:hAnsi="Calibri" w:cs="Times New Roman"/>
                <w:sz w:val="24"/>
                <w:szCs w:val="24"/>
                <w:u w:val="single"/>
              </w:rPr>
            </w:pPr>
          </w:p>
        </w:tc>
      </w:tr>
    </w:tbl>
    <w:p w14:paraId="2043EECD">
      <w:pPr>
        <w:spacing w:line="320" w:lineRule="exact"/>
        <w:rPr>
          <w:rFonts w:hint="eastAsia" w:ascii="Calibri" w:hAnsi="Calibri" w:cs="Times New Roman"/>
          <w:sz w:val="24"/>
          <w:szCs w:val="24"/>
        </w:rPr>
      </w:pPr>
      <w:r>
        <w:rPr>
          <w:rFonts w:hint="eastAsia" w:ascii="Calibri" w:hAnsi="Calibri" w:cs="Times New Roman"/>
          <w:sz w:val="24"/>
          <w:szCs w:val="24"/>
        </w:rPr>
        <w:t xml:space="preserve"> 说明：</w:t>
      </w:r>
      <w:r>
        <w:rPr>
          <w:rFonts w:hint="eastAsia" w:ascii="Calibri" w:hAnsi="Calibri" w:cs="Times New Roman"/>
          <w:sz w:val="24"/>
          <w:szCs w:val="24"/>
          <w:lang w:val="en-US" w:eastAsia="zh-CN"/>
        </w:rPr>
        <w:t>该部分考核内容由各培养单位、学院（部）负责考评。</w:t>
      </w:r>
    </w:p>
    <w:p w14:paraId="184CDE7F">
      <w:pPr>
        <w:numPr>
          <w:ilvl w:val="0"/>
          <w:numId w:val="0"/>
        </w:numPr>
        <w:spacing w:line="640" w:lineRule="exact"/>
        <w:rPr>
          <w:rFonts w:hint="eastAsia" w:ascii="Calibri" w:hAnsi="Calibri" w:cs="Times New Roman"/>
          <w:b/>
          <w:bCs/>
          <w:sz w:val="28"/>
          <w:szCs w:val="28"/>
          <w:lang w:val="en-US" w:eastAsia="zh-CN"/>
        </w:rPr>
      </w:pPr>
      <w:r>
        <w:rPr>
          <w:rFonts w:hint="eastAsia" w:ascii="Times New Roman" w:hAnsi="Times New Roman" w:eastAsia="宋体" w:cs="Times New Roman"/>
          <w:b/>
          <w:sz w:val="28"/>
          <w:szCs w:val="28"/>
          <w:lang w:val="en-US" w:eastAsia="zh-CN"/>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5202A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23796BDC">
            <w:pPr>
              <w:jc w:val="center"/>
              <w:rPr>
                <w:rFonts w:hint="eastAsia" w:ascii="Calibri" w:hAnsi="Calibri" w:cs="Times New Roman"/>
                <w:sz w:val="24"/>
              </w:rPr>
            </w:pPr>
            <w:r>
              <w:rPr>
                <w:rFonts w:hint="eastAsia" w:ascii="Calibri" w:hAnsi="Calibri" w:cs="Times New Roman"/>
                <w:sz w:val="24"/>
              </w:rPr>
              <w:t>考</w:t>
            </w:r>
          </w:p>
          <w:p w14:paraId="36A41B79">
            <w:pPr>
              <w:rPr>
                <w:rFonts w:hint="eastAsia" w:ascii="Calibri" w:hAnsi="Calibri" w:cs="Times New Roman"/>
                <w:sz w:val="24"/>
              </w:rPr>
            </w:pPr>
            <w:r>
              <w:rPr>
                <w:rFonts w:hint="eastAsia" w:ascii="Calibri" w:hAnsi="Calibri" w:cs="Times New Roman"/>
                <w:sz w:val="24"/>
              </w:rPr>
              <w:t>核</w:t>
            </w:r>
          </w:p>
          <w:p w14:paraId="1CAAA75D">
            <w:pPr>
              <w:rPr>
                <w:rFonts w:hint="eastAsia" w:ascii="Calibri" w:hAnsi="Calibri" w:cs="Times New Roman"/>
                <w:sz w:val="24"/>
                <w:lang w:val="en-US" w:eastAsia="zh-CN"/>
              </w:rPr>
            </w:pPr>
            <w:r>
              <w:rPr>
                <w:rFonts w:hint="eastAsia" w:ascii="Calibri" w:hAnsi="Calibri" w:cs="Times New Roman"/>
                <w:sz w:val="24"/>
                <w:lang w:val="en-US" w:eastAsia="zh-CN"/>
              </w:rPr>
              <w:t>专</w:t>
            </w:r>
          </w:p>
          <w:p w14:paraId="16E4EA88">
            <w:pPr>
              <w:rPr>
                <w:rFonts w:hint="eastAsia" w:ascii="Calibri" w:hAnsi="Calibri" w:cs="Times New Roman"/>
                <w:sz w:val="24"/>
              </w:rPr>
            </w:pPr>
            <w:r>
              <w:rPr>
                <w:rFonts w:hint="eastAsia" w:ascii="Calibri" w:hAnsi="Calibri" w:cs="Times New Roman"/>
                <w:sz w:val="24"/>
                <w:lang w:val="en-US" w:eastAsia="zh-CN"/>
              </w:rPr>
              <w:t>家组</w:t>
            </w:r>
          </w:p>
          <w:p w14:paraId="062C5A17">
            <w:pPr>
              <w:rPr>
                <w:rFonts w:hint="eastAsia" w:ascii="Calibri" w:hAnsi="Calibri" w:cs="Times New Roman"/>
                <w:sz w:val="24"/>
              </w:rPr>
            </w:pPr>
          </w:p>
        </w:tc>
        <w:tc>
          <w:tcPr>
            <w:tcW w:w="570" w:type="dxa"/>
            <w:vMerge w:val="restart"/>
            <w:tcBorders>
              <w:top w:val="single" w:color="auto" w:sz="4" w:space="0"/>
            </w:tcBorders>
            <w:noWrap w:val="0"/>
            <w:vAlign w:val="center"/>
          </w:tcPr>
          <w:p w14:paraId="128A537C">
            <w:pPr>
              <w:jc w:val="center"/>
              <w:rPr>
                <w:rFonts w:hint="eastAsia" w:ascii="Calibri" w:hAnsi="Calibri" w:cs="Times New Roman"/>
                <w:sz w:val="24"/>
              </w:rPr>
            </w:pPr>
            <w:r>
              <w:rPr>
                <w:rFonts w:hint="eastAsia" w:ascii="Calibri" w:hAnsi="Calibri" w:cs="Times New Roman"/>
                <w:sz w:val="24"/>
                <w:lang w:val="en-US" w:eastAsia="zh-CN"/>
              </w:rPr>
              <w:t>组长</w:t>
            </w:r>
          </w:p>
        </w:tc>
        <w:tc>
          <w:tcPr>
            <w:tcW w:w="1485" w:type="dxa"/>
            <w:tcBorders>
              <w:top w:val="single" w:color="auto" w:sz="4" w:space="0"/>
            </w:tcBorders>
            <w:noWrap w:val="0"/>
            <w:vAlign w:val="center"/>
          </w:tcPr>
          <w:p w14:paraId="10CDB65F">
            <w:pPr>
              <w:jc w:val="center"/>
              <w:rPr>
                <w:rFonts w:hint="eastAsia" w:ascii="Calibri" w:hAnsi="Calibri" w:cs="Times New Roman"/>
                <w:sz w:val="24"/>
              </w:rPr>
            </w:pPr>
            <w:r>
              <w:rPr>
                <w:rFonts w:hint="eastAsia" w:ascii="Calibri" w:hAnsi="Calibri" w:cs="Times New Roman"/>
                <w:sz w:val="24"/>
              </w:rPr>
              <w:t>姓  名</w:t>
            </w:r>
          </w:p>
        </w:tc>
        <w:tc>
          <w:tcPr>
            <w:tcW w:w="1440" w:type="dxa"/>
            <w:tcBorders>
              <w:top w:val="single" w:color="auto" w:sz="4" w:space="0"/>
            </w:tcBorders>
            <w:noWrap w:val="0"/>
            <w:vAlign w:val="center"/>
          </w:tcPr>
          <w:p w14:paraId="769C9522">
            <w:pPr>
              <w:jc w:val="center"/>
              <w:rPr>
                <w:rFonts w:hint="eastAsia" w:ascii="Calibri" w:hAnsi="Calibri" w:cs="Times New Roman"/>
                <w:sz w:val="24"/>
              </w:rPr>
            </w:pPr>
            <w:r>
              <w:rPr>
                <w:rFonts w:hint="eastAsia" w:ascii="Calibri" w:hAnsi="Calibri" w:cs="Times New Roman"/>
                <w:sz w:val="24"/>
              </w:rPr>
              <w:t>职  称</w:t>
            </w:r>
          </w:p>
        </w:tc>
        <w:tc>
          <w:tcPr>
            <w:tcW w:w="2520" w:type="dxa"/>
            <w:tcBorders>
              <w:top w:val="single" w:color="auto" w:sz="4" w:space="0"/>
            </w:tcBorders>
            <w:noWrap w:val="0"/>
            <w:vAlign w:val="center"/>
          </w:tcPr>
          <w:p w14:paraId="66C4DF6F">
            <w:pPr>
              <w:jc w:val="center"/>
              <w:rPr>
                <w:rFonts w:hint="eastAsia" w:ascii="Calibri" w:hAnsi="Calibri" w:cs="Times New Roman"/>
                <w:sz w:val="24"/>
              </w:rPr>
            </w:pPr>
            <w:r>
              <w:rPr>
                <w:rFonts w:hint="eastAsia" w:ascii="Calibri" w:hAnsi="Calibri" w:cs="Times New Roman"/>
                <w:sz w:val="24"/>
              </w:rPr>
              <w:t>专  业</w:t>
            </w:r>
          </w:p>
        </w:tc>
        <w:tc>
          <w:tcPr>
            <w:tcW w:w="3420" w:type="dxa"/>
            <w:tcBorders>
              <w:top w:val="single" w:color="auto" w:sz="4" w:space="0"/>
            </w:tcBorders>
            <w:noWrap w:val="0"/>
            <w:vAlign w:val="center"/>
          </w:tcPr>
          <w:p w14:paraId="7A4FE483">
            <w:pPr>
              <w:jc w:val="center"/>
              <w:rPr>
                <w:rFonts w:hint="eastAsia" w:ascii="Calibri" w:hAnsi="Calibri" w:cs="Times New Roman"/>
                <w:sz w:val="24"/>
              </w:rPr>
            </w:pPr>
            <w:r>
              <w:rPr>
                <w:rFonts w:hint="eastAsia" w:ascii="Calibri" w:hAnsi="Calibri" w:cs="Times New Roman"/>
                <w:sz w:val="24"/>
              </w:rPr>
              <w:t>工  作  单  位</w:t>
            </w:r>
          </w:p>
        </w:tc>
      </w:tr>
      <w:tr w14:paraId="7A2DE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08DC6699">
            <w:pPr>
              <w:jc w:val="center"/>
              <w:rPr>
                <w:rFonts w:hint="eastAsia" w:ascii="Calibri" w:hAnsi="Calibri" w:cs="Times New Roman"/>
                <w:sz w:val="24"/>
              </w:rPr>
            </w:pPr>
          </w:p>
        </w:tc>
        <w:tc>
          <w:tcPr>
            <w:tcW w:w="570" w:type="dxa"/>
            <w:vMerge w:val="continue"/>
            <w:noWrap w:val="0"/>
            <w:vAlign w:val="center"/>
          </w:tcPr>
          <w:p w14:paraId="305EF2E1">
            <w:pPr>
              <w:jc w:val="center"/>
              <w:rPr>
                <w:rFonts w:hint="eastAsia" w:ascii="Calibri" w:hAnsi="Calibri" w:cs="Times New Roman"/>
                <w:sz w:val="24"/>
              </w:rPr>
            </w:pPr>
          </w:p>
        </w:tc>
        <w:tc>
          <w:tcPr>
            <w:tcW w:w="1485" w:type="dxa"/>
            <w:noWrap w:val="0"/>
            <w:vAlign w:val="center"/>
          </w:tcPr>
          <w:p w14:paraId="2FAAC0F4">
            <w:pPr>
              <w:jc w:val="center"/>
              <w:rPr>
                <w:rFonts w:hint="eastAsia" w:ascii="Calibri" w:hAnsi="Calibri" w:cs="Times New Roman"/>
                <w:sz w:val="24"/>
              </w:rPr>
            </w:pPr>
          </w:p>
        </w:tc>
        <w:tc>
          <w:tcPr>
            <w:tcW w:w="1440" w:type="dxa"/>
            <w:noWrap w:val="0"/>
            <w:vAlign w:val="center"/>
          </w:tcPr>
          <w:p w14:paraId="07EEA134">
            <w:pPr>
              <w:jc w:val="center"/>
              <w:rPr>
                <w:rFonts w:hint="eastAsia" w:ascii="Calibri" w:hAnsi="Calibri" w:cs="Times New Roman"/>
                <w:sz w:val="24"/>
              </w:rPr>
            </w:pPr>
          </w:p>
        </w:tc>
        <w:tc>
          <w:tcPr>
            <w:tcW w:w="2520" w:type="dxa"/>
            <w:noWrap w:val="0"/>
            <w:vAlign w:val="center"/>
          </w:tcPr>
          <w:p w14:paraId="23C34D34">
            <w:pPr>
              <w:jc w:val="center"/>
              <w:rPr>
                <w:rFonts w:hint="eastAsia" w:ascii="Calibri" w:hAnsi="Calibri" w:cs="Times New Roman"/>
                <w:sz w:val="24"/>
              </w:rPr>
            </w:pPr>
          </w:p>
        </w:tc>
        <w:tc>
          <w:tcPr>
            <w:tcW w:w="3420" w:type="dxa"/>
            <w:noWrap w:val="0"/>
            <w:vAlign w:val="center"/>
          </w:tcPr>
          <w:p w14:paraId="711C6CE0">
            <w:pPr>
              <w:jc w:val="center"/>
              <w:rPr>
                <w:rFonts w:hint="eastAsia" w:ascii="Calibri" w:hAnsi="Calibri" w:cs="Times New Roman"/>
                <w:sz w:val="24"/>
              </w:rPr>
            </w:pPr>
          </w:p>
        </w:tc>
      </w:tr>
      <w:tr w14:paraId="24B6D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1FE83997">
            <w:pPr>
              <w:jc w:val="center"/>
              <w:rPr>
                <w:rFonts w:hint="eastAsia" w:ascii="Calibri" w:hAnsi="Calibri" w:cs="Times New Roman"/>
                <w:sz w:val="24"/>
              </w:rPr>
            </w:pPr>
          </w:p>
        </w:tc>
        <w:tc>
          <w:tcPr>
            <w:tcW w:w="570" w:type="dxa"/>
            <w:vMerge w:val="restart"/>
            <w:noWrap w:val="0"/>
            <w:vAlign w:val="center"/>
          </w:tcPr>
          <w:p w14:paraId="49234536">
            <w:pPr>
              <w:jc w:val="center"/>
              <w:rPr>
                <w:rFonts w:hint="eastAsia" w:ascii="Calibri" w:hAnsi="Calibri" w:cs="Times New Roman"/>
                <w:sz w:val="24"/>
              </w:rPr>
            </w:pPr>
            <w:r>
              <w:rPr>
                <w:rFonts w:hint="eastAsia" w:ascii="Calibri" w:hAnsi="Calibri" w:cs="Times New Roman"/>
                <w:sz w:val="24"/>
                <w:lang w:val="en-US" w:eastAsia="zh-CN"/>
              </w:rPr>
              <w:t>成员</w:t>
            </w:r>
          </w:p>
        </w:tc>
        <w:tc>
          <w:tcPr>
            <w:tcW w:w="1485" w:type="dxa"/>
            <w:noWrap w:val="0"/>
            <w:vAlign w:val="center"/>
          </w:tcPr>
          <w:p w14:paraId="439AADDB">
            <w:pPr>
              <w:jc w:val="center"/>
              <w:rPr>
                <w:rFonts w:hint="eastAsia" w:ascii="Calibri" w:hAnsi="Calibri" w:cs="Times New Roman"/>
                <w:sz w:val="24"/>
              </w:rPr>
            </w:pPr>
          </w:p>
        </w:tc>
        <w:tc>
          <w:tcPr>
            <w:tcW w:w="1440" w:type="dxa"/>
            <w:noWrap w:val="0"/>
            <w:vAlign w:val="center"/>
          </w:tcPr>
          <w:p w14:paraId="40872AAB">
            <w:pPr>
              <w:jc w:val="center"/>
              <w:rPr>
                <w:rFonts w:hint="eastAsia" w:ascii="Calibri" w:hAnsi="Calibri" w:cs="Times New Roman"/>
                <w:sz w:val="24"/>
              </w:rPr>
            </w:pPr>
          </w:p>
        </w:tc>
        <w:tc>
          <w:tcPr>
            <w:tcW w:w="2520" w:type="dxa"/>
            <w:noWrap w:val="0"/>
            <w:vAlign w:val="center"/>
          </w:tcPr>
          <w:p w14:paraId="2D82F5D9">
            <w:pPr>
              <w:jc w:val="center"/>
              <w:rPr>
                <w:rFonts w:hint="eastAsia" w:ascii="Calibri" w:hAnsi="Calibri" w:cs="Times New Roman"/>
                <w:sz w:val="24"/>
              </w:rPr>
            </w:pPr>
          </w:p>
        </w:tc>
        <w:tc>
          <w:tcPr>
            <w:tcW w:w="3420" w:type="dxa"/>
            <w:noWrap w:val="0"/>
            <w:vAlign w:val="center"/>
          </w:tcPr>
          <w:p w14:paraId="04114714">
            <w:pPr>
              <w:jc w:val="center"/>
              <w:rPr>
                <w:rFonts w:hint="eastAsia" w:ascii="Calibri" w:hAnsi="Calibri" w:cs="Times New Roman"/>
                <w:sz w:val="24"/>
              </w:rPr>
            </w:pPr>
          </w:p>
        </w:tc>
      </w:tr>
      <w:tr w14:paraId="15DE48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trPr>
        <w:tc>
          <w:tcPr>
            <w:tcW w:w="465" w:type="dxa"/>
            <w:vMerge w:val="continue"/>
            <w:noWrap w:val="0"/>
            <w:vAlign w:val="center"/>
          </w:tcPr>
          <w:p w14:paraId="0B2A345A">
            <w:pPr>
              <w:jc w:val="center"/>
              <w:rPr>
                <w:rFonts w:hint="eastAsia" w:ascii="Calibri" w:hAnsi="Calibri" w:cs="Times New Roman"/>
                <w:sz w:val="24"/>
              </w:rPr>
            </w:pPr>
          </w:p>
        </w:tc>
        <w:tc>
          <w:tcPr>
            <w:tcW w:w="570" w:type="dxa"/>
            <w:vMerge w:val="continue"/>
            <w:noWrap w:val="0"/>
            <w:vAlign w:val="center"/>
          </w:tcPr>
          <w:p w14:paraId="4F512E60">
            <w:pPr>
              <w:jc w:val="center"/>
              <w:rPr>
                <w:rFonts w:hint="eastAsia" w:ascii="Calibri" w:hAnsi="Calibri" w:cs="Times New Roman"/>
                <w:sz w:val="24"/>
              </w:rPr>
            </w:pPr>
          </w:p>
        </w:tc>
        <w:tc>
          <w:tcPr>
            <w:tcW w:w="1485" w:type="dxa"/>
            <w:noWrap w:val="0"/>
            <w:vAlign w:val="center"/>
          </w:tcPr>
          <w:p w14:paraId="36A4C146">
            <w:pPr>
              <w:jc w:val="center"/>
              <w:rPr>
                <w:rFonts w:hint="eastAsia" w:ascii="Calibri" w:hAnsi="Calibri" w:cs="Times New Roman"/>
                <w:sz w:val="24"/>
              </w:rPr>
            </w:pPr>
          </w:p>
        </w:tc>
        <w:tc>
          <w:tcPr>
            <w:tcW w:w="1440" w:type="dxa"/>
            <w:noWrap w:val="0"/>
            <w:vAlign w:val="center"/>
          </w:tcPr>
          <w:p w14:paraId="291E75A4">
            <w:pPr>
              <w:jc w:val="center"/>
              <w:rPr>
                <w:rFonts w:hint="eastAsia" w:ascii="Calibri" w:hAnsi="Calibri" w:cs="Times New Roman"/>
                <w:sz w:val="24"/>
              </w:rPr>
            </w:pPr>
          </w:p>
        </w:tc>
        <w:tc>
          <w:tcPr>
            <w:tcW w:w="2520" w:type="dxa"/>
            <w:noWrap w:val="0"/>
            <w:vAlign w:val="center"/>
          </w:tcPr>
          <w:p w14:paraId="6F0B3A1D">
            <w:pPr>
              <w:jc w:val="center"/>
              <w:rPr>
                <w:rFonts w:hint="eastAsia" w:ascii="Calibri" w:hAnsi="Calibri" w:cs="Times New Roman"/>
                <w:sz w:val="24"/>
              </w:rPr>
            </w:pPr>
          </w:p>
        </w:tc>
        <w:tc>
          <w:tcPr>
            <w:tcW w:w="3420" w:type="dxa"/>
            <w:noWrap w:val="0"/>
            <w:vAlign w:val="center"/>
          </w:tcPr>
          <w:p w14:paraId="42E1567D">
            <w:pPr>
              <w:jc w:val="center"/>
              <w:rPr>
                <w:rFonts w:hint="eastAsia" w:ascii="Calibri" w:hAnsi="Calibri" w:cs="Times New Roman"/>
                <w:sz w:val="24"/>
              </w:rPr>
            </w:pPr>
          </w:p>
        </w:tc>
      </w:tr>
      <w:tr w14:paraId="4EF94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22B2AE9D">
            <w:pPr>
              <w:jc w:val="center"/>
              <w:rPr>
                <w:rFonts w:hint="eastAsia" w:ascii="Calibri" w:hAnsi="Calibri" w:cs="Times New Roman"/>
                <w:sz w:val="24"/>
              </w:rPr>
            </w:pPr>
          </w:p>
        </w:tc>
        <w:tc>
          <w:tcPr>
            <w:tcW w:w="570" w:type="dxa"/>
            <w:vMerge w:val="continue"/>
            <w:noWrap w:val="0"/>
            <w:vAlign w:val="center"/>
          </w:tcPr>
          <w:p w14:paraId="570ED5EF">
            <w:pPr>
              <w:jc w:val="center"/>
              <w:rPr>
                <w:rFonts w:hint="eastAsia" w:ascii="Calibri" w:hAnsi="Calibri" w:cs="Times New Roman"/>
                <w:sz w:val="24"/>
              </w:rPr>
            </w:pPr>
          </w:p>
        </w:tc>
        <w:tc>
          <w:tcPr>
            <w:tcW w:w="1485" w:type="dxa"/>
            <w:noWrap w:val="0"/>
            <w:vAlign w:val="center"/>
          </w:tcPr>
          <w:p w14:paraId="635DC90F">
            <w:pPr>
              <w:jc w:val="center"/>
              <w:rPr>
                <w:rFonts w:hint="eastAsia" w:ascii="Calibri" w:hAnsi="Calibri" w:cs="Times New Roman"/>
                <w:sz w:val="24"/>
              </w:rPr>
            </w:pPr>
          </w:p>
        </w:tc>
        <w:tc>
          <w:tcPr>
            <w:tcW w:w="1440" w:type="dxa"/>
            <w:noWrap w:val="0"/>
            <w:vAlign w:val="center"/>
          </w:tcPr>
          <w:p w14:paraId="463F16A8">
            <w:pPr>
              <w:jc w:val="center"/>
              <w:rPr>
                <w:rFonts w:hint="eastAsia" w:ascii="Calibri" w:hAnsi="Calibri" w:cs="Times New Roman"/>
                <w:sz w:val="24"/>
              </w:rPr>
            </w:pPr>
          </w:p>
        </w:tc>
        <w:tc>
          <w:tcPr>
            <w:tcW w:w="2520" w:type="dxa"/>
            <w:noWrap w:val="0"/>
            <w:vAlign w:val="center"/>
          </w:tcPr>
          <w:p w14:paraId="5149CBF1">
            <w:pPr>
              <w:jc w:val="center"/>
              <w:rPr>
                <w:rFonts w:hint="eastAsia" w:ascii="Calibri" w:hAnsi="Calibri" w:cs="Times New Roman"/>
                <w:sz w:val="24"/>
              </w:rPr>
            </w:pPr>
          </w:p>
        </w:tc>
        <w:tc>
          <w:tcPr>
            <w:tcW w:w="3420" w:type="dxa"/>
            <w:noWrap w:val="0"/>
            <w:vAlign w:val="center"/>
          </w:tcPr>
          <w:p w14:paraId="7719FAC6">
            <w:pPr>
              <w:jc w:val="center"/>
              <w:rPr>
                <w:rFonts w:hint="eastAsia" w:ascii="Calibri" w:hAnsi="Calibri" w:cs="Times New Roman"/>
                <w:sz w:val="24"/>
              </w:rPr>
            </w:pPr>
          </w:p>
        </w:tc>
      </w:tr>
      <w:tr w14:paraId="6778C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4989122B">
            <w:pPr>
              <w:rPr>
                <w:rFonts w:hint="eastAsia" w:ascii="Calibri" w:hAnsi="Calibri" w:cs="Times New Roman"/>
                <w:sz w:val="24"/>
              </w:rPr>
            </w:pPr>
          </w:p>
        </w:tc>
        <w:tc>
          <w:tcPr>
            <w:tcW w:w="570" w:type="dxa"/>
            <w:vMerge w:val="continue"/>
            <w:noWrap w:val="0"/>
            <w:vAlign w:val="top"/>
          </w:tcPr>
          <w:p w14:paraId="044FD346">
            <w:pPr>
              <w:rPr>
                <w:rFonts w:hint="eastAsia" w:ascii="Calibri" w:hAnsi="Calibri" w:cs="Times New Roman"/>
                <w:sz w:val="24"/>
              </w:rPr>
            </w:pPr>
          </w:p>
        </w:tc>
        <w:tc>
          <w:tcPr>
            <w:tcW w:w="1485" w:type="dxa"/>
            <w:noWrap w:val="0"/>
            <w:vAlign w:val="top"/>
          </w:tcPr>
          <w:p w14:paraId="756B7E0B">
            <w:pPr>
              <w:rPr>
                <w:rFonts w:hint="eastAsia" w:ascii="Calibri" w:hAnsi="Calibri" w:cs="Times New Roman"/>
                <w:sz w:val="24"/>
              </w:rPr>
            </w:pPr>
          </w:p>
        </w:tc>
        <w:tc>
          <w:tcPr>
            <w:tcW w:w="1440" w:type="dxa"/>
            <w:noWrap w:val="0"/>
            <w:vAlign w:val="top"/>
          </w:tcPr>
          <w:p w14:paraId="2B0B80EF">
            <w:pPr>
              <w:rPr>
                <w:rFonts w:hint="eastAsia" w:ascii="Calibri" w:hAnsi="Calibri" w:cs="Times New Roman"/>
                <w:sz w:val="24"/>
              </w:rPr>
            </w:pPr>
          </w:p>
        </w:tc>
        <w:tc>
          <w:tcPr>
            <w:tcW w:w="2520" w:type="dxa"/>
            <w:noWrap w:val="0"/>
            <w:vAlign w:val="top"/>
          </w:tcPr>
          <w:p w14:paraId="6000BDF0">
            <w:pPr>
              <w:rPr>
                <w:rFonts w:hint="eastAsia" w:ascii="Calibri" w:hAnsi="Calibri" w:cs="Times New Roman"/>
                <w:sz w:val="24"/>
              </w:rPr>
            </w:pPr>
          </w:p>
        </w:tc>
        <w:tc>
          <w:tcPr>
            <w:tcW w:w="3420" w:type="dxa"/>
            <w:noWrap w:val="0"/>
            <w:vAlign w:val="top"/>
          </w:tcPr>
          <w:p w14:paraId="100E94A8">
            <w:pPr>
              <w:rPr>
                <w:rFonts w:hint="eastAsia" w:ascii="Calibri" w:hAnsi="Calibri" w:cs="Times New Roman"/>
                <w:sz w:val="24"/>
              </w:rPr>
            </w:pPr>
          </w:p>
        </w:tc>
      </w:tr>
      <w:tr w14:paraId="0E304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5CF193EE">
            <w:pPr>
              <w:rPr>
                <w:rFonts w:hint="eastAsia" w:ascii="Calibri" w:hAnsi="Calibri" w:cs="Times New Roman"/>
                <w:sz w:val="24"/>
              </w:rPr>
            </w:pPr>
          </w:p>
        </w:tc>
        <w:tc>
          <w:tcPr>
            <w:tcW w:w="570" w:type="dxa"/>
            <w:vMerge w:val="continue"/>
            <w:noWrap w:val="0"/>
            <w:vAlign w:val="top"/>
          </w:tcPr>
          <w:p w14:paraId="1957DCBD">
            <w:pPr>
              <w:rPr>
                <w:rFonts w:hint="eastAsia" w:ascii="Calibri" w:hAnsi="Calibri" w:cs="Times New Roman"/>
                <w:sz w:val="24"/>
              </w:rPr>
            </w:pPr>
          </w:p>
        </w:tc>
        <w:tc>
          <w:tcPr>
            <w:tcW w:w="1485" w:type="dxa"/>
            <w:noWrap w:val="0"/>
            <w:vAlign w:val="top"/>
          </w:tcPr>
          <w:p w14:paraId="708026F2">
            <w:pPr>
              <w:rPr>
                <w:rFonts w:hint="eastAsia" w:ascii="Calibri" w:hAnsi="Calibri" w:cs="Times New Roman"/>
                <w:sz w:val="24"/>
              </w:rPr>
            </w:pPr>
          </w:p>
        </w:tc>
        <w:tc>
          <w:tcPr>
            <w:tcW w:w="1440" w:type="dxa"/>
            <w:noWrap w:val="0"/>
            <w:vAlign w:val="top"/>
          </w:tcPr>
          <w:p w14:paraId="6E28B312">
            <w:pPr>
              <w:rPr>
                <w:rFonts w:hint="eastAsia" w:ascii="Calibri" w:hAnsi="Calibri" w:cs="Times New Roman"/>
                <w:sz w:val="24"/>
              </w:rPr>
            </w:pPr>
          </w:p>
        </w:tc>
        <w:tc>
          <w:tcPr>
            <w:tcW w:w="2520" w:type="dxa"/>
            <w:noWrap w:val="0"/>
            <w:vAlign w:val="top"/>
          </w:tcPr>
          <w:p w14:paraId="36FD06F7">
            <w:pPr>
              <w:rPr>
                <w:rFonts w:hint="eastAsia" w:ascii="Calibri" w:hAnsi="Calibri" w:cs="Times New Roman"/>
                <w:sz w:val="24"/>
              </w:rPr>
            </w:pPr>
          </w:p>
        </w:tc>
        <w:tc>
          <w:tcPr>
            <w:tcW w:w="3420" w:type="dxa"/>
            <w:noWrap w:val="0"/>
            <w:vAlign w:val="top"/>
          </w:tcPr>
          <w:p w14:paraId="67C76F65">
            <w:pPr>
              <w:rPr>
                <w:rFonts w:hint="eastAsia" w:ascii="Calibri" w:hAnsi="Calibri" w:cs="Times New Roman"/>
                <w:sz w:val="24"/>
              </w:rPr>
            </w:pPr>
          </w:p>
        </w:tc>
      </w:tr>
      <w:tr w14:paraId="55776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trPr>
        <w:tc>
          <w:tcPr>
            <w:tcW w:w="465" w:type="dxa"/>
            <w:vMerge w:val="continue"/>
            <w:noWrap w:val="0"/>
            <w:vAlign w:val="top"/>
          </w:tcPr>
          <w:p w14:paraId="17DE7FD6">
            <w:pPr>
              <w:rPr>
                <w:rFonts w:hint="eastAsia" w:ascii="Calibri" w:hAnsi="Calibri" w:cs="Times New Roman"/>
                <w:sz w:val="24"/>
              </w:rPr>
            </w:pPr>
          </w:p>
        </w:tc>
        <w:tc>
          <w:tcPr>
            <w:tcW w:w="570" w:type="dxa"/>
            <w:vMerge w:val="continue"/>
            <w:noWrap w:val="0"/>
            <w:vAlign w:val="top"/>
          </w:tcPr>
          <w:p w14:paraId="4F8464A2">
            <w:pPr>
              <w:rPr>
                <w:rFonts w:hint="eastAsia" w:ascii="Calibri" w:hAnsi="Calibri" w:cs="Times New Roman"/>
                <w:sz w:val="24"/>
              </w:rPr>
            </w:pPr>
          </w:p>
        </w:tc>
        <w:tc>
          <w:tcPr>
            <w:tcW w:w="1485" w:type="dxa"/>
            <w:noWrap w:val="0"/>
            <w:vAlign w:val="top"/>
          </w:tcPr>
          <w:p w14:paraId="4386E036">
            <w:pPr>
              <w:rPr>
                <w:rFonts w:hint="eastAsia" w:ascii="Calibri" w:hAnsi="Calibri" w:cs="Times New Roman"/>
                <w:sz w:val="24"/>
              </w:rPr>
            </w:pPr>
          </w:p>
        </w:tc>
        <w:tc>
          <w:tcPr>
            <w:tcW w:w="1440" w:type="dxa"/>
            <w:noWrap w:val="0"/>
            <w:vAlign w:val="top"/>
          </w:tcPr>
          <w:p w14:paraId="25CCE519">
            <w:pPr>
              <w:rPr>
                <w:rFonts w:hint="eastAsia" w:ascii="Calibri" w:hAnsi="Calibri" w:cs="Times New Roman"/>
                <w:sz w:val="24"/>
              </w:rPr>
            </w:pPr>
          </w:p>
        </w:tc>
        <w:tc>
          <w:tcPr>
            <w:tcW w:w="2520" w:type="dxa"/>
            <w:noWrap w:val="0"/>
            <w:vAlign w:val="top"/>
          </w:tcPr>
          <w:p w14:paraId="0CD5C710">
            <w:pPr>
              <w:rPr>
                <w:rFonts w:hint="eastAsia" w:ascii="Calibri" w:hAnsi="Calibri" w:cs="Times New Roman"/>
                <w:sz w:val="24"/>
              </w:rPr>
            </w:pPr>
          </w:p>
        </w:tc>
        <w:tc>
          <w:tcPr>
            <w:tcW w:w="3420" w:type="dxa"/>
            <w:noWrap w:val="0"/>
            <w:vAlign w:val="top"/>
          </w:tcPr>
          <w:p w14:paraId="4BB5652C">
            <w:pPr>
              <w:rPr>
                <w:rFonts w:hint="eastAsia" w:ascii="Calibri" w:hAnsi="Calibri" w:cs="Times New Roman"/>
                <w:sz w:val="24"/>
              </w:rPr>
            </w:pPr>
          </w:p>
        </w:tc>
      </w:tr>
      <w:tr w14:paraId="3C47D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7350F389">
            <w:pPr>
              <w:rPr>
                <w:rFonts w:hint="eastAsia" w:ascii="Calibri" w:hAnsi="Calibri" w:cs="Times New Roman"/>
                <w:sz w:val="24"/>
              </w:rPr>
            </w:pPr>
          </w:p>
        </w:tc>
        <w:tc>
          <w:tcPr>
            <w:tcW w:w="570" w:type="dxa"/>
            <w:vMerge w:val="continue"/>
            <w:noWrap w:val="0"/>
            <w:vAlign w:val="top"/>
          </w:tcPr>
          <w:p w14:paraId="448A674B">
            <w:pPr>
              <w:rPr>
                <w:rFonts w:hint="eastAsia" w:ascii="Calibri" w:hAnsi="Calibri" w:cs="Times New Roman"/>
                <w:sz w:val="24"/>
              </w:rPr>
            </w:pPr>
          </w:p>
        </w:tc>
        <w:tc>
          <w:tcPr>
            <w:tcW w:w="1485" w:type="dxa"/>
            <w:noWrap w:val="0"/>
            <w:vAlign w:val="top"/>
          </w:tcPr>
          <w:p w14:paraId="692EEC35">
            <w:pPr>
              <w:rPr>
                <w:rFonts w:hint="eastAsia" w:ascii="Calibri" w:hAnsi="Calibri" w:cs="Times New Roman"/>
                <w:sz w:val="24"/>
              </w:rPr>
            </w:pPr>
          </w:p>
        </w:tc>
        <w:tc>
          <w:tcPr>
            <w:tcW w:w="1440" w:type="dxa"/>
            <w:noWrap w:val="0"/>
            <w:vAlign w:val="top"/>
          </w:tcPr>
          <w:p w14:paraId="330E73F2">
            <w:pPr>
              <w:rPr>
                <w:rFonts w:hint="eastAsia" w:ascii="Calibri" w:hAnsi="Calibri" w:cs="Times New Roman"/>
                <w:sz w:val="24"/>
              </w:rPr>
            </w:pPr>
          </w:p>
        </w:tc>
        <w:tc>
          <w:tcPr>
            <w:tcW w:w="2520" w:type="dxa"/>
            <w:noWrap w:val="0"/>
            <w:vAlign w:val="top"/>
          </w:tcPr>
          <w:p w14:paraId="4230A0E1">
            <w:pPr>
              <w:rPr>
                <w:rFonts w:hint="eastAsia" w:ascii="Calibri" w:hAnsi="Calibri" w:cs="Times New Roman"/>
                <w:sz w:val="24"/>
              </w:rPr>
            </w:pPr>
          </w:p>
        </w:tc>
        <w:tc>
          <w:tcPr>
            <w:tcW w:w="3420" w:type="dxa"/>
            <w:noWrap w:val="0"/>
            <w:vAlign w:val="top"/>
          </w:tcPr>
          <w:p w14:paraId="78E4D8C5">
            <w:pPr>
              <w:rPr>
                <w:rFonts w:hint="eastAsia" w:ascii="Calibri" w:hAnsi="Calibri" w:cs="Times New Roman"/>
                <w:sz w:val="24"/>
              </w:rPr>
            </w:pPr>
          </w:p>
        </w:tc>
      </w:tr>
      <w:tr w14:paraId="2D631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29DC3496">
            <w:pPr>
              <w:rPr>
                <w:rFonts w:hint="eastAsia" w:ascii="Calibri" w:hAnsi="Calibri" w:cs="Times New Roman"/>
                <w:sz w:val="24"/>
              </w:rPr>
            </w:pPr>
          </w:p>
        </w:tc>
        <w:tc>
          <w:tcPr>
            <w:tcW w:w="570" w:type="dxa"/>
            <w:noWrap w:val="0"/>
            <w:vAlign w:val="top"/>
          </w:tcPr>
          <w:p w14:paraId="6DE85FF4">
            <w:pPr>
              <w:jc w:val="center"/>
              <w:rPr>
                <w:rFonts w:hint="eastAsia" w:ascii="Calibri" w:hAnsi="Calibri" w:cs="Times New Roman"/>
                <w:sz w:val="24"/>
              </w:rPr>
            </w:pPr>
            <w:r>
              <w:rPr>
                <w:rFonts w:hint="eastAsia" w:ascii="Calibri" w:hAnsi="Calibri" w:cs="Times New Roman"/>
                <w:sz w:val="24"/>
              </w:rPr>
              <w:t>秘书</w:t>
            </w:r>
          </w:p>
        </w:tc>
        <w:tc>
          <w:tcPr>
            <w:tcW w:w="1485" w:type="dxa"/>
            <w:noWrap w:val="0"/>
            <w:vAlign w:val="top"/>
          </w:tcPr>
          <w:p w14:paraId="3951C3AA">
            <w:pPr>
              <w:rPr>
                <w:rFonts w:hint="eastAsia" w:ascii="Calibri" w:hAnsi="Calibri" w:cs="Times New Roman"/>
                <w:sz w:val="24"/>
              </w:rPr>
            </w:pPr>
          </w:p>
        </w:tc>
        <w:tc>
          <w:tcPr>
            <w:tcW w:w="1440" w:type="dxa"/>
            <w:noWrap w:val="0"/>
            <w:vAlign w:val="top"/>
          </w:tcPr>
          <w:p w14:paraId="39B660C5">
            <w:pPr>
              <w:rPr>
                <w:rFonts w:hint="eastAsia" w:ascii="Calibri" w:hAnsi="Calibri" w:cs="Times New Roman"/>
                <w:sz w:val="24"/>
              </w:rPr>
            </w:pPr>
          </w:p>
        </w:tc>
        <w:tc>
          <w:tcPr>
            <w:tcW w:w="2520" w:type="dxa"/>
            <w:noWrap w:val="0"/>
            <w:vAlign w:val="top"/>
          </w:tcPr>
          <w:p w14:paraId="68C095B6">
            <w:pPr>
              <w:rPr>
                <w:rFonts w:hint="eastAsia" w:ascii="Calibri" w:hAnsi="Calibri" w:cs="Times New Roman"/>
                <w:sz w:val="24"/>
              </w:rPr>
            </w:pPr>
          </w:p>
        </w:tc>
        <w:tc>
          <w:tcPr>
            <w:tcW w:w="3420" w:type="dxa"/>
            <w:noWrap w:val="0"/>
            <w:vAlign w:val="top"/>
          </w:tcPr>
          <w:p w14:paraId="2BDD3674">
            <w:pPr>
              <w:rPr>
                <w:rFonts w:hint="eastAsia" w:ascii="Calibri" w:hAnsi="Calibri" w:cs="Times New Roman"/>
                <w:sz w:val="24"/>
              </w:rPr>
            </w:pPr>
          </w:p>
        </w:tc>
      </w:tr>
      <w:tr w14:paraId="4915C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3FF420B4">
            <w:pPr>
              <w:spacing w:line="340" w:lineRule="atLeast"/>
              <w:rPr>
                <w:rFonts w:hint="eastAsia" w:ascii="Calibri" w:hAnsi="Calibri" w:cs="Times New Roman"/>
                <w:sz w:val="24"/>
              </w:rPr>
            </w:pPr>
            <w:r>
              <w:rPr>
                <w:rFonts w:hint="eastAsia" w:ascii="Calibri" w:hAnsi="Calibri" w:cs="Times New Roman"/>
                <w:sz w:val="24"/>
              </w:rPr>
              <w:t>备注：</w:t>
            </w:r>
          </w:p>
        </w:tc>
      </w:tr>
    </w:tbl>
    <w:p w14:paraId="3CBE5E47">
      <w:pPr>
        <w:numPr>
          <w:ilvl w:val="0"/>
          <w:numId w:val="0"/>
        </w:numPr>
        <w:spacing w:line="320" w:lineRule="exact"/>
        <w:rPr>
          <w:rFonts w:hint="eastAsia" w:ascii="Calibri" w:hAnsi="Calibri" w:cs="Times New Roman"/>
          <w:b/>
          <w:bCs/>
          <w:sz w:val="28"/>
          <w:szCs w:val="28"/>
          <w:lang w:val="en-US" w:eastAsia="zh-CN"/>
        </w:rPr>
      </w:pPr>
    </w:p>
    <w:p w14:paraId="01D161E6">
      <w:pPr>
        <w:numPr>
          <w:ilvl w:val="0"/>
          <w:numId w:val="0"/>
        </w:numPr>
        <w:spacing w:line="320" w:lineRule="exact"/>
        <w:rPr>
          <w:rFonts w:hint="eastAsia" w:ascii="Calibri" w:hAnsi="Calibri" w:cs="Times New Roman"/>
          <w:b/>
          <w:sz w:val="28"/>
          <w:szCs w:val="28"/>
          <w:lang w:val="en-US" w:eastAsia="zh-CN"/>
        </w:rPr>
      </w:pPr>
      <w:r>
        <w:rPr>
          <w:rFonts w:hint="eastAsia" w:ascii="Calibri" w:hAnsi="Calibri" w:cs="Times New Roman"/>
          <w:b/>
          <w:bCs/>
          <w:sz w:val="28"/>
          <w:szCs w:val="28"/>
          <w:lang w:val="en-US" w:eastAsia="zh-CN"/>
        </w:rPr>
        <w:t>四、临床实践能力</w:t>
      </w:r>
      <w:r>
        <w:rPr>
          <w:rFonts w:hint="eastAsia" w:ascii="Calibri" w:hAnsi="Calibri" w:cs="Times New Roman"/>
          <w:b/>
          <w:bCs/>
          <w:sz w:val="28"/>
          <w:szCs w:val="28"/>
        </w:rPr>
        <w:t>毕业考核</w:t>
      </w:r>
      <w:r>
        <w:rPr>
          <w:rFonts w:hint="eastAsia" w:ascii="Calibri" w:hAnsi="Calibri" w:cs="Times New Roman"/>
          <w:b/>
          <w:bCs/>
          <w:sz w:val="28"/>
          <w:szCs w:val="28"/>
          <w:lang w:val="en-US" w:eastAsia="zh-CN"/>
        </w:rPr>
        <w:t>情况表</w:t>
      </w:r>
    </w:p>
    <w:tbl>
      <w:tblPr>
        <w:tblStyle w:val="9"/>
        <w:tblW w:w="101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6"/>
        <w:gridCol w:w="1644"/>
        <w:gridCol w:w="1365"/>
        <w:gridCol w:w="1680"/>
        <w:gridCol w:w="1264"/>
        <w:gridCol w:w="1375"/>
        <w:gridCol w:w="1105"/>
      </w:tblGrid>
      <w:tr w14:paraId="5C58E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756" w:type="dxa"/>
            <w:noWrap w:val="0"/>
            <w:vAlign w:val="center"/>
          </w:tcPr>
          <w:p w14:paraId="03D1E2D8">
            <w:pPr>
              <w:spacing w:line="340" w:lineRule="exact"/>
              <w:jc w:val="center"/>
              <w:rPr>
                <w:rFonts w:hint="default"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项目</w:t>
            </w:r>
          </w:p>
        </w:tc>
        <w:tc>
          <w:tcPr>
            <w:tcW w:w="1644" w:type="dxa"/>
            <w:noWrap w:val="0"/>
            <w:vAlign w:val="center"/>
          </w:tcPr>
          <w:p w14:paraId="6C585A3F">
            <w:pPr>
              <w:spacing w:line="340" w:lineRule="exact"/>
              <w:jc w:val="center"/>
              <w:rPr>
                <w:rFonts w:hint="default" w:ascii="宋体" w:hAnsi="宋体" w:eastAsia="宋体" w:cs="宋体"/>
                <w:b/>
                <w:bCs/>
                <w:color w:val="auto"/>
                <w:sz w:val="24"/>
                <w:szCs w:val="24"/>
                <w:lang w:val="en-US"/>
              </w:rPr>
            </w:pPr>
            <w:r>
              <w:rPr>
                <w:rFonts w:hint="eastAsia" w:ascii="宋体" w:hAnsi="宋体" w:eastAsia="宋体" w:cs="宋体"/>
                <w:b/>
                <w:bCs/>
                <w:color w:val="auto"/>
                <w:sz w:val="24"/>
                <w:szCs w:val="24"/>
                <w:highlight w:val="none"/>
                <w:lang w:val="en-US" w:eastAsia="zh-CN"/>
              </w:rPr>
              <w:t>考核指标</w:t>
            </w:r>
          </w:p>
        </w:tc>
        <w:tc>
          <w:tcPr>
            <w:tcW w:w="1365" w:type="dxa"/>
            <w:noWrap w:val="0"/>
            <w:vAlign w:val="center"/>
          </w:tcPr>
          <w:p w14:paraId="6DC0BCF2">
            <w:pPr>
              <w:spacing w:line="340" w:lineRule="exact"/>
              <w:jc w:val="center"/>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4"/>
                <w:szCs w:val="24"/>
                <w:u w:val="none"/>
                <w:lang w:val="en-US" w:eastAsia="zh-CN"/>
              </w:rPr>
              <w:t>考核形式</w:t>
            </w:r>
          </w:p>
        </w:tc>
        <w:tc>
          <w:tcPr>
            <w:tcW w:w="1680" w:type="dxa"/>
            <w:noWrap w:val="0"/>
            <w:vAlign w:val="center"/>
          </w:tcPr>
          <w:p w14:paraId="7BBBF106">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具体方法</w:t>
            </w:r>
          </w:p>
        </w:tc>
        <w:tc>
          <w:tcPr>
            <w:tcW w:w="1264" w:type="dxa"/>
            <w:noWrap w:val="0"/>
            <w:vAlign w:val="center"/>
          </w:tcPr>
          <w:p w14:paraId="1D1A365A">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考核时间（分钟）</w:t>
            </w:r>
          </w:p>
        </w:tc>
        <w:tc>
          <w:tcPr>
            <w:tcW w:w="1375" w:type="dxa"/>
            <w:noWrap w:val="0"/>
            <w:vAlign w:val="center"/>
          </w:tcPr>
          <w:p w14:paraId="5A1CE497">
            <w:pPr>
              <w:spacing w:line="340" w:lineRule="exact"/>
              <w:jc w:val="center"/>
              <w:rPr>
                <w:rFonts w:hint="default" w:ascii="宋体" w:hAnsi="宋体" w:eastAsia="宋体" w:cs="宋体"/>
                <w:b/>
                <w:bCs/>
                <w:color w:val="auto"/>
                <w:sz w:val="24"/>
                <w:szCs w:val="24"/>
                <w:lang w:val="en-US" w:eastAsia="zh-CN"/>
              </w:rPr>
            </w:pPr>
            <w:r>
              <w:rPr>
                <w:rFonts w:hint="default" w:ascii="宋体" w:hAnsi="宋体" w:eastAsia="宋体" w:cs="宋体"/>
                <w:b/>
                <w:bCs/>
                <w:color w:val="auto"/>
                <w:sz w:val="24"/>
                <w:szCs w:val="24"/>
                <w:lang w:val="en-US" w:eastAsia="zh-CN"/>
              </w:rPr>
              <w:t>得分权重 (占比%)</w:t>
            </w:r>
          </w:p>
        </w:tc>
        <w:tc>
          <w:tcPr>
            <w:tcW w:w="1105" w:type="dxa"/>
            <w:noWrap w:val="0"/>
            <w:vAlign w:val="center"/>
          </w:tcPr>
          <w:p w14:paraId="45A7E0E9">
            <w:pPr>
              <w:spacing w:line="340" w:lineRule="exact"/>
              <w:jc w:val="center"/>
              <w:rPr>
                <w:rFonts w:hint="eastAsia" w:ascii="宋体" w:hAnsi="宋体" w:eastAsia="宋体" w:cs="宋体"/>
                <w:b/>
                <w:bCs/>
                <w:color w:val="FF0000"/>
                <w:sz w:val="24"/>
                <w:szCs w:val="24"/>
                <w:lang w:val="en-US" w:eastAsia="zh-CN"/>
              </w:rPr>
            </w:pPr>
            <w:r>
              <w:rPr>
                <w:rFonts w:hint="eastAsia" w:ascii="宋体" w:hAnsi="宋体" w:eastAsia="宋体" w:cs="宋体"/>
                <w:b/>
                <w:bCs/>
                <w:color w:val="auto"/>
                <w:sz w:val="24"/>
                <w:szCs w:val="24"/>
                <w:lang w:val="en-US" w:eastAsia="zh-CN"/>
              </w:rPr>
              <w:t>评分（分）</w:t>
            </w:r>
          </w:p>
        </w:tc>
      </w:tr>
      <w:tr w14:paraId="4B9C6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1756" w:type="dxa"/>
            <w:noWrap w:val="0"/>
            <w:vAlign w:val="center"/>
          </w:tcPr>
          <w:p w14:paraId="0084A625">
            <w:pPr>
              <w:numPr>
                <w:ilvl w:val="0"/>
                <w:numId w:val="0"/>
              </w:numPr>
              <w:spacing w:line="320" w:lineRule="exact"/>
              <w:jc w:val="center"/>
              <w:rPr>
                <w:rFonts w:hint="eastAsia" w:ascii="宋体" w:hAnsi="宋体" w:eastAsia="宋体" w:cs="宋体"/>
                <w:b w:val="0"/>
                <w:bCs w:val="0"/>
                <w:color w:val="auto"/>
                <w:spacing w:val="0"/>
                <w:sz w:val="24"/>
                <w:szCs w:val="24"/>
                <w:lang w:val="en-US" w:eastAsia="zh-CN"/>
              </w:rPr>
            </w:pPr>
            <w:r>
              <w:rPr>
                <w:rFonts w:hint="eastAsia" w:ascii="宋体" w:hAnsi="宋体" w:eastAsia="宋体" w:cs="宋体"/>
                <w:b w:val="0"/>
                <w:bCs w:val="0"/>
                <w:color w:val="auto"/>
                <w:spacing w:val="0"/>
                <w:sz w:val="24"/>
                <w:szCs w:val="24"/>
                <w:lang w:val="en-US" w:eastAsia="zh-CN"/>
              </w:rPr>
              <w:t>第1站</w:t>
            </w:r>
          </w:p>
        </w:tc>
        <w:tc>
          <w:tcPr>
            <w:tcW w:w="1644" w:type="dxa"/>
            <w:noWrap w:val="0"/>
            <w:vAlign w:val="center"/>
          </w:tcPr>
          <w:p w14:paraId="52335EA8">
            <w:pPr>
              <w:numPr>
                <w:ilvl w:val="0"/>
                <w:numId w:val="0"/>
              </w:numPr>
              <w:spacing w:line="32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专业理论知识</w:t>
            </w:r>
          </w:p>
          <w:p w14:paraId="4978D873">
            <w:pPr>
              <w:numPr>
                <w:ilvl w:val="0"/>
                <w:numId w:val="0"/>
              </w:numPr>
              <w:spacing w:line="320" w:lineRule="exact"/>
              <w:jc w:val="center"/>
              <w:rPr>
                <w:rFonts w:hint="eastAsia" w:ascii="宋体" w:hAnsi="宋体" w:eastAsia="宋体" w:cs="宋体"/>
                <w:b w:val="0"/>
                <w:bCs w:val="0"/>
                <w:color w:val="auto"/>
                <w:spacing w:val="0"/>
                <w:sz w:val="24"/>
                <w:szCs w:val="24"/>
                <w:highlight w:val="none"/>
                <w:lang w:val="en-US" w:eastAsia="zh-CN"/>
              </w:rPr>
            </w:pPr>
            <w:r>
              <w:rPr>
                <w:rFonts w:hint="eastAsia" w:ascii="宋体" w:hAnsi="宋体" w:eastAsia="宋体" w:cs="宋体"/>
                <w:b w:val="0"/>
                <w:bCs w:val="0"/>
                <w:color w:val="auto"/>
                <w:sz w:val="24"/>
                <w:szCs w:val="24"/>
                <w:vertAlign w:val="baseline"/>
                <w:lang w:val="en-US" w:eastAsia="zh-CN"/>
              </w:rPr>
              <w:t>辅助检查判读</w:t>
            </w:r>
          </w:p>
        </w:tc>
        <w:tc>
          <w:tcPr>
            <w:tcW w:w="1365" w:type="dxa"/>
            <w:noWrap w:val="0"/>
            <w:vAlign w:val="center"/>
          </w:tcPr>
          <w:p w14:paraId="2D702405">
            <w:pPr>
              <w:numPr>
                <w:ilvl w:val="0"/>
                <w:numId w:val="0"/>
              </w:numPr>
              <w:spacing w:line="320" w:lineRule="exact"/>
              <w:jc w:val="center"/>
              <w:rPr>
                <w:rFonts w:hint="eastAsia" w:ascii="宋体" w:hAnsi="宋体" w:eastAsia="宋体" w:cs="宋体"/>
                <w:b w:val="0"/>
                <w:bCs w:val="0"/>
                <w:color w:val="auto"/>
                <w:sz w:val="24"/>
                <w:szCs w:val="24"/>
                <w:u w:val="none"/>
                <w:lang w:val="en-US" w:eastAsia="zh-CN"/>
              </w:rPr>
            </w:pPr>
            <w:r>
              <w:rPr>
                <w:rFonts w:hint="eastAsia" w:ascii="宋体" w:hAnsi="宋体" w:eastAsia="宋体" w:cs="宋体"/>
                <w:b w:val="0"/>
                <w:bCs w:val="0"/>
                <w:color w:val="auto"/>
                <w:sz w:val="24"/>
                <w:szCs w:val="24"/>
                <w:u w:val="none"/>
                <w:vertAlign w:val="baseline"/>
                <w:lang w:val="en-US" w:eastAsia="zh-CN"/>
              </w:rPr>
              <w:t>笔试</w:t>
            </w:r>
          </w:p>
        </w:tc>
        <w:tc>
          <w:tcPr>
            <w:tcW w:w="1680" w:type="dxa"/>
            <w:noWrap w:val="0"/>
            <w:vAlign w:val="center"/>
          </w:tcPr>
          <w:p w14:paraId="0E4A847C">
            <w:pPr>
              <w:numPr>
                <w:ilvl w:val="0"/>
                <w:numId w:val="0"/>
              </w:numPr>
              <w:spacing w:line="32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笔试独立完成试卷</w:t>
            </w:r>
          </w:p>
        </w:tc>
        <w:tc>
          <w:tcPr>
            <w:tcW w:w="1264" w:type="dxa"/>
            <w:noWrap w:val="0"/>
            <w:vAlign w:val="center"/>
          </w:tcPr>
          <w:p w14:paraId="628BE644">
            <w:pPr>
              <w:spacing w:line="340" w:lineRule="exact"/>
              <w:jc w:val="center"/>
              <w:rPr>
                <w:rFonts w:hint="default"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30</w:t>
            </w:r>
          </w:p>
        </w:tc>
        <w:tc>
          <w:tcPr>
            <w:tcW w:w="1375" w:type="dxa"/>
            <w:noWrap w:val="0"/>
            <w:vAlign w:val="center"/>
          </w:tcPr>
          <w:p w14:paraId="49467971">
            <w:pPr>
              <w:numPr>
                <w:ilvl w:val="0"/>
                <w:numId w:val="0"/>
              </w:numPr>
              <w:spacing w:line="320" w:lineRule="exact"/>
              <w:jc w:val="center"/>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vertAlign w:val="baseline"/>
                <w:lang w:val="en-US" w:eastAsia="zh-CN"/>
              </w:rPr>
              <w:t>30</w:t>
            </w:r>
          </w:p>
        </w:tc>
        <w:tc>
          <w:tcPr>
            <w:tcW w:w="1105" w:type="dxa"/>
            <w:noWrap w:val="0"/>
            <w:vAlign w:val="center"/>
          </w:tcPr>
          <w:p w14:paraId="0DE53001">
            <w:pPr>
              <w:numPr>
                <w:ilvl w:val="0"/>
                <w:numId w:val="0"/>
              </w:numPr>
              <w:spacing w:line="320" w:lineRule="exact"/>
              <w:jc w:val="center"/>
              <w:rPr>
                <w:rFonts w:hint="eastAsia" w:ascii="宋体" w:hAnsi="宋体" w:eastAsia="宋体" w:cs="宋体"/>
                <w:b w:val="0"/>
                <w:bCs w:val="0"/>
                <w:color w:val="auto"/>
                <w:sz w:val="24"/>
                <w:szCs w:val="24"/>
              </w:rPr>
            </w:pPr>
          </w:p>
        </w:tc>
      </w:tr>
      <w:tr w14:paraId="6D1F1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756" w:type="dxa"/>
            <w:noWrap w:val="0"/>
            <w:vAlign w:val="center"/>
          </w:tcPr>
          <w:p w14:paraId="1A276AB5">
            <w:pPr>
              <w:numPr>
                <w:ilvl w:val="0"/>
                <w:numId w:val="0"/>
              </w:numPr>
              <w:spacing w:line="320" w:lineRule="exact"/>
              <w:jc w:val="center"/>
              <w:rPr>
                <w:rFonts w:hint="eastAsia" w:ascii="宋体" w:hAnsi="宋体" w:eastAsia="宋体" w:cs="宋体"/>
                <w:b w:val="0"/>
                <w:bCs w:val="0"/>
                <w:color w:val="auto"/>
                <w:spacing w:val="0"/>
                <w:sz w:val="24"/>
                <w:szCs w:val="24"/>
                <w:lang w:val="en-US" w:eastAsia="zh-CN"/>
              </w:rPr>
            </w:pPr>
            <w:r>
              <w:rPr>
                <w:rFonts w:hint="eastAsia" w:ascii="宋体" w:hAnsi="宋体" w:eastAsia="宋体" w:cs="宋体"/>
                <w:b w:val="0"/>
                <w:bCs w:val="0"/>
                <w:color w:val="auto"/>
                <w:spacing w:val="0"/>
                <w:sz w:val="24"/>
                <w:szCs w:val="24"/>
                <w:lang w:val="en-US" w:eastAsia="zh-CN"/>
              </w:rPr>
              <w:t>第2站</w:t>
            </w:r>
          </w:p>
        </w:tc>
        <w:tc>
          <w:tcPr>
            <w:tcW w:w="1644" w:type="dxa"/>
            <w:noWrap w:val="0"/>
            <w:vAlign w:val="center"/>
          </w:tcPr>
          <w:p w14:paraId="45F414EB">
            <w:pPr>
              <w:numPr>
                <w:ilvl w:val="0"/>
                <w:numId w:val="0"/>
              </w:numPr>
              <w:spacing w:line="320" w:lineRule="exact"/>
              <w:jc w:val="center"/>
              <w:rPr>
                <w:rFonts w:hint="eastAsia" w:ascii="宋体" w:hAnsi="宋体" w:eastAsia="宋体" w:cs="宋体"/>
                <w:b w:val="0"/>
                <w:bCs w:val="0"/>
                <w:color w:val="auto"/>
                <w:spacing w:val="0"/>
                <w:sz w:val="24"/>
                <w:szCs w:val="24"/>
                <w:highlight w:val="none"/>
                <w:lang w:val="en-US" w:eastAsia="zh-CN"/>
              </w:rPr>
            </w:pPr>
            <w:r>
              <w:rPr>
                <w:rFonts w:hint="eastAsia" w:ascii="宋体" w:hAnsi="宋体" w:eastAsia="宋体" w:cs="宋体"/>
                <w:b w:val="0"/>
                <w:bCs w:val="0"/>
                <w:color w:val="auto"/>
                <w:sz w:val="24"/>
                <w:szCs w:val="24"/>
                <w:vertAlign w:val="baseline"/>
                <w:lang w:val="en-US" w:eastAsia="zh-CN"/>
              </w:rPr>
              <w:t>技能操作</w:t>
            </w:r>
          </w:p>
        </w:tc>
        <w:tc>
          <w:tcPr>
            <w:tcW w:w="1365" w:type="dxa"/>
            <w:noWrap w:val="0"/>
            <w:vAlign w:val="center"/>
          </w:tcPr>
          <w:p w14:paraId="29AB9D1A">
            <w:pPr>
              <w:numPr>
                <w:ilvl w:val="0"/>
                <w:numId w:val="0"/>
              </w:numPr>
              <w:spacing w:line="320" w:lineRule="exact"/>
              <w:jc w:val="center"/>
              <w:rPr>
                <w:rFonts w:hint="eastAsia" w:ascii="宋体" w:hAnsi="宋体" w:eastAsia="宋体" w:cs="宋体"/>
                <w:b w:val="0"/>
                <w:bCs w:val="0"/>
                <w:color w:val="auto"/>
                <w:sz w:val="24"/>
                <w:szCs w:val="24"/>
                <w:highlight w:val="none"/>
                <w:u w:val="none"/>
                <w:lang w:val="en-US" w:eastAsia="zh-CN"/>
              </w:rPr>
            </w:pPr>
            <w:r>
              <w:rPr>
                <w:rFonts w:hint="eastAsia" w:ascii="宋体" w:hAnsi="宋体" w:eastAsia="宋体" w:cs="宋体"/>
                <w:b w:val="0"/>
                <w:bCs w:val="0"/>
                <w:color w:val="auto"/>
                <w:sz w:val="24"/>
                <w:szCs w:val="24"/>
                <w:highlight w:val="none"/>
                <w:u w:val="none"/>
                <w:lang w:val="en-US" w:eastAsia="zh-CN"/>
              </w:rPr>
              <w:t>操作</w:t>
            </w:r>
          </w:p>
        </w:tc>
        <w:tc>
          <w:tcPr>
            <w:tcW w:w="1680" w:type="dxa"/>
            <w:noWrap w:val="0"/>
            <w:vAlign w:val="center"/>
          </w:tcPr>
          <w:p w14:paraId="6A01CAC4">
            <w:pPr>
              <w:numPr>
                <w:ilvl w:val="0"/>
                <w:numId w:val="0"/>
              </w:numPr>
              <w:spacing w:line="32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模拟教具操作演示</w:t>
            </w:r>
          </w:p>
        </w:tc>
        <w:tc>
          <w:tcPr>
            <w:tcW w:w="1264" w:type="dxa"/>
            <w:noWrap w:val="0"/>
            <w:vAlign w:val="center"/>
          </w:tcPr>
          <w:p w14:paraId="5D6C4FC5">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20</w:t>
            </w:r>
          </w:p>
        </w:tc>
        <w:tc>
          <w:tcPr>
            <w:tcW w:w="1375" w:type="dxa"/>
            <w:noWrap w:val="0"/>
            <w:vAlign w:val="center"/>
          </w:tcPr>
          <w:p w14:paraId="174E1AEF">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vertAlign w:val="baseline"/>
                <w:lang w:val="en-US" w:eastAsia="zh-CN"/>
              </w:rPr>
              <w:t>30</w:t>
            </w:r>
          </w:p>
        </w:tc>
        <w:tc>
          <w:tcPr>
            <w:tcW w:w="1105" w:type="dxa"/>
            <w:noWrap w:val="0"/>
            <w:vAlign w:val="center"/>
          </w:tcPr>
          <w:p w14:paraId="76B09336">
            <w:pPr>
              <w:numPr>
                <w:ilvl w:val="0"/>
                <w:numId w:val="0"/>
              </w:numPr>
              <w:spacing w:line="320" w:lineRule="exact"/>
              <w:jc w:val="center"/>
              <w:rPr>
                <w:rFonts w:hint="eastAsia" w:ascii="宋体" w:hAnsi="宋体" w:eastAsia="宋体" w:cs="宋体"/>
                <w:b w:val="0"/>
                <w:bCs w:val="0"/>
                <w:color w:val="auto"/>
                <w:sz w:val="24"/>
                <w:szCs w:val="24"/>
                <w:highlight w:val="none"/>
              </w:rPr>
            </w:pPr>
          </w:p>
        </w:tc>
      </w:tr>
      <w:tr w14:paraId="4045C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70" w:hRule="atLeast"/>
          <w:jc w:val="center"/>
        </w:trPr>
        <w:tc>
          <w:tcPr>
            <w:tcW w:w="1756" w:type="dxa"/>
            <w:noWrap w:val="0"/>
            <w:vAlign w:val="center"/>
          </w:tcPr>
          <w:p w14:paraId="2EA51509">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第3站</w:t>
            </w:r>
          </w:p>
        </w:tc>
        <w:tc>
          <w:tcPr>
            <w:tcW w:w="1644" w:type="dxa"/>
            <w:noWrap w:val="0"/>
            <w:vAlign w:val="center"/>
          </w:tcPr>
          <w:p w14:paraId="54407B6B">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vertAlign w:val="baseline"/>
                <w:lang w:val="en-US" w:eastAsia="zh-CN"/>
              </w:rPr>
              <w:t>临床思维</w:t>
            </w:r>
          </w:p>
        </w:tc>
        <w:tc>
          <w:tcPr>
            <w:tcW w:w="1365" w:type="dxa"/>
            <w:noWrap w:val="0"/>
            <w:vAlign w:val="center"/>
          </w:tcPr>
          <w:p w14:paraId="2DB4F771">
            <w:pPr>
              <w:numPr>
                <w:ilvl w:val="0"/>
                <w:numId w:val="0"/>
              </w:numPr>
              <w:spacing w:line="320" w:lineRule="exact"/>
              <w:jc w:val="center"/>
              <w:rPr>
                <w:rFonts w:hint="eastAsia" w:ascii="宋体" w:hAnsi="宋体" w:eastAsia="宋体" w:cs="宋体"/>
                <w:b w:val="0"/>
                <w:bCs w:val="0"/>
                <w:color w:val="auto"/>
                <w:sz w:val="24"/>
                <w:szCs w:val="24"/>
                <w:highlight w:val="none"/>
                <w:u w:val="none"/>
                <w:lang w:val="en-US" w:eastAsia="zh-CN"/>
              </w:rPr>
            </w:pPr>
            <w:r>
              <w:rPr>
                <w:rFonts w:hint="eastAsia" w:ascii="宋体" w:hAnsi="宋体" w:eastAsia="宋体" w:cs="宋体"/>
                <w:b w:val="0"/>
                <w:bCs w:val="0"/>
                <w:color w:val="auto"/>
                <w:sz w:val="24"/>
                <w:szCs w:val="24"/>
                <w:highlight w:val="none"/>
                <w:u w:val="none"/>
                <w:lang w:val="en-US" w:eastAsia="zh-CN"/>
              </w:rPr>
              <w:t>口试笔试</w:t>
            </w:r>
          </w:p>
        </w:tc>
        <w:tc>
          <w:tcPr>
            <w:tcW w:w="1680" w:type="dxa"/>
            <w:noWrap w:val="0"/>
            <w:vAlign w:val="center"/>
          </w:tcPr>
          <w:p w14:paraId="6F4C9330">
            <w:pPr>
              <w:numPr>
                <w:ilvl w:val="0"/>
                <w:numId w:val="0"/>
              </w:numPr>
              <w:spacing w:line="32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真实患者床旁问诊、查体，分析沟通后完成首程书写</w:t>
            </w:r>
          </w:p>
        </w:tc>
        <w:tc>
          <w:tcPr>
            <w:tcW w:w="1264" w:type="dxa"/>
            <w:noWrap w:val="0"/>
            <w:vAlign w:val="center"/>
          </w:tcPr>
          <w:p w14:paraId="435CD588">
            <w:pPr>
              <w:spacing w:line="340" w:lineRule="exact"/>
              <w:jc w:val="center"/>
              <w:rPr>
                <w:rFonts w:hint="default"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50</w:t>
            </w:r>
          </w:p>
        </w:tc>
        <w:tc>
          <w:tcPr>
            <w:tcW w:w="1375" w:type="dxa"/>
            <w:noWrap w:val="0"/>
            <w:vAlign w:val="center"/>
          </w:tcPr>
          <w:p w14:paraId="6365FE2E">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vertAlign w:val="baseline"/>
                <w:lang w:val="en-US" w:eastAsia="zh-CN"/>
              </w:rPr>
              <w:t>40</w:t>
            </w:r>
          </w:p>
        </w:tc>
        <w:tc>
          <w:tcPr>
            <w:tcW w:w="1105" w:type="dxa"/>
            <w:noWrap w:val="0"/>
            <w:vAlign w:val="center"/>
          </w:tcPr>
          <w:p w14:paraId="5D2F4680">
            <w:pPr>
              <w:numPr>
                <w:ilvl w:val="0"/>
                <w:numId w:val="0"/>
              </w:numPr>
              <w:spacing w:line="320" w:lineRule="exact"/>
              <w:jc w:val="center"/>
              <w:rPr>
                <w:rFonts w:hint="eastAsia" w:ascii="宋体" w:hAnsi="宋体" w:eastAsia="宋体" w:cs="宋体"/>
                <w:b w:val="0"/>
                <w:bCs w:val="0"/>
                <w:color w:val="auto"/>
                <w:sz w:val="24"/>
                <w:szCs w:val="24"/>
                <w:highlight w:val="none"/>
              </w:rPr>
            </w:pPr>
          </w:p>
        </w:tc>
      </w:tr>
      <w:tr w14:paraId="6D210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4C8CF835">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总成绩</w:t>
            </w:r>
          </w:p>
        </w:tc>
        <w:tc>
          <w:tcPr>
            <w:tcW w:w="1375" w:type="dxa"/>
            <w:noWrap w:val="0"/>
            <w:vAlign w:val="center"/>
          </w:tcPr>
          <w:p w14:paraId="7DDCE7BC">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100</w:t>
            </w:r>
          </w:p>
        </w:tc>
        <w:tc>
          <w:tcPr>
            <w:tcW w:w="1105" w:type="dxa"/>
            <w:noWrap w:val="0"/>
            <w:vAlign w:val="center"/>
          </w:tcPr>
          <w:p w14:paraId="79E8288A">
            <w:pPr>
              <w:numPr>
                <w:ilvl w:val="0"/>
                <w:numId w:val="0"/>
              </w:numPr>
              <w:spacing w:line="320" w:lineRule="exact"/>
              <w:jc w:val="center"/>
              <w:rPr>
                <w:rFonts w:hint="eastAsia" w:ascii="Times New Roman" w:hAnsi="Times New Roman" w:eastAsia="宋体" w:cs="Times New Roman"/>
                <w:b w:val="0"/>
                <w:bCs w:val="0"/>
                <w:color w:val="FF0000"/>
                <w:sz w:val="24"/>
                <w:szCs w:val="24"/>
                <w:highlight w:val="none"/>
              </w:rPr>
            </w:pPr>
          </w:p>
        </w:tc>
      </w:tr>
      <w:tr w14:paraId="210FA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3400" w:type="dxa"/>
            <w:gridSpan w:val="2"/>
            <w:noWrap w:val="0"/>
            <w:vAlign w:val="center"/>
          </w:tcPr>
          <w:p w14:paraId="562693D4">
            <w:pPr>
              <w:numPr>
                <w:ilvl w:val="0"/>
                <w:numId w:val="0"/>
              </w:numPr>
              <w:spacing w:line="320" w:lineRule="exact"/>
              <w:jc w:val="center"/>
              <w:rPr>
                <w:rFonts w:hint="eastAsia" w:ascii="Times New Roman" w:hAnsi="Times New Roman" w:eastAsia="宋体" w:cs="Times New Roman"/>
                <w:b w:val="0"/>
                <w:bCs w:val="0"/>
                <w:sz w:val="24"/>
                <w:szCs w:val="24"/>
                <w:highlight w:val="none"/>
                <w:lang w:val="en-US" w:eastAsia="zh-CN"/>
              </w:rPr>
            </w:pPr>
          </w:p>
          <w:p w14:paraId="3F7F9EAB">
            <w:pPr>
              <w:numPr>
                <w:ilvl w:val="0"/>
                <w:numId w:val="0"/>
              </w:numPr>
              <w:spacing w:line="320" w:lineRule="exact"/>
              <w:jc w:val="center"/>
              <w:rPr>
                <w:rFonts w:hint="eastAsia" w:ascii="Times New Roman" w:hAnsi="Times New Roman" w:eastAsia="宋体" w:cs="Times New Roman"/>
                <w:b w:val="0"/>
                <w:bCs w:val="0"/>
                <w:sz w:val="24"/>
                <w:szCs w:val="24"/>
                <w:highlight w:val="none"/>
                <w:lang w:val="en-US" w:eastAsia="zh-CN"/>
              </w:rPr>
            </w:pPr>
          </w:p>
          <w:p w14:paraId="16824624">
            <w:pPr>
              <w:numPr>
                <w:ilvl w:val="0"/>
                <w:numId w:val="0"/>
              </w:numPr>
              <w:spacing w:line="320" w:lineRule="exact"/>
              <w:jc w:val="center"/>
              <w:rPr>
                <w:rFonts w:hint="eastAsia" w:ascii="Times New Roman" w:hAnsi="Times New Roman" w:eastAsia="宋体" w:cs="Times New Roman"/>
                <w:b/>
                <w:bCs/>
                <w:sz w:val="24"/>
                <w:szCs w:val="24"/>
                <w:highlight w:val="none"/>
              </w:rPr>
            </w:pPr>
            <w:r>
              <w:rPr>
                <w:rFonts w:hint="eastAsia" w:ascii="Times New Roman" w:hAnsi="Times New Roman" w:eastAsia="宋体" w:cs="Times New Roman"/>
                <w:b w:val="0"/>
                <w:bCs w:val="0"/>
                <w:sz w:val="24"/>
                <w:szCs w:val="24"/>
                <w:highlight w:val="none"/>
                <w:lang w:val="en-US" w:eastAsia="zh-CN"/>
              </w:rPr>
              <w:t>负责考核单位意见</w:t>
            </w:r>
          </w:p>
        </w:tc>
        <w:tc>
          <w:tcPr>
            <w:tcW w:w="6789" w:type="dxa"/>
            <w:gridSpan w:val="5"/>
            <w:noWrap w:val="0"/>
            <w:vAlign w:val="center"/>
          </w:tcPr>
          <w:p w14:paraId="22F1C64C">
            <w:pPr>
              <w:numPr>
                <w:ilvl w:val="0"/>
                <w:numId w:val="0"/>
              </w:numPr>
              <w:spacing w:line="320" w:lineRule="exact"/>
              <w:jc w:val="center"/>
              <w:rPr>
                <w:rFonts w:hint="eastAsia" w:ascii="Times New Roman" w:hAnsi="Times New Roman" w:eastAsia="宋体" w:cs="Times New Roman"/>
                <w:b/>
                <w:bCs/>
                <w:sz w:val="24"/>
                <w:szCs w:val="24"/>
                <w:highlight w:val="none"/>
                <w:lang w:val="en-US" w:eastAsia="zh-CN"/>
              </w:rPr>
            </w:pPr>
          </w:p>
          <w:p w14:paraId="33425468">
            <w:pPr>
              <w:numPr>
                <w:ilvl w:val="0"/>
                <w:numId w:val="0"/>
              </w:numPr>
              <w:spacing w:line="320" w:lineRule="exact"/>
              <w:jc w:val="center"/>
              <w:rPr>
                <w:rFonts w:hint="eastAsia" w:ascii="Times New Roman" w:hAnsi="Times New Roman" w:eastAsia="宋体" w:cs="Times New Roman"/>
                <w:b/>
                <w:bCs/>
                <w:sz w:val="24"/>
                <w:szCs w:val="24"/>
                <w:highlight w:val="none"/>
                <w:lang w:val="en-US" w:eastAsia="zh-CN"/>
              </w:rPr>
            </w:pPr>
          </w:p>
          <w:p w14:paraId="36451E2E">
            <w:pPr>
              <w:numPr>
                <w:ilvl w:val="0"/>
                <w:numId w:val="0"/>
              </w:numPr>
              <w:spacing w:line="320" w:lineRule="exact"/>
              <w:jc w:val="center"/>
              <w:rPr>
                <w:rFonts w:hint="default" w:ascii="Times New Roman" w:hAnsi="Times New Roman" w:eastAsia="宋体" w:cs="Times New Roman"/>
                <w:b/>
                <w:bCs/>
                <w:sz w:val="24"/>
                <w:szCs w:val="24"/>
                <w:highlight w:val="none"/>
                <w:lang w:val="en-US" w:eastAsia="zh-CN"/>
              </w:rPr>
            </w:pPr>
          </w:p>
          <w:p w14:paraId="56DCB997">
            <w:pPr>
              <w:spacing w:line="340" w:lineRule="atLeast"/>
              <w:ind w:firstLine="0" w:firstLineChars="0"/>
              <w:jc w:val="center"/>
              <w:rPr>
                <w:rFonts w:hint="eastAsia" w:ascii="Calibri" w:hAnsi="Calibri" w:cs="Times New Roman"/>
                <w:color w:val="000000"/>
                <w:sz w:val="24"/>
                <w:u w:val="none"/>
                <w:lang w:val="en-US" w:eastAsia="zh-CN"/>
              </w:rPr>
            </w:pPr>
          </w:p>
          <w:p w14:paraId="7ED1E980">
            <w:pPr>
              <w:spacing w:line="340" w:lineRule="atLeast"/>
              <w:ind w:firstLine="0" w:firstLineChars="0"/>
              <w:jc w:val="center"/>
              <w:rPr>
                <w:rFonts w:hint="eastAsia" w:ascii="Calibri" w:hAnsi="Calibri" w:cs="Times New Roman"/>
                <w:color w:val="000000"/>
                <w:sz w:val="24"/>
                <w:u w:val="none"/>
                <w:lang w:val="en-US" w:eastAsia="zh-CN"/>
              </w:rPr>
            </w:pPr>
          </w:p>
          <w:p w14:paraId="724AE012">
            <w:pPr>
              <w:spacing w:line="340" w:lineRule="atLeast"/>
              <w:ind w:firstLine="0" w:firstLineChars="0"/>
              <w:jc w:val="center"/>
              <w:rPr>
                <w:rFonts w:hint="eastAsia" w:ascii="Calibri" w:hAnsi="Calibri" w:cs="Times New Roman"/>
                <w:color w:val="000000"/>
                <w:sz w:val="24"/>
                <w:u w:val="none"/>
                <w:lang w:val="en-US" w:eastAsia="zh-CN"/>
              </w:rPr>
            </w:pPr>
          </w:p>
          <w:p w14:paraId="10880D5F">
            <w:pPr>
              <w:spacing w:line="340" w:lineRule="atLeast"/>
              <w:ind w:firstLine="0" w:firstLineChars="0"/>
              <w:jc w:val="center"/>
              <w:rPr>
                <w:rFonts w:hint="eastAsia" w:ascii="Calibri" w:hAnsi="Calibri" w:cs="Times New Roman"/>
                <w:color w:val="000000"/>
                <w:sz w:val="24"/>
                <w:u w:val="none"/>
                <w:lang w:val="en-US" w:eastAsia="zh-CN"/>
              </w:rPr>
            </w:pPr>
            <w:r>
              <w:rPr>
                <w:rFonts w:hint="eastAsia" w:ascii="Calibri" w:hAnsi="Calibri" w:cs="Times New Roman"/>
                <w:color w:val="000000"/>
                <w:sz w:val="24"/>
                <w:u w:val="none"/>
                <w:lang w:val="en-US" w:eastAsia="zh-CN"/>
              </w:rPr>
              <w:t>负责人签字：        （公章）</w:t>
            </w:r>
          </w:p>
          <w:p w14:paraId="2746EED5">
            <w:pPr>
              <w:numPr>
                <w:ilvl w:val="0"/>
                <w:numId w:val="0"/>
              </w:numPr>
              <w:spacing w:line="320" w:lineRule="exact"/>
              <w:jc w:val="center"/>
              <w:rPr>
                <w:rFonts w:hint="eastAsia" w:ascii="Times New Roman" w:hAnsi="Times New Roman" w:eastAsia="宋体" w:cs="Times New Roman"/>
                <w:b/>
                <w:bCs/>
                <w:sz w:val="24"/>
                <w:szCs w:val="24"/>
                <w:highlight w:val="none"/>
              </w:rPr>
            </w:pPr>
          </w:p>
        </w:tc>
      </w:tr>
    </w:tbl>
    <w:p w14:paraId="35D03423">
      <w:pPr>
        <w:numPr>
          <w:ilvl w:val="0"/>
          <w:numId w:val="0"/>
        </w:numPr>
        <w:spacing w:line="320" w:lineRule="exact"/>
        <w:rPr>
          <w:rFonts w:hint="eastAsia" w:ascii="Calibri" w:hAnsi="Calibri" w:cs="Times New Roman"/>
          <w:b/>
          <w:sz w:val="28"/>
          <w:szCs w:val="28"/>
          <w:lang w:val="en-US" w:eastAsia="zh-CN"/>
        </w:rPr>
      </w:pPr>
    </w:p>
    <w:p w14:paraId="1AAFB83F">
      <w:pPr>
        <w:spacing w:line="340" w:lineRule="exact"/>
        <w:ind w:left="0"/>
        <w:rPr>
          <w:rFonts w:hint="eastAsia" w:ascii="Calibri" w:hAnsi="Calibri" w:eastAsia="宋体" w:cs="Times New Roman"/>
          <w:lang w:val="en-US" w:eastAsia="zh-CN"/>
        </w:rPr>
      </w:pPr>
      <w:r>
        <w:rPr>
          <w:rFonts w:hint="eastAsia" w:ascii="Calibri" w:hAnsi="Calibri" w:cs="Times New Roman"/>
          <w:sz w:val="24"/>
          <w:szCs w:val="24"/>
        </w:rPr>
        <w:t>说明</w:t>
      </w:r>
      <w:r>
        <w:rPr>
          <w:rFonts w:hint="eastAsia" w:ascii="Calibri" w:hAnsi="Calibri" w:cs="Times New Roman"/>
          <w:sz w:val="24"/>
          <w:szCs w:val="24"/>
          <w:lang w:eastAsia="zh-CN"/>
        </w:rPr>
        <w:t>：</w:t>
      </w:r>
    </w:p>
    <w:p w14:paraId="267697E5">
      <w:pPr>
        <w:numPr>
          <w:ilvl w:val="0"/>
          <w:numId w:val="0"/>
        </w:numPr>
        <w:spacing w:line="240" w:lineRule="exact"/>
        <w:ind w:left="0" w:firstLine="0"/>
        <w:rPr>
          <w:rFonts w:hint="eastAsia" w:ascii="Calibri" w:hAnsi="Calibri" w:cs="Times New Roman"/>
          <w:color w:val="auto"/>
          <w:lang w:val="en-US" w:eastAsia="zh-CN"/>
        </w:rPr>
      </w:pPr>
      <w:r>
        <w:rPr>
          <w:rFonts w:hint="eastAsia" w:ascii="Calibri" w:hAnsi="Calibri" w:cs="Times New Roman"/>
          <w:color w:val="auto"/>
          <w:lang w:val="en-US" w:eastAsia="zh-CN"/>
        </w:rPr>
        <w:t>1.该部分考核内容由考核负责单位制定。</w:t>
      </w:r>
    </w:p>
    <w:p w14:paraId="66E2F53B">
      <w:pPr>
        <w:numPr>
          <w:ilvl w:val="0"/>
          <w:numId w:val="0"/>
        </w:numPr>
        <w:spacing w:line="240" w:lineRule="exact"/>
        <w:ind w:left="0" w:firstLine="0"/>
        <w:rPr>
          <w:rFonts w:hint="eastAsia" w:ascii="Calibri" w:hAnsi="Calibri" w:cs="Times New Roman"/>
          <w:color w:val="auto"/>
          <w:lang w:val="en-US" w:eastAsia="zh-CN"/>
        </w:rPr>
      </w:pPr>
      <w:r>
        <w:rPr>
          <w:rFonts w:hint="eastAsia" w:ascii="Calibri" w:hAnsi="Calibri" w:cs="Times New Roman"/>
          <w:color w:val="auto"/>
          <w:lang w:val="en-US" w:eastAsia="zh-CN"/>
        </w:rPr>
        <w:t>2.考核指标包括技能操作、临床思维、辅助检查结果判读、接诊病人医患沟通等，详见各学科专业考核方案。</w:t>
      </w:r>
    </w:p>
    <w:p w14:paraId="7CB7FCED">
      <w:pPr>
        <w:numPr>
          <w:ilvl w:val="0"/>
          <w:numId w:val="0"/>
        </w:numPr>
        <w:spacing w:line="240" w:lineRule="exact"/>
        <w:ind w:left="0" w:firstLine="0"/>
        <w:rPr>
          <w:rFonts w:hint="default" w:ascii="Calibri" w:hAnsi="Calibri" w:cs="Times New Roman"/>
          <w:color w:val="auto"/>
          <w:lang w:val="en-US" w:eastAsia="zh-CN"/>
        </w:rPr>
      </w:pPr>
      <w:r>
        <w:rPr>
          <w:rFonts w:hint="eastAsia" w:ascii="Calibri" w:hAnsi="Calibri" w:cs="Times New Roman"/>
          <w:color w:val="auto"/>
          <w:lang w:val="en-US" w:eastAsia="zh-CN"/>
        </w:rPr>
        <w:t>3.各项考核指标得分为专家组考核平均得分。</w:t>
      </w:r>
    </w:p>
    <w:p w14:paraId="3839AB11">
      <w:pPr>
        <w:numPr>
          <w:ilvl w:val="0"/>
          <w:numId w:val="0"/>
        </w:numPr>
        <w:spacing w:line="240" w:lineRule="exact"/>
        <w:ind w:left="0"/>
        <w:rPr>
          <w:rFonts w:hint="default" w:ascii="Calibri" w:hAnsi="Calibri" w:cs="Times New Roman"/>
          <w:color w:val="auto"/>
          <w:sz w:val="24"/>
          <w:szCs w:val="24"/>
          <w:lang w:val="en-US"/>
        </w:rPr>
      </w:pPr>
      <w:r>
        <w:rPr>
          <w:rFonts w:hint="eastAsia" w:ascii="Times New Roman" w:hAnsi="Times New Roman" w:eastAsia="宋体" w:cs="Times New Roman"/>
          <w:b w:val="0"/>
          <w:color w:val="auto"/>
          <w:sz w:val="21"/>
          <w:szCs w:val="20"/>
          <w:lang w:val="en-US" w:eastAsia="zh-CN"/>
        </w:rPr>
        <w:t>4.全日制考核总成绩60分以上者方能进行申请毕业。在职博士考核总成绩60分以上者方能申请学位。</w:t>
      </w:r>
    </w:p>
    <w:p w14:paraId="5734C872">
      <w:pPr>
        <w:rPr>
          <w:rFonts w:hint="eastAsia" w:ascii="方正小标宋简体" w:hAnsi="方正小标宋简体" w:eastAsia="方正小标宋简体" w:cs="方正小标宋简体"/>
          <w:color w:val="000000"/>
          <w:sz w:val="44"/>
          <w:szCs w:val="44"/>
          <w:lang w:val="en-US" w:eastAsia="zh-CN"/>
        </w:rPr>
      </w:pPr>
      <w:r>
        <w:rPr>
          <w:rFonts w:hint="eastAsia" w:ascii="方正小标宋简体" w:hAnsi="方正小标宋简体" w:eastAsia="方正小标宋简体" w:cs="方正小标宋简体"/>
          <w:color w:val="000000"/>
          <w:sz w:val="44"/>
          <w:szCs w:val="44"/>
          <w:lang w:val="en-US" w:eastAsia="zh-CN"/>
        </w:rPr>
        <w:br w:type="page"/>
      </w:r>
    </w:p>
    <w:p w14:paraId="582B659C">
      <w:pPr>
        <w:pStyle w:val="12"/>
        <w:bidi w:val="0"/>
        <w:rPr>
          <w:rFonts w:hint="eastAsia"/>
          <w:lang w:val="en-US" w:eastAsia="zh-CN"/>
        </w:rPr>
      </w:pPr>
      <w:bookmarkStart w:id="90" w:name="_Toc3328"/>
      <w:bookmarkStart w:id="91" w:name="_Toc20593"/>
      <w:r>
        <w:rPr>
          <w:rFonts w:hint="eastAsia"/>
          <w:lang w:val="en-US" w:eastAsia="zh-CN"/>
        </w:rPr>
        <w:t>2023年福建医科大学内科学(肾病)博士专业学位</w:t>
      </w:r>
      <w:bookmarkEnd w:id="90"/>
      <w:bookmarkEnd w:id="91"/>
    </w:p>
    <w:p w14:paraId="4273E2A6">
      <w:pPr>
        <w:pStyle w:val="12"/>
        <w:bidi w:val="0"/>
        <w:rPr>
          <w:rFonts w:hint="eastAsia"/>
          <w:lang w:val="en-US" w:eastAsia="zh-CN"/>
        </w:rPr>
      </w:pPr>
      <w:bookmarkStart w:id="92" w:name="_Toc14155"/>
      <w:bookmarkStart w:id="93" w:name="_Toc32151"/>
      <w:bookmarkStart w:id="94" w:name="_Toc15804"/>
      <w:r>
        <w:rPr>
          <w:rFonts w:hint="eastAsia"/>
          <w:lang w:val="en-US" w:eastAsia="zh-CN"/>
        </w:rPr>
        <w:t>研究生临床实践能力毕业考核方案</w:t>
      </w:r>
      <w:bookmarkEnd w:id="92"/>
      <w:bookmarkEnd w:id="93"/>
      <w:bookmarkEnd w:id="94"/>
    </w:p>
    <w:p w14:paraId="194C2E31">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color w:val="auto"/>
          <w:sz w:val="32"/>
          <w:szCs w:val="32"/>
        </w:rPr>
        <w:t>为继续推进我校</w:t>
      </w:r>
      <w:r>
        <w:rPr>
          <w:rFonts w:hint="eastAsia" w:ascii="仿宋_GB2312" w:hAnsi="仿宋_GB2312" w:eastAsia="仿宋_GB2312" w:cs="仿宋_GB2312"/>
          <w:color w:val="auto"/>
          <w:sz w:val="32"/>
          <w:szCs w:val="32"/>
          <w:lang w:val="en-US" w:eastAsia="zh-CN"/>
        </w:rPr>
        <w:t>临床医学博士</w:t>
      </w:r>
      <w:r>
        <w:rPr>
          <w:rFonts w:hint="eastAsia" w:ascii="仿宋_GB2312" w:hAnsi="仿宋_GB2312" w:eastAsia="仿宋_GB2312" w:cs="仿宋_GB2312"/>
          <w:color w:val="auto"/>
          <w:sz w:val="32"/>
          <w:szCs w:val="32"/>
        </w:rPr>
        <w:t>专业学位研究生</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lang w:val="en-US" w:eastAsia="zh-CN"/>
        </w:rPr>
        <w:t>简称“专博研究生”</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rPr>
        <w:t>培养模式改革</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u w:val="none"/>
          <w:lang w:val="en-US" w:eastAsia="zh-CN"/>
        </w:rPr>
        <w:t>探索专博研究生的培养与专科医师规范化培训有效衔接</w:t>
      </w:r>
      <w:r>
        <w:rPr>
          <w:rFonts w:hint="eastAsia" w:ascii="仿宋_GB2312" w:hAnsi="仿宋_GB2312" w:eastAsia="仿宋_GB2312" w:cs="仿宋_GB2312"/>
          <w:color w:val="auto"/>
          <w:sz w:val="32"/>
          <w:szCs w:val="32"/>
          <w:u w:val="none"/>
        </w:rPr>
        <w:t>，</w:t>
      </w:r>
      <w:r>
        <w:rPr>
          <w:rFonts w:hint="eastAsia" w:ascii="仿宋_GB2312" w:hAnsi="仿宋_GB2312" w:eastAsia="仿宋_GB2312" w:cs="仿宋_GB2312"/>
          <w:color w:val="auto"/>
          <w:sz w:val="32"/>
          <w:szCs w:val="32"/>
          <w:lang w:val="en-US" w:eastAsia="zh-CN"/>
        </w:rPr>
        <w:t>提升</w:t>
      </w:r>
      <w:r>
        <w:rPr>
          <w:rFonts w:hint="eastAsia" w:ascii="仿宋_GB2312" w:hAnsi="仿宋_GB2312" w:eastAsia="仿宋_GB2312" w:cs="仿宋_GB2312"/>
          <w:color w:val="auto"/>
          <w:sz w:val="32"/>
          <w:szCs w:val="32"/>
        </w:rPr>
        <w:t>专业学位</w:t>
      </w:r>
      <w:r>
        <w:rPr>
          <w:rFonts w:hint="eastAsia" w:ascii="仿宋_GB2312" w:hAnsi="仿宋_GB2312" w:eastAsia="仿宋_GB2312" w:cs="仿宋_GB2312"/>
          <w:color w:val="auto"/>
          <w:sz w:val="32"/>
          <w:szCs w:val="32"/>
          <w:lang w:val="en-US" w:eastAsia="zh-CN"/>
        </w:rPr>
        <w:t>研究生</w:t>
      </w:r>
      <w:r>
        <w:rPr>
          <w:rFonts w:hint="eastAsia" w:ascii="仿宋_GB2312" w:hAnsi="仿宋_GB2312" w:eastAsia="仿宋_GB2312" w:cs="仿宋_GB2312"/>
          <w:color w:val="auto"/>
          <w:sz w:val="32"/>
          <w:szCs w:val="32"/>
        </w:rPr>
        <w:t>培养质量，根据</w:t>
      </w:r>
      <w:r>
        <w:rPr>
          <w:rFonts w:hint="eastAsia" w:ascii="仿宋_GB2312" w:hAnsi="仿宋_GB2312" w:eastAsia="仿宋_GB2312" w:cs="仿宋_GB2312"/>
          <w:color w:val="auto"/>
          <w:kern w:val="2"/>
          <w:sz w:val="32"/>
          <w:szCs w:val="32"/>
          <w:lang w:val="en-US" w:eastAsia="zh-CN"/>
        </w:rPr>
        <w:t>《福建医科大学临床医学、口腔医学博士专业学位研究生临床实践能力考核办法》《关于组织做好2023年临床医学博</w:t>
      </w:r>
      <w:r>
        <w:rPr>
          <w:rFonts w:hint="eastAsia" w:ascii="仿宋_GB2312" w:hAnsi="仿宋_GB2312" w:eastAsia="仿宋_GB2312" w:cs="仿宋_GB2312"/>
          <w:color w:val="auto"/>
          <w:sz w:val="32"/>
          <w:szCs w:val="32"/>
          <w:u w:val="none"/>
          <w:lang w:val="en-US" w:eastAsia="zh-CN"/>
        </w:rPr>
        <w:t>士专业学位研究生实践能力毕业考核工作的通知》等有关文件要求，制定内科学(肾病)专业学位博士研</w:t>
      </w:r>
      <w:r>
        <w:rPr>
          <w:rFonts w:hint="eastAsia" w:ascii="仿宋_GB2312" w:hAnsi="仿宋_GB2312" w:eastAsia="仿宋_GB2312" w:cs="仿宋_GB2312"/>
          <w:color w:val="auto"/>
          <w:kern w:val="2"/>
          <w:sz w:val="32"/>
          <w:szCs w:val="32"/>
          <w:lang w:val="en-US" w:eastAsia="zh-CN"/>
        </w:rPr>
        <w:t>究生毕业考核方案。</w:t>
      </w:r>
    </w:p>
    <w:p w14:paraId="237E4B37">
      <w:pPr>
        <w:numPr>
          <w:ilvl w:val="0"/>
          <w:numId w:val="10"/>
        </w:numPr>
        <w:spacing w:line="560" w:lineRule="exact"/>
        <w:ind w:firstLine="643" w:firstLineChars="200"/>
        <w:jc w:val="left"/>
        <w:outlineLvl w:val="0"/>
        <w:rPr>
          <w:rFonts w:hint="eastAsia" w:ascii="仿宋_GB2312" w:hAnsi="仿宋_GB2312" w:eastAsia="仿宋_GB2312" w:cs="仿宋_GB2312"/>
          <w:b/>
          <w:bCs/>
          <w:sz w:val="32"/>
          <w:szCs w:val="32"/>
        </w:rPr>
      </w:pPr>
      <w:bookmarkStart w:id="95" w:name="_Toc25575"/>
      <w:bookmarkStart w:id="96" w:name="_Toc20313"/>
      <w:r>
        <w:rPr>
          <w:rFonts w:hint="eastAsia" w:ascii="仿宋_GB2312" w:hAnsi="仿宋_GB2312" w:eastAsia="仿宋_GB2312" w:cs="仿宋_GB2312"/>
          <w:b/>
          <w:bCs/>
          <w:sz w:val="32"/>
          <w:szCs w:val="32"/>
        </w:rPr>
        <w:t>考核组织</w:t>
      </w:r>
      <w:bookmarkEnd w:id="95"/>
      <w:bookmarkEnd w:id="96"/>
    </w:p>
    <w:p w14:paraId="4EFC9203">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由福建医科大学附属第一医院</w:t>
      </w:r>
      <w:r>
        <w:rPr>
          <w:rFonts w:hint="eastAsia" w:ascii="仿宋_GB2312" w:hAnsi="仿宋_GB2312" w:eastAsia="仿宋_GB2312" w:cs="仿宋_GB2312"/>
          <w:sz w:val="32"/>
          <w:szCs w:val="32"/>
          <w:lang w:val="en-US" w:eastAsia="zh-CN"/>
        </w:rPr>
        <w:t>肾内科</w:t>
      </w:r>
      <w:r>
        <w:rPr>
          <w:rFonts w:hint="eastAsia" w:ascii="仿宋_GB2312" w:hAnsi="仿宋_GB2312" w:eastAsia="仿宋_GB2312" w:cs="仿宋_GB2312"/>
          <w:sz w:val="32"/>
          <w:szCs w:val="32"/>
        </w:rPr>
        <w:t>组织成立内科学（肾病）毕业考核小组,毕业考核小组成员名单如下：</w:t>
      </w:r>
    </w:p>
    <w:tbl>
      <w:tblPr>
        <w:tblStyle w:val="9"/>
        <w:tblW w:w="990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812"/>
        <w:gridCol w:w="1243"/>
        <w:gridCol w:w="1440"/>
        <w:gridCol w:w="1967"/>
        <w:gridCol w:w="3973"/>
      </w:tblGrid>
      <w:tr w14:paraId="424DD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21FCEC6C">
            <w:pPr>
              <w:jc w:val="center"/>
              <w:rPr>
                <w:rFonts w:hint="eastAsia" w:ascii="宋体" w:hAnsi="宋体" w:eastAsia="宋体" w:cs="宋体"/>
                <w:sz w:val="28"/>
                <w:szCs w:val="28"/>
              </w:rPr>
            </w:pPr>
            <w:r>
              <w:rPr>
                <w:rFonts w:hint="eastAsia" w:ascii="宋体" w:hAnsi="宋体" w:eastAsia="宋体" w:cs="宋体"/>
                <w:sz w:val="28"/>
                <w:szCs w:val="28"/>
              </w:rPr>
              <w:t>考</w:t>
            </w:r>
          </w:p>
          <w:p w14:paraId="631B742A">
            <w:pPr>
              <w:rPr>
                <w:rFonts w:hint="eastAsia" w:ascii="宋体" w:hAnsi="宋体" w:eastAsia="宋体" w:cs="宋体"/>
                <w:sz w:val="28"/>
                <w:szCs w:val="28"/>
              </w:rPr>
            </w:pPr>
            <w:r>
              <w:rPr>
                <w:rFonts w:hint="eastAsia" w:ascii="宋体" w:hAnsi="宋体" w:eastAsia="宋体" w:cs="宋体"/>
                <w:sz w:val="28"/>
                <w:szCs w:val="28"/>
              </w:rPr>
              <w:t>核</w:t>
            </w:r>
          </w:p>
          <w:p w14:paraId="25C67BED">
            <w:pP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专</w:t>
            </w:r>
          </w:p>
          <w:p w14:paraId="39553471">
            <w:pPr>
              <w:rPr>
                <w:rFonts w:hint="eastAsia" w:ascii="宋体" w:hAnsi="宋体" w:eastAsia="宋体" w:cs="宋体"/>
                <w:sz w:val="28"/>
                <w:szCs w:val="28"/>
              </w:rPr>
            </w:pPr>
            <w:r>
              <w:rPr>
                <w:rFonts w:hint="eastAsia" w:ascii="宋体" w:hAnsi="宋体" w:eastAsia="宋体" w:cs="宋体"/>
                <w:sz w:val="28"/>
                <w:szCs w:val="28"/>
                <w:lang w:val="en-US" w:eastAsia="zh-CN"/>
              </w:rPr>
              <w:t>家组</w:t>
            </w:r>
          </w:p>
          <w:p w14:paraId="0770B8AF">
            <w:pPr>
              <w:rPr>
                <w:rFonts w:hint="eastAsia" w:ascii="宋体" w:hAnsi="宋体" w:eastAsia="宋体" w:cs="宋体"/>
                <w:sz w:val="28"/>
                <w:szCs w:val="28"/>
              </w:rPr>
            </w:pPr>
          </w:p>
        </w:tc>
        <w:tc>
          <w:tcPr>
            <w:tcW w:w="812" w:type="dxa"/>
            <w:vMerge w:val="restart"/>
            <w:tcBorders>
              <w:top w:val="single" w:color="auto" w:sz="4" w:space="0"/>
            </w:tcBorders>
            <w:noWrap w:val="0"/>
            <w:vAlign w:val="center"/>
          </w:tcPr>
          <w:p w14:paraId="51095D2F">
            <w:pPr>
              <w:jc w:val="center"/>
              <w:rPr>
                <w:rFonts w:hint="eastAsia" w:ascii="宋体" w:hAnsi="宋体" w:eastAsia="宋体" w:cs="宋体"/>
                <w:sz w:val="28"/>
                <w:szCs w:val="28"/>
              </w:rPr>
            </w:pPr>
            <w:r>
              <w:rPr>
                <w:rFonts w:hint="eastAsia" w:ascii="宋体" w:hAnsi="宋体" w:eastAsia="宋体" w:cs="宋体"/>
                <w:sz w:val="28"/>
                <w:szCs w:val="28"/>
                <w:lang w:val="en-US" w:eastAsia="zh-CN"/>
              </w:rPr>
              <w:t>组长</w:t>
            </w:r>
          </w:p>
        </w:tc>
        <w:tc>
          <w:tcPr>
            <w:tcW w:w="1243" w:type="dxa"/>
            <w:tcBorders>
              <w:top w:val="single" w:color="auto" w:sz="4" w:space="0"/>
            </w:tcBorders>
            <w:noWrap w:val="0"/>
            <w:vAlign w:val="center"/>
          </w:tcPr>
          <w:p w14:paraId="642F2BDF">
            <w:pPr>
              <w:jc w:val="center"/>
              <w:rPr>
                <w:rFonts w:hint="eastAsia" w:ascii="宋体" w:hAnsi="宋体" w:eastAsia="宋体" w:cs="宋体"/>
                <w:sz w:val="28"/>
                <w:szCs w:val="28"/>
              </w:rPr>
            </w:pPr>
            <w:r>
              <w:rPr>
                <w:rFonts w:hint="eastAsia" w:ascii="宋体" w:hAnsi="宋体" w:eastAsia="宋体" w:cs="宋体"/>
                <w:sz w:val="28"/>
                <w:szCs w:val="28"/>
              </w:rPr>
              <w:t>姓  名</w:t>
            </w:r>
          </w:p>
        </w:tc>
        <w:tc>
          <w:tcPr>
            <w:tcW w:w="1440" w:type="dxa"/>
            <w:tcBorders>
              <w:top w:val="single" w:color="auto" w:sz="4" w:space="0"/>
            </w:tcBorders>
            <w:noWrap w:val="0"/>
            <w:vAlign w:val="center"/>
          </w:tcPr>
          <w:p w14:paraId="7B1D4988">
            <w:pPr>
              <w:jc w:val="center"/>
              <w:rPr>
                <w:rFonts w:hint="eastAsia" w:ascii="宋体" w:hAnsi="宋体" w:eastAsia="宋体" w:cs="宋体"/>
                <w:sz w:val="28"/>
                <w:szCs w:val="28"/>
              </w:rPr>
            </w:pPr>
            <w:r>
              <w:rPr>
                <w:rFonts w:hint="eastAsia" w:ascii="宋体" w:hAnsi="宋体" w:eastAsia="宋体" w:cs="宋体"/>
                <w:sz w:val="28"/>
                <w:szCs w:val="28"/>
              </w:rPr>
              <w:t>职  称</w:t>
            </w:r>
          </w:p>
        </w:tc>
        <w:tc>
          <w:tcPr>
            <w:tcW w:w="1967" w:type="dxa"/>
            <w:tcBorders>
              <w:top w:val="single" w:color="auto" w:sz="4" w:space="0"/>
            </w:tcBorders>
            <w:noWrap w:val="0"/>
            <w:vAlign w:val="center"/>
          </w:tcPr>
          <w:p w14:paraId="615B4950">
            <w:pPr>
              <w:jc w:val="center"/>
              <w:rPr>
                <w:rFonts w:hint="eastAsia" w:ascii="宋体" w:hAnsi="宋体" w:eastAsia="宋体" w:cs="宋体"/>
                <w:sz w:val="28"/>
                <w:szCs w:val="28"/>
              </w:rPr>
            </w:pPr>
            <w:r>
              <w:rPr>
                <w:rFonts w:hint="eastAsia" w:ascii="宋体" w:hAnsi="宋体" w:eastAsia="宋体" w:cs="宋体"/>
                <w:sz w:val="28"/>
                <w:szCs w:val="28"/>
              </w:rPr>
              <w:t>专  业</w:t>
            </w:r>
          </w:p>
        </w:tc>
        <w:tc>
          <w:tcPr>
            <w:tcW w:w="3973" w:type="dxa"/>
            <w:tcBorders>
              <w:top w:val="single" w:color="auto" w:sz="4" w:space="0"/>
            </w:tcBorders>
            <w:noWrap w:val="0"/>
            <w:vAlign w:val="center"/>
          </w:tcPr>
          <w:p w14:paraId="78FAFBE7">
            <w:pPr>
              <w:jc w:val="center"/>
              <w:rPr>
                <w:rFonts w:hint="eastAsia" w:ascii="宋体" w:hAnsi="宋体" w:eastAsia="宋体" w:cs="宋体"/>
                <w:sz w:val="28"/>
                <w:szCs w:val="28"/>
              </w:rPr>
            </w:pPr>
            <w:r>
              <w:rPr>
                <w:rFonts w:hint="eastAsia" w:ascii="宋体" w:hAnsi="宋体" w:eastAsia="宋体" w:cs="宋体"/>
                <w:sz w:val="28"/>
                <w:szCs w:val="28"/>
              </w:rPr>
              <w:t>工  作  单  位</w:t>
            </w:r>
          </w:p>
        </w:tc>
      </w:tr>
      <w:tr w14:paraId="5274D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340EA47A">
            <w:pPr>
              <w:jc w:val="center"/>
              <w:rPr>
                <w:rFonts w:hint="eastAsia" w:ascii="宋体" w:hAnsi="宋体" w:eastAsia="宋体" w:cs="宋体"/>
                <w:sz w:val="28"/>
                <w:szCs w:val="28"/>
              </w:rPr>
            </w:pPr>
          </w:p>
        </w:tc>
        <w:tc>
          <w:tcPr>
            <w:tcW w:w="812" w:type="dxa"/>
            <w:vMerge w:val="continue"/>
            <w:noWrap w:val="0"/>
            <w:vAlign w:val="center"/>
          </w:tcPr>
          <w:p w14:paraId="12DBABFB">
            <w:pPr>
              <w:jc w:val="center"/>
              <w:rPr>
                <w:rFonts w:hint="eastAsia" w:ascii="宋体" w:hAnsi="宋体" w:eastAsia="宋体" w:cs="宋体"/>
                <w:sz w:val="28"/>
                <w:szCs w:val="28"/>
              </w:rPr>
            </w:pPr>
          </w:p>
        </w:tc>
        <w:tc>
          <w:tcPr>
            <w:tcW w:w="1243" w:type="dxa"/>
            <w:noWrap w:val="0"/>
            <w:vAlign w:val="center"/>
          </w:tcPr>
          <w:p w14:paraId="6EE180DD">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万建新</w:t>
            </w:r>
          </w:p>
        </w:tc>
        <w:tc>
          <w:tcPr>
            <w:tcW w:w="1440" w:type="dxa"/>
            <w:noWrap w:val="0"/>
            <w:vAlign w:val="center"/>
          </w:tcPr>
          <w:p w14:paraId="354EABC4">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主任医师</w:t>
            </w:r>
          </w:p>
        </w:tc>
        <w:tc>
          <w:tcPr>
            <w:tcW w:w="1967" w:type="dxa"/>
            <w:noWrap w:val="0"/>
            <w:vAlign w:val="center"/>
          </w:tcPr>
          <w:p w14:paraId="42B4D67F">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内科学（肾病）</w:t>
            </w:r>
          </w:p>
        </w:tc>
        <w:tc>
          <w:tcPr>
            <w:tcW w:w="3973" w:type="dxa"/>
            <w:noWrap w:val="0"/>
            <w:vAlign w:val="center"/>
          </w:tcPr>
          <w:p w14:paraId="6384D1B9">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福建医科大学附属第一医院</w:t>
            </w:r>
          </w:p>
        </w:tc>
      </w:tr>
      <w:tr w14:paraId="1B9E8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2D2F2628">
            <w:pPr>
              <w:jc w:val="center"/>
              <w:rPr>
                <w:rFonts w:hint="eastAsia" w:ascii="宋体" w:hAnsi="宋体" w:eastAsia="宋体" w:cs="宋体"/>
                <w:sz w:val="28"/>
                <w:szCs w:val="28"/>
              </w:rPr>
            </w:pPr>
          </w:p>
        </w:tc>
        <w:tc>
          <w:tcPr>
            <w:tcW w:w="812" w:type="dxa"/>
            <w:vMerge w:val="restart"/>
            <w:noWrap w:val="0"/>
            <w:vAlign w:val="center"/>
          </w:tcPr>
          <w:p w14:paraId="16E08AF4">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成员</w:t>
            </w:r>
          </w:p>
        </w:tc>
        <w:tc>
          <w:tcPr>
            <w:tcW w:w="1243" w:type="dxa"/>
            <w:noWrap w:val="0"/>
            <w:vAlign w:val="center"/>
          </w:tcPr>
          <w:p w14:paraId="5280CF98">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许艳芳</w:t>
            </w:r>
          </w:p>
        </w:tc>
        <w:tc>
          <w:tcPr>
            <w:tcW w:w="1440" w:type="dxa"/>
            <w:noWrap w:val="0"/>
            <w:vAlign w:val="center"/>
          </w:tcPr>
          <w:p w14:paraId="3054EE61">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主任医师</w:t>
            </w:r>
          </w:p>
        </w:tc>
        <w:tc>
          <w:tcPr>
            <w:tcW w:w="1967" w:type="dxa"/>
            <w:noWrap w:val="0"/>
            <w:vAlign w:val="center"/>
          </w:tcPr>
          <w:p w14:paraId="5150018E">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内科学（肾病）</w:t>
            </w:r>
          </w:p>
        </w:tc>
        <w:tc>
          <w:tcPr>
            <w:tcW w:w="3973" w:type="dxa"/>
            <w:noWrap w:val="0"/>
            <w:vAlign w:val="center"/>
          </w:tcPr>
          <w:p w14:paraId="63C23B16">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福建医科大学附属第一医院</w:t>
            </w:r>
          </w:p>
        </w:tc>
      </w:tr>
      <w:tr w14:paraId="7CE4A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5EFFC430">
            <w:pPr>
              <w:jc w:val="center"/>
              <w:rPr>
                <w:rFonts w:hint="eastAsia" w:ascii="宋体" w:hAnsi="宋体" w:eastAsia="宋体" w:cs="宋体"/>
                <w:sz w:val="28"/>
                <w:szCs w:val="28"/>
              </w:rPr>
            </w:pPr>
          </w:p>
        </w:tc>
        <w:tc>
          <w:tcPr>
            <w:tcW w:w="812" w:type="dxa"/>
            <w:vMerge w:val="continue"/>
            <w:noWrap w:val="0"/>
            <w:vAlign w:val="center"/>
          </w:tcPr>
          <w:p w14:paraId="4B35388F">
            <w:pPr>
              <w:jc w:val="center"/>
              <w:rPr>
                <w:rFonts w:hint="eastAsia" w:ascii="宋体" w:hAnsi="宋体" w:eastAsia="宋体" w:cs="宋体"/>
                <w:sz w:val="28"/>
                <w:szCs w:val="28"/>
              </w:rPr>
            </w:pPr>
          </w:p>
        </w:tc>
        <w:tc>
          <w:tcPr>
            <w:tcW w:w="1243" w:type="dxa"/>
            <w:noWrap w:val="0"/>
            <w:vAlign w:val="center"/>
          </w:tcPr>
          <w:p w14:paraId="12D04062">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魏立新</w:t>
            </w:r>
          </w:p>
        </w:tc>
        <w:tc>
          <w:tcPr>
            <w:tcW w:w="1440" w:type="dxa"/>
            <w:noWrap w:val="0"/>
            <w:vAlign w:val="center"/>
          </w:tcPr>
          <w:p w14:paraId="21C2475F">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主任医师</w:t>
            </w:r>
          </w:p>
        </w:tc>
        <w:tc>
          <w:tcPr>
            <w:tcW w:w="1967" w:type="dxa"/>
            <w:noWrap w:val="0"/>
            <w:vAlign w:val="center"/>
          </w:tcPr>
          <w:p w14:paraId="4F1EBB12">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内科学（肾病）</w:t>
            </w:r>
          </w:p>
        </w:tc>
        <w:tc>
          <w:tcPr>
            <w:tcW w:w="3973" w:type="dxa"/>
            <w:noWrap w:val="0"/>
            <w:vAlign w:val="center"/>
          </w:tcPr>
          <w:p w14:paraId="107F76C2">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福建医科大学附属协和医院</w:t>
            </w:r>
          </w:p>
        </w:tc>
      </w:tr>
      <w:tr w14:paraId="68488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734270ED">
            <w:pPr>
              <w:jc w:val="center"/>
              <w:rPr>
                <w:rFonts w:hint="eastAsia" w:ascii="宋体" w:hAnsi="宋体" w:eastAsia="宋体" w:cs="宋体"/>
                <w:sz w:val="28"/>
                <w:szCs w:val="28"/>
              </w:rPr>
            </w:pPr>
          </w:p>
        </w:tc>
        <w:tc>
          <w:tcPr>
            <w:tcW w:w="812" w:type="dxa"/>
            <w:vMerge w:val="continue"/>
            <w:noWrap w:val="0"/>
            <w:vAlign w:val="center"/>
          </w:tcPr>
          <w:p w14:paraId="5B906749">
            <w:pPr>
              <w:jc w:val="center"/>
              <w:rPr>
                <w:rFonts w:hint="eastAsia" w:ascii="宋体" w:hAnsi="宋体" w:eastAsia="宋体" w:cs="宋体"/>
                <w:sz w:val="28"/>
                <w:szCs w:val="28"/>
              </w:rPr>
            </w:pPr>
          </w:p>
        </w:tc>
        <w:tc>
          <w:tcPr>
            <w:tcW w:w="1243" w:type="dxa"/>
            <w:noWrap w:val="0"/>
            <w:vAlign w:val="center"/>
          </w:tcPr>
          <w:p w14:paraId="5832D28A">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杨枫</w:t>
            </w:r>
          </w:p>
        </w:tc>
        <w:tc>
          <w:tcPr>
            <w:tcW w:w="1440" w:type="dxa"/>
            <w:noWrap w:val="0"/>
            <w:vAlign w:val="center"/>
          </w:tcPr>
          <w:p w14:paraId="3951FFC0">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主任医师</w:t>
            </w:r>
          </w:p>
        </w:tc>
        <w:tc>
          <w:tcPr>
            <w:tcW w:w="1967" w:type="dxa"/>
            <w:noWrap w:val="0"/>
            <w:vAlign w:val="center"/>
          </w:tcPr>
          <w:p w14:paraId="2125392D">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内科学（肾病）</w:t>
            </w:r>
          </w:p>
        </w:tc>
        <w:tc>
          <w:tcPr>
            <w:tcW w:w="3973" w:type="dxa"/>
            <w:noWrap w:val="0"/>
            <w:vAlign w:val="center"/>
          </w:tcPr>
          <w:p w14:paraId="31F64D88">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福州市第一医院</w:t>
            </w:r>
          </w:p>
        </w:tc>
      </w:tr>
      <w:tr w14:paraId="796E2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09247431">
            <w:pPr>
              <w:rPr>
                <w:rFonts w:hint="eastAsia" w:ascii="宋体" w:hAnsi="宋体" w:eastAsia="宋体" w:cs="宋体"/>
                <w:sz w:val="28"/>
                <w:szCs w:val="28"/>
              </w:rPr>
            </w:pPr>
          </w:p>
        </w:tc>
        <w:tc>
          <w:tcPr>
            <w:tcW w:w="812" w:type="dxa"/>
            <w:vMerge w:val="continue"/>
            <w:noWrap w:val="0"/>
            <w:vAlign w:val="top"/>
          </w:tcPr>
          <w:p w14:paraId="5B391665">
            <w:pPr>
              <w:rPr>
                <w:rFonts w:hint="eastAsia" w:ascii="宋体" w:hAnsi="宋体" w:eastAsia="宋体" w:cs="宋体"/>
                <w:sz w:val="28"/>
                <w:szCs w:val="28"/>
              </w:rPr>
            </w:pPr>
          </w:p>
        </w:tc>
        <w:tc>
          <w:tcPr>
            <w:tcW w:w="1243" w:type="dxa"/>
            <w:noWrap w:val="0"/>
            <w:vAlign w:val="top"/>
          </w:tcPr>
          <w:p w14:paraId="2F3B32A3">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陈怡</w:t>
            </w:r>
          </w:p>
        </w:tc>
        <w:tc>
          <w:tcPr>
            <w:tcW w:w="1440" w:type="dxa"/>
            <w:noWrap w:val="0"/>
            <w:vAlign w:val="top"/>
          </w:tcPr>
          <w:p w14:paraId="7F4CD097">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主任医师</w:t>
            </w:r>
          </w:p>
        </w:tc>
        <w:tc>
          <w:tcPr>
            <w:tcW w:w="1967" w:type="dxa"/>
            <w:noWrap w:val="0"/>
            <w:vAlign w:val="top"/>
          </w:tcPr>
          <w:p w14:paraId="38E22EC1">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内科学（肾病）</w:t>
            </w:r>
          </w:p>
        </w:tc>
        <w:tc>
          <w:tcPr>
            <w:tcW w:w="3973" w:type="dxa"/>
            <w:noWrap w:val="0"/>
            <w:vAlign w:val="top"/>
          </w:tcPr>
          <w:p w14:paraId="034745C2">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福建医科大学附属第一医院</w:t>
            </w:r>
          </w:p>
        </w:tc>
      </w:tr>
      <w:tr w14:paraId="4E324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6808FFB5">
            <w:pPr>
              <w:rPr>
                <w:rFonts w:hint="eastAsia" w:ascii="宋体" w:hAnsi="宋体" w:eastAsia="宋体" w:cs="宋体"/>
                <w:sz w:val="28"/>
                <w:szCs w:val="28"/>
              </w:rPr>
            </w:pPr>
          </w:p>
        </w:tc>
        <w:tc>
          <w:tcPr>
            <w:tcW w:w="812" w:type="dxa"/>
            <w:vMerge w:val="continue"/>
            <w:noWrap w:val="0"/>
            <w:vAlign w:val="top"/>
          </w:tcPr>
          <w:p w14:paraId="12AF689A">
            <w:pPr>
              <w:rPr>
                <w:rFonts w:hint="eastAsia" w:ascii="宋体" w:hAnsi="宋体" w:eastAsia="宋体" w:cs="宋体"/>
                <w:sz w:val="28"/>
                <w:szCs w:val="28"/>
              </w:rPr>
            </w:pPr>
          </w:p>
        </w:tc>
        <w:tc>
          <w:tcPr>
            <w:tcW w:w="1243" w:type="dxa"/>
            <w:noWrap w:val="0"/>
            <w:vAlign w:val="top"/>
          </w:tcPr>
          <w:p w14:paraId="057593BF">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崔炯</w:t>
            </w:r>
          </w:p>
        </w:tc>
        <w:tc>
          <w:tcPr>
            <w:tcW w:w="1440" w:type="dxa"/>
            <w:noWrap w:val="0"/>
            <w:vAlign w:val="top"/>
          </w:tcPr>
          <w:p w14:paraId="075EACBE">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主任医师</w:t>
            </w:r>
          </w:p>
        </w:tc>
        <w:tc>
          <w:tcPr>
            <w:tcW w:w="1967" w:type="dxa"/>
            <w:noWrap w:val="0"/>
            <w:vAlign w:val="top"/>
          </w:tcPr>
          <w:p w14:paraId="2F4656BA">
            <w:pPr>
              <w:jc w:val="center"/>
              <w:rPr>
                <w:rFonts w:hint="eastAsia" w:ascii="宋体" w:hAnsi="宋体" w:eastAsia="宋体" w:cs="宋体"/>
                <w:kern w:val="2"/>
                <w:sz w:val="28"/>
                <w:szCs w:val="28"/>
                <w:lang w:val="en-US" w:eastAsia="zh-CN" w:bidi="ar-SA"/>
              </w:rPr>
            </w:pPr>
            <w:r>
              <w:rPr>
                <w:rFonts w:hint="eastAsia" w:ascii="宋体" w:hAnsi="宋体" w:eastAsia="宋体" w:cs="宋体"/>
                <w:sz w:val="28"/>
                <w:szCs w:val="28"/>
                <w:lang w:val="en-US" w:eastAsia="zh-CN"/>
              </w:rPr>
              <w:t>内科学（肾病）</w:t>
            </w:r>
          </w:p>
        </w:tc>
        <w:tc>
          <w:tcPr>
            <w:tcW w:w="3973" w:type="dxa"/>
            <w:noWrap w:val="0"/>
            <w:vAlign w:val="top"/>
          </w:tcPr>
          <w:p w14:paraId="2C2FC7BE">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福建医科大学附属第一医院</w:t>
            </w:r>
          </w:p>
        </w:tc>
      </w:tr>
      <w:tr w14:paraId="7DE33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642D3651">
            <w:pPr>
              <w:rPr>
                <w:rFonts w:hint="eastAsia" w:ascii="宋体" w:hAnsi="宋体" w:eastAsia="宋体" w:cs="宋体"/>
                <w:sz w:val="28"/>
                <w:szCs w:val="28"/>
              </w:rPr>
            </w:pPr>
          </w:p>
        </w:tc>
        <w:tc>
          <w:tcPr>
            <w:tcW w:w="812" w:type="dxa"/>
            <w:noWrap w:val="0"/>
            <w:vAlign w:val="top"/>
          </w:tcPr>
          <w:p w14:paraId="64020508">
            <w:pPr>
              <w:jc w:val="center"/>
              <w:rPr>
                <w:rFonts w:hint="eastAsia" w:ascii="宋体" w:hAnsi="宋体" w:eastAsia="宋体" w:cs="宋体"/>
                <w:sz w:val="28"/>
                <w:szCs w:val="28"/>
              </w:rPr>
            </w:pPr>
            <w:r>
              <w:rPr>
                <w:rFonts w:hint="eastAsia" w:ascii="宋体" w:hAnsi="宋体" w:eastAsia="宋体" w:cs="宋体"/>
                <w:sz w:val="28"/>
                <w:szCs w:val="28"/>
              </w:rPr>
              <w:t>秘书</w:t>
            </w:r>
          </w:p>
        </w:tc>
        <w:tc>
          <w:tcPr>
            <w:tcW w:w="1243" w:type="dxa"/>
            <w:noWrap w:val="0"/>
            <w:vAlign w:val="top"/>
          </w:tcPr>
          <w:p w14:paraId="31F77BCB">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林佳群</w:t>
            </w:r>
          </w:p>
        </w:tc>
        <w:tc>
          <w:tcPr>
            <w:tcW w:w="1440" w:type="dxa"/>
            <w:noWrap w:val="0"/>
            <w:vAlign w:val="top"/>
          </w:tcPr>
          <w:p w14:paraId="4FF161A2">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主治医师</w:t>
            </w:r>
          </w:p>
        </w:tc>
        <w:tc>
          <w:tcPr>
            <w:tcW w:w="1967" w:type="dxa"/>
            <w:noWrap w:val="0"/>
            <w:vAlign w:val="top"/>
          </w:tcPr>
          <w:p w14:paraId="43C6360B">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内科学（肾病）</w:t>
            </w:r>
          </w:p>
        </w:tc>
        <w:tc>
          <w:tcPr>
            <w:tcW w:w="3973" w:type="dxa"/>
            <w:noWrap w:val="0"/>
            <w:vAlign w:val="top"/>
          </w:tcPr>
          <w:p w14:paraId="44BFD6D8">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福建医科大学附属第一医院</w:t>
            </w:r>
          </w:p>
        </w:tc>
      </w:tr>
      <w:tr w14:paraId="05237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667288E5">
            <w:pPr>
              <w:spacing w:line="340" w:lineRule="atLeast"/>
              <w:rPr>
                <w:rFonts w:hint="eastAsia" w:ascii="宋体" w:hAnsi="宋体" w:eastAsia="宋体" w:cs="宋体"/>
                <w:sz w:val="28"/>
                <w:szCs w:val="28"/>
                <w:lang w:val="en-US" w:eastAsia="zh-CN"/>
              </w:rPr>
            </w:pPr>
            <w:r>
              <w:rPr>
                <w:rFonts w:hint="eastAsia" w:ascii="宋体" w:hAnsi="宋体" w:eastAsia="宋体" w:cs="宋体"/>
                <w:sz w:val="28"/>
                <w:szCs w:val="28"/>
              </w:rPr>
              <w:t>备注：</w:t>
            </w:r>
          </w:p>
        </w:tc>
      </w:tr>
    </w:tbl>
    <w:p w14:paraId="51CAC5FD">
      <w:pPr>
        <w:numPr>
          <w:ilvl w:val="0"/>
          <w:numId w:val="10"/>
        </w:numPr>
        <w:spacing w:line="560" w:lineRule="exact"/>
        <w:ind w:firstLine="643" w:firstLineChars="200"/>
        <w:jc w:val="left"/>
        <w:outlineLvl w:val="0"/>
        <w:rPr>
          <w:rFonts w:hint="eastAsia" w:ascii="仿宋_GB2312" w:hAnsi="仿宋_GB2312" w:eastAsia="仿宋_GB2312" w:cs="仿宋_GB2312"/>
          <w:b/>
          <w:bCs/>
          <w:sz w:val="32"/>
          <w:szCs w:val="32"/>
        </w:rPr>
      </w:pPr>
      <w:bookmarkStart w:id="97" w:name="_Toc5215"/>
      <w:bookmarkStart w:id="98" w:name="_Toc1323"/>
      <w:r>
        <w:rPr>
          <w:rFonts w:hint="eastAsia" w:ascii="仿宋_GB2312" w:hAnsi="仿宋_GB2312" w:eastAsia="仿宋_GB2312" w:cs="仿宋_GB2312"/>
          <w:b/>
          <w:bCs/>
          <w:sz w:val="32"/>
          <w:szCs w:val="32"/>
        </w:rPr>
        <w:t>考核时间与地点</w:t>
      </w:r>
      <w:bookmarkEnd w:id="97"/>
      <w:bookmarkEnd w:id="98"/>
    </w:p>
    <w:p w14:paraId="76D6D3A9">
      <w:pPr>
        <w:spacing w:line="560" w:lineRule="exact"/>
        <w:ind w:firstLine="640" w:firstLine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时间：2023年5月15日（周一）下午 16:30</w:t>
      </w:r>
    </w:p>
    <w:p w14:paraId="3899FE95">
      <w:pPr>
        <w:spacing w:line="560" w:lineRule="exact"/>
        <w:ind w:firstLine="640" w:firstLine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地点：福建医科大学附属第一医院</w:t>
      </w:r>
      <w:r>
        <w:rPr>
          <w:rFonts w:hint="eastAsia" w:ascii="仿宋_GB2312" w:hAnsi="仿宋_GB2312" w:eastAsia="仿宋_GB2312" w:cs="仿宋_GB2312"/>
          <w:sz w:val="32"/>
          <w:szCs w:val="32"/>
          <w:lang w:val="en-US" w:eastAsia="zh-CN"/>
        </w:rPr>
        <w:t>(茶亭院区)</w:t>
      </w:r>
      <w:r>
        <w:rPr>
          <w:rFonts w:hint="eastAsia" w:ascii="仿宋_GB2312" w:hAnsi="仿宋_GB2312" w:eastAsia="仿宋_GB2312" w:cs="仿宋_GB2312"/>
          <w:sz w:val="32"/>
          <w:szCs w:val="32"/>
        </w:rPr>
        <w:t>内科楼5层肾内科病房</w:t>
      </w:r>
    </w:p>
    <w:p w14:paraId="3BD5E506">
      <w:pPr>
        <w:numPr>
          <w:ilvl w:val="0"/>
          <w:numId w:val="10"/>
        </w:numPr>
        <w:spacing w:line="560" w:lineRule="exact"/>
        <w:ind w:firstLine="643" w:firstLineChars="200"/>
        <w:jc w:val="left"/>
        <w:outlineLvl w:val="0"/>
        <w:rPr>
          <w:rFonts w:hint="eastAsia" w:ascii="仿宋_GB2312" w:hAnsi="仿宋_GB2312" w:eastAsia="仿宋_GB2312" w:cs="仿宋_GB2312"/>
          <w:b/>
          <w:bCs/>
          <w:sz w:val="32"/>
          <w:szCs w:val="32"/>
        </w:rPr>
      </w:pPr>
      <w:bookmarkStart w:id="99" w:name="_Toc15281"/>
      <w:bookmarkStart w:id="100" w:name="_Toc28535"/>
      <w:r>
        <w:rPr>
          <w:rFonts w:hint="eastAsia" w:ascii="仿宋_GB2312" w:hAnsi="仿宋_GB2312" w:eastAsia="仿宋_GB2312" w:cs="仿宋_GB2312"/>
          <w:b/>
          <w:bCs/>
          <w:sz w:val="32"/>
          <w:szCs w:val="32"/>
        </w:rPr>
        <w:t>考核对象</w:t>
      </w:r>
      <w:bookmarkEnd w:id="99"/>
      <w:bookmarkEnd w:id="100"/>
    </w:p>
    <w:p w14:paraId="0FEB7BB1">
      <w:pPr>
        <w:spacing w:line="560" w:lineRule="exact"/>
        <w:ind w:firstLine="640" w:firstLineChars="200"/>
        <w:jc w:val="left"/>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rPr>
        <w:t>2023年拟申请毕业的内科学（肾病）全日制临床医学专业学位博士生、拟申请学位的内科学（肾病）在职博士生</w:t>
      </w:r>
      <w:r>
        <w:rPr>
          <w:rFonts w:hint="eastAsia" w:ascii="仿宋_GB2312" w:hAnsi="仿宋_GB2312" w:eastAsia="仿宋_GB2312" w:cs="仿宋_GB2312"/>
          <w:sz w:val="32"/>
          <w:szCs w:val="32"/>
          <w:lang w:eastAsia="zh-CN"/>
        </w:rPr>
        <w:t>。</w:t>
      </w:r>
    </w:p>
    <w:p w14:paraId="689AD2F6">
      <w:pPr>
        <w:widowControl/>
        <w:kinsoku w:val="0"/>
        <w:autoSpaceDE w:val="0"/>
        <w:autoSpaceDN w:val="0"/>
        <w:adjustRightInd w:val="0"/>
        <w:snapToGrid w:val="0"/>
        <w:spacing w:line="560" w:lineRule="exact"/>
        <w:ind w:firstLine="643" w:firstLineChars="200"/>
        <w:textAlignment w:val="baseline"/>
        <w:outlineLvl w:val="0"/>
        <w:rPr>
          <w:rFonts w:hint="eastAsia" w:ascii="仿宋_GB2312" w:hAnsi="仿宋_GB2312" w:eastAsia="仿宋_GB2312" w:cs="仿宋_GB2312"/>
          <w:b/>
          <w:bCs/>
          <w:sz w:val="32"/>
          <w:szCs w:val="32"/>
        </w:rPr>
      </w:pPr>
      <w:bookmarkStart w:id="101" w:name="_Toc18622"/>
      <w:bookmarkStart w:id="102" w:name="_Toc9789"/>
      <w:r>
        <w:rPr>
          <w:rFonts w:hint="eastAsia" w:ascii="仿宋_GB2312" w:hAnsi="仿宋_GB2312" w:eastAsia="仿宋_GB2312" w:cs="仿宋_GB2312"/>
          <w:b/>
          <w:bCs/>
          <w:sz w:val="32"/>
          <w:szCs w:val="32"/>
        </w:rPr>
        <w:t>四、考核方式与成绩管理</w:t>
      </w:r>
      <w:bookmarkEnd w:id="101"/>
      <w:bookmarkEnd w:id="102"/>
    </w:p>
    <w:p w14:paraId="52D229DA">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1.包括辅助检查结果判读、技能操作、临</w:t>
      </w:r>
      <w:r>
        <w:rPr>
          <w:rFonts w:hint="eastAsia" w:ascii="仿宋_GB2312" w:hAnsi="仿宋_GB2312" w:eastAsia="仿宋_GB2312" w:cs="仿宋_GB2312"/>
          <w:spacing w:val="-1"/>
          <w:sz w:val="32"/>
          <w:szCs w:val="32"/>
        </w:rPr>
        <w:t>床思维、判读病历</w:t>
      </w:r>
      <w:r>
        <w:rPr>
          <w:rFonts w:hint="eastAsia" w:ascii="仿宋_GB2312" w:hAnsi="仿宋_GB2312" w:eastAsia="仿宋_GB2312" w:cs="仿宋_GB2312"/>
          <w:sz w:val="32"/>
          <w:szCs w:val="32"/>
        </w:rPr>
        <w:t>等考核项目，参考《专科医师规范化培训结业考核相关要求》进行。详见附件</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w:t>
      </w:r>
    </w:p>
    <w:p w14:paraId="08F47FFD">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2.毕业考核60分及以上合格，不合格者至多补考一次。补考仍未通过者不得申请毕业，可在半年后再次申请参加考核。</w:t>
      </w:r>
    </w:p>
    <w:p w14:paraId="6D7D9059">
      <w:pPr>
        <w:spacing w:line="560" w:lineRule="exact"/>
        <w:ind w:firstLine="643" w:firstLineChars="200"/>
        <w:outlineLvl w:val="0"/>
        <w:rPr>
          <w:rFonts w:hint="eastAsia" w:ascii="仿宋_GB2312" w:hAnsi="仿宋_GB2312" w:eastAsia="仿宋_GB2312" w:cs="仿宋_GB2312"/>
          <w:b/>
          <w:bCs/>
          <w:sz w:val="32"/>
          <w:szCs w:val="32"/>
        </w:rPr>
      </w:pPr>
      <w:bookmarkStart w:id="103" w:name="_Toc9720"/>
      <w:bookmarkStart w:id="104" w:name="_Toc16667"/>
      <w:r>
        <w:rPr>
          <w:rFonts w:hint="eastAsia" w:ascii="仿宋_GB2312" w:hAnsi="仿宋_GB2312" w:eastAsia="仿宋_GB2312" w:cs="仿宋_GB2312"/>
          <w:b/>
          <w:bCs/>
          <w:sz w:val="32"/>
          <w:szCs w:val="32"/>
        </w:rPr>
        <w:t>五、相关工作要求</w:t>
      </w:r>
      <w:bookmarkEnd w:id="103"/>
      <w:bookmarkEnd w:id="104"/>
    </w:p>
    <w:p w14:paraId="1771C117">
      <w:pPr>
        <w:spacing w:line="560" w:lineRule="exact"/>
        <w:ind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rPr>
        <w:t>1.做好考核过程记录，组织专博研究生填写《专业学位研究生实践能力毕业考核表》</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详见附件</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w:t>
      </w:r>
    </w:p>
    <w:p w14:paraId="30F335D2">
      <w:pPr>
        <w:spacing w:line="560" w:lineRule="exact"/>
        <w:ind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rPr>
        <w:t>2.</w:t>
      </w:r>
      <w:r>
        <w:rPr>
          <w:rFonts w:hint="eastAsia" w:ascii="仿宋_GB2312" w:hAnsi="仿宋_GB2312" w:eastAsia="仿宋_GB2312" w:cs="仿宋_GB2312"/>
          <w:sz w:val="32"/>
          <w:szCs w:val="32"/>
          <w:lang w:val="en-US" w:eastAsia="zh-CN"/>
        </w:rPr>
        <w:t>本</w:t>
      </w:r>
      <w:r>
        <w:rPr>
          <w:rFonts w:hint="eastAsia" w:ascii="仿宋_GB2312" w:hAnsi="仿宋_GB2312" w:eastAsia="仿宋_GB2312" w:cs="仿宋_GB2312"/>
          <w:sz w:val="32"/>
          <w:szCs w:val="32"/>
        </w:rPr>
        <w:t>考核小组负责做好成绩报送。填报《福建医科大学2023年临床医学博士专业学位研究生考核成绩汇总表》</w:t>
      </w:r>
      <w:r>
        <w:rPr>
          <w:rFonts w:hint="eastAsia" w:ascii="仿宋_GB2312" w:hAnsi="仿宋_GB2312" w:eastAsia="仿宋_GB2312" w:cs="仿宋_GB2312"/>
          <w:sz w:val="32"/>
          <w:szCs w:val="32"/>
          <w:lang w:eastAsia="zh-CN"/>
        </w:rPr>
        <w:t>。</w:t>
      </w:r>
    </w:p>
    <w:p w14:paraId="199BC38E">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附件：</w:t>
      </w:r>
    </w:p>
    <w:p w14:paraId="4D5B5C1D">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 xml:space="preserve"> </w:t>
      </w:r>
      <w:r>
        <w:rPr>
          <w:rFonts w:hint="eastAsia" w:ascii="仿宋_GB2312" w:hAnsi="仿宋_GB2312" w:eastAsia="仿宋_GB2312" w:cs="仿宋_GB2312"/>
          <w:sz w:val="32"/>
          <w:szCs w:val="32"/>
          <w:lang w:val="en-US" w:eastAsia="zh-CN"/>
        </w:rPr>
        <w:t>1</w:t>
      </w:r>
      <w:r>
        <w:rPr>
          <w:rStyle w:val="13"/>
          <w:rFonts w:hint="eastAsia" w:ascii="仿宋_GB2312" w:hAnsi="仿宋_GB2312" w:eastAsia="仿宋_GB2312" w:cs="仿宋_GB2312"/>
          <w:sz w:val="32"/>
          <w:szCs w:val="32"/>
          <w:lang w:val="en-US" w:eastAsia="zh-CN"/>
        </w:rPr>
        <w:t>.内科学（肾病）专业学位博士研究生临床实践能力毕业考核设置与要求</w:t>
      </w:r>
    </w:p>
    <w:p w14:paraId="0B351D55">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default"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2.内科学（肾病）专业学位博士研究生实践能力毕业考核情况表</w:t>
      </w:r>
    </w:p>
    <w:p w14:paraId="6C71D10E">
      <w:pPr>
        <w:spacing w:line="560" w:lineRule="exact"/>
        <w:jc w:val="both"/>
        <w:rPr>
          <w:rFonts w:hint="eastAsia" w:ascii="仿宋_GB2312" w:hAnsi="仿宋_GB2312" w:eastAsia="仿宋_GB2312" w:cs="仿宋_GB2312"/>
          <w:sz w:val="32"/>
          <w:szCs w:val="32"/>
        </w:rPr>
      </w:pPr>
    </w:p>
    <w:p w14:paraId="35294185">
      <w:pPr>
        <w:spacing w:line="560" w:lineRule="exact"/>
        <w:jc w:val="righ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福建医科大学第一临床医学院</w:t>
      </w:r>
    </w:p>
    <w:p w14:paraId="66221054">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2023年5月</w:t>
      </w:r>
      <w:r>
        <w:rPr>
          <w:rFonts w:hint="eastAsia" w:ascii="仿宋_GB2312" w:hAnsi="仿宋_GB2312" w:eastAsia="仿宋_GB2312" w:cs="仿宋_GB2312"/>
          <w:sz w:val="32"/>
          <w:szCs w:val="32"/>
          <w:lang w:val="en-US" w:eastAsia="zh-CN"/>
        </w:rPr>
        <w:t>10</w:t>
      </w:r>
      <w:r>
        <w:rPr>
          <w:rFonts w:hint="eastAsia" w:ascii="仿宋_GB2312" w:hAnsi="仿宋_GB2312" w:eastAsia="仿宋_GB2312" w:cs="仿宋_GB2312"/>
          <w:sz w:val="32"/>
          <w:szCs w:val="32"/>
        </w:rPr>
        <w:t>日</w:t>
      </w:r>
    </w:p>
    <w:p w14:paraId="735CAD18">
      <w:pPr>
        <w:jc w:val="right"/>
        <w:rPr>
          <w:rFonts w:hint="eastAsia" w:ascii="仿宋_GB2312" w:hAnsi="仿宋_GB2312" w:eastAsia="仿宋_GB2312" w:cs="仿宋_GB2312"/>
          <w:sz w:val="32"/>
          <w:szCs w:val="32"/>
        </w:rPr>
      </w:pPr>
    </w:p>
    <w:p w14:paraId="7BB4CE35">
      <w:pPr>
        <w:rPr>
          <w:rFonts w:hint="eastAsia" w:ascii="仿宋_GB2312" w:hAnsi="仿宋_GB2312" w:eastAsia="仿宋_GB2312" w:cs="仿宋_GB2312"/>
          <w:sz w:val="32"/>
          <w:szCs w:val="32"/>
        </w:rPr>
      </w:pPr>
    </w:p>
    <w:p w14:paraId="08698DE2">
      <w:pPr>
        <w:spacing w:before="137" w:line="219" w:lineRule="auto"/>
        <w:rPr>
          <w:rFonts w:hint="eastAsia" w:ascii="仿宋_GB2312" w:hAnsi="仿宋_GB2312" w:eastAsia="仿宋_GB2312" w:cs="仿宋_GB2312"/>
          <w:b/>
          <w:bCs/>
          <w:spacing w:val="-6"/>
          <w:sz w:val="32"/>
          <w:szCs w:val="32"/>
        </w:rPr>
        <w:sectPr>
          <w:footerReference r:id="rId13" w:type="default"/>
          <w:pgSz w:w="11906" w:h="16838"/>
          <w:pgMar w:top="1475" w:right="1234" w:bottom="1454" w:left="1043" w:header="0" w:footer="1086" w:gutter="0"/>
          <w:pgNumType w:fmt="decimal"/>
          <w:cols w:space="720" w:num="1"/>
        </w:sectPr>
      </w:pPr>
    </w:p>
    <w:p w14:paraId="4E878069">
      <w:pPr>
        <w:spacing w:before="137" w:line="219" w:lineRule="auto"/>
        <w:outlineLvl w:val="0"/>
        <w:rPr>
          <w:rFonts w:hint="eastAsia" w:ascii="宋体" w:hAnsi="宋体" w:eastAsia="宋体" w:cs="宋体"/>
          <w:b/>
          <w:bCs/>
          <w:spacing w:val="-6"/>
          <w:sz w:val="30"/>
          <w:szCs w:val="30"/>
          <w:lang w:val="en-US" w:eastAsia="zh-CN"/>
        </w:rPr>
      </w:pPr>
      <w:bookmarkStart w:id="105" w:name="_Toc4703"/>
      <w:r>
        <w:rPr>
          <w:rFonts w:hint="eastAsia" w:ascii="宋体" w:hAnsi="宋体" w:cs="宋体"/>
          <w:b/>
          <w:bCs/>
          <w:spacing w:val="-6"/>
          <w:sz w:val="30"/>
          <w:szCs w:val="30"/>
        </w:rPr>
        <w:t>附件</w:t>
      </w:r>
      <w:r>
        <w:rPr>
          <w:rFonts w:hint="eastAsia" w:ascii="宋体" w:hAnsi="宋体" w:cs="宋体"/>
          <w:b/>
          <w:bCs/>
          <w:spacing w:val="-6"/>
          <w:sz w:val="30"/>
          <w:szCs w:val="30"/>
          <w:lang w:val="en-US" w:eastAsia="zh-CN"/>
        </w:rPr>
        <w:t>1</w:t>
      </w:r>
      <w:bookmarkEnd w:id="105"/>
    </w:p>
    <w:p w14:paraId="0EE64D48">
      <w:pPr>
        <w:spacing w:before="218" w:line="335" w:lineRule="auto"/>
        <w:ind w:left="85" w:right="125" w:firstLine="669"/>
        <w:jc w:val="center"/>
        <w:rPr>
          <w:rFonts w:ascii="Arial"/>
        </w:rPr>
      </w:pPr>
      <w:r>
        <w:rPr>
          <w:rFonts w:hint="eastAsia" w:ascii="仿宋" w:hAnsi="仿宋" w:eastAsia="仿宋" w:cs="仿宋"/>
          <w:b/>
          <w:bCs/>
          <w:sz w:val="32"/>
          <w:szCs w:val="32"/>
        </w:rPr>
        <w:t>内科学（肾病）博士专业学位研究生</w:t>
      </w:r>
      <w:r>
        <w:rPr>
          <w:rFonts w:ascii="仿宋" w:hAnsi="仿宋" w:eastAsia="仿宋" w:cs="仿宋"/>
          <w:b/>
          <w:bCs/>
          <w:sz w:val="32"/>
          <w:szCs w:val="32"/>
        </w:rPr>
        <w:t>临床实践能力</w:t>
      </w:r>
      <w:r>
        <w:rPr>
          <w:rFonts w:hint="eastAsia" w:ascii="仿宋" w:hAnsi="仿宋" w:eastAsia="仿宋" w:cs="仿宋"/>
          <w:b/>
          <w:bCs/>
          <w:sz w:val="32"/>
          <w:szCs w:val="32"/>
        </w:rPr>
        <w:t>毕业</w:t>
      </w:r>
      <w:r>
        <w:rPr>
          <w:rFonts w:ascii="仿宋" w:hAnsi="仿宋" w:eastAsia="仿宋" w:cs="仿宋"/>
          <w:b/>
          <w:bCs/>
          <w:sz w:val="32"/>
          <w:szCs w:val="32"/>
        </w:rPr>
        <w:t>考核项目设置与</w:t>
      </w:r>
      <w:r>
        <w:rPr>
          <w:rFonts w:hint="eastAsia" w:ascii="仿宋" w:hAnsi="仿宋" w:eastAsia="仿宋" w:cs="仿宋"/>
          <w:b/>
          <w:bCs/>
          <w:sz w:val="32"/>
          <w:szCs w:val="32"/>
        </w:rPr>
        <w:t>要求</w:t>
      </w:r>
    </w:p>
    <w:p w14:paraId="20A19949">
      <w:pPr>
        <w:spacing w:before="218" w:after="240" w:afterLines="100" w:line="336" w:lineRule="auto"/>
        <w:ind w:left="85" w:right="125" w:firstLine="669"/>
        <w:rPr>
          <w:rFonts w:ascii="仿宋" w:hAnsi="仿宋" w:eastAsia="仿宋" w:cs="仿宋"/>
          <w:sz w:val="32"/>
          <w:szCs w:val="32"/>
        </w:rPr>
      </w:pPr>
      <w:r>
        <w:rPr>
          <w:rFonts w:hint="eastAsia" w:ascii="仿宋" w:hAnsi="仿宋" w:eastAsia="仿宋" w:cs="仿宋"/>
          <w:sz w:val="32"/>
          <w:szCs w:val="32"/>
        </w:rPr>
        <w:t>内科学（肾病）博士专业学位研究生</w:t>
      </w:r>
      <w:r>
        <w:rPr>
          <w:rFonts w:ascii="仿宋" w:hAnsi="仿宋" w:eastAsia="仿宋" w:cs="仿宋"/>
          <w:sz w:val="32"/>
          <w:szCs w:val="32"/>
        </w:rPr>
        <w:t>临床实践能力考核采用多站式临床考核方式。共设3个考核项目，分别为：辅助检查结果判读、技能操作、临</w:t>
      </w:r>
      <w:r>
        <w:rPr>
          <w:rFonts w:ascii="仿宋" w:hAnsi="仿宋" w:eastAsia="仿宋" w:cs="仿宋"/>
          <w:spacing w:val="-1"/>
          <w:sz w:val="32"/>
          <w:szCs w:val="32"/>
        </w:rPr>
        <w:t>床思维。每个考站设2名考官，具体设</w:t>
      </w:r>
      <w:r>
        <w:rPr>
          <w:rFonts w:ascii="仿宋" w:hAnsi="仿宋" w:eastAsia="仿宋" w:cs="仿宋"/>
          <w:spacing w:val="-12"/>
          <w:sz w:val="32"/>
          <w:szCs w:val="32"/>
        </w:rPr>
        <w:t>置及要求如下：</w:t>
      </w:r>
    </w:p>
    <w:p w14:paraId="0829466B">
      <w:pPr>
        <w:spacing w:line="19" w:lineRule="exact"/>
      </w:pPr>
    </w:p>
    <w:tbl>
      <w:tblPr>
        <w:tblStyle w:val="14"/>
        <w:tblW w:w="13882"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84"/>
        <w:gridCol w:w="1590"/>
        <w:gridCol w:w="1740"/>
        <w:gridCol w:w="7080"/>
        <w:gridCol w:w="1290"/>
        <w:gridCol w:w="1098"/>
      </w:tblGrid>
      <w:tr w14:paraId="5BBBD4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1084" w:type="dxa"/>
            <w:vAlign w:val="center"/>
          </w:tcPr>
          <w:p w14:paraId="4CF49C0A">
            <w:pPr>
              <w:spacing w:line="219" w:lineRule="auto"/>
              <w:ind w:left="394"/>
              <w:rPr>
                <w:rFonts w:ascii="宋体" w:hAnsi="宋体" w:cs="宋体"/>
                <w:b/>
                <w:bCs/>
                <w:sz w:val="28"/>
                <w:szCs w:val="28"/>
              </w:rPr>
            </w:pPr>
            <w:r>
              <w:rPr>
                <w:rFonts w:ascii="宋体" w:hAnsi="宋体" w:cs="宋体"/>
                <w:b/>
                <w:bCs/>
                <w:spacing w:val="7"/>
                <w:sz w:val="28"/>
                <w:szCs w:val="28"/>
              </w:rPr>
              <w:t>考站</w:t>
            </w:r>
          </w:p>
        </w:tc>
        <w:tc>
          <w:tcPr>
            <w:tcW w:w="1590" w:type="dxa"/>
            <w:vAlign w:val="center"/>
          </w:tcPr>
          <w:p w14:paraId="32ACA400">
            <w:pPr>
              <w:spacing w:line="220" w:lineRule="auto"/>
              <w:jc w:val="center"/>
              <w:rPr>
                <w:rFonts w:ascii="宋体" w:hAnsi="宋体" w:cs="宋体"/>
                <w:b/>
                <w:bCs/>
                <w:sz w:val="28"/>
                <w:szCs w:val="28"/>
              </w:rPr>
            </w:pPr>
            <w:r>
              <w:rPr>
                <w:rFonts w:hint="eastAsia" w:ascii="宋体" w:hAnsi="宋体" w:cs="宋体"/>
                <w:b/>
                <w:bCs/>
                <w:spacing w:val="3"/>
                <w:sz w:val="28"/>
                <w:szCs w:val="28"/>
              </w:rPr>
              <w:t>项目名称</w:t>
            </w:r>
          </w:p>
        </w:tc>
        <w:tc>
          <w:tcPr>
            <w:tcW w:w="1740" w:type="dxa"/>
            <w:vAlign w:val="center"/>
          </w:tcPr>
          <w:p w14:paraId="7F178B9D">
            <w:pPr>
              <w:spacing w:line="219" w:lineRule="auto"/>
              <w:jc w:val="center"/>
              <w:rPr>
                <w:rFonts w:ascii="宋体" w:hAnsi="宋体" w:cs="宋体"/>
                <w:b/>
                <w:bCs/>
                <w:sz w:val="28"/>
                <w:szCs w:val="28"/>
              </w:rPr>
            </w:pPr>
            <w:r>
              <w:rPr>
                <w:rFonts w:ascii="宋体" w:hAnsi="宋体" w:cs="宋体"/>
                <w:b/>
                <w:bCs/>
                <w:spacing w:val="2"/>
                <w:sz w:val="28"/>
                <w:szCs w:val="28"/>
              </w:rPr>
              <w:t>考核形式</w:t>
            </w:r>
          </w:p>
        </w:tc>
        <w:tc>
          <w:tcPr>
            <w:tcW w:w="7080" w:type="dxa"/>
            <w:vAlign w:val="center"/>
          </w:tcPr>
          <w:p w14:paraId="615ADA28">
            <w:pPr>
              <w:spacing w:line="219" w:lineRule="auto"/>
              <w:jc w:val="center"/>
              <w:rPr>
                <w:rFonts w:ascii="宋体" w:hAnsi="宋体" w:cs="宋体"/>
                <w:b/>
                <w:bCs/>
                <w:spacing w:val="6"/>
                <w:sz w:val="28"/>
                <w:szCs w:val="28"/>
              </w:rPr>
            </w:pPr>
            <w:r>
              <w:rPr>
                <w:rFonts w:hint="eastAsia" w:ascii="宋体" w:hAnsi="宋体" w:cs="宋体"/>
                <w:b/>
                <w:bCs/>
                <w:spacing w:val="6"/>
                <w:sz w:val="28"/>
                <w:szCs w:val="28"/>
              </w:rPr>
              <w:t>具体方法</w:t>
            </w:r>
          </w:p>
        </w:tc>
        <w:tc>
          <w:tcPr>
            <w:tcW w:w="1290" w:type="dxa"/>
            <w:vAlign w:val="center"/>
          </w:tcPr>
          <w:p w14:paraId="5B82D8FC">
            <w:pPr>
              <w:spacing w:line="219" w:lineRule="auto"/>
              <w:jc w:val="center"/>
              <w:rPr>
                <w:rFonts w:hint="eastAsia" w:ascii="宋体" w:hAnsi="宋体" w:eastAsia="宋体" w:cs="宋体"/>
                <w:b/>
                <w:bCs/>
                <w:sz w:val="28"/>
                <w:szCs w:val="28"/>
                <w:lang w:eastAsia="zh-CN"/>
              </w:rPr>
            </w:pPr>
            <w:r>
              <w:rPr>
                <w:rFonts w:ascii="宋体" w:hAnsi="宋体" w:cs="宋体"/>
                <w:b/>
                <w:bCs/>
                <w:spacing w:val="6"/>
                <w:sz w:val="28"/>
                <w:szCs w:val="28"/>
              </w:rPr>
              <w:t>考核时间</w:t>
            </w:r>
            <w:r>
              <w:rPr>
                <w:rFonts w:hint="eastAsia" w:ascii="宋体" w:hAnsi="宋体" w:cs="宋体"/>
                <w:b/>
                <w:bCs/>
                <w:spacing w:val="6"/>
                <w:sz w:val="28"/>
                <w:szCs w:val="28"/>
                <w:lang w:eastAsia="zh-CN"/>
              </w:rPr>
              <w:t>（</w:t>
            </w:r>
            <w:r>
              <w:rPr>
                <w:rFonts w:hint="eastAsia" w:ascii="宋体" w:hAnsi="宋体" w:cs="宋体"/>
                <w:b/>
                <w:bCs/>
                <w:spacing w:val="6"/>
                <w:sz w:val="28"/>
                <w:szCs w:val="28"/>
                <w:lang w:val="en-US" w:eastAsia="zh-CN"/>
              </w:rPr>
              <w:t>分钟</w:t>
            </w:r>
            <w:r>
              <w:rPr>
                <w:rFonts w:hint="eastAsia" w:ascii="宋体" w:hAnsi="宋体" w:cs="宋体"/>
                <w:b/>
                <w:bCs/>
                <w:spacing w:val="6"/>
                <w:sz w:val="28"/>
                <w:szCs w:val="28"/>
                <w:lang w:eastAsia="zh-CN"/>
              </w:rPr>
              <w:t>）</w:t>
            </w:r>
          </w:p>
        </w:tc>
        <w:tc>
          <w:tcPr>
            <w:tcW w:w="1098" w:type="dxa"/>
            <w:vAlign w:val="center"/>
          </w:tcPr>
          <w:p w14:paraId="1D91C490">
            <w:pPr>
              <w:spacing w:line="236" w:lineRule="auto"/>
              <w:ind w:right="257"/>
              <w:jc w:val="center"/>
              <w:rPr>
                <w:rFonts w:hint="eastAsia" w:ascii="宋体" w:hAnsi="宋体" w:eastAsia="宋体" w:cs="宋体"/>
                <w:b/>
                <w:bCs/>
                <w:sz w:val="28"/>
                <w:szCs w:val="28"/>
                <w:lang w:eastAsia="zh-CN"/>
              </w:rPr>
            </w:pPr>
            <w:r>
              <w:rPr>
                <w:rFonts w:hint="eastAsia" w:ascii="宋体" w:hAnsi="宋体" w:cs="宋体"/>
                <w:b/>
                <w:bCs/>
                <w:spacing w:val="3"/>
                <w:sz w:val="28"/>
                <w:szCs w:val="28"/>
              </w:rPr>
              <w:t>分值</w:t>
            </w:r>
            <w:r>
              <w:rPr>
                <w:rFonts w:hint="eastAsia" w:ascii="宋体" w:hAnsi="宋体" w:cs="宋体"/>
                <w:b/>
                <w:bCs/>
                <w:spacing w:val="3"/>
                <w:sz w:val="28"/>
                <w:szCs w:val="28"/>
                <w:lang w:eastAsia="zh-CN"/>
              </w:rPr>
              <w:t>（</w:t>
            </w:r>
            <w:r>
              <w:rPr>
                <w:rFonts w:hint="eastAsia" w:ascii="宋体" w:hAnsi="宋体" w:cs="宋体"/>
                <w:b/>
                <w:bCs/>
                <w:spacing w:val="3"/>
                <w:sz w:val="28"/>
                <w:szCs w:val="28"/>
                <w:lang w:val="en-US" w:eastAsia="zh-CN"/>
              </w:rPr>
              <w:t>分</w:t>
            </w:r>
            <w:r>
              <w:rPr>
                <w:rFonts w:hint="eastAsia" w:ascii="宋体" w:hAnsi="宋体" w:cs="宋体"/>
                <w:b/>
                <w:bCs/>
                <w:spacing w:val="3"/>
                <w:sz w:val="28"/>
                <w:szCs w:val="28"/>
                <w:lang w:eastAsia="zh-CN"/>
              </w:rPr>
              <w:t>）</w:t>
            </w:r>
          </w:p>
        </w:tc>
      </w:tr>
      <w:tr w14:paraId="5471C5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77" w:hRule="atLeast"/>
        </w:trPr>
        <w:tc>
          <w:tcPr>
            <w:tcW w:w="1084" w:type="dxa"/>
            <w:vAlign w:val="center"/>
          </w:tcPr>
          <w:p w14:paraId="27492AD2">
            <w:pPr>
              <w:spacing w:line="219" w:lineRule="auto"/>
              <w:jc w:val="center"/>
              <w:rPr>
                <w:rFonts w:ascii="宋体" w:hAnsi="宋体" w:cs="宋体"/>
                <w:sz w:val="28"/>
                <w:szCs w:val="28"/>
              </w:rPr>
            </w:pPr>
            <w:r>
              <w:rPr>
                <w:rFonts w:ascii="宋体" w:hAnsi="宋体" w:cs="宋体"/>
                <w:spacing w:val="5"/>
                <w:sz w:val="28"/>
                <w:szCs w:val="28"/>
              </w:rPr>
              <w:t>第1站</w:t>
            </w:r>
          </w:p>
        </w:tc>
        <w:tc>
          <w:tcPr>
            <w:tcW w:w="1590" w:type="dxa"/>
            <w:vAlign w:val="center"/>
          </w:tcPr>
          <w:p w14:paraId="568D6FFA">
            <w:pPr>
              <w:spacing w:line="248" w:lineRule="auto"/>
              <w:ind w:right="213"/>
              <w:jc w:val="center"/>
              <w:rPr>
                <w:rFonts w:ascii="宋体" w:hAnsi="宋体" w:cs="宋体"/>
                <w:sz w:val="28"/>
                <w:szCs w:val="28"/>
              </w:rPr>
            </w:pPr>
            <w:r>
              <w:rPr>
                <w:rFonts w:hint="eastAsia" w:ascii="宋体" w:hAnsi="宋体" w:cs="宋体"/>
                <w:spacing w:val="3"/>
                <w:sz w:val="28"/>
                <w:szCs w:val="28"/>
              </w:rPr>
              <w:t xml:space="preserve"> </w:t>
            </w:r>
            <w:r>
              <w:rPr>
                <w:rFonts w:ascii="宋体" w:hAnsi="宋体" w:cs="宋体"/>
                <w:spacing w:val="3"/>
                <w:sz w:val="28"/>
                <w:szCs w:val="28"/>
              </w:rPr>
              <w:t>辅助检查</w:t>
            </w:r>
            <w:r>
              <w:rPr>
                <w:rFonts w:hint="eastAsia" w:ascii="宋体" w:hAnsi="宋体" w:cs="宋体"/>
                <w:spacing w:val="3"/>
                <w:sz w:val="28"/>
                <w:szCs w:val="28"/>
              </w:rPr>
              <w:t>结果</w:t>
            </w:r>
            <w:r>
              <w:rPr>
                <w:rFonts w:ascii="宋体" w:hAnsi="宋体" w:cs="宋体"/>
                <w:spacing w:val="3"/>
                <w:sz w:val="28"/>
                <w:szCs w:val="28"/>
              </w:rPr>
              <w:t>判读</w:t>
            </w:r>
          </w:p>
        </w:tc>
        <w:tc>
          <w:tcPr>
            <w:tcW w:w="1740" w:type="dxa"/>
            <w:vAlign w:val="center"/>
          </w:tcPr>
          <w:p w14:paraId="23E99943">
            <w:pPr>
              <w:spacing w:line="219" w:lineRule="auto"/>
              <w:ind w:left="91"/>
              <w:jc w:val="center"/>
              <w:rPr>
                <w:rFonts w:ascii="宋体" w:hAnsi="宋体" w:cs="宋体"/>
                <w:sz w:val="28"/>
                <w:szCs w:val="28"/>
              </w:rPr>
            </w:pPr>
            <w:r>
              <w:rPr>
                <w:rFonts w:hint="eastAsia" w:ascii="宋体" w:hAnsi="宋体" w:cs="宋体"/>
                <w:sz w:val="28"/>
                <w:szCs w:val="28"/>
              </w:rPr>
              <w:t>机考</w:t>
            </w:r>
          </w:p>
        </w:tc>
        <w:tc>
          <w:tcPr>
            <w:tcW w:w="7080" w:type="dxa"/>
            <w:vAlign w:val="center"/>
          </w:tcPr>
          <w:p w14:paraId="10F3267A">
            <w:pPr>
              <w:spacing w:line="219" w:lineRule="auto"/>
              <w:rPr>
                <w:rFonts w:ascii="宋体" w:hAnsi="宋体" w:cs="宋体"/>
                <w:sz w:val="28"/>
                <w:szCs w:val="28"/>
              </w:rPr>
            </w:pPr>
            <w:r>
              <w:rPr>
                <w:rFonts w:hint="eastAsia" w:ascii="宋体" w:hAnsi="宋体" w:cs="宋体"/>
                <w:sz w:val="28"/>
                <w:szCs w:val="28"/>
              </w:rPr>
              <w:t>1</w:t>
            </w:r>
            <w:r>
              <w:rPr>
                <w:rFonts w:ascii="宋体" w:hAnsi="宋体" w:cs="宋体"/>
                <w:sz w:val="28"/>
                <w:szCs w:val="28"/>
              </w:rPr>
              <w:t>.</w:t>
            </w:r>
            <w:r>
              <w:rPr>
                <w:rFonts w:hint="eastAsia" w:ascii="宋体" w:hAnsi="宋体" w:cs="宋体"/>
                <w:spacing w:val="5"/>
                <w:sz w:val="28"/>
                <w:szCs w:val="28"/>
              </w:rPr>
              <w:t>考生根据大屏幕上的辅助检查结果进行作答，每题显示</w:t>
            </w:r>
            <w:r>
              <w:rPr>
                <w:rFonts w:ascii="宋体" w:hAnsi="宋体" w:cs="宋体"/>
                <w:spacing w:val="5"/>
                <w:sz w:val="28"/>
                <w:szCs w:val="28"/>
              </w:rPr>
              <w:t>1</w:t>
            </w:r>
            <w:r>
              <w:rPr>
                <w:rFonts w:hint="eastAsia" w:ascii="宋体" w:hAnsi="宋体" w:cs="宋体"/>
                <w:spacing w:val="5"/>
                <w:sz w:val="28"/>
                <w:szCs w:val="28"/>
              </w:rPr>
              <w:t>min，共1</w:t>
            </w:r>
            <w:r>
              <w:rPr>
                <w:rFonts w:ascii="宋体" w:hAnsi="宋体" w:cs="宋体"/>
                <w:spacing w:val="5"/>
                <w:sz w:val="28"/>
                <w:szCs w:val="28"/>
              </w:rPr>
              <w:t>0</w:t>
            </w:r>
            <w:r>
              <w:rPr>
                <w:rFonts w:hint="eastAsia" w:ascii="宋体" w:hAnsi="宋体" w:cs="宋体"/>
                <w:spacing w:val="5"/>
                <w:sz w:val="28"/>
                <w:szCs w:val="28"/>
              </w:rPr>
              <w:t>题。</w:t>
            </w:r>
          </w:p>
          <w:p w14:paraId="404D5457">
            <w:pPr>
              <w:spacing w:line="219" w:lineRule="auto"/>
              <w:rPr>
                <w:rFonts w:ascii="宋体" w:hAnsi="宋体" w:cs="宋体"/>
                <w:sz w:val="28"/>
                <w:szCs w:val="28"/>
              </w:rPr>
            </w:pPr>
            <w:r>
              <w:rPr>
                <w:rFonts w:hint="eastAsia" w:ascii="宋体" w:hAnsi="宋体" w:cs="宋体"/>
                <w:sz w:val="28"/>
                <w:szCs w:val="28"/>
              </w:rPr>
              <w:t>2.两名考官按辅助检查标准答案进行评分。按照本站权重占比计算得分。</w:t>
            </w:r>
          </w:p>
        </w:tc>
        <w:tc>
          <w:tcPr>
            <w:tcW w:w="1290" w:type="dxa"/>
            <w:vAlign w:val="center"/>
          </w:tcPr>
          <w:p w14:paraId="0EB5113C">
            <w:pPr>
              <w:spacing w:line="220" w:lineRule="auto"/>
              <w:jc w:val="center"/>
              <w:rPr>
                <w:rFonts w:ascii="宋体" w:hAnsi="宋体" w:cs="宋体"/>
                <w:sz w:val="28"/>
                <w:szCs w:val="28"/>
              </w:rPr>
            </w:pPr>
            <w:r>
              <w:rPr>
                <w:rFonts w:ascii="宋体" w:hAnsi="宋体" w:cs="宋体"/>
                <w:spacing w:val="5"/>
                <w:sz w:val="28"/>
                <w:szCs w:val="28"/>
              </w:rPr>
              <w:t>15</w:t>
            </w:r>
          </w:p>
        </w:tc>
        <w:tc>
          <w:tcPr>
            <w:tcW w:w="1098" w:type="dxa"/>
            <w:vAlign w:val="center"/>
          </w:tcPr>
          <w:p w14:paraId="657A6046">
            <w:pPr>
              <w:spacing w:line="184" w:lineRule="auto"/>
              <w:jc w:val="center"/>
              <w:rPr>
                <w:rFonts w:ascii="宋体" w:hAnsi="宋体" w:cs="宋体"/>
                <w:sz w:val="28"/>
                <w:szCs w:val="28"/>
              </w:rPr>
            </w:pPr>
            <w:r>
              <w:rPr>
                <w:rFonts w:ascii="宋体" w:hAnsi="宋体" w:cs="宋体"/>
                <w:spacing w:val="-8"/>
                <w:sz w:val="28"/>
                <w:szCs w:val="28"/>
              </w:rPr>
              <w:t>25</w:t>
            </w:r>
          </w:p>
        </w:tc>
      </w:tr>
      <w:tr w14:paraId="2E5769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77" w:hRule="atLeast"/>
        </w:trPr>
        <w:tc>
          <w:tcPr>
            <w:tcW w:w="1084" w:type="dxa"/>
            <w:vAlign w:val="center"/>
          </w:tcPr>
          <w:p w14:paraId="4625A58C">
            <w:pPr>
              <w:spacing w:line="219" w:lineRule="auto"/>
              <w:jc w:val="center"/>
              <w:rPr>
                <w:rFonts w:ascii="宋体" w:hAnsi="宋体" w:cs="宋体"/>
                <w:spacing w:val="5"/>
                <w:sz w:val="28"/>
                <w:szCs w:val="28"/>
              </w:rPr>
            </w:pPr>
            <w:r>
              <w:rPr>
                <w:rFonts w:ascii="宋体" w:hAnsi="宋体" w:cs="宋体"/>
                <w:spacing w:val="6"/>
                <w:sz w:val="27"/>
                <w:szCs w:val="27"/>
              </w:rPr>
              <w:t>第2站</w:t>
            </w:r>
          </w:p>
        </w:tc>
        <w:tc>
          <w:tcPr>
            <w:tcW w:w="1590" w:type="dxa"/>
            <w:vAlign w:val="center"/>
          </w:tcPr>
          <w:p w14:paraId="7B0118EF">
            <w:pPr>
              <w:spacing w:line="248" w:lineRule="auto"/>
              <w:ind w:right="213"/>
              <w:jc w:val="center"/>
              <w:rPr>
                <w:rFonts w:ascii="宋体" w:hAnsi="宋体" w:cs="宋体"/>
                <w:spacing w:val="3"/>
                <w:sz w:val="28"/>
                <w:szCs w:val="28"/>
              </w:rPr>
            </w:pPr>
            <w:r>
              <w:rPr>
                <w:rFonts w:ascii="宋体" w:hAnsi="宋体" w:cs="宋体"/>
                <w:spacing w:val="4"/>
                <w:sz w:val="27"/>
                <w:szCs w:val="27"/>
              </w:rPr>
              <w:t>技能操作</w:t>
            </w:r>
          </w:p>
        </w:tc>
        <w:tc>
          <w:tcPr>
            <w:tcW w:w="1740" w:type="dxa"/>
            <w:vAlign w:val="center"/>
          </w:tcPr>
          <w:p w14:paraId="7F4414D2">
            <w:pPr>
              <w:spacing w:line="239" w:lineRule="auto"/>
              <w:ind w:right="229"/>
              <w:jc w:val="center"/>
              <w:rPr>
                <w:rFonts w:ascii="宋体" w:hAnsi="宋体" w:cs="宋体"/>
                <w:sz w:val="28"/>
                <w:szCs w:val="28"/>
              </w:rPr>
            </w:pPr>
            <w:r>
              <w:rPr>
                <w:rFonts w:hint="eastAsia" w:ascii="宋体" w:hAnsi="宋体" w:cs="宋体"/>
                <w:sz w:val="28"/>
                <w:szCs w:val="28"/>
              </w:rPr>
              <w:t xml:space="preserve"> 实际操作</w:t>
            </w:r>
          </w:p>
        </w:tc>
        <w:tc>
          <w:tcPr>
            <w:tcW w:w="7080" w:type="dxa"/>
            <w:vAlign w:val="center"/>
          </w:tcPr>
          <w:p w14:paraId="123A39B6">
            <w:pPr>
              <w:spacing w:line="219" w:lineRule="auto"/>
              <w:rPr>
                <w:rFonts w:ascii="宋体" w:hAnsi="宋体" w:cs="宋体"/>
                <w:sz w:val="28"/>
                <w:szCs w:val="28"/>
              </w:rPr>
            </w:pPr>
            <w:r>
              <w:rPr>
                <w:rFonts w:hint="eastAsia" w:ascii="宋体" w:hAnsi="宋体" w:cs="宋体"/>
                <w:sz w:val="28"/>
                <w:szCs w:val="28"/>
              </w:rPr>
              <w:t>1</w:t>
            </w:r>
            <w:r>
              <w:rPr>
                <w:rFonts w:ascii="宋体" w:hAnsi="宋体" w:cs="宋体"/>
                <w:sz w:val="28"/>
                <w:szCs w:val="28"/>
              </w:rPr>
              <w:t>.</w:t>
            </w:r>
            <w:r>
              <w:rPr>
                <w:rFonts w:hint="eastAsia" w:ascii="宋体" w:hAnsi="宋体" w:cs="宋体"/>
                <w:spacing w:val="5"/>
                <w:sz w:val="28"/>
                <w:szCs w:val="28"/>
              </w:rPr>
              <w:t>考生根据试题中的病例进行初步诊断，并在限定时间内于现场进行下一步的技能操作。</w:t>
            </w:r>
          </w:p>
          <w:p w14:paraId="78673C80">
            <w:pPr>
              <w:spacing w:line="220" w:lineRule="auto"/>
              <w:rPr>
                <w:rFonts w:ascii="宋体" w:hAnsi="宋体" w:cs="宋体"/>
                <w:spacing w:val="5"/>
                <w:sz w:val="28"/>
                <w:szCs w:val="28"/>
              </w:rPr>
            </w:pPr>
            <w:r>
              <w:rPr>
                <w:rFonts w:hint="eastAsia" w:ascii="宋体" w:hAnsi="宋体" w:cs="宋体"/>
                <w:sz w:val="28"/>
                <w:szCs w:val="28"/>
              </w:rPr>
              <w:t>2.两名考官按考生判断正确与否以及《实践技能操作评分表》进行独立评分。取2名考官的平均分，按照本站权重占比计算得分。</w:t>
            </w:r>
          </w:p>
        </w:tc>
        <w:tc>
          <w:tcPr>
            <w:tcW w:w="1290" w:type="dxa"/>
            <w:vAlign w:val="center"/>
          </w:tcPr>
          <w:p w14:paraId="6FE762D8">
            <w:pPr>
              <w:spacing w:line="220" w:lineRule="auto"/>
              <w:jc w:val="center"/>
              <w:rPr>
                <w:rFonts w:ascii="宋体" w:hAnsi="宋体" w:cs="宋体"/>
                <w:spacing w:val="5"/>
                <w:sz w:val="28"/>
                <w:szCs w:val="28"/>
              </w:rPr>
            </w:pPr>
            <w:r>
              <w:rPr>
                <w:rFonts w:hint="eastAsia" w:ascii="宋体" w:hAnsi="宋体" w:cs="宋体"/>
                <w:spacing w:val="5"/>
                <w:sz w:val="28"/>
                <w:szCs w:val="28"/>
              </w:rPr>
              <w:t>2</w:t>
            </w:r>
            <w:r>
              <w:rPr>
                <w:rFonts w:ascii="宋体" w:hAnsi="宋体" w:cs="宋体"/>
                <w:spacing w:val="5"/>
                <w:sz w:val="28"/>
                <w:szCs w:val="28"/>
              </w:rPr>
              <w:t>5</w:t>
            </w:r>
          </w:p>
        </w:tc>
        <w:tc>
          <w:tcPr>
            <w:tcW w:w="1098" w:type="dxa"/>
            <w:vAlign w:val="center"/>
          </w:tcPr>
          <w:p w14:paraId="7D497942">
            <w:pPr>
              <w:spacing w:line="184" w:lineRule="auto"/>
              <w:jc w:val="center"/>
              <w:rPr>
                <w:rFonts w:ascii="宋体" w:hAnsi="宋体" w:cs="宋体"/>
                <w:spacing w:val="-8"/>
                <w:sz w:val="28"/>
                <w:szCs w:val="28"/>
              </w:rPr>
            </w:pPr>
            <w:r>
              <w:rPr>
                <w:rFonts w:ascii="宋体" w:hAnsi="宋体" w:cs="宋体"/>
                <w:spacing w:val="-8"/>
                <w:sz w:val="28"/>
                <w:szCs w:val="28"/>
              </w:rPr>
              <w:t>35</w:t>
            </w:r>
          </w:p>
        </w:tc>
      </w:tr>
      <w:tr w14:paraId="7865AA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77" w:hRule="atLeast"/>
        </w:trPr>
        <w:tc>
          <w:tcPr>
            <w:tcW w:w="1084" w:type="dxa"/>
            <w:vAlign w:val="center"/>
          </w:tcPr>
          <w:p w14:paraId="108537E5">
            <w:pPr>
              <w:spacing w:line="219" w:lineRule="auto"/>
              <w:jc w:val="center"/>
              <w:rPr>
                <w:rFonts w:ascii="宋体" w:hAnsi="宋体" w:cs="宋体"/>
                <w:spacing w:val="6"/>
                <w:sz w:val="27"/>
                <w:szCs w:val="27"/>
              </w:rPr>
            </w:pPr>
            <w:r>
              <w:rPr>
                <w:rFonts w:ascii="宋体" w:hAnsi="宋体" w:cs="宋体"/>
                <w:spacing w:val="6"/>
                <w:sz w:val="27"/>
                <w:szCs w:val="27"/>
              </w:rPr>
              <w:t>第3站</w:t>
            </w:r>
          </w:p>
        </w:tc>
        <w:tc>
          <w:tcPr>
            <w:tcW w:w="1590" w:type="dxa"/>
            <w:vAlign w:val="center"/>
          </w:tcPr>
          <w:p w14:paraId="3D16916B">
            <w:pPr>
              <w:spacing w:line="248" w:lineRule="auto"/>
              <w:ind w:right="213"/>
              <w:jc w:val="center"/>
              <w:rPr>
                <w:rFonts w:ascii="宋体" w:hAnsi="宋体" w:cs="宋体"/>
                <w:spacing w:val="4"/>
                <w:sz w:val="27"/>
                <w:szCs w:val="27"/>
              </w:rPr>
            </w:pPr>
            <w:r>
              <w:rPr>
                <w:rFonts w:ascii="宋体" w:hAnsi="宋体" w:cs="宋体"/>
                <w:spacing w:val="2"/>
                <w:sz w:val="27"/>
                <w:szCs w:val="27"/>
              </w:rPr>
              <w:t>临床思维</w:t>
            </w:r>
          </w:p>
        </w:tc>
        <w:tc>
          <w:tcPr>
            <w:tcW w:w="1740" w:type="dxa"/>
            <w:vAlign w:val="center"/>
          </w:tcPr>
          <w:p w14:paraId="45FB0696">
            <w:pPr>
              <w:spacing w:line="239" w:lineRule="auto"/>
              <w:ind w:right="229"/>
              <w:jc w:val="center"/>
              <w:rPr>
                <w:rFonts w:ascii="宋体" w:hAnsi="宋体" w:cs="宋体"/>
                <w:sz w:val="28"/>
                <w:szCs w:val="28"/>
              </w:rPr>
            </w:pPr>
            <w:r>
              <w:rPr>
                <w:rFonts w:hint="eastAsia" w:ascii="宋体" w:hAnsi="宋体" w:cs="宋体"/>
                <w:sz w:val="28"/>
                <w:szCs w:val="28"/>
              </w:rPr>
              <w:t>口试</w:t>
            </w:r>
          </w:p>
        </w:tc>
        <w:tc>
          <w:tcPr>
            <w:tcW w:w="7080" w:type="dxa"/>
            <w:vAlign w:val="center"/>
          </w:tcPr>
          <w:p w14:paraId="20AD936F">
            <w:pPr>
              <w:spacing w:line="219" w:lineRule="auto"/>
              <w:rPr>
                <w:rFonts w:ascii="宋体" w:hAnsi="宋体" w:cs="宋体"/>
                <w:spacing w:val="5"/>
                <w:sz w:val="28"/>
                <w:szCs w:val="28"/>
              </w:rPr>
            </w:pPr>
            <w:r>
              <w:rPr>
                <w:rFonts w:hint="eastAsia" w:ascii="宋体" w:hAnsi="宋体" w:cs="宋体"/>
                <w:spacing w:val="5"/>
                <w:sz w:val="28"/>
                <w:szCs w:val="28"/>
              </w:rPr>
              <w:t>1</w:t>
            </w:r>
            <w:r>
              <w:rPr>
                <w:rFonts w:ascii="宋体" w:hAnsi="宋体" w:cs="宋体"/>
                <w:spacing w:val="5"/>
                <w:sz w:val="28"/>
                <w:szCs w:val="28"/>
              </w:rPr>
              <w:t>.</w:t>
            </w:r>
            <w:r>
              <w:rPr>
                <w:rFonts w:hint="eastAsia" w:ascii="宋体" w:hAnsi="宋体" w:cs="宋体"/>
                <w:spacing w:val="5"/>
                <w:sz w:val="28"/>
                <w:szCs w:val="28"/>
              </w:rPr>
              <w:t>两名</w:t>
            </w:r>
            <w:r>
              <w:rPr>
                <w:rFonts w:ascii="宋体" w:hAnsi="宋体" w:cs="宋体"/>
                <w:spacing w:val="5"/>
                <w:sz w:val="28"/>
                <w:szCs w:val="28"/>
              </w:rPr>
              <w:t>考官</w:t>
            </w:r>
            <w:r>
              <w:rPr>
                <w:rFonts w:hint="eastAsia" w:ascii="宋体" w:hAnsi="宋体" w:cs="宋体"/>
                <w:spacing w:val="5"/>
                <w:sz w:val="28"/>
                <w:szCs w:val="28"/>
              </w:rPr>
              <w:t>分别根据所考核的病例</w:t>
            </w:r>
            <w:r>
              <w:rPr>
                <w:rFonts w:ascii="宋体" w:hAnsi="宋体" w:cs="宋体"/>
                <w:spacing w:val="5"/>
                <w:sz w:val="28"/>
                <w:szCs w:val="28"/>
              </w:rPr>
              <w:t>对考生</w:t>
            </w:r>
            <w:r>
              <w:rPr>
                <w:rFonts w:hint="eastAsia" w:ascii="宋体" w:hAnsi="宋体" w:cs="宋体"/>
                <w:spacing w:val="5"/>
                <w:sz w:val="28"/>
                <w:szCs w:val="28"/>
              </w:rPr>
              <w:t>临床思维能力</w:t>
            </w:r>
            <w:r>
              <w:rPr>
                <w:rFonts w:ascii="宋体" w:hAnsi="宋体" w:cs="宋体"/>
                <w:spacing w:val="5"/>
                <w:sz w:val="28"/>
                <w:szCs w:val="28"/>
              </w:rPr>
              <w:t>进行</w:t>
            </w:r>
            <w:r>
              <w:rPr>
                <w:rFonts w:hint="eastAsia" w:ascii="宋体" w:hAnsi="宋体" w:cs="宋体"/>
                <w:spacing w:val="5"/>
                <w:sz w:val="28"/>
                <w:szCs w:val="28"/>
              </w:rPr>
              <w:t>提问和点评。</w:t>
            </w:r>
          </w:p>
          <w:p w14:paraId="221902FD">
            <w:pPr>
              <w:spacing w:line="219" w:lineRule="auto"/>
              <w:rPr>
                <w:rFonts w:ascii="宋体" w:hAnsi="宋体" w:cs="宋体"/>
                <w:sz w:val="27"/>
                <w:szCs w:val="27"/>
              </w:rPr>
            </w:pPr>
            <w:r>
              <w:rPr>
                <w:rFonts w:hint="eastAsia" w:ascii="宋体" w:hAnsi="宋体" w:cs="宋体"/>
                <w:spacing w:val="5"/>
                <w:sz w:val="28"/>
                <w:szCs w:val="28"/>
              </w:rPr>
              <w:t>2</w:t>
            </w:r>
            <w:r>
              <w:rPr>
                <w:rFonts w:ascii="宋体" w:hAnsi="宋体" w:cs="宋体"/>
                <w:spacing w:val="5"/>
                <w:sz w:val="28"/>
                <w:szCs w:val="28"/>
              </w:rPr>
              <w:t>.</w:t>
            </w:r>
            <w:r>
              <w:rPr>
                <w:rFonts w:hint="eastAsia" w:ascii="宋体" w:hAnsi="宋体" w:cs="宋体"/>
                <w:spacing w:val="5"/>
                <w:sz w:val="28"/>
                <w:szCs w:val="28"/>
              </w:rPr>
              <w:t>两名考官按《临床思维考核评分表》进行独立评分。取2名考官的平均分，按照本站权重占比计算得分。</w:t>
            </w:r>
          </w:p>
        </w:tc>
        <w:tc>
          <w:tcPr>
            <w:tcW w:w="1290" w:type="dxa"/>
            <w:vAlign w:val="center"/>
          </w:tcPr>
          <w:p w14:paraId="427E5E80">
            <w:pPr>
              <w:spacing w:line="220" w:lineRule="auto"/>
              <w:jc w:val="center"/>
              <w:rPr>
                <w:rFonts w:ascii="宋体" w:hAnsi="宋体" w:cs="宋体"/>
                <w:spacing w:val="5"/>
                <w:sz w:val="28"/>
                <w:szCs w:val="28"/>
              </w:rPr>
            </w:pPr>
            <w:r>
              <w:rPr>
                <w:rFonts w:hint="eastAsia" w:ascii="宋体" w:hAnsi="宋体" w:cs="宋体"/>
                <w:spacing w:val="5"/>
                <w:sz w:val="28"/>
                <w:szCs w:val="28"/>
              </w:rPr>
              <w:t>2</w:t>
            </w:r>
            <w:r>
              <w:rPr>
                <w:rFonts w:ascii="宋体" w:hAnsi="宋体" w:cs="宋体"/>
                <w:spacing w:val="5"/>
                <w:sz w:val="28"/>
                <w:szCs w:val="28"/>
              </w:rPr>
              <w:t>0</w:t>
            </w:r>
          </w:p>
        </w:tc>
        <w:tc>
          <w:tcPr>
            <w:tcW w:w="1098" w:type="dxa"/>
            <w:vAlign w:val="center"/>
          </w:tcPr>
          <w:p w14:paraId="60C23969">
            <w:pPr>
              <w:spacing w:line="184" w:lineRule="auto"/>
              <w:jc w:val="center"/>
              <w:rPr>
                <w:rFonts w:ascii="宋体" w:hAnsi="宋体" w:cs="宋体"/>
                <w:spacing w:val="-8"/>
                <w:sz w:val="28"/>
                <w:szCs w:val="28"/>
              </w:rPr>
            </w:pPr>
            <w:r>
              <w:rPr>
                <w:rFonts w:ascii="宋体" w:hAnsi="宋体" w:cs="宋体"/>
                <w:spacing w:val="-8"/>
                <w:sz w:val="28"/>
                <w:szCs w:val="28"/>
              </w:rPr>
              <w:t>40</w:t>
            </w:r>
          </w:p>
        </w:tc>
      </w:tr>
      <w:tr w14:paraId="0D27E6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6" w:hRule="atLeast"/>
        </w:trPr>
        <w:tc>
          <w:tcPr>
            <w:tcW w:w="11494" w:type="dxa"/>
            <w:gridSpan w:val="4"/>
            <w:vAlign w:val="center"/>
          </w:tcPr>
          <w:p w14:paraId="4FB3ED73">
            <w:pPr>
              <w:spacing w:line="220" w:lineRule="auto"/>
              <w:jc w:val="center"/>
              <w:rPr>
                <w:rFonts w:ascii="宋体" w:hAnsi="宋体" w:cs="宋体"/>
                <w:sz w:val="28"/>
                <w:szCs w:val="28"/>
              </w:rPr>
            </w:pPr>
            <w:r>
              <w:rPr>
                <w:rFonts w:ascii="宋体" w:hAnsi="宋体" w:cs="宋体"/>
                <w:spacing w:val="6"/>
                <w:sz w:val="28"/>
                <w:szCs w:val="28"/>
              </w:rPr>
              <w:t>合计</w:t>
            </w:r>
          </w:p>
        </w:tc>
        <w:tc>
          <w:tcPr>
            <w:tcW w:w="1290" w:type="dxa"/>
            <w:vAlign w:val="center"/>
          </w:tcPr>
          <w:p w14:paraId="5527FD0A">
            <w:pPr>
              <w:spacing w:line="220" w:lineRule="auto"/>
              <w:jc w:val="center"/>
              <w:rPr>
                <w:rFonts w:ascii="宋体" w:hAnsi="宋体" w:cs="宋体"/>
                <w:spacing w:val="5"/>
                <w:sz w:val="28"/>
                <w:szCs w:val="28"/>
              </w:rPr>
            </w:pPr>
            <w:r>
              <w:rPr>
                <w:rFonts w:hint="eastAsia" w:ascii="宋体" w:hAnsi="宋体" w:cs="宋体"/>
                <w:spacing w:val="5"/>
                <w:sz w:val="28"/>
                <w:szCs w:val="28"/>
              </w:rPr>
              <w:t>6</w:t>
            </w:r>
            <w:r>
              <w:rPr>
                <w:rFonts w:ascii="宋体" w:hAnsi="宋体" w:cs="宋体"/>
                <w:spacing w:val="5"/>
                <w:sz w:val="28"/>
                <w:szCs w:val="28"/>
              </w:rPr>
              <w:t>0</w:t>
            </w:r>
          </w:p>
        </w:tc>
        <w:tc>
          <w:tcPr>
            <w:tcW w:w="1098" w:type="dxa"/>
            <w:vAlign w:val="center"/>
          </w:tcPr>
          <w:p w14:paraId="439B3C0C">
            <w:pPr>
              <w:spacing w:line="184" w:lineRule="auto"/>
              <w:jc w:val="center"/>
              <w:rPr>
                <w:rFonts w:ascii="宋体" w:hAnsi="宋体" w:cs="宋体"/>
                <w:spacing w:val="-8"/>
                <w:sz w:val="28"/>
                <w:szCs w:val="28"/>
              </w:rPr>
            </w:pPr>
            <w:r>
              <w:rPr>
                <w:rFonts w:hint="eastAsia" w:ascii="宋体" w:hAnsi="宋体" w:cs="宋体"/>
                <w:spacing w:val="-8"/>
                <w:sz w:val="28"/>
                <w:szCs w:val="28"/>
              </w:rPr>
              <w:t>1</w:t>
            </w:r>
            <w:r>
              <w:rPr>
                <w:rFonts w:ascii="宋体" w:hAnsi="宋体" w:cs="宋体"/>
                <w:spacing w:val="-8"/>
                <w:sz w:val="28"/>
                <w:szCs w:val="28"/>
              </w:rPr>
              <w:t>00</w:t>
            </w:r>
          </w:p>
        </w:tc>
      </w:tr>
    </w:tbl>
    <w:p w14:paraId="4DC61BCC">
      <w:pPr>
        <w:sectPr>
          <w:pgSz w:w="17100" w:h="12280"/>
          <w:pgMar w:top="1043" w:right="1475" w:bottom="1234" w:left="1454" w:header="0" w:footer="1086" w:gutter="0"/>
          <w:pgNumType w:fmt="decimal"/>
          <w:cols w:space="720" w:num="1"/>
        </w:sectPr>
      </w:pPr>
    </w:p>
    <w:p w14:paraId="0A908A39">
      <w:pPr>
        <w:outlineLvl w:val="0"/>
        <w:rPr>
          <w:rFonts w:hint="eastAsia" w:ascii="仿宋_GB2312" w:hAnsi="仿宋_GB2312" w:eastAsia="仿宋_GB2312" w:cs="仿宋_GB2312"/>
          <w:sz w:val="32"/>
          <w:szCs w:val="32"/>
          <w:lang w:val="en-US" w:eastAsia="zh-CN"/>
        </w:rPr>
      </w:pPr>
      <w:bookmarkStart w:id="106" w:name="_Toc23213"/>
      <w:r>
        <w:rPr>
          <w:rFonts w:hint="eastAsia" w:ascii="仿宋_GB2312" w:hAnsi="仿宋_GB2312" w:eastAsia="仿宋_GB2312" w:cs="仿宋_GB2312"/>
          <w:sz w:val="32"/>
          <w:szCs w:val="32"/>
          <w:lang w:val="en-US" w:eastAsia="zh-CN"/>
        </w:rPr>
        <w:t>附件2</w:t>
      </w:r>
      <w:bookmarkEnd w:id="106"/>
    </w:p>
    <w:p w14:paraId="19C7E4D3">
      <w:pPr>
        <w:rPr>
          <w:rFonts w:hint="eastAsia" w:ascii="仿宋_GB2312" w:hAnsi="仿宋_GB2312" w:eastAsia="仿宋_GB2312" w:cs="仿宋_GB2312"/>
          <w:sz w:val="32"/>
          <w:szCs w:val="32"/>
          <w:lang w:val="en-US" w:eastAsia="zh-CN"/>
        </w:rPr>
      </w:pPr>
    </w:p>
    <w:p w14:paraId="7D5E0835">
      <w:pPr>
        <w:tabs>
          <w:tab w:val="left" w:pos="5760"/>
        </w:tabs>
        <w:jc w:val="center"/>
        <w:rPr>
          <w:rFonts w:hint="eastAsia" w:ascii="宋体" w:hAnsi="宋体" w:eastAsia="宋体" w:cs="Times New Roman"/>
          <w:spacing w:val="48"/>
          <w:sz w:val="28"/>
          <w:szCs w:val="28"/>
        </w:rPr>
      </w:pPr>
      <w:r>
        <w:rPr>
          <w:rFonts w:hint="eastAsia" w:ascii="宋体" w:hAnsi="宋体" w:eastAsia="宋体" w:cs="Times New Roman"/>
          <w:spacing w:val="48"/>
          <w:sz w:val="28"/>
          <w:szCs w:val="28"/>
        </w:rPr>
        <w:t xml:space="preserve">                                         </w:t>
      </w:r>
    </w:p>
    <w:p w14:paraId="07EA2D83">
      <w:pPr>
        <w:tabs>
          <w:tab w:val="left" w:pos="5760"/>
        </w:tabs>
        <w:jc w:val="center"/>
        <w:rPr>
          <w:rFonts w:hint="eastAsia" w:ascii="方正舒体" w:hAnsi="Times New Roman" w:eastAsia="方正舒体" w:cs="Times New Roman"/>
          <w:spacing w:val="48"/>
          <w:sz w:val="72"/>
          <w:szCs w:val="72"/>
        </w:rPr>
      </w:pPr>
      <w:r>
        <w:rPr>
          <w:rFonts w:hint="eastAsia" w:ascii="方正舒体" w:hAnsi="Times New Roman" w:eastAsia="方正舒体" w:cs="Times New Roman"/>
          <w:spacing w:val="48"/>
          <w:sz w:val="72"/>
          <w:szCs w:val="72"/>
        </w:rPr>
        <w:t>福建医科大学</w:t>
      </w:r>
    </w:p>
    <w:p w14:paraId="3C8E1218">
      <w:pPr>
        <w:widowControl w:val="0"/>
        <w:jc w:val="center"/>
        <w:rPr>
          <w:rFonts w:hint="eastAsia" w:ascii="Times New Roman" w:hAnsi="Times New Roman" w:eastAsia="幼圆" w:cs="Times New Roman"/>
          <w:b/>
          <w:spacing w:val="10"/>
          <w:kern w:val="2"/>
          <w:sz w:val="36"/>
          <w:szCs w:val="36"/>
          <w:lang w:val="en-US" w:eastAsia="zh-CN" w:bidi="ar-SA"/>
        </w:rPr>
      </w:pPr>
    </w:p>
    <w:p w14:paraId="2E163FE7">
      <w:pPr>
        <w:widowControl w:val="0"/>
        <w:jc w:val="center"/>
        <w:rPr>
          <w:rFonts w:hint="eastAsia" w:ascii="Times New Roman" w:hAnsi="Times New Roman" w:eastAsia="幼圆" w:cs="Times New Roman"/>
          <w:b/>
          <w:spacing w:val="10"/>
          <w:kern w:val="2"/>
          <w:sz w:val="36"/>
          <w:szCs w:val="36"/>
          <w:lang w:val="en-US" w:eastAsia="zh-CN" w:bidi="ar-SA"/>
        </w:rPr>
      </w:pPr>
      <w:r>
        <w:rPr>
          <w:rFonts w:hint="eastAsia" w:ascii="Times New Roman" w:hAnsi="Times New Roman" w:eastAsia="幼圆" w:cs="Times New Roman"/>
          <w:b/>
          <w:spacing w:val="10"/>
          <w:kern w:val="2"/>
          <w:sz w:val="36"/>
          <w:szCs w:val="36"/>
          <w:lang w:val="en-US" w:eastAsia="zh-CN" w:bidi="ar-SA"/>
        </w:rPr>
        <w:t>专业学位博士研究生实践能力毕业考核情况表</w:t>
      </w:r>
    </w:p>
    <w:p w14:paraId="0F0CBE9C">
      <w:pPr>
        <w:jc w:val="center"/>
        <w:rPr>
          <w:rFonts w:hint="eastAsia" w:ascii="Times New Roman" w:hAnsi="Times New Roman" w:eastAsia="宋体" w:cs="Times New Roman"/>
          <w:b/>
          <w:sz w:val="30"/>
        </w:rPr>
      </w:pPr>
    </w:p>
    <w:p w14:paraId="31A3B7A9">
      <w:pPr>
        <w:rPr>
          <w:rFonts w:hint="eastAsia" w:ascii="Times New Roman" w:hAnsi="Times New Roman" w:eastAsia="宋体" w:cs="Times New Roman"/>
          <w:b/>
          <w:sz w:val="28"/>
        </w:rPr>
      </w:pPr>
      <w:r>
        <w:rPr>
          <w:rFonts w:hint="eastAsia" w:ascii="Times New Roman" w:hAnsi="Times New Roman" w:eastAsia="宋体" w:cs="Times New Roman"/>
          <w:b/>
          <w:sz w:val="28"/>
        </w:rPr>
        <w:t xml:space="preserve">  </w:t>
      </w:r>
    </w:p>
    <w:p w14:paraId="39F410F4">
      <w:pPr>
        <w:rPr>
          <w:rFonts w:ascii="Times New Roman" w:hAnsi="Times New Roman" w:eastAsia="宋体" w:cs="Times New Roman"/>
          <w:b/>
          <w:sz w:val="28"/>
        </w:rPr>
      </w:pPr>
    </w:p>
    <w:p w14:paraId="0BD0855D">
      <w:pPr>
        <w:rPr>
          <w:rFonts w:ascii="Times New Roman" w:hAnsi="Times New Roman" w:eastAsia="宋体" w:cs="Times New Roman"/>
          <w:b/>
          <w:sz w:val="28"/>
        </w:rPr>
      </w:pPr>
    </w:p>
    <w:p w14:paraId="09161136">
      <w:pPr>
        <w:rPr>
          <w:rFonts w:ascii="Times New Roman" w:hAnsi="Times New Roman" w:eastAsia="宋体" w:cs="Times New Roman"/>
          <w:b/>
          <w:sz w:val="28"/>
        </w:rPr>
      </w:pPr>
    </w:p>
    <w:p w14:paraId="519E299A">
      <w:pPr>
        <w:rPr>
          <w:rFonts w:ascii="Times New Roman" w:hAnsi="Times New Roman" w:eastAsia="宋体" w:cs="Times New Roman"/>
          <w:b/>
          <w:sz w:val="28"/>
        </w:rPr>
      </w:pPr>
    </w:p>
    <w:p w14:paraId="6F2E32BC">
      <w:pPr>
        <w:rPr>
          <w:rFonts w:ascii="Times New Roman" w:hAnsi="Times New Roman" w:eastAsia="宋体" w:cs="Times New Roman"/>
          <w:b/>
          <w:sz w:val="28"/>
        </w:rPr>
      </w:pPr>
    </w:p>
    <w:p w14:paraId="4ECBA899">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28"/>
        </w:rPr>
        <w:t xml:space="preserve">           </w:t>
      </w:r>
      <w:r>
        <w:rPr>
          <w:rFonts w:hint="eastAsia" w:ascii="Times New Roman" w:hAnsi="Times New Roman" w:eastAsia="宋体" w:cs="Times New Roman"/>
          <w:b/>
          <w:sz w:val="30"/>
          <w:szCs w:val="30"/>
        </w:rPr>
        <w:t xml:space="preserve">  所属学院（部）：</w:t>
      </w:r>
      <w:r>
        <w:rPr>
          <w:rFonts w:hint="eastAsia" w:ascii="Times New Roman" w:hAnsi="Times New Roman" w:eastAsia="宋体" w:cs="Times New Roman"/>
          <w:b/>
          <w:sz w:val="30"/>
          <w:szCs w:val="30"/>
          <w:u w:val="single"/>
        </w:rPr>
        <w:t xml:space="preserve">                         </w:t>
      </w:r>
    </w:p>
    <w:p w14:paraId="7954C163">
      <w:pPr>
        <w:rPr>
          <w:rFonts w:hint="eastAsia" w:ascii="Times New Roman" w:hAnsi="Times New Roman" w:eastAsia="宋体" w:cs="Times New Roman"/>
          <w:b/>
          <w:sz w:val="30"/>
          <w:szCs w:val="30"/>
        </w:rPr>
      </w:pPr>
      <w:r>
        <w:rPr>
          <w:rFonts w:hint="eastAsia" w:ascii="Times New Roman" w:hAnsi="Times New Roman" w:eastAsia="宋体" w:cs="Times New Roman"/>
          <w:b/>
          <w:sz w:val="30"/>
          <w:szCs w:val="30"/>
        </w:rPr>
        <w:t xml:space="preserve">             </w:t>
      </w:r>
    </w:p>
    <w:p w14:paraId="3E20DF02">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学 科、专 业：</w:t>
      </w:r>
      <w:r>
        <w:rPr>
          <w:rFonts w:hint="eastAsia" w:ascii="Times New Roman" w:hAnsi="Times New Roman" w:eastAsia="宋体" w:cs="Times New Roman"/>
          <w:b/>
          <w:sz w:val="30"/>
          <w:szCs w:val="30"/>
          <w:u w:val="single"/>
        </w:rPr>
        <w:t xml:space="preserve">                          </w:t>
      </w:r>
    </w:p>
    <w:p w14:paraId="5BF5FD10">
      <w:pPr>
        <w:rPr>
          <w:rFonts w:hint="eastAsia" w:ascii="Times New Roman" w:hAnsi="Times New Roman" w:eastAsia="宋体" w:cs="Times New Roman"/>
          <w:b/>
          <w:sz w:val="30"/>
          <w:szCs w:val="30"/>
        </w:rPr>
      </w:pPr>
      <w:r>
        <w:rPr>
          <w:rFonts w:hint="eastAsia" w:ascii="Times New Roman" w:hAnsi="Times New Roman" w:eastAsia="宋体" w:cs="Times New Roman"/>
          <w:b/>
          <w:sz w:val="30"/>
          <w:szCs w:val="30"/>
        </w:rPr>
        <w:t xml:space="preserve">             </w:t>
      </w:r>
    </w:p>
    <w:p w14:paraId="502CEE3D">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姓        名：</w:t>
      </w:r>
      <w:r>
        <w:rPr>
          <w:rFonts w:hint="eastAsia" w:ascii="Times New Roman" w:hAnsi="Times New Roman" w:eastAsia="宋体" w:cs="Times New Roman"/>
          <w:b/>
          <w:sz w:val="30"/>
          <w:szCs w:val="30"/>
          <w:u w:val="single"/>
        </w:rPr>
        <w:t xml:space="preserve">                          </w:t>
      </w:r>
    </w:p>
    <w:p w14:paraId="43CAFCE1">
      <w:pPr>
        <w:rPr>
          <w:rFonts w:hint="eastAsia" w:ascii="Times New Roman" w:hAnsi="Times New Roman" w:eastAsia="宋体" w:cs="Times New Roman"/>
          <w:b/>
          <w:sz w:val="30"/>
          <w:szCs w:val="30"/>
          <w:u w:val="single"/>
        </w:rPr>
      </w:pPr>
    </w:p>
    <w:p w14:paraId="14A94410">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学        号：</w:t>
      </w:r>
      <w:r>
        <w:rPr>
          <w:rFonts w:hint="eastAsia" w:ascii="Times New Roman" w:hAnsi="Times New Roman" w:eastAsia="宋体" w:cs="Times New Roman"/>
          <w:b/>
          <w:sz w:val="30"/>
          <w:szCs w:val="30"/>
          <w:u w:val="single"/>
        </w:rPr>
        <w:t xml:space="preserve">                          </w:t>
      </w:r>
    </w:p>
    <w:p w14:paraId="53CFB003">
      <w:pPr>
        <w:rPr>
          <w:rFonts w:hint="eastAsia" w:ascii="Times New Roman" w:hAnsi="Times New Roman" w:eastAsia="宋体" w:cs="Times New Roman"/>
          <w:b/>
          <w:sz w:val="30"/>
          <w:szCs w:val="30"/>
        </w:rPr>
      </w:pPr>
    </w:p>
    <w:p w14:paraId="7EBB219F">
      <w:pPr>
        <w:tabs>
          <w:tab w:val="left" w:pos="5760"/>
        </w:tabs>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导        师：</w:t>
      </w:r>
      <w:r>
        <w:rPr>
          <w:rFonts w:hint="eastAsia" w:ascii="Times New Roman" w:hAnsi="Times New Roman" w:eastAsia="宋体" w:cs="Times New Roman"/>
          <w:b/>
          <w:sz w:val="30"/>
          <w:szCs w:val="30"/>
          <w:u w:val="single"/>
        </w:rPr>
        <w:t xml:space="preserve">                          </w:t>
      </w:r>
    </w:p>
    <w:p w14:paraId="09E1630C">
      <w:pPr>
        <w:tabs>
          <w:tab w:val="left" w:pos="5760"/>
        </w:tabs>
        <w:rPr>
          <w:rFonts w:hint="eastAsia" w:ascii="Times New Roman" w:hAnsi="Times New Roman" w:eastAsia="宋体" w:cs="Times New Roman"/>
          <w:b/>
          <w:sz w:val="30"/>
          <w:szCs w:val="30"/>
          <w:u w:val="single"/>
        </w:rPr>
      </w:pPr>
    </w:p>
    <w:p w14:paraId="5FB06323">
      <w:pPr>
        <w:tabs>
          <w:tab w:val="left" w:pos="5760"/>
        </w:tabs>
        <w:rPr>
          <w:rFonts w:ascii="Times New Roman" w:hAnsi="Times New Roman" w:eastAsia="宋体" w:cs="Times New Roman"/>
          <w:b/>
          <w:sz w:val="30"/>
          <w:szCs w:val="30"/>
        </w:rPr>
      </w:pPr>
      <w:r>
        <w:rPr>
          <w:rFonts w:hint="eastAsia" w:ascii="Times New Roman" w:hAnsi="Times New Roman" w:eastAsia="宋体" w:cs="Times New Roman"/>
          <w:b/>
          <w:sz w:val="30"/>
          <w:szCs w:val="30"/>
        </w:rPr>
        <w:t xml:space="preserve">            导  师 单 位：</w:t>
      </w:r>
      <w:r>
        <w:rPr>
          <w:rFonts w:hint="eastAsia" w:ascii="Times New Roman" w:hAnsi="Times New Roman" w:eastAsia="宋体" w:cs="Times New Roman"/>
          <w:b/>
          <w:sz w:val="30"/>
          <w:szCs w:val="30"/>
          <w:u w:val="single"/>
        </w:rPr>
        <w:t xml:space="preserve">                          </w:t>
      </w:r>
    </w:p>
    <w:p w14:paraId="714C0BAC">
      <w:pPr>
        <w:rPr>
          <w:rFonts w:hint="eastAsia" w:ascii="Times New Roman" w:hAnsi="Times New Roman" w:eastAsia="宋体" w:cs="Times New Roman"/>
          <w:b/>
          <w:sz w:val="30"/>
          <w:szCs w:val="30"/>
        </w:rPr>
      </w:pPr>
    </w:p>
    <w:p w14:paraId="70652946">
      <w:pPr>
        <w:rPr>
          <w:rFonts w:hint="eastAsia" w:ascii="Times New Roman" w:hAnsi="Times New Roman" w:eastAsia="宋体" w:cs="Times New Roman"/>
          <w:b/>
          <w:sz w:val="28"/>
        </w:rPr>
      </w:pPr>
    </w:p>
    <w:p w14:paraId="1C6AC6C9">
      <w:pPr>
        <w:rPr>
          <w:rFonts w:hint="eastAsia" w:ascii="Times New Roman" w:hAnsi="Times New Roman" w:eastAsia="宋体" w:cs="Times New Roman"/>
          <w:b/>
          <w:sz w:val="28"/>
        </w:rPr>
      </w:pPr>
    </w:p>
    <w:p w14:paraId="51ACDE12">
      <w:pPr>
        <w:rPr>
          <w:rFonts w:hint="eastAsia" w:ascii="Times New Roman" w:hAnsi="Times New Roman" w:eastAsia="宋体" w:cs="Times New Roman"/>
          <w:b/>
          <w:sz w:val="28"/>
        </w:rPr>
      </w:pPr>
    </w:p>
    <w:p w14:paraId="28BDFBD8">
      <w:pPr>
        <w:rPr>
          <w:rFonts w:hint="eastAsia" w:ascii="Times New Roman" w:hAnsi="Times New Roman" w:eastAsia="宋体" w:cs="Times New Roman"/>
          <w:b/>
          <w:sz w:val="28"/>
        </w:rPr>
      </w:pPr>
    </w:p>
    <w:p w14:paraId="1CB646AD">
      <w:pPr>
        <w:rPr>
          <w:rFonts w:hint="eastAsia" w:ascii="Times New Roman" w:hAnsi="Times New Roman" w:eastAsia="宋体" w:cs="Times New Roman"/>
          <w:b/>
          <w:sz w:val="28"/>
        </w:rPr>
      </w:pPr>
    </w:p>
    <w:p w14:paraId="2FA15C55">
      <w:pPr>
        <w:rPr>
          <w:rFonts w:hint="eastAsia" w:ascii="Times New Roman" w:hAnsi="Times New Roman" w:eastAsia="宋体" w:cs="Times New Roman"/>
          <w:b/>
          <w:sz w:val="28"/>
        </w:rPr>
      </w:pPr>
    </w:p>
    <w:p w14:paraId="5F18B766">
      <w:pPr>
        <w:rPr>
          <w:rFonts w:hint="eastAsia" w:ascii="Times New Roman" w:hAnsi="Times New Roman" w:eastAsia="宋体" w:cs="Times New Roman"/>
          <w:b/>
          <w:sz w:val="28"/>
        </w:rPr>
      </w:pPr>
    </w:p>
    <w:p w14:paraId="12F67B59">
      <w:pPr>
        <w:rPr>
          <w:rFonts w:hint="eastAsia" w:ascii="Times New Roman" w:hAnsi="Times New Roman" w:eastAsia="宋体" w:cs="Times New Roman"/>
          <w:b/>
          <w:sz w:val="28"/>
        </w:rPr>
      </w:pPr>
    </w:p>
    <w:p w14:paraId="512D5994">
      <w:pPr>
        <w:rPr>
          <w:rFonts w:hint="eastAsia" w:ascii="Times New Roman" w:hAnsi="Times New Roman" w:eastAsia="宋体" w:cs="Times New Roman"/>
          <w:b/>
          <w:sz w:val="28"/>
        </w:rPr>
      </w:pPr>
    </w:p>
    <w:p w14:paraId="40CDE9AE">
      <w:pPr>
        <w:rPr>
          <w:rFonts w:hint="eastAsia" w:ascii="Times New Roman" w:hAnsi="Times New Roman" w:eastAsia="宋体" w:cs="Times New Roman"/>
          <w:b/>
          <w:sz w:val="28"/>
        </w:rPr>
      </w:pPr>
    </w:p>
    <w:p w14:paraId="6EECFE60">
      <w:pPr>
        <w:rPr>
          <w:rFonts w:hint="eastAsia" w:ascii="Times New Roman" w:hAnsi="Times New Roman" w:eastAsia="宋体" w:cs="Times New Roman"/>
          <w:b/>
          <w:sz w:val="28"/>
        </w:rPr>
      </w:pPr>
    </w:p>
    <w:p w14:paraId="151BA94C">
      <w:pPr>
        <w:tabs>
          <w:tab w:val="left" w:pos="5400"/>
        </w:tabs>
        <w:jc w:val="center"/>
        <w:rPr>
          <w:rFonts w:hint="eastAsia" w:ascii="Times New Roman" w:hAnsi="Times New Roman" w:eastAsia="宋体" w:cs="Times New Roman"/>
          <w:b/>
          <w:sz w:val="32"/>
          <w:szCs w:val="32"/>
        </w:rPr>
      </w:pPr>
      <w:r>
        <w:rPr>
          <w:rFonts w:hint="eastAsia" w:ascii="Times New Roman" w:hAnsi="Times New Roman" w:eastAsia="宋体" w:cs="Times New Roman"/>
          <w:b/>
          <w:sz w:val="32"/>
          <w:szCs w:val="32"/>
        </w:rPr>
        <w:t>福建医科大学印制</w:t>
      </w:r>
    </w:p>
    <w:p w14:paraId="557F7653">
      <w:pPr>
        <w:spacing w:line="640" w:lineRule="exact"/>
        <w:rPr>
          <w:rFonts w:hint="eastAsia" w:ascii="Times New Roman" w:hAnsi="Times New Roman" w:eastAsia="宋体" w:cs="Times New Roman"/>
          <w:b/>
          <w:sz w:val="28"/>
          <w:szCs w:val="28"/>
        </w:rPr>
      </w:pPr>
      <w:r>
        <w:rPr>
          <w:rFonts w:hint="eastAsia" w:ascii="Times New Roman" w:hAnsi="Times New Roman" w:eastAsia="宋体" w:cs="Times New Roman"/>
          <w:b/>
          <w:sz w:val="28"/>
          <w:szCs w:val="28"/>
        </w:rPr>
        <w:t>一、导师对申请人实践能力的评语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256C6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71DE943D">
            <w:pPr>
              <w:spacing w:line="340" w:lineRule="atLeast"/>
              <w:rPr>
                <w:rFonts w:hint="eastAsia" w:ascii="Times New Roman" w:hAnsi="Times New Roman" w:eastAsia="宋体" w:cs="Times New Roman"/>
                <w:sz w:val="24"/>
              </w:rPr>
            </w:pPr>
            <w:r>
              <w:rPr>
                <w:rFonts w:hint="eastAsia" w:ascii="Times New Roman" w:hAnsi="Times New Roman" w:eastAsia="宋体" w:cs="Times New Roman"/>
                <w:sz w:val="24"/>
              </w:rPr>
              <w:t>导师、指导小组对申请人实践能力的评语：</w:t>
            </w:r>
          </w:p>
          <w:p w14:paraId="1DBCAAF3">
            <w:pPr>
              <w:spacing w:line="340" w:lineRule="atLeast"/>
              <w:rPr>
                <w:rFonts w:hint="eastAsia" w:ascii="Times New Roman" w:hAnsi="Times New Roman" w:eastAsia="宋体" w:cs="Times New Roman"/>
                <w:sz w:val="24"/>
              </w:rPr>
            </w:pPr>
          </w:p>
          <w:p w14:paraId="04B59DCC">
            <w:pPr>
              <w:spacing w:line="340" w:lineRule="atLeast"/>
              <w:rPr>
                <w:rFonts w:hint="eastAsia" w:ascii="Times New Roman" w:hAnsi="Times New Roman" w:eastAsia="宋体" w:cs="Times New Roman"/>
                <w:sz w:val="24"/>
              </w:rPr>
            </w:pPr>
          </w:p>
          <w:p w14:paraId="75441052">
            <w:pPr>
              <w:spacing w:line="340" w:lineRule="atLeast"/>
              <w:rPr>
                <w:rFonts w:hint="eastAsia" w:ascii="Times New Roman" w:hAnsi="Times New Roman" w:eastAsia="宋体" w:cs="Times New Roman"/>
                <w:sz w:val="24"/>
              </w:rPr>
            </w:pPr>
          </w:p>
          <w:p w14:paraId="6DC42A8B">
            <w:pPr>
              <w:spacing w:line="340" w:lineRule="atLeast"/>
              <w:rPr>
                <w:rFonts w:hint="eastAsia" w:ascii="Times New Roman" w:hAnsi="Times New Roman" w:eastAsia="宋体" w:cs="Times New Roman"/>
                <w:sz w:val="24"/>
              </w:rPr>
            </w:pPr>
          </w:p>
          <w:p w14:paraId="4F43EC6A">
            <w:pPr>
              <w:spacing w:line="340" w:lineRule="atLeast"/>
              <w:rPr>
                <w:rFonts w:hint="eastAsia" w:ascii="Times New Roman" w:hAnsi="Times New Roman" w:eastAsia="宋体" w:cs="Times New Roman"/>
                <w:sz w:val="24"/>
              </w:rPr>
            </w:pPr>
          </w:p>
          <w:p w14:paraId="39E47BC2">
            <w:pPr>
              <w:spacing w:line="340" w:lineRule="atLeast"/>
              <w:rPr>
                <w:rFonts w:hint="eastAsia" w:ascii="Times New Roman" w:hAnsi="Times New Roman" w:eastAsia="宋体" w:cs="Times New Roman"/>
                <w:sz w:val="24"/>
              </w:rPr>
            </w:pPr>
          </w:p>
          <w:p w14:paraId="1F96EBED">
            <w:pPr>
              <w:spacing w:line="340" w:lineRule="atLeast"/>
              <w:rPr>
                <w:rFonts w:hint="eastAsia" w:ascii="Times New Roman" w:hAnsi="Times New Roman" w:eastAsia="宋体" w:cs="Times New Roman"/>
                <w:sz w:val="24"/>
              </w:rPr>
            </w:pPr>
          </w:p>
          <w:p w14:paraId="0529DF17">
            <w:pPr>
              <w:spacing w:line="340" w:lineRule="atLeast"/>
              <w:rPr>
                <w:rFonts w:hint="eastAsia" w:ascii="Times New Roman" w:hAnsi="Times New Roman" w:eastAsia="宋体" w:cs="Times New Roman"/>
                <w:sz w:val="24"/>
              </w:rPr>
            </w:pPr>
          </w:p>
          <w:p w14:paraId="4E4595FD">
            <w:pPr>
              <w:spacing w:line="340" w:lineRule="atLeast"/>
              <w:rPr>
                <w:rFonts w:hint="eastAsia" w:ascii="Times New Roman" w:hAnsi="Times New Roman" w:eastAsia="宋体" w:cs="Times New Roman"/>
                <w:sz w:val="24"/>
              </w:rPr>
            </w:pPr>
          </w:p>
          <w:p w14:paraId="099B2B6A">
            <w:pPr>
              <w:spacing w:line="340" w:lineRule="atLeast"/>
              <w:rPr>
                <w:rFonts w:hint="eastAsia" w:ascii="Times New Roman" w:hAnsi="Times New Roman" w:eastAsia="宋体" w:cs="Times New Roman"/>
                <w:sz w:val="24"/>
              </w:rPr>
            </w:pPr>
          </w:p>
          <w:p w14:paraId="482A5432">
            <w:pPr>
              <w:spacing w:line="340" w:lineRule="atLeast"/>
              <w:rPr>
                <w:rFonts w:hint="eastAsia" w:ascii="Times New Roman" w:hAnsi="Times New Roman" w:eastAsia="宋体" w:cs="Times New Roman"/>
                <w:sz w:val="24"/>
              </w:rPr>
            </w:pPr>
          </w:p>
          <w:p w14:paraId="33261B9B">
            <w:pPr>
              <w:rPr>
                <w:rFonts w:hint="eastAsia" w:ascii="Times New Roman" w:hAnsi="Times New Roman" w:eastAsia="宋体" w:cs="Times New Roman"/>
                <w:sz w:val="24"/>
                <w:u w:val="single"/>
              </w:rPr>
            </w:pPr>
            <w:r>
              <w:rPr>
                <w:rFonts w:hint="eastAsia" w:ascii="Times New Roman" w:hAnsi="Times New Roman" w:eastAsia="宋体" w:cs="Times New Roman"/>
                <w:sz w:val="24"/>
              </w:rPr>
              <w:t xml:space="preserve">                                                  导师签字：</w:t>
            </w:r>
            <w:r>
              <w:rPr>
                <w:rFonts w:hint="eastAsia" w:ascii="Times New Roman" w:hAnsi="Times New Roman" w:eastAsia="宋体" w:cs="Times New Roman"/>
                <w:sz w:val="24"/>
                <w:u w:val="single"/>
              </w:rPr>
              <w:t xml:space="preserve">                 </w:t>
            </w:r>
          </w:p>
          <w:p w14:paraId="2F52605C">
            <w:pPr>
              <w:rPr>
                <w:rFonts w:hint="eastAsia" w:ascii="Times New Roman" w:hAnsi="Times New Roman" w:eastAsia="宋体" w:cs="Times New Roman"/>
                <w:sz w:val="24"/>
                <w:u w:val="single"/>
              </w:rPr>
            </w:pPr>
          </w:p>
          <w:p w14:paraId="0C671634">
            <w:pPr>
              <w:spacing w:line="340" w:lineRule="atLeast"/>
              <w:rPr>
                <w:rFonts w:hint="eastAsia" w:ascii="Times New Roman" w:hAnsi="Times New Roman" w:eastAsia="宋体" w:cs="Times New Roman"/>
                <w:sz w:val="24"/>
              </w:rPr>
            </w:pPr>
            <w:r>
              <w:rPr>
                <w:rFonts w:hint="eastAsia" w:ascii="Times New Roman" w:hAnsi="Times New Roman" w:eastAsia="宋体" w:cs="Times New Roman"/>
                <w:sz w:val="24"/>
              </w:rPr>
              <w:t xml:space="preserve">                                                                年   月   日</w:t>
            </w:r>
          </w:p>
        </w:tc>
      </w:tr>
    </w:tbl>
    <w:p w14:paraId="090B6DEF">
      <w:pPr>
        <w:rPr>
          <w:rFonts w:hint="eastAsia" w:ascii="Times New Roman" w:hAnsi="Times New Roman" w:eastAsia="宋体" w:cs="Times New Roman"/>
          <w:b/>
          <w:sz w:val="28"/>
          <w:szCs w:val="28"/>
        </w:rPr>
      </w:pPr>
      <w:r>
        <w:rPr>
          <w:rFonts w:hint="eastAsia" w:ascii="Times New Roman" w:hAnsi="Times New Roman" w:eastAsia="宋体" w:cs="Times New Roman"/>
          <w:b/>
          <w:sz w:val="28"/>
          <w:szCs w:val="28"/>
        </w:rPr>
        <w:t>二、“思想品德素质”毕业考核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62DEA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73EE9361">
            <w:pPr>
              <w:jc w:val="center"/>
              <w:rPr>
                <w:rFonts w:hint="eastAsia" w:ascii="宋体" w:hAnsi="Times New Roman" w:eastAsia="宋体" w:cs="Times New Roman"/>
                <w:sz w:val="24"/>
                <w:szCs w:val="24"/>
                <w:u w:val="single"/>
              </w:rPr>
            </w:pPr>
            <w:r>
              <w:rPr>
                <w:rFonts w:hint="eastAsia" w:ascii="宋体" w:hAnsi="Times New Roman" w:eastAsia="宋体" w:cs="Times New Roman"/>
                <w:sz w:val="24"/>
                <w:szCs w:val="24"/>
              </w:rPr>
              <w:t>考   核   内   容</w:t>
            </w:r>
          </w:p>
        </w:tc>
        <w:tc>
          <w:tcPr>
            <w:tcW w:w="6480" w:type="dxa"/>
            <w:noWrap w:val="0"/>
            <w:vAlign w:val="center"/>
          </w:tcPr>
          <w:p w14:paraId="449F0028">
            <w:pPr>
              <w:widowControl/>
              <w:jc w:val="center"/>
              <w:rPr>
                <w:rFonts w:hint="eastAsia" w:ascii="宋体" w:hAnsi="Times New Roman" w:eastAsia="宋体" w:cs="Times New Roman"/>
                <w:sz w:val="24"/>
                <w:szCs w:val="24"/>
              </w:rPr>
            </w:pPr>
            <w:r>
              <w:rPr>
                <w:rFonts w:hint="eastAsia" w:ascii="宋体" w:hAnsi="Times New Roman" w:eastAsia="宋体" w:cs="Times New Roman"/>
                <w:sz w:val="24"/>
                <w:szCs w:val="24"/>
              </w:rPr>
              <w:t>评   定   等   级</w:t>
            </w:r>
          </w:p>
        </w:tc>
      </w:tr>
      <w:tr w14:paraId="08F24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72AEEC77">
            <w:pPr>
              <w:rPr>
                <w:rFonts w:hint="eastAsia" w:ascii="宋体" w:hAnsi="Times New Roman" w:eastAsia="宋体" w:cs="Times New Roman"/>
                <w:sz w:val="24"/>
                <w:szCs w:val="24"/>
              </w:rPr>
            </w:pPr>
            <w:r>
              <w:rPr>
                <w:rFonts w:hint="eastAsia" w:ascii="宋体" w:hAnsi="Times New Roman" w:eastAsia="宋体" w:cs="Times New Roman"/>
                <w:sz w:val="24"/>
                <w:szCs w:val="24"/>
              </w:rPr>
              <w:t>1、敬业精神与工作责任心</w:t>
            </w:r>
          </w:p>
        </w:tc>
        <w:tc>
          <w:tcPr>
            <w:tcW w:w="6480" w:type="dxa"/>
            <w:tcBorders>
              <w:bottom w:val="single" w:color="auto" w:sz="4" w:space="0"/>
            </w:tcBorders>
            <w:noWrap w:val="0"/>
            <w:vAlign w:val="center"/>
          </w:tcPr>
          <w:p w14:paraId="4B5BDC73">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7B6D8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7D33EDD1">
            <w:pPr>
              <w:rPr>
                <w:rFonts w:hint="eastAsia" w:ascii="宋体" w:hAnsi="Times New Roman" w:eastAsia="宋体" w:cs="Times New Roman"/>
                <w:sz w:val="24"/>
                <w:szCs w:val="24"/>
              </w:rPr>
            </w:pPr>
            <w:r>
              <w:rPr>
                <w:rFonts w:hint="eastAsia" w:ascii="宋体" w:hAnsi="Times New Roman" w:eastAsia="宋体" w:cs="Times New Roman"/>
                <w:sz w:val="24"/>
                <w:szCs w:val="24"/>
              </w:rPr>
              <w:t>2、服务态度与医德医风</w:t>
            </w:r>
          </w:p>
        </w:tc>
        <w:tc>
          <w:tcPr>
            <w:tcW w:w="6480" w:type="dxa"/>
            <w:tcBorders>
              <w:bottom w:val="single" w:color="auto" w:sz="4" w:space="0"/>
            </w:tcBorders>
            <w:noWrap w:val="0"/>
            <w:vAlign w:val="center"/>
          </w:tcPr>
          <w:p w14:paraId="4C5C1C8C">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76C77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285AE93C">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3、科学态度与创新精神</w:t>
            </w:r>
          </w:p>
        </w:tc>
        <w:tc>
          <w:tcPr>
            <w:tcW w:w="6480" w:type="dxa"/>
            <w:noWrap w:val="0"/>
            <w:vAlign w:val="center"/>
          </w:tcPr>
          <w:p w14:paraId="38C1B5FC">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0668E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3C081DA8">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4、团结协作与谦虚谨慎</w:t>
            </w:r>
          </w:p>
        </w:tc>
        <w:tc>
          <w:tcPr>
            <w:tcW w:w="6480" w:type="dxa"/>
            <w:noWrap w:val="0"/>
            <w:vAlign w:val="center"/>
          </w:tcPr>
          <w:p w14:paraId="3E97B700">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54790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5D2AAD70">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5、遵纪守法与劳动纪律</w:t>
            </w:r>
          </w:p>
        </w:tc>
        <w:tc>
          <w:tcPr>
            <w:tcW w:w="6480" w:type="dxa"/>
            <w:noWrap w:val="0"/>
            <w:vAlign w:val="center"/>
          </w:tcPr>
          <w:p w14:paraId="5B11B123">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4B4DA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5D7B0E9A">
            <w:pPr>
              <w:ind w:left="872"/>
              <w:rPr>
                <w:rFonts w:hint="eastAsia" w:ascii="Times New Roman" w:hAnsi="Times New Roman" w:eastAsia="宋体" w:cs="Times New Roman"/>
                <w:sz w:val="24"/>
                <w:szCs w:val="24"/>
                <w:u w:val="single"/>
              </w:rPr>
            </w:pPr>
          </w:p>
          <w:p w14:paraId="4F4E0E7A">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综合评定等级标准</w:t>
            </w:r>
          </w:p>
          <w:p w14:paraId="55A73677">
            <w:pPr>
              <w:rPr>
                <w:rFonts w:hint="eastAsia" w:ascii="Times New Roman" w:hAnsi="Times New Roman" w:eastAsia="宋体" w:cs="Times New Roman"/>
                <w:sz w:val="24"/>
                <w:szCs w:val="24"/>
              </w:rPr>
            </w:pPr>
          </w:p>
          <w:p w14:paraId="541FCBF2">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1CFE5F08">
            <w:pPr>
              <w:ind w:left="872"/>
              <w:rPr>
                <w:rFonts w:hint="eastAsia" w:ascii="Times New Roman" w:hAnsi="Times New Roman" w:eastAsia="宋体" w:cs="Times New Roman"/>
                <w:sz w:val="24"/>
                <w:szCs w:val="24"/>
                <w:u w:val="single"/>
              </w:rPr>
            </w:pPr>
          </w:p>
          <w:p w14:paraId="5D23F8C1">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综合评定等级：</w:t>
            </w:r>
          </w:p>
          <w:p w14:paraId="1F7984E3">
            <w:pPr>
              <w:rPr>
                <w:rFonts w:hint="eastAsia" w:ascii="Times New Roman" w:hAnsi="Times New Roman" w:eastAsia="宋体" w:cs="Times New Roman"/>
                <w:sz w:val="24"/>
                <w:szCs w:val="24"/>
              </w:rPr>
            </w:pPr>
          </w:p>
          <w:p w14:paraId="14D6C840">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优（    ）合格（    ）不合格（   ）</w:t>
            </w:r>
          </w:p>
          <w:p w14:paraId="540994E0">
            <w:pPr>
              <w:rPr>
                <w:rFonts w:hint="eastAsia" w:ascii="Times New Roman" w:hAnsi="Times New Roman" w:eastAsia="宋体" w:cs="Times New Roman"/>
                <w:sz w:val="24"/>
                <w:szCs w:val="24"/>
              </w:rPr>
            </w:pPr>
          </w:p>
          <w:p w14:paraId="109D22A8">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（注：在相应评定等级的括号内打“</w:t>
            </w:r>
            <w:r>
              <w:rPr>
                <w:rFonts w:hint="eastAsia" w:ascii="宋体" w:hAnsi="Times New Roman" w:eastAsia="宋体" w:cs="Times New Roman"/>
                <w:sz w:val="24"/>
                <w:szCs w:val="24"/>
              </w:rPr>
              <w:t>√</w:t>
            </w:r>
            <w:r>
              <w:rPr>
                <w:rFonts w:hint="eastAsia" w:ascii="Times New Roman" w:hAnsi="Times New Roman" w:eastAsia="宋体" w:cs="Times New Roman"/>
                <w:sz w:val="24"/>
                <w:szCs w:val="24"/>
              </w:rPr>
              <w:t>”）</w:t>
            </w:r>
          </w:p>
          <w:p w14:paraId="088138C2">
            <w:pPr>
              <w:rPr>
                <w:rFonts w:hint="eastAsia" w:ascii="Times New Roman" w:hAnsi="Times New Roman" w:eastAsia="宋体" w:cs="Times New Roman"/>
                <w:sz w:val="24"/>
                <w:szCs w:val="24"/>
              </w:rPr>
            </w:pPr>
          </w:p>
          <w:p w14:paraId="04E003AD">
            <w:pPr>
              <w:rPr>
                <w:rFonts w:hint="eastAsia" w:ascii="Times New Roman" w:hAnsi="Times New Roman" w:eastAsia="宋体" w:cs="Times New Roman"/>
                <w:sz w:val="24"/>
                <w:szCs w:val="24"/>
                <w:u w:val="single"/>
              </w:rPr>
            </w:pPr>
          </w:p>
        </w:tc>
      </w:tr>
      <w:tr w14:paraId="0D61C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noWrap w:val="0"/>
            <w:vAlign w:val="top"/>
          </w:tcPr>
          <w:p w14:paraId="69B3F6ED">
            <w:pPr>
              <w:spacing w:line="340" w:lineRule="atLeast"/>
              <w:rPr>
                <w:rFonts w:hint="eastAsia" w:ascii="Times New Roman" w:hAnsi="Times New Roman" w:eastAsia="宋体" w:cs="Times New Roman"/>
                <w:sz w:val="24"/>
                <w:szCs w:val="24"/>
              </w:rPr>
            </w:pPr>
            <w:r>
              <w:rPr>
                <w:rFonts w:hint="eastAsia" w:ascii="Times New Roman" w:hAnsi="Times New Roman" w:eastAsia="宋体" w:cs="Times New Roman"/>
                <w:color w:val="000000"/>
                <w:sz w:val="24"/>
              </w:rPr>
              <w:t>培养单位意见</w:t>
            </w:r>
          </w:p>
        </w:tc>
        <w:tc>
          <w:tcPr>
            <w:tcW w:w="6480" w:type="dxa"/>
            <w:noWrap w:val="0"/>
            <w:vAlign w:val="top"/>
          </w:tcPr>
          <w:p w14:paraId="688B6F04">
            <w:pPr>
              <w:spacing w:line="340" w:lineRule="atLeast"/>
              <w:rPr>
                <w:rFonts w:hint="eastAsia" w:ascii="Times New Roman" w:hAnsi="Times New Roman" w:eastAsia="宋体" w:cs="Times New Roman"/>
                <w:color w:val="000000"/>
                <w:sz w:val="24"/>
                <w:u w:val="single"/>
              </w:rPr>
            </w:pPr>
          </w:p>
          <w:p w14:paraId="04ED6A97">
            <w:pPr>
              <w:spacing w:line="340" w:lineRule="atLeast"/>
              <w:rPr>
                <w:rFonts w:hint="eastAsia" w:ascii="Times New Roman" w:hAnsi="Times New Roman" w:eastAsia="宋体" w:cs="Times New Roman"/>
                <w:color w:val="000000"/>
                <w:sz w:val="24"/>
                <w:u w:val="single"/>
              </w:rPr>
            </w:pPr>
          </w:p>
          <w:p w14:paraId="1BEB8427">
            <w:pPr>
              <w:spacing w:line="340" w:lineRule="atLeast"/>
              <w:rPr>
                <w:rFonts w:hint="eastAsia" w:ascii="Times New Roman" w:hAnsi="Times New Roman" w:eastAsia="宋体" w:cs="Times New Roman"/>
                <w:color w:val="000000"/>
                <w:sz w:val="24"/>
              </w:rPr>
            </w:pPr>
          </w:p>
          <w:p w14:paraId="1299470A">
            <w:pPr>
              <w:spacing w:line="340" w:lineRule="atLeast"/>
              <w:rPr>
                <w:rFonts w:hint="eastAsia" w:ascii="Times New Roman" w:hAnsi="Times New Roman" w:eastAsia="宋体" w:cs="Times New Roman"/>
                <w:color w:val="000000"/>
                <w:sz w:val="24"/>
              </w:rPr>
            </w:pPr>
            <w:r>
              <w:rPr>
                <w:rFonts w:hint="eastAsia" w:ascii="Times New Roman" w:hAnsi="Times New Roman" w:eastAsia="宋体" w:cs="Times New Roman"/>
                <w:color w:val="000000"/>
                <w:sz w:val="24"/>
              </w:rPr>
              <w:t>负责人签字：       （公章）</w:t>
            </w:r>
          </w:p>
          <w:p w14:paraId="1BCCDC15">
            <w:pPr>
              <w:spacing w:line="340" w:lineRule="atLeast"/>
              <w:ind w:firstLine="1200" w:firstLineChars="500"/>
              <w:rPr>
                <w:rFonts w:hint="eastAsia" w:ascii="Times New Roman" w:hAnsi="Times New Roman" w:eastAsia="宋体" w:cs="Times New Roman"/>
                <w:sz w:val="24"/>
                <w:szCs w:val="24"/>
                <w:u w:val="single"/>
              </w:rPr>
            </w:pPr>
          </w:p>
        </w:tc>
      </w:tr>
      <w:tr w14:paraId="6F164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45B978C4">
            <w:pPr>
              <w:spacing w:line="340" w:lineRule="atLeast"/>
              <w:rPr>
                <w:rFonts w:hint="eastAsia" w:ascii="Times New Roman" w:hAnsi="Times New Roman" w:eastAsia="宋体" w:cs="Times New Roman"/>
                <w:sz w:val="24"/>
                <w:szCs w:val="24"/>
              </w:rPr>
            </w:pPr>
            <w:r>
              <w:rPr>
                <w:rFonts w:hint="eastAsia" w:ascii="Times New Roman" w:hAnsi="Times New Roman" w:eastAsia="宋体" w:cs="Times New Roman"/>
                <w:color w:val="000000"/>
                <w:sz w:val="24"/>
              </w:rPr>
              <w:t>学院（部）意见</w:t>
            </w:r>
          </w:p>
        </w:tc>
        <w:tc>
          <w:tcPr>
            <w:tcW w:w="6480" w:type="dxa"/>
            <w:tcBorders>
              <w:bottom w:val="single" w:color="auto" w:sz="4" w:space="0"/>
            </w:tcBorders>
            <w:noWrap w:val="0"/>
            <w:vAlign w:val="top"/>
          </w:tcPr>
          <w:p w14:paraId="32F6F972">
            <w:pPr>
              <w:spacing w:line="340" w:lineRule="atLeast"/>
              <w:rPr>
                <w:rFonts w:hint="eastAsia" w:ascii="Times New Roman" w:hAnsi="Times New Roman" w:eastAsia="宋体" w:cs="Times New Roman"/>
                <w:color w:val="000000"/>
                <w:sz w:val="24"/>
              </w:rPr>
            </w:pPr>
          </w:p>
          <w:p w14:paraId="65D98A0F">
            <w:pPr>
              <w:spacing w:line="340" w:lineRule="atLeast"/>
              <w:rPr>
                <w:rFonts w:hint="eastAsia" w:ascii="Times New Roman" w:hAnsi="Times New Roman" w:eastAsia="宋体" w:cs="Times New Roman"/>
                <w:color w:val="000000"/>
                <w:sz w:val="24"/>
              </w:rPr>
            </w:pPr>
          </w:p>
          <w:p w14:paraId="5A969E82">
            <w:pPr>
              <w:spacing w:line="340" w:lineRule="atLeast"/>
              <w:rPr>
                <w:rFonts w:hint="eastAsia" w:ascii="Times New Roman" w:hAnsi="Times New Roman" w:eastAsia="宋体" w:cs="Times New Roman"/>
                <w:color w:val="000000"/>
                <w:sz w:val="24"/>
              </w:rPr>
            </w:pPr>
          </w:p>
          <w:p w14:paraId="73670ACC">
            <w:pPr>
              <w:spacing w:line="340" w:lineRule="atLeast"/>
              <w:rPr>
                <w:rFonts w:hint="eastAsia" w:ascii="Times New Roman" w:hAnsi="Times New Roman" w:eastAsia="宋体" w:cs="Times New Roman"/>
                <w:color w:val="000000"/>
                <w:sz w:val="24"/>
              </w:rPr>
            </w:pPr>
          </w:p>
          <w:p w14:paraId="2AB24933">
            <w:pPr>
              <w:spacing w:line="340" w:lineRule="atLeast"/>
              <w:rPr>
                <w:rFonts w:hint="eastAsia" w:ascii="Times New Roman" w:hAnsi="Times New Roman" w:eastAsia="宋体" w:cs="Times New Roman"/>
                <w:color w:val="000000"/>
                <w:sz w:val="24"/>
              </w:rPr>
            </w:pPr>
            <w:r>
              <w:rPr>
                <w:rFonts w:hint="eastAsia" w:ascii="Times New Roman" w:hAnsi="Times New Roman" w:eastAsia="宋体" w:cs="Times New Roman"/>
                <w:color w:val="000000"/>
                <w:sz w:val="24"/>
              </w:rPr>
              <w:t>负责人签字：     （公章）</w:t>
            </w:r>
          </w:p>
          <w:p w14:paraId="5CCDD203">
            <w:pPr>
              <w:spacing w:line="340" w:lineRule="atLeast"/>
              <w:rPr>
                <w:rFonts w:hint="eastAsia" w:ascii="Times New Roman" w:hAnsi="Times New Roman" w:eastAsia="宋体" w:cs="Times New Roman"/>
                <w:sz w:val="24"/>
                <w:szCs w:val="24"/>
                <w:u w:val="single"/>
              </w:rPr>
            </w:pPr>
          </w:p>
        </w:tc>
      </w:tr>
    </w:tbl>
    <w:p w14:paraId="091525AE">
      <w:pPr>
        <w:spacing w:line="320" w:lineRule="exact"/>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 xml:space="preserve"> 说明：该部分考核内容由各培养单位、学院（部）负责考评。</w:t>
      </w:r>
    </w:p>
    <w:p w14:paraId="41E69FE9">
      <w:pPr>
        <w:spacing w:line="640" w:lineRule="exact"/>
        <w:rPr>
          <w:rFonts w:ascii="Times New Roman" w:hAnsi="Times New Roman" w:eastAsia="宋体" w:cs="Times New Roman"/>
          <w:sz w:val="28"/>
          <w:szCs w:val="28"/>
        </w:rPr>
      </w:pPr>
      <w:r>
        <w:rPr>
          <w:rFonts w:hint="eastAsia" w:ascii="Times New Roman" w:hAnsi="Times New Roman" w:eastAsia="宋体" w:cs="Times New Roman"/>
          <w:b/>
          <w:sz w:val="28"/>
          <w:szCs w:val="28"/>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6037F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1F35B533">
            <w:pPr>
              <w:jc w:val="center"/>
              <w:rPr>
                <w:rFonts w:hint="eastAsia" w:ascii="Times New Roman" w:hAnsi="Times New Roman" w:eastAsia="宋体" w:cs="Times New Roman"/>
                <w:sz w:val="24"/>
              </w:rPr>
            </w:pPr>
            <w:r>
              <w:rPr>
                <w:rFonts w:hint="eastAsia" w:ascii="Times New Roman" w:hAnsi="Times New Roman" w:eastAsia="宋体" w:cs="Times New Roman"/>
                <w:sz w:val="24"/>
              </w:rPr>
              <w:t>考</w:t>
            </w:r>
          </w:p>
          <w:p w14:paraId="4AFAC73C">
            <w:pPr>
              <w:rPr>
                <w:rFonts w:hint="eastAsia" w:ascii="Times New Roman" w:hAnsi="Times New Roman" w:eastAsia="宋体" w:cs="Times New Roman"/>
                <w:sz w:val="24"/>
              </w:rPr>
            </w:pPr>
            <w:r>
              <w:rPr>
                <w:rFonts w:hint="eastAsia" w:ascii="Times New Roman" w:hAnsi="Times New Roman" w:eastAsia="宋体" w:cs="Times New Roman"/>
                <w:sz w:val="24"/>
              </w:rPr>
              <w:t>核</w:t>
            </w:r>
          </w:p>
          <w:p w14:paraId="57D78C2B">
            <w:pPr>
              <w:rPr>
                <w:rFonts w:hint="eastAsia" w:ascii="Times New Roman" w:hAnsi="Times New Roman" w:eastAsia="宋体" w:cs="Times New Roman"/>
                <w:sz w:val="24"/>
              </w:rPr>
            </w:pPr>
            <w:r>
              <w:rPr>
                <w:rFonts w:hint="eastAsia" w:ascii="Times New Roman" w:hAnsi="Times New Roman" w:eastAsia="宋体" w:cs="Times New Roman"/>
                <w:sz w:val="24"/>
              </w:rPr>
              <w:t>专</w:t>
            </w:r>
          </w:p>
          <w:p w14:paraId="4E90B9E1">
            <w:pPr>
              <w:rPr>
                <w:rFonts w:hint="eastAsia" w:ascii="Times New Roman" w:hAnsi="Times New Roman" w:eastAsia="宋体" w:cs="Times New Roman"/>
                <w:sz w:val="24"/>
              </w:rPr>
            </w:pPr>
            <w:r>
              <w:rPr>
                <w:rFonts w:hint="eastAsia" w:ascii="Times New Roman" w:hAnsi="Times New Roman" w:eastAsia="宋体" w:cs="Times New Roman"/>
                <w:sz w:val="24"/>
              </w:rPr>
              <w:t>家组</w:t>
            </w:r>
          </w:p>
          <w:p w14:paraId="0CA997D9">
            <w:pPr>
              <w:rPr>
                <w:rFonts w:hint="eastAsia" w:ascii="Times New Roman" w:hAnsi="Times New Roman" w:eastAsia="宋体" w:cs="Times New Roman"/>
                <w:sz w:val="24"/>
              </w:rPr>
            </w:pPr>
          </w:p>
        </w:tc>
        <w:tc>
          <w:tcPr>
            <w:tcW w:w="570" w:type="dxa"/>
            <w:vMerge w:val="restart"/>
            <w:tcBorders>
              <w:top w:val="single" w:color="auto" w:sz="4" w:space="0"/>
            </w:tcBorders>
            <w:noWrap w:val="0"/>
            <w:vAlign w:val="center"/>
          </w:tcPr>
          <w:p w14:paraId="00450BA8">
            <w:pPr>
              <w:jc w:val="center"/>
              <w:rPr>
                <w:rFonts w:hint="eastAsia" w:ascii="Times New Roman" w:hAnsi="Times New Roman" w:eastAsia="宋体" w:cs="Times New Roman"/>
                <w:sz w:val="24"/>
              </w:rPr>
            </w:pPr>
            <w:r>
              <w:rPr>
                <w:rFonts w:hint="eastAsia" w:ascii="Times New Roman" w:hAnsi="Times New Roman" w:eastAsia="宋体" w:cs="Times New Roman"/>
                <w:sz w:val="24"/>
              </w:rPr>
              <w:t>组长</w:t>
            </w:r>
          </w:p>
        </w:tc>
        <w:tc>
          <w:tcPr>
            <w:tcW w:w="1485" w:type="dxa"/>
            <w:tcBorders>
              <w:top w:val="single" w:color="auto" w:sz="4" w:space="0"/>
            </w:tcBorders>
            <w:noWrap w:val="0"/>
            <w:vAlign w:val="center"/>
          </w:tcPr>
          <w:p w14:paraId="1C320877">
            <w:pPr>
              <w:jc w:val="center"/>
              <w:rPr>
                <w:rFonts w:hint="eastAsia" w:ascii="Times New Roman" w:hAnsi="Times New Roman" w:eastAsia="宋体" w:cs="Times New Roman"/>
                <w:sz w:val="24"/>
              </w:rPr>
            </w:pPr>
            <w:r>
              <w:rPr>
                <w:rFonts w:hint="eastAsia" w:ascii="Times New Roman" w:hAnsi="Times New Roman" w:eastAsia="宋体" w:cs="Times New Roman"/>
                <w:sz w:val="24"/>
              </w:rPr>
              <w:t>姓  名</w:t>
            </w:r>
          </w:p>
        </w:tc>
        <w:tc>
          <w:tcPr>
            <w:tcW w:w="1440" w:type="dxa"/>
            <w:tcBorders>
              <w:top w:val="single" w:color="auto" w:sz="4" w:space="0"/>
            </w:tcBorders>
            <w:noWrap w:val="0"/>
            <w:vAlign w:val="center"/>
          </w:tcPr>
          <w:p w14:paraId="2E399D62">
            <w:pPr>
              <w:jc w:val="center"/>
              <w:rPr>
                <w:rFonts w:hint="eastAsia" w:ascii="Times New Roman" w:hAnsi="Times New Roman" w:eastAsia="宋体" w:cs="Times New Roman"/>
                <w:sz w:val="24"/>
              </w:rPr>
            </w:pPr>
            <w:r>
              <w:rPr>
                <w:rFonts w:hint="eastAsia" w:ascii="Times New Roman" w:hAnsi="Times New Roman" w:eastAsia="宋体" w:cs="Times New Roman"/>
                <w:sz w:val="24"/>
              </w:rPr>
              <w:t>职  称</w:t>
            </w:r>
          </w:p>
        </w:tc>
        <w:tc>
          <w:tcPr>
            <w:tcW w:w="2520" w:type="dxa"/>
            <w:tcBorders>
              <w:top w:val="single" w:color="auto" w:sz="4" w:space="0"/>
            </w:tcBorders>
            <w:noWrap w:val="0"/>
            <w:vAlign w:val="center"/>
          </w:tcPr>
          <w:p w14:paraId="3994183D">
            <w:pPr>
              <w:jc w:val="center"/>
              <w:rPr>
                <w:rFonts w:hint="eastAsia" w:ascii="Times New Roman" w:hAnsi="Times New Roman" w:eastAsia="宋体" w:cs="Times New Roman"/>
                <w:sz w:val="24"/>
              </w:rPr>
            </w:pPr>
            <w:r>
              <w:rPr>
                <w:rFonts w:hint="eastAsia" w:ascii="Times New Roman" w:hAnsi="Times New Roman" w:eastAsia="宋体" w:cs="Times New Roman"/>
                <w:sz w:val="24"/>
              </w:rPr>
              <w:t>专  业</w:t>
            </w:r>
          </w:p>
        </w:tc>
        <w:tc>
          <w:tcPr>
            <w:tcW w:w="3420" w:type="dxa"/>
            <w:tcBorders>
              <w:top w:val="single" w:color="auto" w:sz="4" w:space="0"/>
            </w:tcBorders>
            <w:noWrap w:val="0"/>
            <w:vAlign w:val="center"/>
          </w:tcPr>
          <w:p w14:paraId="428FB9E8">
            <w:pPr>
              <w:jc w:val="center"/>
              <w:rPr>
                <w:rFonts w:hint="eastAsia" w:ascii="Times New Roman" w:hAnsi="Times New Roman" w:eastAsia="宋体" w:cs="Times New Roman"/>
                <w:sz w:val="24"/>
              </w:rPr>
            </w:pPr>
            <w:r>
              <w:rPr>
                <w:rFonts w:hint="eastAsia" w:ascii="Times New Roman" w:hAnsi="Times New Roman" w:eastAsia="宋体" w:cs="Times New Roman"/>
                <w:sz w:val="24"/>
              </w:rPr>
              <w:t>工  作  单  位</w:t>
            </w:r>
          </w:p>
        </w:tc>
      </w:tr>
      <w:tr w14:paraId="64B76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29E9B23A">
            <w:pPr>
              <w:jc w:val="center"/>
              <w:rPr>
                <w:rFonts w:hint="eastAsia" w:ascii="Times New Roman" w:hAnsi="Times New Roman" w:eastAsia="宋体" w:cs="Times New Roman"/>
                <w:sz w:val="24"/>
              </w:rPr>
            </w:pPr>
          </w:p>
        </w:tc>
        <w:tc>
          <w:tcPr>
            <w:tcW w:w="570" w:type="dxa"/>
            <w:vMerge w:val="continue"/>
            <w:noWrap w:val="0"/>
            <w:vAlign w:val="center"/>
          </w:tcPr>
          <w:p w14:paraId="436CB573">
            <w:pPr>
              <w:jc w:val="center"/>
              <w:rPr>
                <w:rFonts w:hint="eastAsia" w:ascii="Times New Roman" w:hAnsi="Times New Roman" w:eastAsia="宋体" w:cs="Times New Roman"/>
                <w:sz w:val="24"/>
              </w:rPr>
            </w:pPr>
          </w:p>
        </w:tc>
        <w:tc>
          <w:tcPr>
            <w:tcW w:w="1485" w:type="dxa"/>
            <w:noWrap w:val="0"/>
            <w:vAlign w:val="center"/>
          </w:tcPr>
          <w:p w14:paraId="3CFFCD24">
            <w:pPr>
              <w:jc w:val="center"/>
              <w:rPr>
                <w:rFonts w:hint="eastAsia" w:ascii="Times New Roman" w:hAnsi="Times New Roman" w:eastAsia="宋体" w:cs="Times New Roman"/>
                <w:sz w:val="24"/>
              </w:rPr>
            </w:pPr>
          </w:p>
        </w:tc>
        <w:tc>
          <w:tcPr>
            <w:tcW w:w="1440" w:type="dxa"/>
            <w:noWrap w:val="0"/>
            <w:vAlign w:val="center"/>
          </w:tcPr>
          <w:p w14:paraId="2C3E37CC">
            <w:pPr>
              <w:jc w:val="center"/>
              <w:rPr>
                <w:rFonts w:hint="eastAsia" w:ascii="Times New Roman" w:hAnsi="Times New Roman" w:eastAsia="宋体" w:cs="Times New Roman"/>
                <w:sz w:val="24"/>
              </w:rPr>
            </w:pPr>
          </w:p>
        </w:tc>
        <w:tc>
          <w:tcPr>
            <w:tcW w:w="2520" w:type="dxa"/>
            <w:noWrap w:val="0"/>
            <w:vAlign w:val="center"/>
          </w:tcPr>
          <w:p w14:paraId="168AE49F">
            <w:pPr>
              <w:jc w:val="center"/>
              <w:rPr>
                <w:rFonts w:hint="eastAsia" w:ascii="Times New Roman" w:hAnsi="Times New Roman" w:eastAsia="宋体" w:cs="Times New Roman"/>
                <w:sz w:val="24"/>
              </w:rPr>
            </w:pPr>
          </w:p>
        </w:tc>
        <w:tc>
          <w:tcPr>
            <w:tcW w:w="3420" w:type="dxa"/>
            <w:noWrap w:val="0"/>
            <w:vAlign w:val="center"/>
          </w:tcPr>
          <w:p w14:paraId="6A215553">
            <w:pPr>
              <w:jc w:val="center"/>
              <w:rPr>
                <w:rFonts w:hint="eastAsia" w:ascii="Times New Roman" w:hAnsi="Times New Roman" w:eastAsia="宋体" w:cs="Times New Roman"/>
                <w:sz w:val="24"/>
              </w:rPr>
            </w:pPr>
          </w:p>
        </w:tc>
      </w:tr>
      <w:tr w14:paraId="7C8F9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5AD85ECD">
            <w:pPr>
              <w:jc w:val="center"/>
              <w:rPr>
                <w:rFonts w:hint="eastAsia" w:ascii="Times New Roman" w:hAnsi="Times New Roman" w:eastAsia="宋体" w:cs="Times New Roman"/>
                <w:sz w:val="24"/>
              </w:rPr>
            </w:pPr>
          </w:p>
        </w:tc>
        <w:tc>
          <w:tcPr>
            <w:tcW w:w="570" w:type="dxa"/>
            <w:vMerge w:val="restart"/>
            <w:noWrap w:val="0"/>
            <w:vAlign w:val="center"/>
          </w:tcPr>
          <w:p w14:paraId="6BC51C9F">
            <w:pPr>
              <w:jc w:val="center"/>
              <w:rPr>
                <w:rFonts w:hint="eastAsia" w:ascii="Times New Roman" w:hAnsi="Times New Roman" w:eastAsia="宋体" w:cs="Times New Roman"/>
                <w:sz w:val="24"/>
              </w:rPr>
            </w:pPr>
            <w:r>
              <w:rPr>
                <w:rFonts w:hint="eastAsia" w:ascii="Times New Roman" w:hAnsi="Times New Roman" w:eastAsia="宋体" w:cs="Times New Roman"/>
                <w:sz w:val="24"/>
              </w:rPr>
              <w:t>成员</w:t>
            </w:r>
          </w:p>
        </w:tc>
        <w:tc>
          <w:tcPr>
            <w:tcW w:w="1485" w:type="dxa"/>
            <w:noWrap w:val="0"/>
            <w:vAlign w:val="center"/>
          </w:tcPr>
          <w:p w14:paraId="6CEFB5F1">
            <w:pPr>
              <w:jc w:val="center"/>
              <w:rPr>
                <w:rFonts w:hint="eastAsia" w:ascii="Times New Roman" w:hAnsi="Times New Roman" w:eastAsia="宋体" w:cs="Times New Roman"/>
                <w:sz w:val="24"/>
              </w:rPr>
            </w:pPr>
          </w:p>
        </w:tc>
        <w:tc>
          <w:tcPr>
            <w:tcW w:w="1440" w:type="dxa"/>
            <w:noWrap w:val="0"/>
            <w:vAlign w:val="center"/>
          </w:tcPr>
          <w:p w14:paraId="3F719466">
            <w:pPr>
              <w:jc w:val="center"/>
              <w:rPr>
                <w:rFonts w:hint="eastAsia" w:ascii="Times New Roman" w:hAnsi="Times New Roman" w:eastAsia="宋体" w:cs="Times New Roman"/>
                <w:sz w:val="24"/>
              </w:rPr>
            </w:pPr>
          </w:p>
        </w:tc>
        <w:tc>
          <w:tcPr>
            <w:tcW w:w="2520" w:type="dxa"/>
            <w:noWrap w:val="0"/>
            <w:vAlign w:val="center"/>
          </w:tcPr>
          <w:p w14:paraId="6BDC3859">
            <w:pPr>
              <w:jc w:val="center"/>
              <w:rPr>
                <w:rFonts w:hint="eastAsia" w:ascii="Times New Roman" w:hAnsi="Times New Roman" w:eastAsia="宋体" w:cs="Times New Roman"/>
                <w:sz w:val="24"/>
              </w:rPr>
            </w:pPr>
          </w:p>
        </w:tc>
        <w:tc>
          <w:tcPr>
            <w:tcW w:w="3420" w:type="dxa"/>
            <w:noWrap w:val="0"/>
            <w:vAlign w:val="center"/>
          </w:tcPr>
          <w:p w14:paraId="245C1A85">
            <w:pPr>
              <w:jc w:val="center"/>
              <w:rPr>
                <w:rFonts w:hint="eastAsia" w:ascii="Times New Roman" w:hAnsi="Times New Roman" w:eastAsia="宋体" w:cs="Times New Roman"/>
                <w:sz w:val="24"/>
              </w:rPr>
            </w:pPr>
          </w:p>
        </w:tc>
      </w:tr>
      <w:tr w14:paraId="576E0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trPr>
        <w:tc>
          <w:tcPr>
            <w:tcW w:w="465" w:type="dxa"/>
            <w:vMerge w:val="continue"/>
            <w:noWrap w:val="0"/>
            <w:vAlign w:val="center"/>
          </w:tcPr>
          <w:p w14:paraId="4AA1718C">
            <w:pPr>
              <w:jc w:val="center"/>
              <w:rPr>
                <w:rFonts w:hint="eastAsia" w:ascii="Times New Roman" w:hAnsi="Times New Roman" w:eastAsia="宋体" w:cs="Times New Roman"/>
                <w:sz w:val="24"/>
              </w:rPr>
            </w:pPr>
          </w:p>
        </w:tc>
        <w:tc>
          <w:tcPr>
            <w:tcW w:w="570" w:type="dxa"/>
            <w:vMerge w:val="continue"/>
            <w:noWrap w:val="0"/>
            <w:vAlign w:val="center"/>
          </w:tcPr>
          <w:p w14:paraId="51CC5E5C">
            <w:pPr>
              <w:jc w:val="center"/>
              <w:rPr>
                <w:rFonts w:hint="eastAsia" w:ascii="Times New Roman" w:hAnsi="Times New Roman" w:eastAsia="宋体" w:cs="Times New Roman"/>
                <w:sz w:val="24"/>
              </w:rPr>
            </w:pPr>
          </w:p>
        </w:tc>
        <w:tc>
          <w:tcPr>
            <w:tcW w:w="1485" w:type="dxa"/>
            <w:noWrap w:val="0"/>
            <w:vAlign w:val="center"/>
          </w:tcPr>
          <w:p w14:paraId="6DBA5462">
            <w:pPr>
              <w:jc w:val="center"/>
              <w:rPr>
                <w:rFonts w:hint="eastAsia" w:ascii="Times New Roman" w:hAnsi="Times New Roman" w:eastAsia="宋体" w:cs="Times New Roman"/>
                <w:sz w:val="24"/>
              </w:rPr>
            </w:pPr>
          </w:p>
        </w:tc>
        <w:tc>
          <w:tcPr>
            <w:tcW w:w="1440" w:type="dxa"/>
            <w:noWrap w:val="0"/>
            <w:vAlign w:val="center"/>
          </w:tcPr>
          <w:p w14:paraId="34ABF62B">
            <w:pPr>
              <w:jc w:val="center"/>
              <w:rPr>
                <w:rFonts w:hint="eastAsia" w:ascii="Times New Roman" w:hAnsi="Times New Roman" w:eastAsia="宋体" w:cs="Times New Roman"/>
                <w:sz w:val="24"/>
              </w:rPr>
            </w:pPr>
          </w:p>
        </w:tc>
        <w:tc>
          <w:tcPr>
            <w:tcW w:w="2520" w:type="dxa"/>
            <w:noWrap w:val="0"/>
            <w:vAlign w:val="center"/>
          </w:tcPr>
          <w:p w14:paraId="3B3141C3">
            <w:pPr>
              <w:jc w:val="center"/>
              <w:rPr>
                <w:rFonts w:hint="eastAsia" w:ascii="Times New Roman" w:hAnsi="Times New Roman" w:eastAsia="宋体" w:cs="Times New Roman"/>
                <w:sz w:val="24"/>
              </w:rPr>
            </w:pPr>
          </w:p>
        </w:tc>
        <w:tc>
          <w:tcPr>
            <w:tcW w:w="3420" w:type="dxa"/>
            <w:noWrap w:val="0"/>
            <w:vAlign w:val="center"/>
          </w:tcPr>
          <w:p w14:paraId="40029FC8">
            <w:pPr>
              <w:jc w:val="center"/>
              <w:rPr>
                <w:rFonts w:hint="eastAsia" w:ascii="Times New Roman" w:hAnsi="Times New Roman" w:eastAsia="宋体" w:cs="Times New Roman"/>
                <w:sz w:val="24"/>
              </w:rPr>
            </w:pPr>
          </w:p>
        </w:tc>
      </w:tr>
      <w:tr w14:paraId="40938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15A5BCF2">
            <w:pPr>
              <w:jc w:val="center"/>
              <w:rPr>
                <w:rFonts w:hint="eastAsia" w:ascii="Times New Roman" w:hAnsi="Times New Roman" w:eastAsia="宋体" w:cs="Times New Roman"/>
                <w:sz w:val="24"/>
              </w:rPr>
            </w:pPr>
          </w:p>
        </w:tc>
        <w:tc>
          <w:tcPr>
            <w:tcW w:w="570" w:type="dxa"/>
            <w:vMerge w:val="continue"/>
            <w:noWrap w:val="0"/>
            <w:vAlign w:val="center"/>
          </w:tcPr>
          <w:p w14:paraId="77BEEECF">
            <w:pPr>
              <w:jc w:val="center"/>
              <w:rPr>
                <w:rFonts w:hint="eastAsia" w:ascii="Times New Roman" w:hAnsi="Times New Roman" w:eastAsia="宋体" w:cs="Times New Roman"/>
                <w:sz w:val="24"/>
              </w:rPr>
            </w:pPr>
          </w:p>
        </w:tc>
        <w:tc>
          <w:tcPr>
            <w:tcW w:w="1485" w:type="dxa"/>
            <w:noWrap w:val="0"/>
            <w:vAlign w:val="center"/>
          </w:tcPr>
          <w:p w14:paraId="0B44A2AB">
            <w:pPr>
              <w:jc w:val="center"/>
              <w:rPr>
                <w:rFonts w:hint="eastAsia" w:ascii="Times New Roman" w:hAnsi="Times New Roman" w:eastAsia="宋体" w:cs="Times New Roman"/>
                <w:sz w:val="24"/>
              </w:rPr>
            </w:pPr>
          </w:p>
        </w:tc>
        <w:tc>
          <w:tcPr>
            <w:tcW w:w="1440" w:type="dxa"/>
            <w:noWrap w:val="0"/>
            <w:vAlign w:val="center"/>
          </w:tcPr>
          <w:p w14:paraId="50D3F960">
            <w:pPr>
              <w:jc w:val="center"/>
              <w:rPr>
                <w:rFonts w:hint="eastAsia" w:ascii="Times New Roman" w:hAnsi="Times New Roman" w:eastAsia="宋体" w:cs="Times New Roman"/>
                <w:sz w:val="24"/>
              </w:rPr>
            </w:pPr>
          </w:p>
        </w:tc>
        <w:tc>
          <w:tcPr>
            <w:tcW w:w="2520" w:type="dxa"/>
            <w:noWrap w:val="0"/>
            <w:vAlign w:val="center"/>
          </w:tcPr>
          <w:p w14:paraId="770746AA">
            <w:pPr>
              <w:jc w:val="center"/>
              <w:rPr>
                <w:rFonts w:hint="eastAsia" w:ascii="Times New Roman" w:hAnsi="Times New Roman" w:eastAsia="宋体" w:cs="Times New Roman"/>
                <w:sz w:val="24"/>
              </w:rPr>
            </w:pPr>
          </w:p>
        </w:tc>
        <w:tc>
          <w:tcPr>
            <w:tcW w:w="3420" w:type="dxa"/>
            <w:noWrap w:val="0"/>
            <w:vAlign w:val="center"/>
          </w:tcPr>
          <w:p w14:paraId="5C3E328B">
            <w:pPr>
              <w:jc w:val="center"/>
              <w:rPr>
                <w:rFonts w:hint="eastAsia" w:ascii="Times New Roman" w:hAnsi="Times New Roman" w:eastAsia="宋体" w:cs="Times New Roman"/>
                <w:sz w:val="24"/>
              </w:rPr>
            </w:pPr>
          </w:p>
        </w:tc>
      </w:tr>
      <w:tr w14:paraId="7D8AA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0523A31B">
            <w:pPr>
              <w:rPr>
                <w:rFonts w:hint="eastAsia" w:ascii="Times New Roman" w:hAnsi="Times New Roman" w:eastAsia="宋体" w:cs="Times New Roman"/>
                <w:sz w:val="24"/>
              </w:rPr>
            </w:pPr>
          </w:p>
        </w:tc>
        <w:tc>
          <w:tcPr>
            <w:tcW w:w="570" w:type="dxa"/>
            <w:vMerge w:val="continue"/>
            <w:noWrap w:val="0"/>
            <w:vAlign w:val="top"/>
          </w:tcPr>
          <w:p w14:paraId="70A020D6">
            <w:pPr>
              <w:rPr>
                <w:rFonts w:hint="eastAsia" w:ascii="Times New Roman" w:hAnsi="Times New Roman" w:eastAsia="宋体" w:cs="Times New Roman"/>
                <w:sz w:val="24"/>
              </w:rPr>
            </w:pPr>
          </w:p>
        </w:tc>
        <w:tc>
          <w:tcPr>
            <w:tcW w:w="1485" w:type="dxa"/>
            <w:noWrap w:val="0"/>
            <w:vAlign w:val="top"/>
          </w:tcPr>
          <w:p w14:paraId="28BD7832">
            <w:pPr>
              <w:jc w:val="center"/>
              <w:rPr>
                <w:rFonts w:hint="eastAsia" w:ascii="Times New Roman" w:hAnsi="Times New Roman" w:eastAsia="宋体" w:cs="Times New Roman"/>
                <w:sz w:val="24"/>
              </w:rPr>
            </w:pPr>
          </w:p>
        </w:tc>
        <w:tc>
          <w:tcPr>
            <w:tcW w:w="1440" w:type="dxa"/>
            <w:noWrap w:val="0"/>
            <w:vAlign w:val="top"/>
          </w:tcPr>
          <w:p w14:paraId="45D6AD91">
            <w:pPr>
              <w:jc w:val="center"/>
              <w:rPr>
                <w:rFonts w:hint="eastAsia" w:ascii="Times New Roman" w:hAnsi="Times New Roman" w:eastAsia="宋体" w:cs="Times New Roman"/>
                <w:sz w:val="24"/>
              </w:rPr>
            </w:pPr>
          </w:p>
        </w:tc>
        <w:tc>
          <w:tcPr>
            <w:tcW w:w="2520" w:type="dxa"/>
            <w:noWrap w:val="0"/>
            <w:vAlign w:val="top"/>
          </w:tcPr>
          <w:p w14:paraId="09227584">
            <w:pPr>
              <w:jc w:val="center"/>
              <w:rPr>
                <w:rFonts w:hint="eastAsia" w:ascii="Times New Roman" w:hAnsi="Times New Roman" w:eastAsia="宋体" w:cs="Times New Roman"/>
                <w:sz w:val="24"/>
              </w:rPr>
            </w:pPr>
          </w:p>
        </w:tc>
        <w:tc>
          <w:tcPr>
            <w:tcW w:w="3420" w:type="dxa"/>
            <w:noWrap w:val="0"/>
            <w:vAlign w:val="top"/>
          </w:tcPr>
          <w:p w14:paraId="33A629FA">
            <w:pPr>
              <w:jc w:val="center"/>
              <w:rPr>
                <w:rFonts w:hint="eastAsia" w:ascii="Times New Roman" w:hAnsi="Times New Roman" w:eastAsia="宋体" w:cs="Times New Roman"/>
                <w:sz w:val="24"/>
              </w:rPr>
            </w:pPr>
          </w:p>
        </w:tc>
      </w:tr>
      <w:tr w14:paraId="15EB1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717B20CB">
            <w:pPr>
              <w:rPr>
                <w:rFonts w:hint="eastAsia" w:ascii="Times New Roman" w:hAnsi="Times New Roman" w:eastAsia="宋体" w:cs="Times New Roman"/>
                <w:sz w:val="24"/>
              </w:rPr>
            </w:pPr>
          </w:p>
        </w:tc>
        <w:tc>
          <w:tcPr>
            <w:tcW w:w="570" w:type="dxa"/>
            <w:vMerge w:val="continue"/>
            <w:noWrap w:val="0"/>
            <w:vAlign w:val="top"/>
          </w:tcPr>
          <w:p w14:paraId="732232D3">
            <w:pPr>
              <w:rPr>
                <w:rFonts w:hint="eastAsia" w:ascii="Times New Roman" w:hAnsi="Times New Roman" w:eastAsia="宋体" w:cs="Times New Roman"/>
                <w:sz w:val="24"/>
              </w:rPr>
            </w:pPr>
          </w:p>
        </w:tc>
        <w:tc>
          <w:tcPr>
            <w:tcW w:w="1485" w:type="dxa"/>
            <w:noWrap w:val="0"/>
            <w:vAlign w:val="top"/>
          </w:tcPr>
          <w:p w14:paraId="602195C0">
            <w:pPr>
              <w:jc w:val="center"/>
              <w:rPr>
                <w:rFonts w:hint="eastAsia" w:ascii="Times New Roman" w:hAnsi="Times New Roman" w:eastAsia="宋体" w:cs="Times New Roman"/>
                <w:sz w:val="24"/>
              </w:rPr>
            </w:pPr>
          </w:p>
        </w:tc>
        <w:tc>
          <w:tcPr>
            <w:tcW w:w="1440" w:type="dxa"/>
            <w:noWrap w:val="0"/>
            <w:vAlign w:val="top"/>
          </w:tcPr>
          <w:p w14:paraId="10F96902">
            <w:pPr>
              <w:jc w:val="center"/>
              <w:rPr>
                <w:rFonts w:hint="eastAsia" w:ascii="Times New Roman" w:hAnsi="Times New Roman" w:eastAsia="宋体" w:cs="Times New Roman"/>
                <w:sz w:val="24"/>
              </w:rPr>
            </w:pPr>
          </w:p>
        </w:tc>
        <w:tc>
          <w:tcPr>
            <w:tcW w:w="2520" w:type="dxa"/>
            <w:noWrap w:val="0"/>
            <w:vAlign w:val="top"/>
          </w:tcPr>
          <w:p w14:paraId="476452A8">
            <w:pPr>
              <w:jc w:val="center"/>
              <w:rPr>
                <w:rFonts w:hint="eastAsia" w:ascii="Times New Roman" w:hAnsi="Times New Roman" w:eastAsia="宋体" w:cs="Times New Roman"/>
                <w:sz w:val="24"/>
              </w:rPr>
            </w:pPr>
          </w:p>
        </w:tc>
        <w:tc>
          <w:tcPr>
            <w:tcW w:w="3420" w:type="dxa"/>
            <w:noWrap w:val="0"/>
            <w:vAlign w:val="top"/>
          </w:tcPr>
          <w:p w14:paraId="7ECAE42D">
            <w:pPr>
              <w:jc w:val="center"/>
              <w:rPr>
                <w:rFonts w:hint="eastAsia" w:ascii="Times New Roman" w:hAnsi="Times New Roman" w:eastAsia="宋体" w:cs="Times New Roman"/>
                <w:sz w:val="24"/>
              </w:rPr>
            </w:pPr>
          </w:p>
        </w:tc>
      </w:tr>
      <w:tr w14:paraId="04AC1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trPr>
        <w:tc>
          <w:tcPr>
            <w:tcW w:w="465" w:type="dxa"/>
            <w:vMerge w:val="continue"/>
            <w:noWrap w:val="0"/>
            <w:vAlign w:val="top"/>
          </w:tcPr>
          <w:p w14:paraId="4397F17A">
            <w:pPr>
              <w:rPr>
                <w:rFonts w:hint="eastAsia" w:ascii="Times New Roman" w:hAnsi="Times New Roman" w:eastAsia="宋体" w:cs="Times New Roman"/>
                <w:sz w:val="24"/>
              </w:rPr>
            </w:pPr>
          </w:p>
        </w:tc>
        <w:tc>
          <w:tcPr>
            <w:tcW w:w="570" w:type="dxa"/>
            <w:vMerge w:val="continue"/>
            <w:noWrap w:val="0"/>
            <w:vAlign w:val="top"/>
          </w:tcPr>
          <w:p w14:paraId="407B5F3A">
            <w:pPr>
              <w:rPr>
                <w:rFonts w:hint="eastAsia" w:ascii="Times New Roman" w:hAnsi="Times New Roman" w:eastAsia="宋体" w:cs="Times New Roman"/>
                <w:sz w:val="24"/>
              </w:rPr>
            </w:pPr>
          </w:p>
        </w:tc>
        <w:tc>
          <w:tcPr>
            <w:tcW w:w="1485" w:type="dxa"/>
            <w:noWrap w:val="0"/>
            <w:vAlign w:val="top"/>
          </w:tcPr>
          <w:p w14:paraId="7A1D0206">
            <w:pPr>
              <w:jc w:val="center"/>
              <w:rPr>
                <w:rFonts w:hint="eastAsia" w:ascii="Times New Roman" w:hAnsi="Times New Roman" w:eastAsia="宋体" w:cs="Times New Roman"/>
                <w:sz w:val="24"/>
              </w:rPr>
            </w:pPr>
          </w:p>
        </w:tc>
        <w:tc>
          <w:tcPr>
            <w:tcW w:w="1440" w:type="dxa"/>
            <w:noWrap w:val="0"/>
            <w:vAlign w:val="top"/>
          </w:tcPr>
          <w:p w14:paraId="4751B18B">
            <w:pPr>
              <w:jc w:val="center"/>
              <w:rPr>
                <w:rFonts w:hint="eastAsia" w:ascii="Times New Roman" w:hAnsi="Times New Roman" w:eastAsia="宋体" w:cs="Times New Roman"/>
                <w:sz w:val="24"/>
              </w:rPr>
            </w:pPr>
          </w:p>
        </w:tc>
        <w:tc>
          <w:tcPr>
            <w:tcW w:w="2520" w:type="dxa"/>
            <w:noWrap w:val="0"/>
            <w:vAlign w:val="top"/>
          </w:tcPr>
          <w:p w14:paraId="2A195D38">
            <w:pPr>
              <w:jc w:val="center"/>
              <w:rPr>
                <w:rFonts w:hint="eastAsia" w:ascii="Times New Roman" w:hAnsi="Times New Roman" w:eastAsia="宋体" w:cs="Times New Roman"/>
                <w:sz w:val="24"/>
              </w:rPr>
            </w:pPr>
          </w:p>
        </w:tc>
        <w:tc>
          <w:tcPr>
            <w:tcW w:w="3420" w:type="dxa"/>
            <w:noWrap w:val="0"/>
            <w:vAlign w:val="top"/>
          </w:tcPr>
          <w:p w14:paraId="034351BA">
            <w:pPr>
              <w:jc w:val="center"/>
              <w:rPr>
                <w:rFonts w:hint="eastAsia" w:ascii="Times New Roman" w:hAnsi="Times New Roman" w:eastAsia="宋体" w:cs="Times New Roman"/>
                <w:sz w:val="24"/>
              </w:rPr>
            </w:pPr>
          </w:p>
        </w:tc>
      </w:tr>
      <w:tr w14:paraId="2FC3B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39FACFC6">
            <w:pPr>
              <w:rPr>
                <w:rFonts w:hint="eastAsia" w:ascii="Times New Roman" w:hAnsi="Times New Roman" w:eastAsia="宋体" w:cs="Times New Roman"/>
                <w:sz w:val="24"/>
              </w:rPr>
            </w:pPr>
          </w:p>
        </w:tc>
        <w:tc>
          <w:tcPr>
            <w:tcW w:w="570" w:type="dxa"/>
            <w:vMerge w:val="continue"/>
            <w:noWrap w:val="0"/>
            <w:vAlign w:val="top"/>
          </w:tcPr>
          <w:p w14:paraId="03A71E58">
            <w:pPr>
              <w:rPr>
                <w:rFonts w:hint="eastAsia" w:ascii="Times New Roman" w:hAnsi="Times New Roman" w:eastAsia="宋体" w:cs="Times New Roman"/>
                <w:sz w:val="24"/>
              </w:rPr>
            </w:pPr>
          </w:p>
        </w:tc>
        <w:tc>
          <w:tcPr>
            <w:tcW w:w="1485" w:type="dxa"/>
            <w:noWrap w:val="0"/>
            <w:vAlign w:val="top"/>
          </w:tcPr>
          <w:p w14:paraId="02677818">
            <w:pPr>
              <w:jc w:val="center"/>
              <w:rPr>
                <w:rFonts w:hint="eastAsia" w:ascii="Times New Roman" w:hAnsi="Times New Roman" w:eastAsia="宋体" w:cs="Times New Roman"/>
                <w:sz w:val="24"/>
              </w:rPr>
            </w:pPr>
          </w:p>
        </w:tc>
        <w:tc>
          <w:tcPr>
            <w:tcW w:w="1440" w:type="dxa"/>
            <w:noWrap w:val="0"/>
            <w:vAlign w:val="top"/>
          </w:tcPr>
          <w:p w14:paraId="1EE01FCC">
            <w:pPr>
              <w:jc w:val="center"/>
              <w:rPr>
                <w:rFonts w:hint="eastAsia" w:ascii="Times New Roman" w:hAnsi="Times New Roman" w:eastAsia="宋体" w:cs="Times New Roman"/>
                <w:sz w:val="24"/>
              </w:rPr>
            </w:pPr>
          </w:p>
        </w:tc>
        <w:tc>
          <w:tcPr>
            <w:tcW w:w="2520" w:type="dxa"/>
            <w:noWrap w:val="0"/>
            <w:vAlign w:val="top"/>
          </w:tcPr>
          <w:p w14:paraId="2D10364D">
            <w:pPr>
              <w:jc w:val="center"/>
              <w:rPr>
                <w:rFonts w:hint="eastAsia" w:ascii="Times New Roman" w:hAnsi="Times New Roman" w:eastAsia="宋体" w:cs="Times New Roman"/>
                <w:sz w:val="24"/>
              </w:rPr>
            </w:pPr>
          </w:p>
        </w:tc>
        <w:tc>
          <w:tcPr>
            <w:tcW w:w="3420" w:type="dxa"/>
            <w:noWrap w:val="0"/>
            <w:vAlign w:val="top"/>
          </w:tcPr>
          <w:p w14:paraId="5DE6B1B3">
            <w:pPr>
              <w:jc w:val="center"/>
              <w:rPr>
                <w:rFonts w:hint="eastAsia" w:ascii="Times New Roman" w:hAnsi="Times New Roman" w:eastAsia="宋体" w:cs="Times New Roman"/>
                <w:sz w:val="24"/>
              </w:rPr>
            </w:pPr>
          </w:p>
        </w:tc>
      </w:tr>
      <w:tr w14:paraId="09F84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72CF226A">
            <w:pPr>
              <w:rPr>
                <w:rFonts w:hint="eastAsia" w:ascii="Times New Roman" w:hAnsi="Times New Roman" w:eastAsia="宋体" w:cs="Times New Roman"/>
                <w:sz w:val="24"/>
              </w:rPr>
            </w:pPr>
          </w:p>
        </w:tc>
        <w:tc>
          <w:tcPr>
            <w:tcW w:w="570" w:type="dxa"/>
            <w:noWrap w:val="0"/>
            <w:vAlign w:val="top"/>
          </w:tcPr>
          <w:p w14:paraId="00A4CF49">
            <w:pPr>
              <w:jc w:val="center"/>
              <w:rPr>
                <w:rFonts w:hint="eastAsia" w:ascii="Times New Roman" w:hAnsi="Times New Roman" w:eastAsia="宋体" w:cs="Times New Roman"/>
                <w:sz w:val="24"/>
              </w:rPr>
            </w:pPr>
            <w:r>
              <w:rPr>
                <w:rFonts w:hint="eastAsia" w:ascii="Times New Roman" w:hAnsi="Times New Roman" w:eastAsia="宋体" w:cs="Times New Roman"/>
                <w:sz w:val="24"/>
              </w:rPr>
              <w:t>秘书</w:t>
            </w:r>
          </w:p>
        </w:tc>
        <w:tc>
          <w:tcPr>
            <w:tcW w:w="1485" w:type="dxa"/>
            <w:noWrap w:val="0"/>
            <w:vAlign w:val="top"/>
          </w:tcPr>
          <w:p w14:paraId="35A7EFAA">
            <w:pPr>
              <w:jc w:val="center"/>
              <w:rPr>
                <w:rFonts w:hint="eastAsia" w:ascii="Times New Roman" w:hAnsi="Times New Roman" w:eastAsia="宋体" w:cs="Times New Roman"/>
                <w:sz w:val="24"/>
              </w:rPr>
            </w:pPr>
          </w:p>
        </w:tc>
        <w:tc>
          <w:tcPr>
            <w:tcW w:w="1440" w:type="dxa"/>
            <w:noWrap w:val="0"/>
            <w:vAlign w:val="top"/>
          </w:tcPr>
          <w:p w14:paraId="536CD3AA">
            <w:pPr>
              <w:jc w:val="center"/>
              <w:rPr>
                <w:rFonts w:hint="eastAsia" w:ascii="Times New Roman" w:hAnsi="Times New Roman" w:eastAsia="宋体" w:cs="Times New Roman"/>
                <w:sz w:val="24"/>
              </w:rPr>
            </w:pPr>
          </w:p>
        </w:tc>
        <w:tc>
          <w:tcPr>
            <w:tcW w:w="2520" w:type="dxa"/>
            <w:noWrap w:val="0"/>
            <w:vAlign w:val="top"/>
          </w:tcPr>
          <w:p w14:paraId="1EBE20D7">
            <w:pPr>
              <w:jc w:val="center"/>
              <w:rPr>
                <w:rFonts w:hint="eastAsia" w:ascii="Times New Roman" w:hAnsi="Times New Roman" w:eastAsia="宋体" w:cs="Times New Roman"/>
                <w:sz w:val="24"/>
              </w:rPr>
            </w:pPr>
          </w:p>
        </w:tc>
        <w:tc>
          <w:tcPr>
            <w:tcW w:w="3420" w:type="dxa"/>
            <w:noWrap w:val="0"/>
            <w:vAlign w:val="top"/>
          </w:tcPr>
          <w:p w14:paraId="59793C61">
            <w:pPr>
              <w:jc w:val="center"/>
              <w:rPr>
                <w:rFonts w:hint="eastAsia" w:ascii="Times New Roman" w:hAnsi="Times New Roman" w:eastAsia="宋体" w:cs="Times New Roman"/>
                <w:sz w:val="24"/>
              </w:rPr>
            </w:pPr>
          </w:p>
        </w:tc>
      </w:tr>
      <w:tr w14:paraId="1BEA5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4736BAD9">
            <w:pPr>
              <w:spacing w:line="340" w:lineRule="atLeast"/>
              <w:rPr>
                <w:rFonts w:hint="eastAsia" w:ascii="Times New Roman" w:hAnsi="Times New Roman" w:eastAsia="宋体" w:cs="Times New Roman"/>
                <w:sz w:val="24"/>
              </w:rPr>
            </w:pPr>
            <w:r>
              <w:rPr>
                <w:rFonts w:hint="eastAsia" w:ascii="Times New Roman" w:hAnsi="Times New Roman" w:eastAsia="宋体" w:cs="Times New Roman"/>
                <w:sz w:val="24"/>
              </w:rPr>
              <w:t>备注：</w:t>
            </w:r>
          </w:p>
        </w:tc>
      </w:tr>
    </w:tbl>
    <w:p w14:paraId="1B1CE9F5">
      <w:pPr>
        <w:spacing w:line="320" w:lineRule="exact"/>
        <w:rPr>
          <w:rFonts w:hint="eastAsia" w:ascii="Times New Roman" w:hAnsi="Times New Roman" w:eastAsia="宋体" w:cs="Times New Roman"/>
          <w:b/>
          <w:bCs/>
          <w:sz w:val="28"/>
          <w:szCs w:val="28"/>
        </w:rPr>
      </w:pPr>
    </w:p>
    <w:p w14:paraId="2CD290EA">
      <w:pPr>
        <w:spacing w:line="320" w:lineRule="exact"/>
        <w:rPr>
          <w:rFonts w:hint="eastAsia" w:ascii="Times New Roman" w:hAnsi="Times New Roman" w:eastAsia="宋体" w:cs="Times New Roman"/>
          <w:b/>
          <w:sz w:val="28"/>
          <w:szCs w:val="28"/>
        </w:rPr>
      </w:pPr>
      <w:r>
        <w:rPr>
          <w:rFonts w:hint="eastAsia" w:ascii="Times New Roman" w:hAnsi="Times New Roman" w:eastAsia="宋体" w:cs="Times New Roman"/>
          <w:b/>
          <w:bCs/>
          <w:sz w:val="28"/>
          <w:szCs w:val="28"/>
        </w:rPr>
        <w:t>四、临床实践能力毕业考核情况表</w:t>
      </w:r>
    </w:p>
    <w:tbl>
      <w:tblPr>
        <w:tblStyle w:val="9"/>
        <w:tblW w:w="101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7"/>
        <w:gridCol w:w="1417"/>
        <w:gridCol w:w="1276"/>
        <w:gridCol w:w="3119"/>
        <w:gridCol w:w="1275"/>
        <w:gridCol w:w="1206"/>
        <w:gridCol w:w="939"/>
      </w:tblGrid>
      <w:tr w14:paraId="62ED8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957" w:type="dxa"/>
            <w:noWrap w:val="0"/>
            <w:vAlign w:val="center"/>
          </w:tcPr>
          <w:p w14:paraId="2F30BA94">
            <w:pPr>
              <w:spacing w:line="340" w:lineRule="exact"/>
              <w:jc w:val="center"/>
              <w:rPr>
                <w:rFonts w:ascii="宋体" w:hAnsi="宋体" w:eastAsia="宋体" w:cs="宋体"/>
                <w:b/>
                <w:bCs/>
                <w:sz w:val="24"/>
                <w:szCs w:val="24"/>
              </w:rPr>
            </w:pPr>
            <w:r>
              <w:rPr>
                <w:rFonts w:hint="eastAsia" w:ascii="宋体" w:hAnsi="宋体" w:eastAsia="宋体" w:cs="宋体"/>
                <w:b/>
                <w:bCs/>
                <w:sz w:val="24"/>
                <w:szCs w:val="24"/>
              </w:rPr>
              <w:t>项目</w:t>
            </w:r>
          </w:p>
        </w:tc>
        <w:tc>
          <w:tcPr>
            <w:tcW w:w="1417" w:type="dxa"/>
            <w:noWrap w:val="0"/>
            <w:vAlign w:val="center"/>
          </w:tcPr>
          <w:p w14:paraId="36F7D8B1">
            <w:pPr>
              <w:spacing w:line="340" w:lineRule="exact"/>
              <w:jc w:val="center"/>
              <w:rPr>
                <w:rFonts w:ascii="宋体" w:hAnsi="宋体" w:eastAsia="宋体" w:cs="宋体"/>
                <w:b/>
                <w:bCs/>
                <w:sz w:val="24"/>
                <w:szCs w:val="24"/>
              </w:rPr>
            </w:pPr>
            <w:r>
              <w:rPr>
                <w:rFonts w:hint="eastAsia" w:ascii="宋体" w:hAnsi="宋体" w:eastAsia="宋体" w:cs="宋体"/>
                <w:b/>
                <w:bCs/>
                <w:sz w:val="24"/>
                <w:szCs w:val="24"/>
              </w:rPr>
              <w:t>考核指标</w:t>
            </w:r>
          </w:p>
        </w:tc>
        <w:tc>
          <w:tcPr>
            <w:tcW w:w="1276" w:type="dxa"/>
            <w:noWrap w:val="0"/>
            <w:vAlign w:val="center"/>
          </w:tcPr>
          <w:p w14:paraId="1DD1FC0B">
            <w:pPr>
              <w:spacing w:line="340" w:lineRule="exact"/>
              <w:jc w:val="center"/>
              <w:rPr>
                <w:rFonts w:ascii="宋体" w:hAnsi="宋体" w:eastAsia="宋体" w:cs="宋体"/>
                <w:b/>
                <w:bCs/>
                <w:sz w:val="24"/>
                <w:szCs w:val="24"/>
              </w:rPr>
            </w:pPr>
            <w:r>
              <w:rPr>
                <w:rFonts w:hint="eastAsia" w:ascii="宋体" w:hAnsi="宋体" w:eastAsia="宋体" w:cs="宋体"/>
                <w:b/>
                <w:bCs/>
                <w:sz w:val="24"/>
                <w:szCs w:val="24"/>
              </w:rPr>
              <w:t>考核形式</w:t>
            </w:r>
          </w:p>
        </w:tc>
        <w:tc>
          <w:tcPr>
            <w:tcW w:w="3119" w:type="dxa"/>
            <w:noWrap w:val="0"/>
            <w:vAlign w:val="center"/>
          </w:tcPr>
          <w:p w14:paraId="328453A2">
            <w:pPr>
              <w:spacing w:line="340" w:lineRule="exact"/>
              <w:jc w:val="center"/>
              <w:rPr>
                <w:rFonts w:hint="eastAsia" w:ascii="宋体" w:hAnsi="宋体" w:eastAsia="宋体" w:cs="宋体"/>
                <w:b/>
                <w:bCs/>
                <w:sz w:val="24"/>
                <w:szCs w:val="24"/>
              </w:rPr>
            </w:pPr>
            <w:r>
              <w:rPr>
                <w:rFonts w:hint="eastAsia" w:ascii="宋体" w:hAnsi="宋体" w:eastAsia="宋体" w:cs="宋体"/>
                <w:b/>
                <w:bCs/>
                <w:sz w:val="24"/>
                <w:szCs w:val="24"/>
              </w:rPr>
              <w:t>具体方法</w:t>
            </w:r>
          </w:p>
        </w:tc>
        <w:tc>
          <w:tcPr>
            <w:tcW w:w="1275" w:type="dxa"/>
            <w:noWrap w:val="0"/>
            <w:vAlign w:val="center"/>
          </w:tcPr>
          <w:p w14:paraId="2A0BE9EC">
            <w:pPr>
              <w:spacing w:line="340" w:lineRule="exact"/>
              <w:jc w:val="center"/>
              <w:rPr>
                <w:rFonts w:hint="eastAsia" w:ascii="宋体" w:hAnsi="宋体" w:eastAsia="宋体" w:cs="宋体"/>
                <w:b/>
                <w:bCs/>
                <w:sz w:val="24"/>
                <w:szCs w:val="24"/>
              </w:rPr>
            </w:pPr>
            <w:r>
              <w:rPr>
                <w:rFonts w:hint="eastAsia" w:ascii="宋体" w:hAnsi="宋体" w:eastAsia="宋体" w:cs="宋体"/>
                <w:b/>
                <w:bCs/>
                <w:sz w:val="24"/>
                <w:szCs w:val="24"/>
              </w:rPr>
              <w:t>考核时间（分钟）</w:t>
            </w:r>
          </w:p>
        </w:tc>
        <w:tc>
          <w:tcPr>
            <w:tcW w:w="1206" w:type="dxa"/>
            <w:noWrap w:val="0"/>
            <w:vAlign w:val="center"/>
          </w:tcPr>
          <w:p w14:paraId="47D21E51">
            <w:pPr>
              <w:spacing w:line="340" w:lineRule="exact"/>
              <w:jc w:val="center"/>
              <w:rPr>
                <w:rFonts w:ascii="宋体" w:hAnsi="宋体" w:eastAsia="宋体" w:cs="宋体"/>
                <w:b/>
                <w:bCs/>
                <w:sz w:val="24"/>
                <w:szCs w:val="24"/>
              </w:rPr>
            </w:pPr>
            <w:r>
              <w:rPr>
                <w:rFonts w:ascii="宋体" w:hAnsi="宋体" w:eastAsia="宋体" w:cs="宋体"/>
                <w:b/>
                <w:bCs/>
                <w:sz w:val="24"/>
                <w:szCs w:val="24"/>
              </w:rPr>
              <w:t>得分权重 (占比%)</w:t>
            </w:r>
          </w:p>
        </w:tc>
        <w:tc>
          <w:tcPr>
            <w:tcW w:w="939" w:type="dxa"/>
            <w:noWrap w:val="0"/>
            <w:vAlign w:val="center"/>
          </w:tcPr>
          <w:p w14:paraId="0DB019A1">
            <w:pPr>
              <w:spacing w:line="340" w:lineRule="exact"/>
              <w:jc w:val="center"/>
              <w:rPr>
                <w:rFonts w:hint="eastAsia" w:ascii="宋体" w:hAnsi="宋体" w:eastAsia="宋体" w:cs="宋体"/>
                <w:b/>
                <w:bCs/>
                <w:color w:val="FF0000"/>
                <w:sz w:val="24"/>
                <w:szCs w:val="24"/>
              </w:rPr>
            </w:pPr>
            <w:r>
              <w:rPr>
                <w:rFonts w:hint="eastAsia" w:ascii="宋体" w:hAnsi="宋体" w:eastAsia="宋体" w:cs="宋体"/>
                <w:b/>
                <w:bCs/>
                <w:sz w:val="24"/>
                <w:szCs w:val="24"/>
              </w:rPr>
              <w:t>评分（分）</w:t>
            </w:r>
          </w:p>
        </w:tc>
      </w:tr>
      <w:tr w14:paraId="19767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957" w:type="dxa"/>
            <w:noWrap w:val="0"/>
            <w:vAlign w:val="center"/>
          </w:tcPr>
          <w:p w14:paraId="267F9E8C">
            <w:pPr>
              <w:spacing w:line="320" w:lineRule="exact"/>
              <w:jc w:val="center"/>
              <w:rPr>
                <w:rFonts w:hint="eastAsia" w:ascii="宋体" w:hAnsi="宋体" w:eastAsia="宋体" w:cs="宋体"/>
                <w:color w:val="000000"/>
                <w:sz w:val="24"/>
                <w:szCs w:val="24"/>
              </w:rPr>
            </w:pPr>
            <w:r>
              <w:rPr>
                <w:rFonts w:hint="eastAsia" w:ascii="宋体" w:hAnsi="宋体" w:eastAsia="宋体" w:cs="宋体"/>
                <w:color w:val="000000"/>
                <w:sz w:val="24"/>
                <w:szCs w:val="24"/>
              </w:rPr>
              <w:t>第一站</w:t>
            </w:r>
          </w:p>
        </w:tc>
        <w:tc>
          <w:tcPr>
            <w:tcW w:w="1417" w:type="dxa"/>
            <w:noWrap w:val="0"/>
            <w:vAlign w:val="center"/>
          </w:tcPr>
          <w:p w14:paraId="1A1BBBBF">
            <w:pPr>
              <w:spacing w:line="320" w:lineRule="exact"/>
              <w:jc w:val="center"/>
              <w:rPr>
                <w:rFonts w:hint="eastAsia" w:ascii="宋体" w:hAnsi="宋体" w:eastAsia="宋体" w:cs="宋体"/>
                <w:color w:val="000000"/>
                <w:sz w:val="24"/>
                <w:szCs w:val="24"/>
              </w:rPr>
            </w:pPr>
            <w:r>
              <w:rPr>
                <w:rFonts w:hint="eastAsia" w:ascii="宋体" w:hAnsi="宋体" w:eastAsia="宋体" w:cs="宋体"/>
                <w:color w:val="000000"/>
                <w:sz w:val="24"/>
                <w:szCs w:val="24"/>
              </w:rPr>
              <w:t>辅助检查判读</w:t>
            </w:r>
          </w:p>
        </w:tc>
        <w:tc>
          <w:tcPr>
            <w:tcW w:w="1276" w:type="dxa"/>
            <w:noWrap w:val="0"/>
            <w:vAlign w:val="center"/>
          </w:tcPr>
          <w:p w14:paraId="7C0A4C03">
            <w:pPr>
              <w:spacing w:line="320" w:lineRule="exact"/>
              <w:jc w:val="center"/>
              <w:rPr>
                <w:rFonts w:hint="eastAsia" w:ascii="宋体" w:hAnsi="宋体" w:eastAsia="宋体" w:cs="宋体"/>
                <w:color w:val="000000"/>
                <w:sz w:val="24"/>
                <w:szCs w:val="24"/>
              </w:rPr>
            </w:pPr>
            <w:r>
              <w:rPr>
                <w:rFonts w:hint="eastAsia" w:ascii="宋体" w:hAnsi="宋体" w:eastAsia="宋体" w:cs="宋体"/>
                <w:color w:val="000000"/>
                <w:sz w:val="24"/>
                <w:szCs w:val="24"/>
              </w:rPr>
              <w:t>机考</w:t>
            </w:r>
          </w:p>
        </w:tc>
        <w:tc>
          <w:tcPr>
            <w:tcW w:w="3119" w:type="dxa"/>
            <w:noWrap w:val="0"/>
            <w:vAlign w:val="center"/>
          </w:tcPr>
          <w:p w14:paraId="1D08B709">
            <w:pPr>
              <w:spacing w:line="320" w:lineRule="exact"/>
              <w:jc w:val="center"/>
              <w:rPr>
                <w:rFonts w:hint="eastAsia" w:ascii="宋体" w:hAnsi="宋体" w:eastAsia="宋体" w:cs="宋体"/>
                <w:color w:val="000000"/>
                <w:sz w:val="24"/>
                <w:szCs w:val="24"/>
              </w:rPr>
            </w:pPr>
            <w:r>
              <w:rPr>
                <w:rFonts w:hint="eastAsia" w:ascii="宋体" w:hAnsi="宋体" w:eastAsia="宋体" w:cs="宋体"/>
                <w:color w:val="000000"/>
                <w:sz w:val="24"/>
                <w:szCs w:val="24"/>
              </w:rPr>
              <w:t>根据大屏幕的辅助检查结果进行作答</w:t>
            </w:r>
          </w:p>
        </w:tc>
        <w:tc>
          <w:tcPr>
            <w:tcW w:w="1275" w:type="dxa"/>
            <w:noWrap w:val="0"/>
            <w:vAlign w:val="center"/>
          </w:tcPr>
          <w:p w14:paraId="60A75A8D">
            <w:pPr>
              <w:spacing w:line="320" w:lineRule="exact"/>
              <w:jc w:val="center"/>
              <w:rPr>
                <w:rFonts w:hint="eastAsia" w:ascii="宋体" w:hAnsi="宋体" w:eastAsia="宋体" w:cs="宋体"/>
                <w:color w:val="000000"/>
                <w:sz w:val="24"/>
                <w:szCs w:val="24"/>
              </w:rPr>
            </w:pPr>
            <w:r>
              <w:rPr>
                <w:rFonts w:hint="eastAsia" w:ascii="宋体" w:hAnsi="宋体" w:eastAsia="宋体" w:cs="宋体"/>
                <w:color w:val="000000"/>
                <w:sz w:val="24"/>
                <w:szCs w:val="24"/>
              </w:rPr>
              <w:t>15</w:t>
            </w:r>
          </w:p>
        </w:tc>
        <w:tc>
          <w:tcPr>
            <w:tcW w:w="1206" w:type="dxa"/>
            <w:noWrap w:val="0"/>
            <w:vAlign w:val="center"/>
          </w:tcPr>
          <w:p w14:paraId="6FBE8E49">
            <w:pPr>
              <w:spacing w:line="320" w:lineRule="exact"/>
              <w:jc w:val="center"/>
              <w:rPr>
                <w:rFonts w:hint="eastAsia" w:ascii="宋体" w:hAnsi="宋体" w:eastAsia="宋体" w:cs="宋体"/>
                <w:color w:val="000000"/>
                <w:sz w:val="24"/>
                <w:szCs w:val="24"/>
              </w:rPr>
            </w:pPr>
            <w:r>
              <w:rPr>
                <w:rFonts w:hint="eastAsia" w:ascii="宋体" w:hAnsi="宋体" w:eastAsia="宋体" w:cs="宋体"/>
                <w:color w:val="000000"/>
                <w:sz w:val="24"/>
                <w:szCs w:val="24"/>
              </w:rPr>
              <w:t>25</w:t>
            </w:r>
          </w:p>
        </w:tc>
        <w:tc>
          <w:tcPr>
            <w:tcW w:w="939" w:type="dxa"/>
            <w:noWrap w:val="0"/>
            <w:vAlign w:val="center"/>
          </w:tcPr>
          <w:p w14:paraId="5FD68D90">
            <w:pPr>
              <w:spacing w:line="320" w:lineRule="exact"/>
              <w:jc w:val="center"/>
              <w:rPr>
                <w:rFonts w:hint="eastAsia" w:ascii="宋体" w:hAnsi="宋体" w:eastAsia="宋体" w:cs="宋体"/>
                <w:color w:val="000000"/>
                <w:sz w:val="24"/>
                <w:szCs w:val="24"/>
              </w:rPr>
            </w:pPr>
          </w:p>
        </w:tc>
      </w:tr>
      <w:tr w14:paraId="38710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957" w:type="dxa"/>
            <w:noWrap w:val="0"/>
            <w:vAlign w:val="center"/>
          </w:tcPr>
          <w:p w14:paraId="79C17A7D">
            <w:pPr>
              <w:spacing w:line="320" w:lineRule="exact"/>
              <w:jc w:val="center"/>
              <w:rPr>
                <w:rFonts w:hint="eastAsia" w:ascii="宋体" w:hAnsi="宋体" w:eastAsia="宋体" w:cs="宋体"/>
                <w:color w:val="000000"/>
                <w:sz w:val="24"/>
                <w:szCs w:val="24"/>
              </w:rPr>
            </w:pPr>
            <w:r>
              <w:rPr>
                <w:rFonts w:hint="eastAsia" w:ascii="宋体" w:hAnsi="宋体" w:eastAsia="宋体" w:cs="宋体"/>
                <w:color w:val="000000"/>
                <w:sz w:val="24"/>
                <w:szCs w:val="24"/>
              </w:rPr>
              <w:t>第二站</w:t>
            </w:r>
          </w:p>
        </w:tc>
        <w:tc>
          <w:tcPr>
            <w:tcW w:w="1417" w:type="dxa"/>
            <w:noWrap w:val="0"/>
            <w:vAlign w:val="center"/>
          </w:tcPr>
          <w:p w14:paraId="4A8F8417">
            <w:pPr>
              <w:spacing w:line="320" w:lineRule="exact"/>
              <w:jc w:val="center"/>
              <w:rPr>
                <w:rFonts w:hint="eastAsia" w:ascii="宋体" w:hAnsi="宋体" w:eastAsia="宋体" w:cs="宋体"/>
                <w:color w:val="000000"/>
                <w:sz w:val="24"/>
                <w:szCs w:val="24"/>
              </w:rPr>
            </w:pPr>
            <w:r>
              <w:rPr>
                <w:rFonts w:hint="eastAsia" w:ascii="宋体" w:hAnsi="宋体" w:eastAsia="宋体" w:cs="宋体"/>
                <w:color w:val="000000"/>
                <w:sz w:val="24"/>
                <w:szCs w:val="24"/>
              </w:rPr>
              <w:t>技能操作</w:t>
            </w:r>
          </w:p>
        </w:tc>
        <w:tc>
          <w:tcPr>
            <w:tcW w:w="1276" w:type="dxa"/>
            <w:noWrap w:val="0"/>
            <w:vAlign w:val="center"/>
          </w:tcPr>
          <w:p w14:paraId="54396B38">
            <w:pPr>
              <w:spacing w:line="320" w:lineRule="exact"/>
              <w:jc w:val="left"/>
              <w:rPr>
                <w:rFonts w:hint="eastAsia" w:ascii="宋体" w:hAnsi="宋体" w:eastAsia="宋体" w:cs="宋体"/>
                <w:color w:val="000000"/>
                <w:sz w:val="24"/>
                <w:szCs w:val="24"/>
              </w:rPr>
            </w:pPr>
            <w:r>
              <w:rPr>
                <w:rFonts w:hint="eastAsia" w:ascii="宋体" w:hAnsi="宋体" w:eastAsia="宋体" w:cs="宋体"/>
                <w:color w:val="000000"/>
                <w:sz w:val="24"/>
                <w:szCs w:val="24"/>
              </w:rPr>
              <w:t>实际操作</w:t>
            </w:r>
          </w:p>
        </w:tc>
        <w:tc>
          <w:tcPr>
            <w:tcW w:w="3119" w:type="dxa"/>
            <w:noWrap w:val="0"/>
            <w:vAlign w:val="center"/>
          </w:tcPr>
          <w:p w14:paraId="6D0E79CF">
            <w:pPr>
              <w:spacing w:line="320" w:lineRule="exact"/>
              <w:jc w:val="center"/>
              <w:rPr>
                <w:rFonts w:hint="eastAsia" w:ascii="宋体" w:hAnsi="宋体" w:eastAsia="宋体" w:cs="宋体"/>
                <w:color w:val="000000"/>
                <w:sz w:val="24"/>
                <w:szCs w:val="24"/>
              </w:rPr>
            </w:pPr>
            <w:r>
              <w:rPr>
                <w:rFonts w:hint="eastAsia" w:ascii="Times New Roman" w:hAnsi="Times New Roman" w:eastAsia="宋体" w:cs="Times New Roman"/>
                <w:color w:val="auto"/>
                <w:sz w:val="24"/>
                <w:szCs w:val="24"/>
                <w:highlight w:val="none"/>
                <w:lang w:val="en-US" w:eastAsia="zh-CN"/>
              </w:rPr>
              <w:t>技能</w:t>
            </w:r>
            <w:r>
              <w:rPr>
                <w:rFonts w:hint="eastAsia" w:ascii="Times New Roman" w:hAnsi="Times New Roman" w:eastAsia="宋体" w:cs="Times New Roman"/>
                <w:color w:val="auto"/>
                <w:sz w:val="24"/>
                <w:szCs w:val="24"/>
                <w:highlight w:val="none"/>
              </w:rPr>
              <w:t>操作演示</w:t>
            </w:r>
          </w:p>
        </w:tc>
        <w:tc>
          <w:tcPr>
            <w:tcW w:w="1275" w:type="dxa"/>
            <w:noWrap w:val="0"/>
            <w:vAlign w:val="center"/>
          </w:tcPr>
          <w:p w14:paraId="17E88FB9">
            <w:pPr>
              <w:spacing w:line="320" w:lineRule="exact"/>
              <w:jc w:val="center"/>
              <w:rPr>
                <w:rFonts w:hint="eastAsia" w:ascii="宋体" w:hAnsi="宋体" w:eastAsia="宋体" w:cs="宋体"/>
                <w:color w:val="000000"/>
                <w:sz w:val="24"/>
                <w:szCs w:val="24"/>
              </w:rPr>
            </w:pPr>
            <w:r>
              <w:rPr>
                <w:rFonts w:hint="eastAsia" w:ascii="宋体" w:hAnsi="宋体" w:eastAsia="宋体" w:cs="宋体"/>
                <w:color w:val="000000"/>
                <w:sz w:val="24"/>
                <w:szCs w:val="24"/>
              </w:rPr>
              <w:t>25</w:t>
            </w:r>
          </w:p>
        </w:tc>
        <w:tc>
          <w:tcPr>
            <w:tcW w:w="1206" w:type="dxa"/>
            <w:noWrap w:val="0"/>
            <w:vAlign w:val="center"/>
          </w:tcPr>
          <w:p w14:paraId="04BB9D77">
            <w:pPr>
              <w:spacing w:line="320" w:lineRule="exact"/>
              <w:jc w:val="center"/>
              <w:rPr>
                <w:rFonts w:hint="eastAsia" w:ascii="宋体" w:hAnsi="宋体" w:eastAsia="宋体" w:cs="宋体"/>
                <w:color w:val="000000"/>
                <w:sz w:val="24"/>
                <w:szCs w:val="24"/>
              </w:rPr>
            </w:pPr>
            <w:r>
              <w:rPr>
                <w:rFonts w:hint="eastAsia" w:ascii="宋体" w:hAnsi="宋体" w:eastAsia="宋体" w:cs="宋体"/>
                <w:color w:val="000000"/>
                <w:sz w:val="24"/>
                <w:szCs w:val="24"/>
              </w:rPr>
              <w:t>35</w:t>
            </w:r>
          </w:p>
        </w:tc>
        <w:tc>
          <w:tcPr>
            <w:tcW w:w="939" w:type="dxa"/>
            <w:noWrap w:val="0"/>
            <w:vAlign w:val="center"/>
          </w:tcPr>
          <w:p w14:paraId="27C83DDE">
            <w:pPr>
              <w:spacing w:line="320" w:lineRule="exact"/>
              <w:jc w:val="center"/>
              <w:rPr>
                <w:rFonts w:hint="eastAsia" w:ascii="宋体" w:hAnsi="宋体" w:eastAsia="宋体" w:cs="宋体"/>
                <w:color w:val="000000"/>
                <w:sz w:val="24"/>
                <w:szCs w:val="24"/>
              </w:rPr>
            </w:pPr>
          </w:p>
        </w:tc>
      </w:tr>
      <w:tr w14:paraId="49E21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957" w:type="dxa"/>
            <w:noWrap w:val="0"/>
            <w:vAlign w:val="center"/>
          </w:tcPr>
          <w:p w14:paraId="2856E2C0">
            <w:pPr>
              <w:spacing w:line="320" w:lineRule="exact"/>
              <w:jc w:val="center"/>
              <w:rPr>
                <w:rFonts w:hint="eastAsia" w:ascii="宋体" w:hAnsi="宋体" w:eastAsia="宋体" w:cs="宋体"/>
                <w:color w:val="000000"/>
                <w:sz w:val="24"/>
                <w:szCs w:val="24"/>
              </w:rPr>
            </w:pPr>
            <w:r>
              <w:rPr>
                <w:rFonts w:hint="eastAsia" w:ascii="宋体" w:hAnsi="宋体" w:eastAsia="宋体" w:cs="宋体"/>
                <w:color w:val="000000"/>
                <w:sz w:val="24"/>
                <w:szCs w:val="24"/>
              </w:rPr>
              <w:t>第三站</w:t>
            </w:r>
          </w:p>
        </w:tc>
        <w:tc>
          <w:tcPr>
            <w:tcW w:w="1417" w:type="dxa"/>
            <w:noWrap w:val="0"/>
            <w:vAlign w:val="center"/>
          </w:tcPr>
          <w:p w14:paraId="35554125">
            <w:pPr>
              <w:spacing w:line="320" w:lineRule="exact"/>
              <w:jc w:val="center"/>
              <w:rPr>
                <w:rFonts w:hint="eastAsia" w:ascii="宋体" w:hAnsi="宋体" w:eastAsia="宋体" w:cs="宋体"/>
                <w:color w:val="000000"/>
                <w:sz w:val="24"/>
                <w:szCs w:val="24"/>
              </w:rPr>
            </w:pPr>
            <w:r>
              <w:rPr>
                <w:rFonts w:hint="eastAsia" w:ascii="宋体" w:hAnsi="宋体" w:eastAsia="宋体" w:cs="宋体"/>
                <w:color w:val="000000"/>
                <w:sz w:val="24"/>
                <w:szCs w:val="24"/>
              </w:rPr>
              <w:t>临床思维</w:t>
            </w:r>
          </w:p>
        </w:tc>
        <w:tc>
          <w:tcPr>
            <w:tcW w:w="1276" w:type="dxa"/>
            <w:noWrap w:val="0"/>
            <w:vAlign w:val="center"/>
          </w:tcPr>
          <w:p w14:paraId="44770B7E">
            <w:pPr>
              <w:spacing w:line="320" w:lineRule="exact"/>
              <w:jc w:val="center"/>
              <w:rPr>
                <w:rFonts w:hint="eastAsia" w:ascii="宋体" w:hAnsi="宋体" w:eastAsia="宋体" w:cs="宋体"/>
                <w:color w:val="000000"/>
                <w:sz w:val="24"/>
                <w:szCs w:val="24"/>
              </w:rPr>
            </w:pPr>
            <w:r>
              <w:rPr>
                <w:rFonts w:hint="eastAsia" w:ascii="宋体" w:hAnsi="宋体" w:eastAsia="宋体" w:cs="宋体"/>
                <w:color w:val="000000"/>
                <w:sz w:val="24"/>
                <w:szCs w:val="24"/>
              </w:rPr>
              <w:t>口试</w:t>
            </w:r>
          </w:p>
        </w:tc>
        <w:tc>
          <w:tcPr>
            <w:tcW w:w="3119" w:type="dxa"/>
            <w:noWrap w:val="0"/>
            <w:vAlign w:val="center"/>
          </w:tcPr>
          <w:p w14:paraId="7F18598C">
            <w:pPr>
              <w:spacing w:line="320" w:lineRule="exact"/>
              <w:jc w:val="center"/>
              <w:rPr>
                <w:rFonts w:hint="default"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考官点评及提问</w:t>
            </w:r>
          </w:p>
        </w:tc>
        <w:tc>
          <w:tcPr>
            <w:tcW w:w="1275" w:type="dxa"/>
            <w:noWrap w:val="0"/>
            <w:vAlign w:val="center"/>
          </w:tcPr>
          <w:p w14:paraId="49C69A35">
            <w:pPr>
              <w:spacing w:line="320" w:lineRule="exact"/>
              <w:jc w:val="center"/>
              <w:rPr>
                <w:rFonts w:hint="eastAsia" w:ascii="宋体" w:hAnsi="宋体" w:eastAsia="宋体" w:cs="宋体"/>
                <w:color w:val="000000"/>
                <w:sz w:val="24"/>
                <w:szCs w:val="24"/>
              </w:rPr>
            </w:pPr>
            <w:r>
              <w:rPr>
                <w:rFonts w:hint="eastAsia" w:ascii="宋体" w:hAnsi="宋体" w:eastAsia="宋体" w:cs="宋体"/>
                <w:color w:val="000000"/>
                <w:sz w:val="24"/>
                <w:szCs w:val="24"/>
              </w:rPr>
              <w:t>20</w:t>
            </w:r>
          </w:p>
        </w:tc>
        <w:tc>
          <w:tcPr>
            <w:tcW w:w="1206" w:type="dxa"/>
            <w:noWrap w:val="0"/>
            <w:vAlign w:val="center"/>
          </w:tcPr>
          <w:p w14:paraId="7F2B92D6">
            <w:pPr>
              <w:spacing w:line="320" w:lineRule="exact"/>
              <w:jc w:val="center"/>
              <w:rPr>
                <w:rFonts w:hint="eastAsia" w:ascii="宋体" w:hAnsi="宋体" w:eastAsia="宋体" w:cs="宋体"/>
                <w:color w:val="000000"/>
                <w:sz w:val="24"/>
                <w:szCs w:val="24"/>
              </w:rPr>
            </w:pPr>
            <w:r>
              <w:rPr>
                <w:rFonts w:hint="eastAsia" w:ascii="宋体" w:hAnsi="宋体" w:eastAsia="宋体" w:cs="宋体"/>
                <w:color w:val="000000"/>
                <w:sz w:val="24"/>
                <w:szCs w:val="24"/>
              </w:rPr>
              <w:t>40</w:t>
            </w:r>
          </w:p>
        </w:tc>
        <w:tc>
          <w:tcPr>
            <w:tcW w:w="939" w:type="dxa"/>
            <w:noWrap w:val="0"/>
            <w:vAlign w:val="center"/>
          </w:tcPr>
          <w:p w14:paraId="79DF531F">
            <w:pPr>
              <w:spacing w:line="320" w:lineRule="exact"/>
              <w:jc w:val="center"/>
              <w:rPr>
                <w:rFonts w:hint="eastAsia" w:ascii="宋体" w:hAnsi="宋体" w:eastAsia="宋体" w:cs="宋体"/>
                <w:color w:val="000000"/>
                <w:sz w:val="24"/>
                <w:szCs w:val="24"/>
              </w:rPr>
            </w:pPr>
          </w:p>
        </w:tc>
      </w:tr>
      <w:tr w14:paraId="243E3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8044" w:type="dxa"/>
            <w:gridSpan w:val="5"/>
            <w:noWrap w:val="0"/>
            <w:vAlign w:val="center"/>
          </w:tcPr>
          <w:p w14:paraId="25C258FF">
            <w:pPr>
              <w:spacing w:line="320" w:lineRule="exact"/>
              <w:jc w:val="center"/>
              <w:rPr>
                <w:rFonts w:hint="eastAsia" w:ascii="宋体" w:hAnsi="宋体" w:eastAsia="宋体" w:cs="宋体"/>
                <w:color w:val="000000"/>
                <w:sz w:val="24"/>
                <w:szCs w:val="24"/>
              </w:rPr>
            </w:pPr>
            <w:r>
              <w:rPr>
                <w:rFonts w:hint="eastAsia" w:ascii="宋体" w:hAnsi="宋体" w:eastAsia="宋体" w:cs="宋体"/>
                <w:color w:val="000000"/>
                <w:sz w:val="24"/>
                <w:szCs w:val="24"/>
              </w:rPr>
              <w:t>总成绩</w:t>
            </w:r>
          </w:p>
        </w:tc>
        <w:tc>
          <w:tcPr>
            <w:tcW w:w="1206" w:type="dxa"/>
            <w:noWrap w:val="0"/>
            <w:vAlign w:val="center"/>
          </w:tcPr>
          <w:p w14:paraId="4C8D0553">
            <w:pPr>
              <w:spacing w:line="320" w:lineRule="exact"/>
              <w:jc w:val="center"/>
              <w:rPr>
                <w:rFonts w:hint="eastAsia" w:ascii="宋体" w:hAnsi="宋体" w:eastAsia="宋体" w:cs="宋体"/>
                <w:color w:val="000000"/>
                <w:sz w:val="24"/>
                <w:szCs w:val="24"/>
              </w:rPr>
            </w:pPr>
            <w:r>
              <w:rPr>
                <w:rFonts w:hint="eastAsia" w:ascii="宋体" w:hAnsi="宋体" w:eastAsia="宋体" w:cs="宋体"/>
                <w:color w:val="000000"/>
                <w:sz w:val="24"/>
                <w:szCs w:val="24"/>
              </w:rPr>
              <w:t>100</w:t>
            </w:r>
          </w:p>
        </w:tc>
        <w:tc>
          <w:tcPr>
            <w:tcW w:w="939" w:type="dxa"/>
            <w:noWrap w:val="0"/>
            <w:vAlign w:val="center"/>
          </w:tcPr>
          <w:p w14:paraId="18D5A813">
            <w:pPr>
              <w:spacing w:line="320" w:lineRule="exact"/>
              <w:jc w:val="center"/>
              <w:rPr>
                <w:rFonts w:hint="eastAsia" w:ascii="Times New Roman" w:hAnsi="Times New Roman" w:eastAsia="宋体" w:cs="Times New Roman"/>
                <w:color w:val="FF0000"/>
                <w:sz w:val="24"/>
                <w:szCs w:val="24"/>
              </w:rPr>
            </w:pPr>
          </w:p>
        </w:tc>
      </w:tr>
      <w:tr w14:paraId="3F70D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2374" w:type="dxa"/>
            <w:gridSpan w:val="2"/>
            <w:noWrap w:val="0"/>
            <w:vAlign w:val="center"/>
          </w:tcPr>
          <w:p w14:paraId="64C8BA6C">
            <w:pPr>
              <w:spacing w:line="320" w:lineRule="exact"/>
              <w:jc w:val="center"/>
              <w:rPr>
                <w:rFonts w:hint="eastAsia" w:ascii="Times New Roman" w:hAnsi="Times New Roman" w:eastAsia="宋体" w:cs="Times New Roman"/>
                <w:sz w:val="24"/>
                <w:szCs w:val="24"/>
              </w:rPr>
            </w:pPr>
          </w:p>
          <w:p w14:paraId="4BD85D39">
            <w:pPr>
              <w:spacing w:line="320" w:lineRule="exact"/>
              <w:jc w:val="center"/>
              <w:rPr>
                <w:rFonts w:hint="eastAsia" w:ascii="Times New Roman" w:hAnsi="Times New Roman" w:eastAsia="宋体" w:cs="Times New Roman"/>
                <w:sz w:val="24"/>
                <w:szCs w:val="24"/>
              </w:rPr>
            </w:pPr>
          </w:p>
          <w:p w14:paraId="3E0ECDBA">
            <w:pPr>
              <w:spacing w:line="320" w:lineRule="exact"/>
              <w:jc w:val="center"/>
              <w:rPr>
                <w:rFonts w:hint="eastAsia" w:ascii="Times New Roman" w:hAnsi="Times New Roman" w:eastAsia="宋体" w:cs="Times New Roman"/>
                <w:b/>
                <w:bCs/>
                <w:sz w:val="24"/>
                <w:szCs w:val="24"/>
              </w:rPr>
            </w:pPr>
            <w:r>
              <w:rPr>
                <w:rFonts w:hint="eastAsia" w:ascii="Times New Roman" w:hAnsi="Times New Roman" w:eastAsia="宋体" w:cs="Times New Roman"/>
                <w:sz w:val="24"/>
                <w:szCs w:val="24"/>
              </w:rPr>
              <w:t>负责考核单位意见</w:t>
            </w:r>
          </w:p>
        </w:tc>
        <w:tc>
          <w:tcPr>
            <w:tcW w:w="7815" w:type="dxa"/>
            <w:gridSpan w:val="5"/>
            <w:noWrap w:val="0"/>
            <w:vAlign w:val="center"/>
          </w:tcPr>
          <w:p w14:paraId="3EE72841">
            <w:pPr>
              <w:spacing w:line="320" w:lineRule="exact"/>
              <w:jc w:val="center"/>
              <w:rPr>
                <w:rFonts w:hint="eastAsia" w:ascii="Times New Roman" w:hAnsi="Times New Roman" w:eastAsia="宋体" w:cs="Times New Roman"/>
                <w:b/>
                <w:bCs/>
                <w:sz w:val="24"/>
                <w:szCs w:val="24"/>
              </w:rPr>
            </w:pPr>
          </w:p>
          <w:p w14:paraId="7033D0CD">
            <w:pPr>
              <w:spacing w:line="320" w:lineRule="exact"/>
              <w:jc w:val="center"/>
              <w:rPr>
                <w:rFonts w:hint="eastAsia" w:ascii="Times New Roman" w:hAnsi="Times New Roman" w:eastAsia="宋体" w:cs="Times New Roman"/>
                <w:b/>
                <w:bCs/>
                <w:sz w:val="24"/>
                <w:szCs w:val="24"/>
              </w:rPr>
            </w:pPr>
          </w:p>
          <w:p w14:paraId="76084B72">
            <w:pPr>
              <w:spacing w:line="320" w:lineRule="exact"/>
              <w:jc w:val="center"/>
              <w:rPr>
                <w:rFonts w:ascii="Times New Roman" w:hAnsi="Times New Roman" w:eastAsia="宋体" w:cs="Times New Roman"/>
                <w:b/>
                <w:bCs/>
                <w:sz w:val="24"/>
                <w:szCs w:val="24"/>
              </w:rPr>
            </w:pPr>
          </w:p>
          <w:p w14:paraId="48E9715A">
            <w:pPr>
              <w:spacing w:line="340" w:lineRule="atLeast"/>
              <w:jc w:val="center"/>
              <w:rPr>
                <w:rFonts w:hint="eastAsia" w:ascii="Times New Roman" w:hAnsi="Times New Roman" w:eastAsia="宋体" w:cs="Times New Roman"/>
                <w:color w:val="000000"/>
                <w:sz w:val="24"/>
              </w:rPr>
            </w:pPr>
          </w:p>
          <w:p w14:paraId="6429FE0F">
            <w:pPr>
              <w:spacing w:line="340" w:lineRule="atLeast"/>
              <w:jc w:val="center"/>
              <w:rPr>
                <w:rFonts w:hint="eastAsia" w:ascii="Times New Roman" w:hAnsi="Times New Roman" w:eastAsia="宋体" w:cs="Times New Roman"/>
                <w:color w:val="000000"/>
                <w:sz w:val="24"/>
              </w:rPr>
            </w:pPr>
          </w:p>
          <w:p w14:paraId="52938129">
            <w:pPr>
              <w:spacing w:line="340" w:lineRule="atLeast"/>
              <w:jc w:val="center"/>
              <w:rPr>
                <w:rFonts w:hint="eastAsia" w:ascii="Times New Roman" w:hAnsi="Times New Roman" w:eastAsia="宋体" w:cs="Times New Roman"/>
                <w:color w:val="000000"/>
                <w:sz w:val="24"/>
              </w:rPr>
            </w:pPr>
          </w:p>
          <w:p w14:paraId="30F08975">
            <w:pPr>
              <w:spacing w:line="340" w:lineRule="atLeast"/>
              <w:jc w:val="center"/>
              <w:rPr>
                <w:rFonts w:hint="eastAsia" w:ascii="Times New Roman" w:hAnsi="Times New Roman" w:eastAsia="宋体" w:cs="Times New Roman"/>
                <w:color w:val="000000"/>
                <w:sz w:val="24"/>
              </w:rPr>
            </w:pPr>
            <w:r>
              <w:rPr>
                <w:rFonts w:hint="eastAsia" w:ascii="Times New Roman" w:hAnsi="Times New Roman" w:eastAsia="宋体" w:cs="Times New Roman"/>
                <w:color w:val="000000"/>
                <w:sz w:val="24"/>
              </w:rPr>
              <w:t>负责人签字：        （公章）</w:t>
            </w:r>
          </w:p>
          <w:p w14:paraId="591CF026">
            <w:pPr>
              <w:spacing w:line="320" w:lineRule="exact"/>
              <w:jc w:val="center"/>
              <w:rPr>
                <w:rFonts w:hint="eastAsia" w:ascii="Times New Roman" w:hAnsi="Times New Roman" w:eastAsia="宋体" w:cs="Times New Roman"/>
                <w:b/>
                <w:bCs/>
                <w:sz w:val="24"/>
                <w:szCs w:val="24"/>
              </w:rPr>
            </w:pPr>
          </w:p>
        </w:tc>
      </w:tr>
    </w:tbl>
    <w:p w14:paraId="2F8B08C7">
      <w:pPr>
        <w:spacing w:line="320" w:lineRule="exact"/>
        <w:rPr>
          <w:rFonts w:hint="eastAsia" w:ascii="Times New Roman" w:hAnsi="Times New Roman" w:eastAsia="宋体" w:cs="Times New Roman"/>
          <w:b/>
          <w:sz w:val="28"/>
          <w:szCs w:val="28"/>
        </w:rPr>
      </w:pPr>
    </w:p>
    <w:p w14:paraId="15EE1503">
      <w:pPr>
        <w:spacing w:line="340" w:lineRule="exact"/>
        <w:rPr>
          <w:rFonts w:hint="eastAsia" w:ascii="Times New Roman" w:hAnsi="Times New Roman" w:eastAsia="宋体" w:cs="Times New Roman"/>
        </w:rPr>
      </w:pPr>
      <w:r>
        <w:rPr>
          <w:rFonts w:hint="eastAsia" w:ascii="Times New Roman" w:hAnsi="Times New Roman" w:eastAsia="宋体" w:cs="Times New Roman"/>
          <w:sz w:val="24"/>
          <w:szCs w:val="24"/>
        </w:rPr>
        <w:t>说明：</w:t>
      </w:r>
    </w:p>
    <w:p w14:paraId="13D3C9A9">
      <w:pPr>
        <w:spacing w:line="240" w:lineRule="exact"/>
        <w:rPr>
          <w:rFonts w:hint="eastAsia" w:ascii="Times New Roman" w:hAnsi="Times New Roman" w:eastAsia="宋体" w:cs="Times New Roman"/>
        </w:rPr>
      </w:pPr>
      <w:r>
        <w:rPr>
          <w:rFonts w:hint="eastAsia" w:ascii="Times New Roman" w:hAnsi="Times New Roman" w:eastAsia="宋体" w:cs="Times New Roman"/>
        </w:rPr>
        <w:t>1.该部分考核内容由考核负责单位制定。</w:t>
      </w:r>
    </w:p>
    <w:p w14:paraId="2A9ECE4F">
      <w:pPr>
        <w:spacing w:line="240" w:lineRule="exact"/>
        <w:rPr>
          <w:rFonts w:hint="eastAsia" w:ascii="Times New Roman" w:hAnsi="Times New Roman" w:eastAsia="宋体" w:cs="Times New Roman"/>
        </w:rPr>
      </w:pPr>
      <w:r>
        <w:rPr>
          <w:rFonts w:hint="eastAsia" w:ascii="Times New Roman" w:hAnsi="Times New Roman" w:eastAsia="宋体" w:cs="Times New Roman"/>
        </w:rPr>
        <w:t>2.考核指标包括技能操作、临床思维、辅助检查结果判读等，详见各学科专业考核方案。</w:t>
      </w:r>
    </w:p>
    <w:p w14:paraId="353E6EE1">
      <w:pPr>
        <w:spacing w:line="240" w:lineRule="exact"/>
        <w:rPr>
          <w:rFonts w:ascii="Times New Roman" w:hAnsi="Times New Roman" w:eastAsia="宋体" w:cs="Times New Roman"/>
        </w:rPr>
      </w:pPr>
      <w:r>
        <w:rPr>
          <w:rFonts w:hint="eastAsia" w:ascii="Times New Roman" w:hAnsi="Times New Roman" w:eastAsia="宋体" w:cs="Times New Roman"/>
        </w:rPr>
        <w:t>3.各项考核指标得分为专家组考核平均得分。</w:t>
      </w:r>
    </w:p>
    <w:p w14:paraId="3BA15785">
      <w:pPr>
        <w:spacing w:line="240" w:lineRule="exact"/>
        <w:rPr>
          <w:rFonts w:ascii="Times New Roman" w:hAnsi="Times New Roman" w:eastAsia="宋体" w:cs="Times New Roman"/>
          <w:sz w:val="24"/>
          <w:szCs w:val="24"/>
        </w:rPr>
      </w:pPr>
      <w:r>
        <w:rPr>
          <w:rFonts w:hint="eastAsia" w:ascii="Times New Roman" w:hAnsi="Times New Roman" w:eastAsia="宋体" w:cs="Times New Roman"/>
        </w:rPr>
        <w:t>4.全日制考核总成绩60分以上者方能进行申请毕业。在职博士考核总成绩60分以上者方能申请学位。</w:t>
      </w:r>
    </w:p>
    <w:p w14:paraId="1DF475C0">
      <w:pPr>
        <w:spacing w:line="320" w:lineRule="exact"/>
        <w:rPr>
          <w:rFonts w:hint="eastAsia" w:ascii="Times New Roman" w:hAnsi="Times New Roman" w:eastAsia="宋体" w:cs="Times New Roman"/>
          <w:b/>
          <w:sz w:val="28"/>
          <w:szCs w:val="28"/>
        </w:rPr>
      </w:pPr>
    </w:p>
    <w:p w14:paraId="7E0D0C43">
      <w:pPr>
        <w:spacing w:line="340" w:lineRule="atLeast"/>
        <w:rPr>
          <w:rFonts w:hint="eastAsia" w:ascii="Times New Roman" w:hAnsi="Times New Roman" w:eastAsia="宋体" w:cs="Times New Roman"/>
          <w:b/>
          <w:color w:val="000000"/>
          <w:sz w:val="24"/>
          <w:szCs w:val="24"/>
        </w:rPr>
      </w:pPr>
    </w:p>
    <w:p w14:paraId="39864399">
      <w:pPr>
        <w:tabs>
          <w:tab w:val="left" w:pos="-540"/>
        </w:tabs>
        <w:jc w:val="left"/>
        <w:rPr>
          <w:rFonts w:hint="eastAsia" w:ascii="Times New Roman" w:hAnsi="Times New Roman" w:eastAsia="宋体" w:cs="Times New Roman"/>
        </w:rPr>
      </w:pPr>
    </w:p>
    <w:p w14:paraId="226CCBCA">
      <w:pPr>
        <w:rPr>
          <w:rFonts w:hint="eastAsia" w:ascii="仿宋_GB2312" w:hAnsi="仿宋_GB2312" w:eastAsia="仿宋_GB2312" w:cs="仿宋_GB2312"/>
          <w:sz w:val="32"/>
          <w:szCs w:val="32"/>
          <w:lang w:val="en-US" w:eastAsia="zh-CN"/>
        </w:rPr>
        <w:sectPr>
          <w:pgSz w:w="12280" w:h="17100"/>
          <w:pgMar w:top="1475" w:right="1234" w:bottom="1454" w:left="1043" w:header="0" w:footer="1086" w:gutter="0"/>
          <w:pgNumType w:fmt="decimal"/>
          <w:cols w:space="720" w:num="1"/>
        </w:sectPr>
      </w:pPr>
    </w:p>
    <w:p w14:paraId="7971A58D">
      <w:pPr>
        <w:pStyle w:val="12"/>
        <w:bidi w:val="0"/>
        <w:rPr>
          <w:rFonts w:hint="eastAsia"/>
          <w:lang w:val="en-US" w:eastAsia="zh-CN"/>
        </w:rPr>
      </w:pPr>
      <w:bookmarkStart w:id="107" w:name="_Toc10340"/>
      <w:bookmarkStart w:id="108" w:name="_Toc20930"/>
      <w:r>
        <w:rPr>
          <w:rFonts w:hint="eastAsia"/>
          <w:lang w:val="en-US" w:eastAsia="zh-CN"/>
        </w:rPr>
        <w:t>2023年福建医科大学内科学（传染病）博士专业</w:t>
      </w:r>
      <w:bookmarkEnd w:id="107"/>
      <w:bookmarkEnd w:id="108"/>
    </w:p>
    <w:p w14:paraId="017D529A">
      <w:pPr>
        <w:pStyle w:val="12"/>
        <w:bidi w:val="0"/>
      </w:pPr>
      <w:bookmarkStart w:id="109" w:name="_Toc31369"/>
      <w:bookmarkStart w:id="110" w:name="_Toc1967"/>
      <w:bookmarkStart w:id="111" w:name="_Toc6356"/>
      <w:r>
        <w:rPr>
          <w:rFonts w:hint="eastAsia"/>
          <w:lang w:val="en-US" w:eastAsia="zh-CN"/>
        </w:rPr>
        <w:t>学位研究生临床实践能力毕业考核方案</w:t>
      </w:r>
      <w:bookmarkEnd w:id="109"/>
      <w:bookmarkEnd w:id="110"/>
      <w:bookmarkEnd w:id="111"/>
    </w:p>
    <w:p w14:paraId="0866BA4E">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b/>
          <w:bCs/>
          <w:sz w:val="32"/>
          <w:szCs w:val="32"/>
        </w:rPr>
      </w:pPr>
      <w:r>
        <w:rPr>
          <w:rFonts w:hint="eastAsia" w:ascii="仿宋_GB2312" w:hAnsi="仿宋_GB2312" w:eastAsia="仿宋_GB2312" w:cs="仿宋_GB2312"/>
          <w:sz w:val="32"/>
          <w:szCs w:val="32"/>
        </w:rPr>
        <w:t>为继续推进我校临床医学博士专业学位研究生（简称“专博研究生”）培养模式改革，探索专博研究生的培养与专科医师规范化培训有效衔接，提升专业学位研究生培养质量，根据《福建医科大学临床医学、口腔医学博士专业学位研究生临床实践能力考核办法》《关于组织做好2023年临床医学博士专业学位研究生实践能力毕业考核工作的通知》等有关文件要求，制定内科学（传染病）博士专业学位研究生毕业考核方案。</w:t>
      </w:r>
    </w:p>
    <w:p w14:paraId="2859430B">
      <w:pPr>
        <w:numPr>
          <w:ilvl w:val="0"/>
          <w:numId w:val="11"/>
        </w:numPr>
        <w:spacing w:line="560" w:lineRule="exact"/>
        <w:ind w:firstLine="643" w:firstLineChars="200"/>
        <w:jc w:val="left"/>
        <w:outlineLvl w:val="0"/>
        <w:rPr>
          <w:rFonts w:hint="eastAsia" w:ascii="仿宋_GB2312" w:hAnsi="仿宋_GB2312" w:eastAsia="仿宋_GB2312" w:cs="仿宋_GB2312"/>
          <w:b/>
          <w:bCs/>
          <w:sz w:val="32"/>
          <w:szCs w:val="32"/>
        </w:rPr>
      </w:pPr>
      <w:bookmarkStart w:id="112" w:name="_Toc6547"/>
      <w:bookmarkStart w:id="113" w:name="_Toc1198"/>
      <w:r>
        <w:rPr>
          <w:rFonts w:hint="eastAsia" w:ascii="仿宋_GB2312" w:hAnsi="仿宋_GB2312" w:eastAsia="仿宋_GB2312" w:cs="仿宋_GB2312"/>
          <w:b/>
          <w:bCs/>
          <w:sz w:val="32"/>
          <w:szCs w:val="32"/>
        </w:rPr>
        <w:t>考核组织</w:t>
      </w:r>
      <w:bookmarkEnd w:id="112"/>
      <w:bookmarkEnd w:id="113"/>
    </w:p>
    <w:p w14:paraId="6FE3BFC5">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由福建医科大学福总临床医学院（科训办）组织成立内科学（传染病）毕业考核小组,毕业考核小组成员名单如下：</w:t>
      </w:r>
    </w:p>
    <w:p w14:paraId="0FA3588E">
      <w:pPr>
        <w:widowControl/>
        <w:kinsoku w:val="0"/>
        <w:autoSpaceDE w:val="0"/>
        <w:autoSpaceDN w:val="0"/>
        <w:adjustRightInd w:val="0"/>
        <w:snapToGrid w:val="0"/>
        <w:spacing w:line="560" w:lineRule="exact"/>
        <w:ind w:firstLine="643" w:firstLineChars="200"/>
        <w:textAlignment w:val="baseline"/>
        <w:rPr>
          <w:rFonts w:hint="eastAsia" w:ascii="宋体" w:hAnsi="宋体" w:eastAsia="宋体" w:cs="宋体"/>
          <w:sz w:val="28"/>
          <w:szCs w:val="28"/>
        </w:rPr>
      </w:pPr>
      <w:r>
        <w:rPr>
          <w:rFonts w:hint="eastAsia" w:ascii="仿宋_GB2312" w:hAnsi="仿宋_GB2312" w:eastAsia="仿宋_GB2312" w:cs="仿宋_GB2312"/>
          <w:b/>
          <w:sz w:val="32"/>
          <w:szCs w:val="32"/>
        </w:rPr>
        <w:t>考核组组长</w:t>
      </w:r>
      <w:r>
        <w:rPr>
          <w:rFonts w:hint="eastAsia" w:ascii="仿宋_GB2312" w:hAnsi="仿宋_GB2312" w:eastAsia="仿宋_GB2312" w:cs="仿宋_GB2312"/>
          <w:sz w:val="32"/>
          <w:szCs w:val="32"/>
        </w:rPr>
        <w:t>：</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6"/>
        <w:gridCol w:w="1336"/>
        <w:gridCol w:w="776"/>
        <w:gridCol w:w="3016"/>
      </w:tblGrid>
      <w:tr w14:paraId="38AA2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Pr>
          <w:p w14:paraId="32B646DF">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王少扬</w:t>
            </w:r>
          </w:p>
        </w:tc>
        <w:tc>
          <w:tcPr>
            <w:tcW w:w="0" w:type="auto"/>
          </w:tcPr>
          <w:p w14:paraId="46844EDC">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主任医师</w:t>
            </w:r>
          </w:p>
        </w:tc>
        <w:tc>
          <w:tcPr>
            <w:tcW w:w="0" w:type="auto"/>
          </w:tcPr>
          <w:p w14:paraId="6FEEFAA7">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教授</w:t>
            </w:r>
          </w:p>
        </w:tc>
        <w:tc>
          <w:tcPr>
            <w:tcW w:w="0" w:type="auto"/>
          </w:tcPr>
          <w:p w14:paraId="5BAC54C9">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福总临床医学院传染科</w:t>
            </w:r>
          </w:p>
        </w:tc>
      </w:tr>
    </w:tbl>
    <w:p w14:paraId="2E353482">
      <w:pPr>
        <w:widowControl/>
        <w:kinsoku w:val="0"/>
        <w:autoSpaceDE w:val="0"/>
        <w:autoSpaceDN w:val="0"/>
        <w:adjustRightInd w:val="0"/>
        <w:snapToGrid w:val="0"/>
        <w:spacing w:line="560" w:lineRule="exact"/>
        <w:ind w:firstLine="643" w:firstLineChars="200"/>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b/>
          <w:sz w:val="32"/>
          <w:szCs w:val="32"/>
        </w:rPr>
        <w:t>考核小组成员</w:t>
      </w:r>
      <w:r>
        <w:rPr>
          <w:rFonts w:hint="eastAsia" w:ascii="仿宋_GB2312" w:hAnsi="仿宋_GB2312" w:eastAsia="仿宋_GB2312" w:cs="仿宋_GB2312"/>
          <w:sz w:val="32"/>
          <w:szCs w:val="32"/>
        </w:rPr>
        <w:t>：</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6"/>
        <w:gridCol w:w="1616"/>
        <w:gridCol w:w="1056"/>
        <w:gridCol w:w="3576"/>
      </w:tblGrid>
      <w:tr w14:paraId="6580C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0" w:type="auto"/>
            <w:vAlign w:val="top"/>
          </w:tcPr>
          <w:p w14:paraId="5B55F205">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郭如意</w:t>
            </w:r>
          </w:p>
        </w:tc>
        <w:tc>
          <w:tcPr>
            <w:tcW w:w="0" w:type="auto"/>
            <w:vAlign w:val="top"/>
          </w:tcPr>
          <w:p w14:paraId="48D50999">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主任医师</w:t>
            </w:r>
          </w:p>
        </w:tc>
        <w:tc>
          <w:tcPr>
            <w:tcW w:w="0" w:type="auto"/>
            <w:vAlign w:val="top"/>
          </w:tcPr>
          <w:p w14:paraId="0E1F38E2">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教授</w:t>
            </w:r>
          </w:p>
        </w:tc>
        <w:tc>
          <w:tcPr>
            <w:tcW w:w="0" w:type="auto"/>
            <w:vAlign w:val="top"/>
          </w:tcPr>
          <w:p w14:paraId="7182EE30">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泉州市第一院感染科</w:t>
            </w:r>
          </w:p>
        </w:tc>
      </w:tr>
      <w:tr w14:paraId="7E3B2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0" w:type="auto"/>
            <w:vAlign w:val="top"/>
          </w:tcPr>
          <w:p w14:paraId="536EF88B">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陈素梅</w:t>
            </w:r>
          </w:p>
        </w:tc>
        <w:tc>
          <w:tcPr>
            <w:tcW w:w="0" w:type="auto"/>
            <w:vAlign w:val="top"/>
          </w:tcPr>
          <w:p w14:paraId="4CA6C503">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主任医师</w:t>
            </w:r>
          </w:p>
        </w:tc>
        <w:tc>
          <w:tcPr>
            <w:tcW w:w="0" w:type="auto"/>
            <w:vAlign w:val="top"/>
          </w:tcPr>
          <w:p w14:paraId="01CDC082">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教授</w:t>
            </w:r>
          </w:p>
        </w:tc>
        <w:tc>
          <w:tcPr>
            <w:tcW w:w="0" w:type="auto"/>
            <w:vAlign w:val="top"/>
          </w:tcPr>
          <w:p w14:paraId="71A8EAB7">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泉州市第一院感染科</w:t>
            </w:r>
          </w:p>
        </w:tc>
      </w:tr>
      <w:tr w14:paraId="700DF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0" w:type="auto"/>
            <w:vAlign w:val="top"/>
          </w:tcPr>
          <w:p w14:paraId="38535E1A">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马卫闽</w:t>
            </w:r>
          </w:p>
        </w:tc>
        <w:tc>
          <w:tcPr>
            <w:tcW w:w="0" w:type="auto"/>
            <w:vAlign w:val="top"/>
          </w:tcPr>
          <w:p w14:paraId="213CAC6E">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主任医师</w:t>
            </w:r>
          </w:p>
        </w:tc>
        <w:tc>
          <w:tcPr>
            <w:tcW w:w="0" w:type="auto"/>
            <w:vAlign w:val="top"/>
          </w:tcPr>
          <w:p w14:paraId="4C87983E">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教授</w:t>
            </w:r>
          </w:p>
        </w:tc>
        <w:tc>
          <w:tcPr>
            <w:tcW w:w="0" w:type="auto"/>
            <w:vAlign w:val="top"/>
          </w:tcPr>
          <w:p w14:paraId="4806E1B5">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福总临床医学院传染科</w:t>
            </w:r>
          </w:p>
        </w:tc>
      </w:tr>
      <w:tr w14:paraId="678B2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0" w:type="auto"/>
            <w:vAlign w:val="top"/>
          </w:tcPr>
          <w:p w14:paraId="672DE3E2">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王  蓉</w:t>
            </w:r>
          </w:p>
        </w:tc>
        <w:tc>
          <w:tcPr>
            <w:tcW w:w="0" w:type="auto"/>
            <w:vAlign w:val="top"/>
          </w:tcPr>
          <w:p w14:paraId="78DE38F6">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主任医师</w:t>
            </w:r>
          </w:p>
        </w:tc>
        <w:tc>
          <w:tcPr>
            <w:tcW w:w="0" w:type="auto"/>
            <w:vAlign w:val="top"/>
          </w:tcPr>
          <w:p w14:paraId="6B0C155A">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教授</w:t>
            </w:r>
          </w:p>
        </w:tc>
        <w:tc>
          <w:tcPr>
            <w:tcW w:w="0" w:type="auto"/>
            <w:vAlign w:val="top"/>
          </w:tcPr>
          <w:p w14:paraId="2F040B88">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福总临床医学院消化内科</w:t>
            </w:r>
          </w:p>
        </w:tc>
      </w:tr>
      <w:tr w14:paraId="37E48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0" w:type="auto"/>
            <w:vAlign w:val="top"/>
          </w:tcPr>
          <w:p w14:paraId="0A94FB81">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张  霞</w:t>
            </w:r>
          </w:p>
        </w:tc>
        <w:tc>
          <w:tcPr>
            <w:tcW w:w="0" w:type="auto"/>
            <w:vAlign w:val="top"/>
          </w:tcPr>
          <w:p w14:paraId="448C20DF">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副主任医师</w:t>
            </w:r>
          </w:p>
        </w:tc>
        <w:tc>
          <w:tcPr>
            <w:tcW w:w="0" w:type="auto"/>
            <w:vAlign w:val="top"/>
          </w:tcPr>
          <w:p w14:paraId="75D0B7D5">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副教授</w:t>
            </w:r>
          </w:p>
        </w:tc>
        <w:tc>
          <w:tcPr>
            <w:tcW w:w="0" w:type="auto"/>
            <w:vAlign w:val="top"/>
          </w:tcPr>
          <w:p w14:paraId="2209433F">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福总临床医学院肝胆内科</w:t>
            </w:r>
          </w:p>
        </w:tc>
      </w:tr>
      <w:tr w14:paraId="663B0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0" w:type="auto"/>
            <w:vAlign w:val="top"/>
          </w:tcPr>
          <w:p w14:paraId="7E53DD97">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刘海周</w:t>
            </w:r>
          </w:p>
        </w:tc>
        <w:tc>
          <w:tcPr>
            <w:tcW w:w="0" w:type="auto"/>
            <w:vAlign w:val="top"/>
          </w:tcPr>
          <w:p w14:paraId="5654232A">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副主任医师</w:t>
            </w:r>
          </w:p>
        </w:tc>
        <w:tc>
          <w:tcPr>
            <w:tcW w:w="0" w:type="auto"/>
            <w:vAlign w:val="top"/>
          </w:tcPr>
          <w:p w14:paraId="2C6E30D2">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副教授</w:t>
            </w:r>
          </w:p>
        </w:tc>
        <w:tc>
          <w:tcPr>
            <w:tcW w:w="0" w:type="auto"/>
            <w:vAlign w:val="top"/>
          </w:tcPr>
          <w:p w14:paraId="4B74DEF9">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福总临床医学院传染科</w:t>
            </w:r>
          </w:p>
        </w:tc>
      </w:tr>
      <w:tr w14:paraId="3380A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0" w:type="auto"/>
            <w:vAlign w:val="top"/>
          </w:tcPr>
          <w:p w14:paraId="0130B85F">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江  丽</w:t>
            </w:r>
          </w:p>
        </w:tc>
        <w:tc>
          <w:tcPr>
            <w:tcW w:w="0" w:type="auto"/>
            <w:vAlign w:val="top"/>
          </w:tcPr>
          <w:p w14:paraId="5BFD8D7A">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副主任医师</w:t>
            </w:r>
          </w:p>
        </w:tc>
        <w:tc>
          <w:tcPr>
            <w:tcW w:w="0" w:type="auto"/>
            <w:vAlign w:val="top"/>
          </w:tcPr>
          <w:p w14:paraId="799C6DA6">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副教授</w:t>
            </w:r>
          </w:p>
        </w:tc>
        <w:tc>
          <w:tcPr>
            <w:tcW w:w="0" w:type="auto"/>
            <w:vAlign w:val="top"/>
          </w:tcPr>
          <w:p w14:paraId="56F9A788">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福总临床医学院超声诊断科</w:t>
            </w:r>
          </w:p>
        </w:tc>
      </w:tr>
      <w:tr w14:paraId="62F24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0" w:type="auto"/>
            <w:vAlign w:val="top"/>
          </w:tcPr>
          <w:p w14:paraId="213773ED">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李俊霞</w:t>
            </w:r>
          </w:p>
        </w:tc>
        <w:tc>
          <w:tcPr>
            <w:tcW w:w="0" w:type="auto"/>
            <w:vAlign w:val="top"/>
          </w:tcPr>
          <w:p w14:paraId="024AEF75">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副主任医师</w:t>
            </w:r>
          </w:p>
        </w:tc>
        <w:tc>
          <w:tcPr>
            <w:tcW w:w="0" w:type="auto"/>
            <w:vAlign w:val="top"/>
          </w:tcPr>
          <w:p w14:paraId="4FAEA1D8">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副教授</w:t>
            </w:r>
          </w:p>
        </w:tc>
        <w:tc>
          <w:tcPr>
            <w:tcW w:w="0" w:type="auto"/>
            <w:vAlign w:val="top"/>
          </w:tcPr>
          <w:p w14:paraId="3EE961F9">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福总临床医学院肾内科</w:t>
            </w:r>
          </w:p>
        </w:tc>
      </w:tr>
      <w:tr w14:paraId="33FD6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0" w:type="auto"/>
            <w:vAlign w:val="top"/>
          </w:tcPr>
          <w:p w14:paraId="46E3B25F">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吴志贤</w:t>
            </w:r>
          </w:p>
        </w:tc>
        <w:tc>
          <w:tcPr>
            <w:tcW w:w="0" w:type="auto"/>
            <w:vAlign w:val="top"/>
          </w:tcPr>
          <w:p w14:paraId="20116588">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副主任医师</w:t>
            </w:r>
          </w:p>
        </w:tc>
        <w:tc>
          <w:tcPr>
            <w:tcW w:w="0" w:type="auto"/>
            <w:vAlign w:val="top"/>
          </w:tcPr>
          <w:p w14:paraId="07363299">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副教授</w:t>
            </w:r>
          </w:p>
        </w:tc>
        <w:tc>
          <w:tcPr>
            <w:tcW w:w="0" w:type="auto"/>
            <w:vAlign w:val="top"/>
          </w:tcPr>
          <w:p w14:paraId="3A5B7859">
            <w:pPr>
              <w:widowControl/>
              <w:kinsoku w:val="0"/>
              <w:autoSpaceDE w:val="0"/>
              <w:autoSpaceDN w:val="0"/>
              <w:adjustRightInd w:val="0"/>
              <w:snapToGrid w:val="0"/>
              <w:spacing w:line="560" w:lineRule="exact"/>
              <w:textAlignment w:val="baseline"/>
              <w:rPr>
                <w:rFonts w:hint="eastAsia" w:ascii="宋体" w:hAnsi="宋体" w:eastAsia="宋体" w:cs="宋体"/>
                <w:sz w:val="28"/>
                <w:szCs w:val="28"/>
              </w:rPr>
            </w:pPr>
            <w:r>
              <w:rPr>
                <w:rFonts w:hint="eastAsia" w:ascii="宋体" w:hAnsi="宋体" w:eastAsia="宋体" w:cs="宋体"/>
                <w:sz w:val="28"/>
                <w:szCs w:val="28"/>
              </w:rPr>
              <w:t>福总临床医学院肝胆内科</w:t>
            </w:r>
          </w:p>
        </w:tc>
      </w:tr>
    </w:tbl>
    <w:p w14:paraId="2FCEEAF4">
      <w:pPr>
        <w:widowControl/>
        <w:kinsoku w:val="0"/>
        <w:autoSpaceDE w:val="0"/>
        <w:autoSpaceDN w:val="0"/>
        <w:adjustRightInd w:val="0"/>
        <w:snapToGrid w:val="0"/>
        <w:spacing w:line="560" w:lineRule="exact"/>
        <w:ind w:firstLine="643" w:firstLineChars="200"/>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b/>
          <w:sz w:val="32"/>
          <w:szCs w:val="32"/>
        </w:rPr>
        <w:t>考核组秘书：</w:t>
      </w:r>
    </w:p>
    <w:p w14:paraId="01804890">
      <w:pPr>
        <w:widowControl/>
        <w:kinsoku w:val="0"/>
        <w:autoSpaceDE w:val="0"/>
        <w:autoSpaceDN w:val="0"/>
        <w:adjustRightInd w:val="0"/>
        <w:snapToGrid w:val="0"/>
        <w:spacing w:line="560" w:lineRule="exact"/>
        <w:ind w:firstLine="1280" w:firstLineChars="400"/>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曾芝雨，敖秀兰</w:t>
      </w:r>
    </w:p>
    <w:p w14:paraId="39C92CC2">
      <w:pPr>
        <w:widowControl/>
        <w:kinsoku w:val="0"/>
        <w:autoSpaceDE w:val="0"/>
        <w:autoSpaceDN w:val="0"/>
        <w:adjustRightInd w:val="0"/>
        <w:snapToGrid w:val="0"/>
        <w:spacing w:line="560" w:lineRule="exact"/>
        <w:ind w:firstLine="643" w:firstLineChars="200"/>
        <w:textAlignment w:val="baseline"/>
        <w:outlineLvl w:val="0"/>
        <w:rPr>
          <w:rFonts w:hint="eastAsia" w:ascii="仿宋_GB2312" w:hAnsi="仿宋_GB2312" w:eastAsia="仿宋_GB2312" w:cs="仿宋_GB2312"/>
          <w:b/>
          <w:bCs/>
          <w:sz w:val="32"/>
          <w:szCs w:val="32"/>
        </w:rPr>
      </w:pPr>
      <w:bookmarkStart w:id="114" w:name="_Toc3382"/>
      <w:bookmarkStart w:id="115" w:name="_Toc24716"/>
      <w:r>
        <w:rPr>
          <w:rFonts w:hint="eastAsia" w:ascii="仿宋_GB2312" w:hAnsi="仿宋_GB2312" w:eastAsia="仿宋_GB2312" w:cs="仿宋_GB2312"/>
          <w:b/>
          <w:bCs/>
          <w:sz w:val="32"/>
          <w:szCs w:val="32"/>
          <w:lang w:val="en-US" w:eastAsia="zh-CN"/>
        </w:rPr>
        <w:t>二、</w:t>
      </w:r>
      <w:r>
        <w:rPr>
          <w:rFonts w:hint="eastAsia" w:ascii="仿宋_GB2312" w:hAnsi="仿宋_GB2312" w:eastAsia="仿宋_GB2312" w:cs="仿宋_GB2312"/>
          <w:b/>
          <w:bCs/>
          <w:sz w:val="32"/>
          <w:szCs w:val="32"/>
        </w:rPr>
        <w:t>考核时间与地点</w:t>
      </w:r>
      <w:bookmarkEnd w:id="114"/>
      <w:bookmarkEnd w:id="115"/>
    </w:p>
    <w:p w14:paraId="4E883E35">
      <w:pPr>
        <w:widowControl/>
        <w:kinsoku w:val="0"/>
        <w:autoSpaceDE w:val="0"/>
        <w:autoSpaceDN w:val="0"/>
        <w:adjustRightInd w:val="0"/>
        <w:snapToGrid w:val="0"/>
        <w:spacing w:line="560" w:lineRule="exact"/>
        <w:ind w:firstLine="1280" w:firstLineChars="400"/>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考核时间：2023-05-24，1</w:t>
      </w:r>
      <w:r>
        <w:rPr>
          <w:rFonts w:hint="eastAsia" w:ascii="仿宋_GB2312" w:hAnsi="仿宋_GB2312" w:eastAsia="仿宋_GB2312" w:cs="仿宋_GB2312"/>
          <w:sz w:val="32"/>
          <w:szCs w:val="32"/>
          <w:lang w:val="en-US" w:eastAsia="zh-CN"/>
        </w:rPr>
        <w:t>4</w:t>
      </w:r>
      <w:r>
        <w:rPr>
          <w:rFonts w:hint="eastAsia" w:ascii="仿宋_GB2312" w:hAnsi="仿宋_GB2312" w:eastAsia="仿宋_GB2312" w:cs="仿宋_GB2312"/>
          <w:sz w:val="32"/>
          <w:szCs w:val="32"/>
        </w:rPr>
        <w:t>:</w:t>
      </w:r>
      <w:r>
        <w:rPr>
          <w:rFonts w:hint="eastAsia" w:ascii="仿宋_GB2312" w:hAnsi="仿宋_GB2312" w:eastAsia="仿宋_GB2312" w:cs="仿宋_GB2312"/>
          <w:sz w:val="32"/>
          <w:szCs w:val="32"/>
          <w:lang w:val="en-US" w:eastAsia="zh-CN"/>
        </w:rPr>
        <w:t>30</w:t>
      </w:r>
      <w:r>
        <w:rPr>
          <w:rFonts w:hint="eastAsia" w:ascii="仿宋_GB2312" w:hAnsi="仿宋_GB2312" w:eastAsia="仿宋_GB2312" w:cs="仿宋_GB2312"/>
          <w:sz w:val="32"/>
          <w:szCs w:val="32"/>
        </w:rPr>
        <w:t>～17：30</w:t>
      </w:r>
    </w:p>
    <w:p w14:paraId="2BCE8718">
      <w:pPr>
        <w:widowControl/>
        <w:kinsoku w:val="0"/>
        <w:autoSpaceDE w:val="0"/>
        <w:autoSpaceDN w:val="0"/>
        <w:adjustRightInd w:val="0"/>
        <w:snapToGrid w:val="0"/>
        <w:spacing w:line="560" w:lineRule="exact"/>
        <w:ind w:firstLine="1280" w:firstLineChars="400"/>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考核地点：福总临床医学院育才苑新楼二楼技能培训中心</w:t>
      </w:r>
    </w:p>
    <w:p w14:paraId="76A58E8E">
      <w:pPr>
        <w:numPr>
          <w:ilvl w:val="0"/>
          <w:numId w:val="0"/>
        </w:numPr>
        <w:spacing w:line="560" w:lineRule="exact"/>
        <w:ind w:firstLine="643" w:firstLineChars="200"/>
        <w:jc w:val="left"/>
        <w:outlineLvl w:val="0"/>
        <w:rPr>
          <w:rFonts w:hint="eastAsia" w:ascii="仿宋_GB2312" w:hAnsi="仿宋_GB2312" w:eastAsia="仿宋_GB2312" w:cs="仿宋_GB2312"/>
          <w:b/>
          <w:bCs/>
          <w:sz w:val="32"/>
          <w:szCs w:val="32"/>
        </w:rPr>
      </w:pPr>
      <w:bookmarkStart w:id="116" w:name="_Toc17572"/>
      <w:bookmarkStart w:id="117" w:name="_Toc28785"/>
      <w:r>
        <w:rPr>
          <w:rFonts w:hint="eastAsia" w:ascii="仿宋_GB2312" w:hAnsi="仿宋_GB2312" w:eastAsia="仿宋_GB2312" w:cs="仿宋_GB2312"/>
          <w:b/>
          <w:bCs/>
          <w:sz w:val="32"/>
          <w:szCs w:val="32"/>
          <w:lang w:val="en-US" w:eastAsia="zh-CN"/>
        </w:rPr>
        <w:t>三、</w:t>
      </w:r>
      <w:r>
        <w:rPr>
          <w:rFonts w:hint="eastAsia" w:ascii="仿宋_GB2312" w:hAnsi="仿宋_GB2312" w:eastAsia="仿宋_GB2312" w:cs="仿宋_GB2312"/>
          <w:b/>
          <w:bCs/>
          <w:sz w:val="32"/>
          <w:szCs w:val="32"/>
        </w:rPr>
        <w:t>考核对象</w:t>
      </w:r>
      <w:bookmarkEnd w:id="116"/>
      <w:bookmarkEnd w:id="117"/>
    </w:p>
    <w:p w14:paraId="54B25B6C">
      <w:pPr>
        <w:spacing w:line="560" w:lineRule="exact"/>
        <w:ind w:firstLine="640" w:firstLineChars="200"/>
        <w:jc w:val="left"/>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rPr>
        <w:t>2023年拟申请毕业的内科学（传染病）全日制临床医学专业学位博士生、拟申请学位的内科学（传染病）在职博士生</w:t>
      </w:r>
      <w:r>
        <w:rPr>
          <w:rFonts w:hint="eastAsia" w:ascii="仿宋_GB2312" w:hAnsi="仿宋_GB2312" w:eastAsia="仿宋_GB2312" w:cs="仿宋_GB2312"/>
          <w:sz w:val="32"/>
          <w:szCs w:val="32"/>
          <w:lang w:eastAsia="zh-CN"/>
        </w:rPr>
        <w:t>。</w:t>
      </w:r>
    </w:p>
    <w:p w14:paraId="7218CB1B">
      <w:pPr>
        <w:widowControl/>
        <w:kinsoku w:val="0"/>
        <w:autoSpaceDE w:val="0"/>
        <w:autoSpaceDN w:val="0"/>
        <w:adjustRightInd w:val="0"/>
        <w:snapToGrid w:val="0"/>
        <w:spacing w:line="560" w:lineRule="exact"/>
        <w:ind w:firstLine="643" w:firstLineChars="200"/>
        <w:textAlignment w:val="baseline"/>
        <w:outlineLvl w:val="0"/>
        <w:rPr>
          <w:rFonts w:hint="eastAsia" w:ascii="仿宋_GB2312" w:hAnsi="仿宋_GB2312" w:eastAsia="仿宋_GB2312" w:cs="仿宋_GB2312"/>
          <w:b/>
          <w:bCs/>
          <w:sz w:val="32"/>
          <w:szCs w:val="32"/>
        </w:rPr>
      </w:pPr>
      <w:bookmarkStart w:id="118" w:name="_Toc4356"/>
      <w:bookmarkStart w:id="119" w:name="_Toc6522"/>
      <w:r>
        <w:rPr>
          <w:rFonts w:hint="eastAsia" w:ascii="仿宋_GB2312" w:hAnsi="仿宋_GB2312" w:eastAsia="仿宋_GB2312" w:cs="仿宋_GB2312"/>
          <w:b/>
          <w:bCs/>
          <w:sz w:val="32"/>
          <w:szCs w:val="32"/>
          <w:lang w:val="en-US" w:eastAsia="zh-CN"/>
        </w:rPr>
        <w:t>四、</w:t>
      </w:r>
      <w:r>
        <w:rPr>
          <w:rFonts w:hint="eastAsia" w:ascii="仿宋_GB2312" w:hAnsi="仿宋_GB2312" w:eastAsia="仿宋_GB2312" w:cs="仿宋_GB2312"/>
          <w:b/>
          <w:bCs/>
          <w:sz w:val="32"/>
          <w:szCs w:val="32"/>
        </w:rPr>
        <w:t>考核方式与成绩管理</w:t>
      </w:r>
      <w:bookmarkEnd w:id="118"/>
      <w:bookmarkEnd w:id="119"/>
    </w:p>
    <w:p w14:paraId="3CA4BBAF">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1.包括技能操作、临床思维、心电图分析、腹部影像读片，辅助检查结果判读等考核项目。</w:t>
      </w:r>
      <w:r>
        <w:rPr>
          <w:rFonts w:hint="eastAsia" w:ascii="仿宋_GB2312" w:hAnsi="仿宋_GB2312" w:eastAsia="仿宋_GB2312" w:cs="仿宋_GB2312"/>
          <w:sz w:val="32"/>
          <w:szCs w:val="32"/>
          <w:lang w:val="en-US" w:eastAsia="zh-CN"/>
        </w:rPr>
        <w:t>详</w:t>
      </w:r>
      <w:r>
        <w:rPr>
          <w:rFonts w:hint="eastAsia" w:ascii="仿宋_GB2312" w:hAnsi="仿宋_GB2312" w:eastAsia="仿宋_GB2312" w:cs="仿宋_GB2312"/>
          <w:sz w:val="32"/>
          <w:szCs w:val="32"/>
        </w:rPr>
        <w:t>见附件</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w:t>
      </w:r>
    </w:p>
    <w:p w14:paraId="7643C639">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2.毕业考核60分及以上合格，不合格者至多补考一次。补考仍未通过者不得申请毕业，可在半年后再次申请参加考核。</w:t>
      </w:r>
    </w:p>
    <w:p w14:paraId="2BF31400">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outlineLvl w:val="0"/>
        <w:rPr>
          <w:rFonts w:hint="eastAsia" w:ascii="仿宋_GB2312" w:hAnsi="仿宋_GB2312" w:eastAsia="仿宋_GB2312" w:cs="仿宋_GB2312"/>
          <w:b/>
          <w:bCs/>
          <w:sz w:val="32"/>
          <w:szCs w:val="32"/>
        </w:rPr>
      </w:pPr>
      <w:bookmarkStart w:id="120" w:name="_Toc633"/>
      <w:bookmarkStart w:id="121" w:name="_Toc7948"/>
      <w:r>
        <w:rPr>
          <w:rFonts w:hint="eastAsia" w:ascii="仿宋_GB2312" w:hAnsi="仿宋_GB2312" w:eastAsia="仿宋_GB2312" w:cs="仿宋_GB2312"/>
          <w:b/>
          <w:bCs/>
          <w:sz w:val="32"/>
          <w:szCs w:val="32"/>
        </w:rPr>
        <w:t>五、相关工作要求</w:t>
      </w:r>
      <w:bookmarkEnd w:id="120"/>
      <w:bookmarkEnd w:id="121"/>
    </w:p>
    <w:p w14:paraId="06345A90">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1.做好考核过程记录，组织专博研究生填写《专业学位研究生实践能力毕业考核表》。</w:t>
      </w:r>
      <w:r>
        <w:rPr>
          <w:rFonts w:hint="eastAsia" w:ascii="仿宋_GB2312" w:hAnsi="仿宋_GB2312" w:eastAsia="仿宋_GB2312" w:cs="仿宋_GB2312"/>
          <w:sz w:val="32"/>
          <w:szCs w:val="32"/>
          <w:lang w:val="en-US" w:eastAsia="zh-CN"/>
        </w:rPr>
        <w:t>详</w:t>
      </w:r>
      <w:r>
        <w:rPr>
          <w:rFonts w:hint="eastAsia" w:ascii="仿宋_GB2312" w:hAnsi="仿宋_GB2312" w:eastAsia="仿宋_GB2312" w:cs="仿宋_GB2312"/>
          <w:sz w:val="32"/>
          <w:szCs w:val="32"/>
        </w:rPr>
        <w:t>见附件</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w:t>
      </w:r>
    </w:p>
    <w:p w14:paraId="4B649782">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2.考核小组考核结束后及时做好成绩报送。填报《福建医科大学2023年临床医学博士专业学位研究生考核成绩汇总表》</w:t>
      </w:r>
    </w:p>
    <w:p w14:paraId="27665857">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Style w:val="13"/>
          <w:rFonts w:hint="eastAsia" w:ascii="仿宋_GB2312" w:hAnsi="仿宋_GB2312" w:eastAsia="仿宋_GB2312" w:cs="仿宋_GB2312"/>
          <w:color w:val="auto"/>
          <w:sz w:val="32"/>
          <w:szCs w:val="32"/>
          <w:lang w:val="en-US" w:eastAsia="zh-CN"/>
        </w:rPr>
      </w:pPr>
      <w:r>
        <w:rPr>
          <w:rStyle w:val="13"/>
          <w:rFonts w:hint="eastAsia" w:ascii="仿宋_GB2312" w:hAnsi="仿宋_GB2312" w:eastAsia="仿宋_GB2312" w:cs="仿宋_GB2312"/>
          <w:color w:val="auto"/>
          <w:sz w:val="32"/>
          <w:szCs w:val="32"/>
          <w:lang w:val="en-US" w:eastAsia="zh-CN"/>
        </w:rPr>
        <w:t>附件：</w:t>
      </w:r>
    </w:p>
    <w:p w14:paraId="0AEDC2D4">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Style w:val="13"/>
          <w:rFonts w:hint="eastAsia" w:ascii="仿宋_GB2312" w:hAnsi="仿宋_GB2312" w:eastAsia="仿宋_GB2312" w:cs="仿宋_GB2312"/>
          <w:color w:val="auto"/>
          <w:sz w:val="32"/>
          <w:szCs w:val="32"/>
          <w:lang w:val="en-US" w:eastAsia="zh-CN"/>
        </w:rPr>
      </w:pPr>
      <w:r>
        <w:rPr>
          <w:rStyle w:val="13"/>
          <w:rFonts w:hint="eastAsia" w:ascii="仿宋_GB2312" w:hAnsi="仿宋_GB2312" w:eastAsia="仿宋_GB2312" w:cs="仿宋_GB2312"/>
          <w:color w:val="auto"/>
          <w:sz w:val="32"/>
          <w:szCs w:val="32"/>
          <w:lang w:val="en-US" w:eastAsia="zh-CN"/>
        </w:rPr>
        <w:t>1.内科学（传染病）专业学位博士研究生临床实践能力毕业考核项目设置与要求</w:t>
      </w:r>
    </w:p>
    <w:p w14:paraId="5CFBB96E">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default" w:ascii="仿宋_GB2312" w:hAnsi="仿宋_GB2312" w:eastAsia="仿宋_GB2312" w:cs="仿宋_GB2312"/>
          <w:sz w:val="32"/>
          <w:szCs w:val="32"/>
          <w:lang w:val="en-US" w:eastAsia="zh-CN"/>
        </w:rPr>
      </w:pPr>
      <w:r>
        <w:rPr>
          <w:rStyle w:val="13"/>
          <w:rFonts w:hint="eastAsia" w:ascii="仿宋_GB2312" w:hAnsi="仿宋_GB2312" w:eastAsia="仿宋_GB2312" w:cs="仿宋_GB2312"/>
          <w:color w:val="auto"/>
          <w:sz w:val="32"/>
          <w:szCs w:val="32"/>
          <w:lang w:val="en-US" w:eastAsia="zh-CN"/>
        </w:rPr>
        <w:t>2.内科学（传染病）专业学位博士研究生实践能力毕业考核情况表</w:t>
      </w:r>
    </w:p>
    <w:p w14:paraId="18CDDEBE">
      <w:pPr>
        <w:spacing w:line="560" w:lineRule="exact"/>
        <w:ind w:firstLine="4160" w:firstLineChars="13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福建医科大学福总临床医学院</w:t>
      </w:r>
    </w:p>
    <w:p w14:paraId="74C2859C">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二〇二三年五月十日</w:t>
      </w:r>
    </w:p>
    <w:p w14:paraId="3D537070">
      <w:pPr>
        <w:spacing w:before="137" w:line="219" w:lineRule="auto"/>
        <w:rPr>
          <w:rFonts w:hint="eastAsia" w:ascii="仿宋_GB2312" w:hAnsi="仿宋_GB2312" w:eastAsia="仿宋_GB2312" w:cs="仿宋_GB2312"/>
          <w:b/>
          <w:bCs/>
          <w:spacing w:val="-6"/>
          <w:sz w:val="32"/>
          <w:szCs w:val="32"/>
        </w:rPr>
        <w:sectPr>
          <w:footerReference r:id="rId14" w:type="default"/>
          <w:pgSz w:w="11906" w:h="16838"/>
          <w:pgMar w:top="1475" w:right="1234" w:bottom="1454" w:left="1043" w:header="0" w:footer="1086" w:gutter="0"/>
          <w:pgNumType w:fmt="decimal"/>
          <w:cols w:space="720" w:num="1"/>
        </w:sectPr>
      </w:pPr>
    </w:p>
    <w:p w14:paraId="6B910129">
      <w:pPr>
        <w:spacing w:before="137" w:line="219" w:lineRule="auto"/>
        <w:outlineLvl w:val="0"/>
        <w:rPr>
          <w:rFonts w:hint="eastAsia" w:ascii="宋体" w:hAnsi="宋体" w:eastAsia="宋体" w:cs="宋体"/>
          <w:b/>
          <w:bCs/>
          <w:spacing w:val="-6"/>
          <w:sz w:val="30"/>
          <w:szCs w:val="30"/>
          <w:lang w:val="en-US" w:eastAsia="zh-CN"/>
        </w:rPr>
      </w:pPr>
      <w:bookmarkStart w:id="122" w:name="_Toc25031"/>
      <w:r>
        <w:rPr>
          <w:rFonts w:hint="eastAsia" w:ascii="宋体" w:hAnsi="宋体" w:cs="宋体"/>
          <w:b/>
          <w:bCs/>
          <w:spacing w:val="-6"/>
          <w:sz w:val="30"/>
          <w:szCs w:val="30"/>
        </w:rPr>
        <w:t xml:space="preserve">附件 </w:t>
      </w:r>
      <w:r>
        <w:rPr>
          <w:rFonts w:hint="eastAsia" w:ascii="宋体" w:hAnsi="宋体" w:cs="宋体"/>
          <w:b/>
          <w:bCs/>
          <w:spacing w:val="-6"/>
          <w:sz w:val="30"/>
          <w:szCs w:val="30"/>
          <w:lang w:val="en-US" w:eastAsia="zh-CN"/>
        </w:rPr>
        <w:t>1</w:t>
      </w:r>
      <w:bookmarkEnd w:id="122"/>
    </w:p>
    <w:p w14:paraId="2E33D7C9">
      <w:pPr>
        <w:spacing w:before="218" w:line="335" w:lineRule="auto"/>
        <w:ind w:left="85" w:right="125" w:firstLine="669"/>
        <w:jc w:val="center"/>
        <w:rPr>
          <w:rFonts w:ascii="仿宋" w:hAnsi="仿宋" w:eastAsia="仿宋" w:cs="仿宋"/>
          <w:b/>
          <w:bCs/>
          <w:sz w:val="32"/>
          <w:szCs w:val="32"/>
        </w:rPr>
      </w:pPr>
      <w:r>
        <w:rPr>
          <w:rFonts w:hint="eastAsia" w:ascii="仿宋" w:hAnsi="仿宋" w:eastAsia="仿宋" w:cs="仿宋"/>
          <w:b/>
          <w:bCs/>
          <w:sz w:val="32"/>
          <w:szCs w:val="32"/>
        </w:rPr>
        <w:t>内科学（传染病）博士专业学位研究生</w:t>
      </w:r>
      <w:r>
        <w:rPr>
          <w:rFonts w:ascii="仿宋" w:hAnsi="仿宋" w:eastAsia="仿宋" w:cs="仿宋"/>
          <w:b/>
          <w:bCs/>
          <w:sz w:val="32"/>
          <w:szCs w:val="32"/>
        </w:rPr>
        <w:t>临床实践能力</w:t>
      </w:r>
      <w:r>
        <w:rPr>
          <w:rFonts w:hint="eastAsia" w:ascii="仿宋" w:hAnsi="仿宋" w:eastAsia="仿宋" w:cs="仿宋"/>
          <w:b/>
          <w:bCs/>
          <w:sz w:val="32"/>
          <w:szCs w:val="32"/>
        </w:rPr>
        <w:t>毕业</w:t>
      </w:r>
      <w:r>
        <w:rPr>
          <w:rFonts w:ascii="仿宋" w:hAnsi="仿宋" w:eastAsia="仿宋" w:cs="仿宋"/>
          <w:b/>
          <w:bCs/>
          <w:sz w:val="32"/>
          <w:szCs w:val="32"/>
        </w:rPr>
        <w:t>考核项目设置与</w:t>
      </w:r>
      <w:r>
        <w:rPr>
          <w:rFonts w:hint="eastAsia" w:ascii="仿宋" w:hAnsi="仿宋" w:eastAsia="仿宋" w:cs="仿宋"/>
          <w:b/>
          <w:bCs/>
          <w:sz w:val="32"/>
          <w:szCs w:val="32"/>
        </w:rPr>
        <w:t>要求</w:t>
      </w:r>
    </w:p>
    <w:p w14:paraId="22EF0989">
      <w:pPr>
        <w:spacing w:before="218" w:line="335" w:lineRule="auto"/>
        <w:ind w:right="125" w:firstLine="640" w:firstLineChars="200"/>
        <w:rPr>
          <w:rFonts w:ascii="仿宋" w:hAnsi="仿宋" w:eastAsia="仿宋" w:cs="仿宋"/>
          <w:sz w:val="32"/>
          <w:szCs w:val="32"/>
        </w:rPr>
      </w:pPr>
      <w:r>
        <w:rPr>
          <w:rFonts w:hint="eastAsia" w:ascii="仿宋" w:hAnsi="仿宋" w:eastAsia="仿宋" w:cs="仿宋"/>
          <w:sz w:val="32"/>
          <w:szCs w:val="32"/>
        </w:rPr>
        <w:t>内科学（传染病）博士专业学位研究生</w:t>
      </w:r>
      <w:r>
        <w:rPr>
          <w:rFonts w:ascii="仿宋" w:hAnsi="仿宋" w:eastAsia="仿宋" w:cs="仿宋"/>
          <w:sz w:val="32"/>
          <w:szCs w:val="32"/>
        </w:rPr>
        <w:t>临床实践能力考核采用多站式临床考核方式。共设</w:t>
      </w:r>
      <w:r>
        <w:rPr>
          <w:rFonts w:hint="eastAsia" w:ascii="仿宋" w:hAnsi="仿宋" w:eastAsia="仿宋" w:cs="仿宋"/>
          <w:sz w:val="32"/>
          <w:szCs w:val="32"/>
        </w:rPr>
        <w:t>5</w:t>
      </w:r>
      <w:r>
        <w:rPr>
          <w:rFonts w:ascii="仿宋" w:hAnsi="仿宋" w:eastAsia="仿宋" w:cs="仿宋"/>
          <w:sz w:val="32"/>
          <w:szCs w:val="32"/>
        </w:rPr>
        <w:t>个考核项目，分别为：接诊病人、辅助检查阅片与结果判读、技能操作、临</w:t>
      </w:r>
      <w:r>
        <w:rPr>
          <w:rFonts w:ascii="仿宋" w:hAnsi="仿宋" w:eastAsia="仿宋" w:cs="仿宋"/>
          <w:spacing w:val="-1"/>
          <w:sz w:val="32"/>
          <w:szCs w:val="32"/>
        </w:rPr>
        <w:t>床思维、</w:t>
      </w:r>
      <w:r>
        <w:rPr>
          <w:rFonts w:hint="eastAsia" w:ascii="仿宋" w:hAnsi="仿宋" w:eastAsia="仿宋" w:cs="仿宋"/>
          <w:spacing w:val="-1"/>
          <w:sz w:val="32"/>
          <w:szCs w:val="32"/>
        </w:rPr>
        <w:t>病历</w:t>
      </w:r>
      <w:r>
        <w:rPr>
          <w:rFonts w:ascii="仿宋" w:hAnsi="仿宋" w:eastAsia="仿宋" w:cs="仿宋"/>
          <w:spacing w:val="-1"/>
          <w:sz w:val="32"/>
          <w:szCs w:val="32"/>
        </w:rPr>
        <w:t>文书</w:t>
      </w:r>
      <w:r>
        <w:rPr>
          <w:rFonts w:hint="eastAsia" w:ascii="仿宋" w:hAnsi="仿宋" w:eastAsia="仿宋" w:cs="仿宋"/>
          <w:spacing w:val="-1"/>
          <w:sz w:val="32"/>
          <w:szCs w:val="32"/>
        </w:rPr>
        <w:t>及交流沟通</w:t>
      </w:r>
      <w:r>
        <w:rPr>
          <w:rFonts w:ascii="仿宋" w:hAnsi="仿宋" w:eastAsia="仿宋" w:cs="仿宋"/>
          <w:spacing w:val="-1"/>
          <w:sz w:val="32"/>
          <w:szCs w:val="32"/>
        </w:rPr>
        <w:t>。每个考站设2名考官，其中至少</w:t>
      </w:r>
      <w:r>
        <w:rPr>
          <w:rFonts w:hint="eastAsia" w:ascii="仿宋" w:hAnsi="仿宋" w:eastAsia="仿宋" w:cs="仿宋"/>
          <w:spacing w:val="-1"/>
          <w:sz w:val="32"/>
          <w:szCs w:val="32"/>
        </w:rPr>
        <w:t>1名为正教授或相当职称专家。</w:t>
      </w:r>
      <w:r>
        <w:rPr>
          <w:rFonts w:ascii="仿宋" w:hAnsi="仿宋" w:eastAsia="仿宋" w:cs="仿宋"/>
          <w:spacing w:val="-1"/>
          <w:sz w:val="32"/>
          <w:szCs w:val="32"/>
        </w:rPr>
        <w:t>具体设</w:t>
      </w:r>
      <w:r>
        <w:rPr>
          <w:rFonts w:ascii="仿宋" w:hAnsi="仿宋" w:eastAsia="仿宋" w:cs="仿宋"/>
          <w:spacing w:val="-12"/>
          <w:sz w:val="32"/>
          <w:szCs w:val="32"/>
        </w:rPr>
        <w:t>置及要求如下：</w:t>
      </w:r>
    </w:p>
    <w:p w14:paraId="0301B763">
      <w:pPr>
        <w:spacing w:line="19" w:lineRule="exact"/>
      </w:pPr>
    </w:p>
    <w:tbl>
      <w:tblPr>
        <w:tblStyle w:val="14"/>
        <w:tblW w:w="14159"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64"/>
        <w:gridCol w:w="1569"/>
        <w:gridCol w:w="4826"/>
        <w:gridCol w:w="1569"/>
        <w:gridCol w:w="1668"/>
        <w:gridCol w:w="3163"/>
      </w:tblGrid>
      <w:tr w14:paraId="541D79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2" w:hRule="atLeast"/>
        </w:trPr>
        <w:tc>
          <w:tcPr>
            <w:tcW w:w="1364" w:type="dxa"/>
          </w:tcPr>
          <w:p w14:paraId="40A6434C">
            <w:pPr>
              <w:spacing w:before="256" w:line="219" w:lineRule="auto"/>
              <w:ind w:left="394"/>
              <w:rPr>
                <w:rFonts w:ascii="宋体" w:hAnsi="宋体" w:cs="宋体"/>
                <w:b/>
                <w:bCs/>
                <w:sz w:val="28"/>
                <w:szCs w:val="28"/>
              </w:rPr>
            </w:pPr>
            <w:r>
              <w:rPr>
                <w:rFonts w:ascii="宋体" w:hAnsi="宋体" w:cs="宋体"/>
                <w:b/>
                <w:bCs/>
                <w:spacing w:val="7"/>
                <w:sz w:val="28"/>
                <w:szCs w:val="28"/>
              </w:rPr>
              <w:t>考站</w:t>
            </w:r>
          </w:p>
        </w:tc>
        <w:tc>
          <w:tcPr>
            <w:tcW w:w="1569" w:type="dxa"/>
          </w:tcPr>
          <w:p w14:paraId="252BCA25">
            <w:pPr>
              <w:spacing w:before="257" w:line="220" w:lineRule="auto"/>
              <w:ind w:left="211"/>
              <w:rPr>
                <w:rFonts w:ascii="宋体" w:hAnsi="宋体" w:cs="宋体"/>
                <w:b/>
                <w:bCs/>
                <w:sz w:val="28"/>
                <w:szCs w:val="28"/>
              </w:rPr>
            </w:pPr>
            <w:r>
              <w:rPr>
                <w:rFonts w:ascii="宋体" w:hAnsi="宋体" w:cs="宋体"/>
                <w:b/>
                <w:bCs/>
                <w:spacing w:val="3"/>
                <w:sz w:val="28"/>
                <w:szCs w:val="28"/>
              </w:rPr>
              <w:t>项目名称</w:t>
            </w:r>
          </w:p>
        </w:tc>
        <w:tc>
          <w:tcPr>
            <w:tcW w:w="4826" w:type="dxa"/>
          </w:tcPr>
          <w:p w14:paraId="27B29456">
            <w:pPr>
              <w:spacing w:before="256" w:line="219" w:lineRule="auto"/>
              <w:ind w:left="1812"/>
              <w:rPr>
                <w:rFonts w:ascii="宋体" w:hAnsi="宋体" w:cs="宋体"/>
                <w:b/>
                <w:bCs/>
                <w:sz w:val="28"/>
                <w:szCs w:val="28"/>
              </w:rPr>
            </w:pPr>
            <w:r>
              <w:rPr>
                <w:rFonts w:ascii="宋体" w:hAnsi="宋体" w:cs="宋体"/>
                <w:b/>
                <w:bCs/>
                <w:spacing w:val="2"/>
                <w:sz w:val="28"/>
                <w:szCs w:val="28"/>
              </w:rPr>
              <w:t>考核形式</w:t>
            </w:r>
          </w:p>
        </w:tc>
        <w:tc>
          <w:tcPr>
            <w:tcW w:w="1569" w:type="dxa"/>
          </w:tcPr>
          <w:p w14:paraId="320EE51F">
            <w:pPr>
              <w:spacing w:before="256" w:line="219" w:lineRule="auto"/>
              <w:ind w:left="216"/>
              <w:rPr>
                <w:rFonts w:ascii="宋体" w:hAnsi="宋体" w:cs="宋体"/>
                <w:b/>
                <w:bCs/>
                <w:sz w:val="28"/>
                <w:szCs w:val="28"/>
              </w:rPr>
            </w:pPr>
            <w:r>
              <w:rPr>
                <w:rFonts w:ascii="宋体" w:hAnsi="宋体" w:cs="宋体"/>
                <w:b/>
                <w:bCs/>
                <w:spacing w:val="6"/>
                <w:sz w:val="28"/>
                <w:szCs w:val="28"/>
              </w:rPr>
              <w:t>考核时间</w:t>
            </w:r>
          </w:p>
        </w:tc>
        <w:tc>
          <w:tcPr>
            <w:tcW w:w="1668" w:type="dxa"/>
          </w:tcPr>
          <w:p w14:paraId="0FDD8CFE">
            <w:pPr>
              <w:spacing w:before="57" w:line="236" w:lineRule="auto"/>
              <w:ind w:left="336" w:right="257" w:hanging="70"/>
              <w:rPr>
                <w:rFonts w:ascii="宋体" w:hAnsi="宋体" w:cs="宋体"/>
                <w:b/>
                <w:bCs/>
                <w:sz w:val="28"/>
                <w:szCs w:val="28"/>
              </w:rPr>
            </w:pPr>
            <w:r>
              <w:rPr>
                <w:rFonts w:ascii="宋体" w:hAnsi="宋体" w:cs="宋体"/>
                <w:b/>
                <w:bCs/>
                <w:spacing w:val="3"/>
                <w:sz w:val="28"/>
                <w:szCs w:val="28"/>
              </w:rPr>
              <w:t>得分权重</w:t>
            </w:r>
            <w:r>
              <w:rPr>
                <w:rFonts w:ascii="宋体" w:hAnsi="宋体" w:cs="宋体"/>
                <w:b/>
                <w:bCs/>
                <w:sz w:val="28"/>
                <w:szCs w:val="28"/>
              </w:rPr>
              <w:t xml:space="preserve"> </w:t>
            </w:r>
            <w:r>
              <w:rPr>
                <w:rFonts w:ascii="宋体" w:hAnsi="宋体" w:cs="宋体"/>
                <w:b/>
                <w:bCs/>
                <w:spacing w:val="12"/>
                <w:sz w:val="28"/>
                <w:szCs w:val="28"/>
              </w:rPr>
              <w:t>(占比%)</w:t>
            </w:r>
          </w:p>
        </w:tc>
        <w:tc>
          <w:tcPr>
            <w:tcW w:w="3163" w:type="dxa"/>
          </w:tcPr>
          <w:p w14:paraId="22AF8915">
            <w:pPr>
              <w:spacing w:before="258" w:line="221" w:lineRule="auto"/>
              <w:ind w:left="1018"/>
              <w:rPr>
                <w:rFonts w:ascii="宋体" w:hAnsi="宋体" w:cs="宋体"/>
                <w:b/>
                <w:bCs/>
                <w:sz w:val="28"/>
                <w:szCs w:val="28"/>
              </w:rPr>
            </w:pPr>
            <w:r>
              <w:rPr>
                <w:rFonts w:ascii="宋体" w:hAnsi="宋体" w:cs="宋体"/>
                <w:b/>
                <w:bCs/>
                <w:spacing w:val="3"/>
                <w:sz w:val="28"/>
                <w:szCs w:val="28"/>
              </w:rPr>
              <w:t>物品设备</w:t>
            </w:r>
          </w:p>
        </w:tc>
      </w:tr>
      <w:tr w14:paraId="005466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8" w:hRule="atLeast"/>
        </w:trPr>
        <w:tc>
          <w:tcPr>
            <w:tcW w:w="1364" w:type="dxa"/>
          </w:tcPr>
          <w:p w14:paraId="341367AE">
            <w:pPr>
              <w:spacing w:line="319" w:lineRule="auto"/>
              <w:rPr>
                <w:rFonts w:ascii="Arial"/>
              </w:rPr>
            </w:pPr>
          </w:p>
          <w:p w14:paraId="777A2E4F">
            <w:pPr>
              <w:spacing w:line="319" w:lineRule="auto"/>
              <w:rPr>
                <w:rFonts w:ascii="Arial"/>
              </w:rPr>
            </w:pPr>
          </w:p>
          <w:p w14:paraId="4930C688">
            <w:pPr>
              <w:spacing w:line="319" w:lineRule="auto"/>
              <w:rPr>
                <w:rFonts w:ascii="Arial"/>
              </w:rPr>
            </w:pPr>
          </w:p>
          <w:p w14:paraId="4DE3E403">
            <w:pPr>
              <w:spacing w:before="91" w:line="219" w:lineRule="auto"/>
              <w:ind w:left="325"/>
              <w:rPr>
                <w:rFonts w:ascii="宋体" w:hAnsi="宋体" w:cs="宋体"/>
                <w:sz w:val="28"/>
                <w:szCs w:val="28"/>
              </w:rPr>
            </w:pPr>
            <w:r>
              <w:rPr>
                <w:rFonts w:ascii="宋体" w:hAnsi="宋体" w:cs="宋体"/>
                <w:spacing w:val="5"/>
                <w:sz w:val="28"/>
                <w:szCs w:val="28"/>
              </w:rPr>
              <w:t>第1站</w:t>
            </w:r>
          </w:p>
        </w:tc>
        <w:tc>
          <w:tcPr>
            <w:tcW w:w="1569" w:type="dxa"/>
          </w:tcPr>
          <w:p w14:paraId="15D05371">
            <w:pPr>
              <w:spacing w:line="252" w:lineRule="auto"/>
              <w:rPr>
                <w:rFonts w:ascii="Arial"/>
              </w:rPr>
            </w:pPr>
          </w:p>
          <w:p w14:paraId="1819331F">
            <w:pPr>
              <w:spacing w:line="253" w:lineRule="auto"/>
              <w:rPr>
                <w:rFonts w:ascii="Arial"/>
              </w:rPr>
            </w:pPr>
          </w:p>
          <w:p w14:paraId="38763A71">
            <w:pPr>
              <w:spacing w:line="253" w:lineRule="auto"/>
              <w:rPr>
                <w:rFonts w:ascii="Arial"/>
              </w:rPr>
            </w:pPr>
          </w:p>
          <w:p w14:paraId="0C000302">
            <w:pPr>
              <w:spacing w:before="91" w:line="248" w:lineRule="auto"/>
              <w:ind w:left="211" w:right="213"/>
              <w:rPr>
                <w:rFonts w:ascii="宋体" w:hAnsi="宋体" w:cs="宋体"/>
                <w:sz w:val="28"/>
                <w:szCs w:val="28"/>
              </w:rPr>
            </w:pPr>
            <w:r>
              <w:rPr>
                <w:rFonts w:hint="eastAsia" w:ascii="宋体" w:hAnsi="宋体" w:cs="宋体"/>
                <w:spacing w:val="3"/>
                <w:sz w:val="28"/>
                <w:szCs w:val="28"/>
              </w:rPr>
              <w:t>接诊</w:t>
            </w:r>
            <w:r>
              <w:rPr>
                <w:rFonts w:ascii="宋体" w:hAnsi="宋体" w:cs="宋体"/>
                <w:spacing w:val="3"/>
                <w:sz w:val="28"/>
                <w:szCs w:val="28"/>
              </w:rPr>
              <w:t>病人</w:t>
            </w:r>
          </w:p>
        </w:tc>
        <w:tc>
          <w:tcPr>
            <w:tcW w:w="4826" w:type="dxa"/>
          </w:tcPr>
          <w:p w14:paraId="2E19A5F3">
            <w:pPr>
              <w:spacing w:before="43" w:line="360" w:lineRule="auto"/>
              <w:ind w:left="91"/>
              <w:rPr>
                <w:rFonts w:ascii="宋体" w:hAnsi="宋体" w:cs="宋体"/>
                <w:sz w:val="28"/>
                <w:szCs w:val="28"/>
              </w:rPr>
            </w:pPr>
            <w:r>
              <w:rPr>
                <w:rFonts w:hint="eastAsia" w:ascii="宋体" w:hAnsi="宋体" w:cs="宋体"/>
                <w:sz w:val="28"/>
                <w:szCs w:val="28"/>
              </w:rPr>
              <w:t>临床/模拟临床</w:t>
            </w:r>
            <w:r>
              <w:rPr>
                <w:rFonts w:ascii="宋体" w:hAnsi="宋体" w:cs="宋体"/>
                <w:spacing w:val="9"/>
                <w:sz w:val="28"/>
                <w:szCs w:val="28"/>
              </w:rPr>
              <w:t>。</w:t>
            </w:r>
            <w:r>
              <w:rPr>
                <w:rFonts w:ascii="宋体" w:hAnsi="宋体" w:cs="宋体"/>
                <w:sz w:val="28"/>
                <w:szCs w:val="28"/>
              </w:rPr>
              <w:t>采用模拟病人</w:t>
            </w:r>
            <w:r>
              <w:rPr>
                <w:rFonts w:hint="eastAsia" w:ascii="宋体" w:hAnsi="宋体" w:cs="宋体"/>
                <w:sz w:val="28"/>
                <w:szCs w:val="28"/>
              </w:rPr>
              <w:t>（</w:t>
            </w:r>
            <w:r>
              <w:rPr>
                <w:rFonts w:ascii="宋体" w:hAnsi="宋体" w:cs="宋体"/>
                <w:sz w:val="28"/>
                <w:szCs w:val="28"/>
              </w:rPr>
              <w:t>SP</w:t>
            </w:r>
            <w:r>
              <w:rPr>
                <w:rFonts w:hint="eastAsia" w:ascii="宋体" w:hAnsi="宋体" w:cs="宋体"/>
                <w:sz w:val="28"/>
                <w:szCs w:val="28"/>
              </w:rPr>
              <w:t>）</w:t>
            </w:r>
          </w:p>
          <w:p w14:paraId="7AC18A1F">
            <w:pPr>
              <w:pStyle w:val="15"/>
              <w:numPr>
                <w:ilvl w:val="0"/>
                <w:numId w:val="12"/>
              </w:numPr>
              <w:spacing w:before="43" w:line="360" w:lineRule="auto"/>
              <w:ind w:firstLineChars="0"/>
              <w:rPr>
                <w:rFonts w:ascii="宋体" w:hAnsi="宋体" w:cs="宋体"/>
                <w:sz w:val="28"/>
                <w:szCs w:val="28"/>
              </w:rPr>
            </w:pPr>
            <w:r>
              <w:rPr>
                <w:rFonts w:hint="eastAsia" w:ascii="宋体" w:hAnsi="宋体" w:cs="宋体"/>
                <w:sz w:val="28"/>
                <w:szCs w:val="28"/>
              </w:rPr>
              <w:t>病史采集</w:t>
            </w:r>
          </w:p>
          <w:p w14:paraId="18AEA30B">
            <w:pPr>
              <w:pStyle w:val="15"/>
              <w:numPr>
                <w:ilvl w:val="0"/>
                <w:numId w:val="12"/>
              </w:numPr>
              <w:spacing w:before="43" w:line="360" w:lineRule="auto"/>
              <w:ind w:firstLineChars="0"/>
              <w:rPr>
                <w:rFonts w:ascii="宋体" w:hAnsi="宋体" w:cs="宋体"/>
                <w:sz w:val="28"/>
                <w:szCs w:val="28"/>
              </w:rPr>
            </w:pPr>
            <w:r>
              <w:rPr>
                <w:rFonts w:hint="eastAsia" w:ascii="宋体" w:hAnsi="宋体" w:cs="宋体"/>
                <w:sz w:val="28"/>
                <w:szCs w:val="28"/>
              </w:rPr>
              <w:t>体格检查（重点是专科体格检查）</w:t>
            </w:r>
          </w:p>
          <w:p w14:paraId="4D872A2F">
            <w:pPr>
              <w:pStyle w:val="15"/>
              <w:numPr>
                <w:ilvl w:val="0"/>
                <w:numId w:val="12"/>
              </w:numPr>
              <w:spacing w:before="43" w:line="360" w:lineRule="auto"/>
              <w:ind w:firstLineChars="0"/>
              <w:rPr>
                <w:rFonts w:ascii="宋体" w:hAnsi="宋体" w:cs="宋体"/>
                <w:sz w:val="28"/>
                <w:szCs w:val="28"/>
              </w:rPr>
            </w:pPr>
            <w:r>
              <w:rPr>
                <w:rFonts w:hint="eastAsia" w:ascii="宋体" w:hAnsi="宋体" w:cs="宋体"/>
                <w:sz w:val="28"/>
                <w:szCs w:val="28"/>
              </w:rPr>
              <w:t>医患沟通</w:t>
            </w:r>
          </w:p>
        </w:tc>
        <w:tc>
          <w:tcPr>
            <w:tcW w:w="1569" w:type="dxa"/>
          </w:tcPr>
          <w:p w14:paraId="18586CAB">
            <w:pPr>
              <w:spacing w:line="319" w:lineRule="auto"/>
              <w:rPr>
                <w:rFonts w:ascii="Arial"/>
              </w:rPr>
            </w:pPr>
          </w:p>
          <w:p w14:paraId="2E0F0089">
            <w:pPr>
              <w:spacing w:line="319" w:lineRule="auto"/>
              <w:rPr>
                <w:rFonts w:ascii="Arial"/>
              </w:rPr>
            </w:pPr>
          </w:p>
          <w:p w14:paraId="78AF9971">
            <w:pPr>
              <w:spacing w:line="320" w:lineRule="auto"/>
              <w:rPr>
                <w:rFonts w:ascii="Arial"/>
              </w:rPr>
            </w:pPr>
          </w:p>
          <w:p w14:paraId="48908404">
            <w:pPr>
              <w:spacing w:before="91" w:line="220" w:lineRule="auto"/>
              <w:ind w:left="355"/>
              <w:rPr>
                <w:rFonts w:ascii="宋体" w:hAnsi="宋体" w:cs="宋体"/>
                <w:sz w:val="28"/>
                <w:szCs w:val="28"/>
              </w:rPr>
            </w:pPr>
            <w:r>
              <w:rPr>
                <w:rFonts w:ascii="宋体" w:hAnsi="宋体" w:cs="宋体"/>
                <w:spacing w:val="5"/>
                <w:sz w:val="28"/>
                <w:szCs w:val="28"/>
              </w:rPr>
              <w:t>15分钟</w:t>
            </w:r>
          </w:p>
        </w:tc>
        <w:tc>
          <w:tcPr>
            <w:tcW w:w="1668" w:type="dxa"/>
          </w:tcPr>
          <w:p w14:paraId="3188C1DB">
            <w:pPr>
              <w:spacing w:line="256" w:lineRule="auto"/>
              <w:rPr>
                <w:rFonts w:ascii="Arial"/>
              </w:rPr>
            </w:pPr>
          </w:p>
          <w:p w14:paraId="2CBA26AD">
            <w:pPr>
              <w:spacing w:line="257" w:lineRule="auto"/>
              <w:rPr>
                <w:rFonts w:ascii="Arial"/>
              </w:rPr>
            </w:pPr>
          </w:p>
          <w:p w14:paraId="17AD2647">
            <w:pPr>
              <w:spacing w:line="257" w:lineRule="auto"/>
              <w:rPr>
                <w:rFonts w:ascii="Arial"/>
              </w:rPr>
            </w:pPr>
          </w:p>
          <w:p w14:paraId="37FCD1EA">
            <w:pPr>
              <w:spacing w:line="257" w:lineRule="auto"/>
              <w:rPr>
                <w:rFonts w:ascii="Arial"/>
              </w:rPr>
            </w:pPr>
          </w:p>
          <w:p w14:paraId="7456E710">
            <w:pPr>
              <w:spacing w:before="91" w:line="184" w:lineRule="auto"/>
              <w:ind w:left="687"/>
              <w:rPr>
                <w:rFonts w:ascii="宋体" w:hAnsi="宋体" w:cs="宋体"/>
                <w:sz w:val="28"/>
                <w:szCs w:val="28"/>
              </w:rPr>
            </w:pPr>
            <w:r>
              <w:rPr>
                <w:rFonts w:ascii="宋体" w:hAnsi="宋体" w:cs="宋体"/>
                <w:spacing w:val="-8"/>
                <w:sz w:val="28"/>
                <w:szCs w:val="28"/>
              </w:rPr>
              <w:t>10</w:t>
            </w:r>
          </w:p>
        </w:tc>
        <w:tc>
          <w:tcPr>
            <w:tcW w:w="3163" w:type="dxa"/>
          </w:tcPr>
          <w:p w14:paraId="17962A42">
            <w:pPr>
              <w:spacing w:before="84" w:line="219" w:lineRule="auto"/>
              <w:ind w:left="109"/>
              <w:rPr>
                <w:rFonts w:ascii="宋体" w:hAnsi="宋体" w:cs="宋体"/>
                <w:sz w:val="28"/>
                <w:szCs w:val="28"/>
              </w:rPr>
            </w:pPr>
            <w:r>
              <w:rPr>
                <w:rFonts w:ascii="宋体" w:hAnsi="宋体" w:cs="宋体"/>
                <w:spacing w:val="15"/>
                <w:sz w:val="28"/>
                <w:szCs w:val="28"/>
              </w:rPr>
              <w:t>1.考官桌椅</w:t>
            </w:r>
            <w:r>
              <w:rPr>
                <w:rFonts w:hint="eastAsia" w:ascii="宋体" w:hAnsi="宋体" w:cs="宋体"/>
                <w:spacing w:val="15"/>
                <w:sz w:val="28"/>
                <w:szCs w:val="28"/>
              </w:rPr>
              <w:t>2</w:t>
            </w:r>
            <w:r>
              <w:rPr>
                <w:rFonts w:ascii="宋体" w:hAnsi="宋体" w:cs="宋体"/>
                <w:spacing w:val="15"/>
                <w:sz w:val="28"/>
                <w:szCs w:val="28"/>
              </w:rPr>
              <w:t>套。</w:t>
            </w:r>
          </w:p>
          <w:p w14:paraId="736503E7">
            <w:pPr>
              <w:spacing w:before="56" w:line="246" w:lineRule="auto"/>
              <w:ind w:left="109" w:right="232"/>
              <w:rPr>
                <w:rFonts w:ascii="宋体" w:hAnsi="宋体" w:cs="宋体"/>
                <w:sz w:val="28"/>
                <w:szCs w:val="28"/>
              </w:rPr>
            </w:pPr>
            <w:r>
              <w:rPr>
                <w:rFonts w:ascii="宋体" w:hAnsi="宋体" w:cs="宋体"/>
                <w:spacing w:val="1"/>
                <w:sz w:val="28"/>
                <w:szCs w:val="28"/>
              </w:rPr>
              <w:t>2.考生桌椅</w:t>
            </w:r>
            <w:r>
              <w:rPr>
                <w:rFonts w:hint="eastAsia" w:ascii="宋体" w:hAnsi="宋体" w:cs="宋体"/>
                <w:spacing w:val="1"/>
                <w:sz w:val="28"/>
                <w:szCs w:val="28"/>
              </w:rPr>
              <w:t>1</w:t>
            </w:r>
            <w:r>
              <w:rPr>
                <w:rFonts w:ascii="宋体" w:hAnsi="宋体" w:cs="宋体"/>
                <w:spacing w:val="1"/>
                <w:sz w:val="28"/>
                <w:szCs w:val="28"/>
              </w:rPr>
              <w:t>套，配</w:t>
            </w:r>
            <w:r>
              <w:rPr>
                <w:rFonts w:ascii="宋体" w:hAnsi="宋体" w:cs="宋体"/>
                <w:sz w:val="28"/>
                <w:szCs w:val="28"/>
              </w:rPr>
              <w:t xml:space="preserve"> </w:t>
            </w:r>
            <w:r>
              <w:rPr>
                <w:rFonts w:ascii="宋体" w:hAnsi="宋体" w:cs="宋体"/>
                <w:spacing w:val="23"/>
                <w:sz w:val="28"/>
                <w:szCs w:val="28"/>
              </w:rPr>
              <w:t>有电脑设备。</w:t>
            </w:r>
          </w:p>
          <w:p w14:paraId="38B49F37">
            <w:pPr>
              <w:spacing w:before="53" w:line="243" w:lineRule="auto"/>
              <w:ind w:left="109" w:right="231"/>
              <w:rPr>
                <w:rFonts w:ascii="宋体" w:hAnsi="宋体" w:cs="宋体"/>
                <w:sz w:val="28"/>
                <w:szCs w:val="28"/>
              </w:rPr>
            </w:pPr>
            <w:r>
              <w:rPr>
                <w:rFonts w:ascii="宋体" w:hAnsi="宋体" w:cs="宋体"/>
                <w:sz w:val="28"/>
                <w:szCs w:val="28"/>
              </w:rPr>
              <w:t>3.提前打印好考核资料</w:t>
            </w:r>
            <w:r>
              <w:rPr>
                <w:rFonts w:ascii="宋体" w:hAnsi="宋体" w:cs="宋体"/>
                <w:spacing w:val="8"/>
                <w:sz w:val="28"/>
                <w:szCs w:val="28"/>
              </w:rPr>
              <w:t xml:space="preserve"> </w:t>
            </w:r>
            <w:r>
              <w:rPr>
                <w:rFonts w:ascii="宋体" w:hAnsi="宋体" w:cs="宋体"/>
                <w:spacing w:val="1"/>
                <w:sz w:val="28"/>
                <w:szCs w:val="28"/>
              </w:rPr>
              <w:t xml:space="preserve">和相应评分表若干，签 </w:t>
            </w:r>
            <w:r>
              <w:rPr>
                <w:rFonts w:ascii="宋体" w:hAnsi="宋体" w:cs="宋体"/>
                <w:spacing w:val="23"/>
                <w:sz w:val="28"/>
                <w:szCs w:val="28"/>
              </w:rPr>
              <w:t>字笔及白纸。</w:t>
            </w:r>
          </w:p>
        </w:tc>
      </w:tr>
      <w:tr w14:paraId="29CE70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8" w:hRule="atLeast"/>
        </w:trPr>
        <w:tc>
          <w:tcPr>
            <w:tcW w:w="1364" w:type="dxa"/>
          </w:tcPr>
          <w:p w14:paraId="76EB7EE1">
            <w:pPr>
              <w:spacing w:before="91" w:line="219" w:lineRule="auto"/>
              <w:ind w:left="325"/>
              <w:rPr>
                <w:rFonts w:ascii="宋体" w:hAnsi="宋体" w:cs="宋体"/>
                <w:spacing w:val="5"/>
                <w:sz w:val="28"/>
                <w:szCs w:val="28"/>
              </w:rPr>
            </w:pPr>
          </w:p>
          <w:p w14:paraId="2BCFCB9D">
            <w:pPr>
              <w:spacing w:before="91" w:line="219" w:lineRule="auto"/>
              <w:ind w:left="325"/>
              <w:rPr>
                <w:rFonts w:ascii="宋体" w:hAnsi="宋体" w:cs="宋体"/>
                <w:spacing w:val="5"/>
                <w:sz w:val="28"/>
                <w:szCs w:val="28"/>
              </w:rPr>
            </w:pPr>
          </w:p>
          <w:p w14:paraId="5D571A43">
            <w:pPr>
              <w:spacing w:before="91" w:line="219" w:lineRule="auto"/>
              <w:rPr>
                <w:rFonts w:ascii="Arial"/>
              </w:rPr>
            </w:pPr>
            <w:r>
              <w:rPr>
                <w:rFonts w:ascii="宋体" w:hAnsi="宋体" w:cs="宋体"/>
                <w:spacing w:val="5"/>
                <w:sz w:val="28"/>
                <w:szCs w:val="28"/>
              </w:rPr>
              <w:t>第</w:t>
            </w:r>
            <w:r>
              <w:rPr>
                <w:rFonts w:hint="eastAsia" w:ascii="宋体" w:hAnsi="宋体" w:cs="宋体"/>
                <w:spacing w:val="5"/>
                <w:sz w:val="28"/>
                <w:szCs w:val="28"/>
              </w:rPr>
              <w:t>2站</w:t>
            </w:r>
          </w:p>
        </w:tc>
        <w:tc>
          <w:tcPr>
            <w:tcW w:w="1569" w:type="dxa"/>
          </w:tcPr>
          <w:p w14:paraId="14702A4E">
            <w:pPr>
              <w:spacing w:line="252" w:lineRule="auto"/>
              <w:rPr>
                <w:rFonts w:ascii="宋体" w:hAnsi="宋体" w:cs="宋体"/>
                <w:spacing w:val="3"/>
                <w:sz w:val="28"/>
                <w:szCs w:val="28"/>
              </w:rPr>
            </w:pPr>
          </w:p>
          <w:p w14:paraId="317576C7">
            <w:pPr>
              <w:spacing w:line="252" w:lineRule="auto"/>
              <w:rPr>
                <w:rFonts w:ascii="Arial"/>
              </w:rPr>
            </w:pPr>
            <w:r>
              <w:rPr>
                <w:rFonts w:ascii="宋体" w:hAnsi="宋体" w:cs="宋体"/>
                <w:spacing w:val="3"/>
                <w:sz w:val="28"/>
                <w:szCs w:val="28"/>
              </w:rPr>
              <w:t>辅助检查</w:t>
            </w:r>
            <w:r>
              <w:rPr>
                <w:rFonts w:ascii="宋体" w:hAnsi="宋体" w:cs="宋体"/>
                <w:spacing w:val="1"/>
                <w:sz w:val="28"/>
                <w:szCs w:val="28"/>
              </w:rPr>
              <w:t xml:space="preserve"> 阅片及</w:t>
            </w:r>
            <w:r>
              <w:rPr>
                <w:rFonts w:ascii="宋体" w:hAnsi="宋体" w:cs="宋体"/>
                <w:spacing w:val="3"/>
                <w:sz w:val="28"/>
                <w:szCs w:val="28"/>
              </w:rPr>
              <w:t>结果判读</w:t>
            </w:r>
          </w:p>
        </w:tc>
        <w:tc>
          <w:tcPr>
            <w:tcW w:w="4826" w:type="dxa"/>
          </w:tcPr>
          <w:p w14:paraId="1C5CED67">
            <w:pPr>
              <w:pStyle w:val="15"/>
              <w:numPr>
                <w:ilvl w:val="0"/>
                <w:numId w:val="13"/>
              </w:numPr>
              <w:ind w:right="229" w:firstLineChars="0"/>
              <w:rPr>
                <w:rFonts w:ascii="宋体" w:hAnsi="宋体" w:cs="宋体"/>
                <w:sz w:val="28"/>
                <w:szCs w:val="28"/>
              </w:rPr>
            </w:pPr>
            <w:r>
              <w:rPr>
                <w:rFonts w:ascii="宋体" w:hAnsi="宋体" w:cs="宋体"/>
                <w:sz w:val="28"/>
                <w:szCs w:val="28"/>
              </w:rPr>
              <w:t>考生在电脑查看影像或心电图后解读影像或心电图改变</w:t>
            </w:r>
          </w:p>
          <w:p w14:paraId="64A76F04">
            <w:pPr>
              <w:pStyle w:val="15"/>
              <w:numPr>
                <w:ilvl w:val="0"/>
                <w:numId w:val="13"/>
              </w:numPr>
              <w:ind w:right="229" w:firstLineChars="0"/>
              <w:rPr>
                <w:rFonts w:ascii="宋体" w:hAnsi="宋体" w:cs="宋体"/>
                <w:sz w:val="28"/>
                <w:szCs w:val="28"/>
              </w:rPr>
            </w:pPr>
            <w:r>
              <w:rPr>
                <w:rFonts w:hint="eastAsia" w:ascii="宋体" w:hAnsi="宋体" w:cs="宋体"/>
                <w:sz w:val="28"/>
                <w:szCs w:val="28"/>
              </w:rPr>
              <w:t>解读</w:t>
            </w:r>
            <w:r>
              <w:rPr>
                <w:rFonts w:ascii="宋体" w:hAnsi="宋体" w:cs="宋体"/>
                <w:sz w:val="28"/>
                <w:szCs w:val="28"/>
              </w:rPr>
              <w:t>辅助检查结果，笔</w:t>
            </w:r>
            <w:r>
              <w:rPr>
                <w:rFonts w:ascii="宋体" w:hAnsi="宋体" w:cs="宋体"/>
                <w:spacing w:val="20"/>
                <w:sz w:val="28"/>
                <w:szCs w:val="28"/>
              </w:rPr>
              <w:t>试填写答题卡。</w:t>
            </w:r>
          </w:p>
          <w:p w14:paraId="222001C4">
            <w:pPr>
              <w:ind w:left="91" w:right="232"/>
              <w:rPr>
                <w:rFonts w:ascii="宋体" w:hAnsi="宋体" w:cs="宋体"/>
                <w:sz w:val="28"/>
                <w:szCs w:val="28"/>
              </w:rPr>
            </w:pPr>
            <w:r>
              <w:rPr>
                <w:rFonts w:hint="eastAsia" w:ascii="宋体" w:hAnsi="宋体" w:cs="宋体"/>
                <w:sz w:val="28"/>
                <w:szCs w:val="28"/>
              </w:rPr>
              <w:t>3</w:t>
            </w:r>
            <w:r>
              <w:rPr>
                <w:rFonts w:ascii="宋体" w:hAnsi="宋体" w:cs="宋体"/>
                <w:sz w:val="28"/>
                <w:szCs w:val="28"/>
              </w:rPr>
              <w:t>.考官按《辅助检查结果判读》评分</w:t>
            </w:r>
            <w:r>
              <w:rPr>
                <w:rFonts w:ascii="宋体" w:hAnsi="宋体" w:cs="宋体"/>
                <w:spacing w:val="10"/>
                <w:sz w:val="28"/>
                <w:szCs w:val="28"/>
              </w:rPr>
              <w:t xml:space="preserve"> </w:t>
            </w:r>
            <w:r>
              <w:rPr>
                <w:rFonts w:ascii="宋体" w:hAnsi="宋体" w:cs="宋体"/>
                <w:spacing w:val="23"/>
                <w:sz w:val="28"/>
                <w:szCs w:val="28"/>
              </w:rPr>
              <w:t>表进行评分。</w:t>
            </w:r>
          </w:p>
          <w:p w14:paraId="691D0000">
            <w:pPr>
              <w:spacing w:before="43" w:line="219" w:lineRule="auto"/>
              <w:ind w:left="91"/>
              <w:rPr>
                <w:rFonts w:ascii="宋体" w:hAnsi="宋体" w:cs="宋体"/>
                <w:sz w:val="28"/>
                <w:szCs w:val="28"/>
              </w:rPr>
            </w:pPr>
          </w:p>
        </w:tc>
        <w:tc>
          <w:tcPr>
            <w:tcW w:w="1569" w:type="dxa"/>
          </w:tcPr>
          <w:p w14:paraId="5DE15E2B">
            <w:pPr>
              <w:spacing w:line="319" w:lineRule="auto"/>
              <w:rPr>
                <w:rFonts w:ascii="Arial"/>
              </w:rPr>
            </w:pPr>
          </w:p>
          <w:p w14:paraId="1D7A8857">
            <w:pPr>
              <w:spacing w:line="319" w:lineRule="auto"/>
              <w:rPr>
                <w:rFonts w:ascii="Arial"/>
              </w:rPr>
            </w:pPr>
          </w:p>
          <w:p w14:paraId="21C59A0A">
            <w:pPr>
              <w:spacing w:line="320" w:lineRule="auto"/>
              <w:rPr>
                <w:rFonts w:ascii="Arial"/>
              </w:rPr>
            </w:pPr>
          </w:p>
          <w:p w14:paraId="02F6F31C">
            <w:pPr>
              <w:spacing w:before="91" w:line="220" w:lineRule="auto"/>
              <w:ind w:left="355"/>
              <w:rPr>
                <w:rFonts w:ascii="宋体" w:hAnsi="宋体" w:cs="宋体"/>
                <w:sz w:val="28"/>
                <w:szCs w:val="28"/>
              </w:rPr>
            </w:pPr>
            <w:r>
              <w:rPr>
                <w:rFonts w:ascii="宋体" w:hAnsi="宋体" w:cs="宋体"/>
                <w:spacing w:val="5"/>
                <w:sz w:val="28"/>
                <w:szCs w:val="28"/>
              </w:rPr>
              <w:t>15分钟</w:t>
            </w:r>
          </w:p>
        </w:tc>
        <w:tc>
          <w:tcPr>
            <w:tcW w:w="1668" w:type="dxa"/>
          </w:tcPr>
          <w:p w14:paraId="624ED639">
            <w:pPr>
              <w:spacing w:line="256" w:lineRule="auto"/>
              <w:rPr>
                <w:rFonts w:ascii="Arial"/>
              </w:rPr>
            </w:pPr>
          </w:p>
          <w:p w14:paraId="6B371E5C">
            <w:pPr>
              <w:spacing w:line="257" w:lineRule="auto"/>
              <w:rPr>
                <w:rFonts w:ascii="Arial"/>
              </w:rPr>
            </w:pPr>
          </w:p>
          <w:p w14:paraId="5646F29E">
            <w:pPr>
              <w:spacing w:line="257" w:lineRule="auto"/>
              <w:rPr>
                <w:rFonts w:ascii="Arial"/>
              </w:rPr>
            </w:pPr>
          </w:p>
          <w:p w14:paraId="32B2EAF6">
            <w:pPr>
              <w:spacing w:line="257" w:lineRule="auto"/>
              <w:rPr>
                <w:rFonts w:ascii="Arial"/>
              </w:rPr>
            </w:pPr>
          </w:p>
          <w:p w14:paraId="75A8B662">
            <w:pPr>
              <w:spacing w:before="91" w:line="184" w:lineRule="auto"/>
              <w:ind w:left="687"/>
              <w:rPr>
                <w:rFonts w:ascii="宋体" w:hAnsi="宋体" w:cs="宋体"/>
                <w:sz w:val="28"/>
                <w:szCs w:val="28"/>
              </w:rPr>
            </w:pPr>
            <w:r>
              <w:rPr>
                <w:rFonts w:ascii="宋体" w:hAnsi="宋体" w:cs="宋体"/>
                <w:spacing w:val="-8"/>
                <w:sz w:val="28"/>
                <w:szCs w:val="28"/>
              </w:rPr>
              <w:t>10</w:t>
            </w:r>
          </w:p>
        </w:tc>
        <w:tc>
          <w:tcPr>
            <w:tcW w:w="3163" w:type="dxa"/>
          </w:tcPr>
          <w:p w14:paraId="17B993E6">
            <w:pPr>
              <w:spacing w:before="84" w:line="219" w:lineRule="auto"/>
              <w:ind w:left="109"/>
              <w:rPr>
                <w:rFonts w:ascii="宋体" w:hAnsi="宋体" w:cs="宋体"/>
                <w:sz w:val="28"/>
                <w:szCs w:val="28"/>
              </w:rPr>
            </w:pPr>
            <w:r>
              <w:rPr>
                <w:rFonts w:ascii="宋体" w:hAnsi="宋体" w:cs="宋体"/>
                <w:spacing w:val="15"/>
                <w:sz w:val="28"/>
                <w:szCs w:val="28"/>
              </w:rPr>
              <w:t>1.考官桌椅</w:t>
            </w:r>
            <w:r>
              <w:rPr>
                <w:rFonts w:hint="eastAsia" w:ascii="宋体" w:hAnsi="宋体" w:cs="宋体"/>
                <w:spacing w:val="15"/>
                <w:sz w:val="28"/>
                <w:szCs w:val="28"/>
              </w:rPr>
              <w:t>2</w:t>
            </w:r>
            <w:r>
              <w:rPr>
                <w:rFonts w:ascii="宋体" w:hAnsi="宋体" w:cs="宋体"/>
                <w:spacing w:val="15"/>
                <w:sz w:val="28"/>
                <w:szCs w:val="28"/>
              </w:rPr>
              <w:t>套。</w:t>
            </w:r>
          </w:p>
          <w:p w14:paraId="4B504286">
            <w:pPr>
              <w:spacing w:before="56" w:line="246" w:lineRule="auto"/>
              <w:ind w:left="109" w:right="232"/>
              <w:rPr>
                <w:rFonts w:ascii="宋体" w:hAnsi="宋体" w:cs="宋体"/>
                <w:sz w:val="28"/>
                <w:szCs w:val="28"/>
              </w:rPr>
            </w:pPr>
            <w:r>
              <w:rPr>
                <w:rFonts w:ascii="宋体" w:hAnsi="宋体" w:cs="宋体"/>
                <w:spacing w:val="1"/>
                <w:sz w:val="28"/>
                <w:szCs w:val="28"/>
              </w:rPr>
              <w:t>2.考生桌椅若干套，配</w:t>
            </w:r>
            <w:r>
              <w:rPr>
                <w:rFonts w:ascii="宋体" w:hAnsi="宋体" w:cs="宋体"/>
                <w:sz w:val="28"/>
                <w:szCs w:val="28"/>
              </w:rPr>
              <w:t xml:space="preserve"> </w:t>
            </w:r>
            <w:r>
              <w:rPr>
                <w:rFonts w:ascii="宋体" w:hAnsi="宋体" w:cs="宋体"/>
                <w:spacing w:val="23"/>
                <w:sz w:val="28"/>
                <w:szCs w:val="28"/>
              </w:rPr>
              <w:t>有电脑设备。</w:t>
            </w:r>
          </w:p>
          <w:p w14:paraId="5764751A">
            <w:pPr>
              <w:spacing w:before="53" w:line="243" w:lineRule="auto"/>
              <w:ind w:left="109" w:right="231"/>
              <w:rPr>
                <w:rFonts w:ascii="宋体" w:hAnsi="宋体" w:cs="宋体"/>
                <w:sz w:val="28"/>
                <w:szCs w:val="28"/>
              </w:rPr>
            </w:pPr>
            <w:r>
              <w:rPr>
                <w:rFonts w:ascii="宋体" w:hAnsi="宋体" w:cs="宋体"/>
                <w:sz w:val="28"/>
                <w:szCs w:val="28"/>
              </w:rPr>
              <w:t>3.提前打印好考核资料</w:t>
            </w:r>
            <w:r>
              <w:rPr>
                <w:rFonts w:ascii="宋体" w:hAnsi="宋体" w:cs="宋体"/>
                <w:spacing w:val="8"/>
                <w:sz w:val="28"/>
                <w:szCs w:val="28"/>
              </w:rPr>
              <w:t xml:space="preserve"> </w:t>
            </w:r>
            <w:r>
              <w:rPr>
                <w:rFonts w:ascii="宋体" w:hAnsi="宋体" w:cs="宋体"/>
                <w:spacing w:val="1"/>
                <w:sz w:val="28"/>
                <w:szCs w:val="28"/>
              </w:rPr>
              <w:t xml:space="preserve">和相应评分表若干，签 </w:t>
            </w:r>
            <w:r>
              <w:rPr>
                <w:rFonts w:ascii="宋体" w:hAnsi="宋体" w:cs="宋体"/>
                <w:spacing w:val="23"/>
                <w:sz w:val="28"/>
                <w:szCs w:val="28"/>
              </w:rPr>
              <w:t>字笔及白纸。</w:t>
            </w:r>
          </w:p>
        </w:tc>
      </w:tr>
    </w:tbl>
    <w:p w14:paraId="32FF87AB">
      <w:pPr>
        <w:rPr>
          <w:rFonts w:ascii="Arial"/>
        </w:rPr>
      </w:pPr>
    </w:p>
    <w:p w14:paraId="2E149FE7">
      <w:pPr>
        <w:sectPr>
          <w:pgSz w:w="17100" w:h="12280"/>
          <w:pgMar w:top="1043" w:right="1475" w:bottom="1234" w:left="1454" w:header="0" w:footer="1086" w:gutter="0"/>
          <w:pgNumType w:fmt="decimal"/>
          <w:cols w:space="720" w:num="1"/>
        </w:sectPr>
      </w:pPr>
    </w:p>
    <w:p w14:paraId="33074BE9"/>
    <w:p w14:paraId="215C2136"/>
    <w:p w14:paraId="554736D9"/>
    <w:p w14:paraId="47E4D73C"/>
    <w:p w14:paraId="62710AF8">
      <w:pPr>
        <w:spacing w:line="23" w:lineRule="exact"/>
      </w:pPr>
    </w:p>
    <w:tbl>
      <w:tblPr>
        <w:tblStyle w:val="14"/>
        <w:tblW w:w="1414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74"/>
        <w:gridCol w:w="1559"/>
        <w:gridCol w:w="5005"/>
        <w:gridCol w:w="1380"/>
        <w:gridCol w:w="1679"/>
        <w:gridCol w:w="3143"/>
      </w:tblGrid>
      <w:tr w14:paraId="725C42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69" w:hRule="atLeast"/>
        </w:trPr>
        <w:tc>
          <w:tcPr>
            <w:tcW w:w="1374" w:type="dxa"/>
          </w:tcPr>
          <w:p w14:paraId="7C705BCB">
            <w:pPr>
              <w:spacing w:line="244" w:lineRule="auto"/>
              <w:rPr>
                <w:rFonts w:ascii="Arial"/>
              </w:rPr>
            </w:pPr>
          </w:p>
          <w:p w14:paraId="4D786B0D">
            <w:pPr>
              <w:spacing w:line="244" w:lineRule="auto"/>
              <w:rPr>
                <w:rFonts w:ascii="Arial"/>
              </w:rPr>
            </w:pPr>
          </w:p>
          <w:p w14:paraId="28A66CCF">
            <w:pPr>
              <w:spacing w:line="244" w:lineRule="auto"/>
              <w:rPr>
                <w:rFonts w:ascii="Arial"/>
              </w:rPr>
            </w:pPr>
          </w:p>
          <w:p w14:paraId="499BFF2D">
            <w:pPr>
              <w:spacing w:line="244" w:lineRule="auto"/>
              <w:rPr>
                <w:rFonts w:ascii="Arial"/>
              </w:rPr>
            </w:pPr>
          </w:p>
          <w:p w14:paraId="7E2A5B19">
            <w:pPr>
              <w:spacing w:line="245" w:lineRule="auto"/>
              <w:rPr>
                <w:rFonts w:ascii="Arial"/>
              </w:rPr>
            </w:pPr>
          </w:p>
          <w:p w14:paraId="68E11FED">
            <w:pPr>
              <w:spacing w:line="245" w:lineRule="auto"/>
              <w:rPr>
                <w:rFonts w:ascii="Arial"/>
              </w:rPr>
            </w:pPr>
          </w:p>
          <w:p w14:paraId="36790B83">
            <w:pPr>
              <w:spacing w:line="245" w:lineRule="auto"/>
              <w:rPr>
                <w:rFonts w:ascii="Arial"/>
              </w:rPr>
            </w:pPr>
          </w:p>
          <w:p w14:paraId="59524484">
            <w:pPr>
              <w:spacing w:line="245" w:lineRule="auto"/>
              <w:rPr>
                <w:rFonts w:ascii="Arial"/>
              </w:rPr>
            </w:pPr>
          </w:p>
          <w:p w14:paraId="313EA7E9">
            <w:pPr>
              <w:spacing w:before="88" w:line="219" w:lineRule="auto"/>
              <w:ind w:left="335"/>
              <w:rPr>
                <w:rFonts w:ascii="宋体" w:hAnsi="宋体" w:cs="宋体"/>
                <w:sz w:val="27"/>
                <w:szCs w:val="27"/>
              </w:rPr>
            </w:pPr>
            <w:r>
              <w:rPr>
                <w:rFonts w:ascii="宋体" w:hAnsi="宋体" w:cs="宋体"/>
                <w:spacing w:val="6"/>
                <w:sz w:val="27"/>
                <w:szCs w:val="27"/>
              </w:rPr>
              <w:t>第</w:t>
            </w:r>
            <w:r>
              <w:rPr>
                <w:rFonts w:hint="eastAsia" w:ascii="宋体" w:hAnsi="宋体" w:cs="宋体"/>
                <w:spacing w:val="6"/>
                <w:sz w:val="27"/>
                <w:szCs w:val="27"/>
              </w:rPr>
              <w:t>3</w:t>
            </w:r>
            <w:r>
              <w:rPr>
                <w:rFonts w:ascii="宋体" w:hAnsi="宋体" w:cs="宋体"/>
                <w:spacing w:val="6"/>
                <w:sz w:val="27"/>
                <w:szCs w:val="27"/>
              </w:rPr>
              <w:t>站</w:t>
            </w:r>
          </w:p>
        </w:tc>
        <w:tc>
          <w:tcPr>
            <w:tcW w:w="1559" w:type="dxa"/>
          </w:tcPr>
          <w:p w14:paraId="49C0F254">
            <w:pPr>
              <w:spacing w:line="267" w:lineRule="auto"/>
              <w:rPr>
                <w:rFonts w:ascii="Arial"/>
              </w:rPr>
            </w:pPr>
          </w:p>
          <w:p w14:paraId="120137B5">
            <w:pPr>
              <w:spacing w:line="267" w:lineRule="auto"/>
              <w:rPr>
                <w:rFonts w:ascii="Arial"/>
              </w:rPr>
            </w:pPr>
          </w:p>
          <w:p w14:paraId="77524E78">
            <w:pPr>
              <w:spacing w:line="268" w:lineRule="auto"/>
              <w:rPr>
                <w:rFonts w:ascii="Arial"/>
              </w:rPr>
            </w:pPr>
          </w:p>
          <w:p w14:paraId="1F157919">
            <w:pPr>
              <w:spacing w:line="268" w:lineRule="auto"/>
              <w:rPr>
                <w:rFonts w:ascii="Arial"/>
              </w:rPr>
            </w:pPr>
          </w:p>
          <w:p w14:paraId="640FDAEF">
            <w:pPr>
              <w:spacing w:line="268" w:lineRule="auto"/>
              <w:rPr>
                <w:rFonts w:ascii="Arial"/>
              </w:rPr>
            </w:pPr>
          </w:p>
          <w:p w14:paraId="557D2E80">
            <w:pPr>
              <w:spacing w:before="87" w:line="254" w:lineRule="auto"/>
              <w:ind w:left="161" w:right="162" w:firstLine="69"/>
              <w:rPr>
                <w:rFonts w:ascii="宋体" w:hAnsi="宋体" w:cs="宋体"/>
                <w:sz w:val="27"/>
                <w:szCs w:val="27"/>
              </w:rPr>
            </w:pPr>
            <w:r>
              <w:rPr>
                <w:rFonts w:ascii="宋体" w:hAnsi="宋体" w:cs="宋体"/>
                <w:spacing w:val="4"/>
                <w:sz w:val="27"/>
                <w:szCs w:val="27"/>
              </w:rPr>
              <w:t>技能操作</w:t>
            </w:r>
            <w:r>
              <w:rPr>
                <w:rFonts w:ascii="宋体" w:hAnsi="宋体" w:cs="宋体"/>
                <w:sz w:val="27"/>
                <w:szCs w:val="27"/>
              </w:rPr>
              <w:t xml:space="preserve"> </w:t>
            </w:r>
            <w:r>
              <w:rPr>
                <w:rFonts w:ascii="宋体" w:hAnsi="宋体" w:cs="宋体"/>
                <w:spacing w:val="2"/>
                <w:sz w:val="27"/>
                <w:szCs w:val="27"/>
              </w:rPr>
              <w:t>(能力、掌</w:t>
            </w:r>
            <w:r>
              <w:rPr>
                <w:rFonts w:ascii="宋体" w:hAnsi="宋体" w:cs="宋体"/>
                <w:sz w:val="27"/>
                <w:szCs w:val="27"/>
              </w:rPr>
              <w:t xml:space="preserve"> </w:t>
            </w:r>
            <w:r>
              <w:rPr>
                <w:rFonts w:ascii="宋体" w:hAnsi="宋体" w:cs="宋体"/>
                <w:spacing w:val="48"/>
                <w:sz w:val="27"/>
                <w:szCs w:val="27"/>
              </w:rPr>
              <w:t>握程度)</w:t>
            </w:r>
          </w:p>
        </w:tc>
        <w:tc>
          <w:tcPr>
            <w:tcW w:w="5005" w:type="dxa"/>
          </w:tcPr>
          <w:p w14:paraId="05E340A6">
            <w:pPr>
              <w:spacing w:before="53" w:line="257" w:lineRule="auto"/>
              <w:ind w:left="102" w:right="143"/>
              <w:rPr>
                <w:rFonts w:ascii="宋体" w:hAnsi="宋体" w:cs="宋体"/>
                <w:sz w:val="27"/>
                <w:szCs w:val="27"/>
              </w:rPr>
            </w:pPr>
            <w:r>
              <w:rPr>
                <w:rFonts w:ascii="宋体" w:hAnsi="宋体" w:cs="宋体"/>
                <w:spacing w:val="13"/>
                <w:sz w:val="27"/>
                <w:szCs w:val="27"/>
              </w:rPr>
              <w:t>1.此站前1</w:t>
            </w:r>
            <w:r>
              <w:rPr>
                <w:rFonts w:hint="eastAsia" w:ascii="宋体" w:hAnsi="宋体" w:cs="宋体"/>
                <w:spacing w:val="13"/>
                <w:sz w:val="27"/>
                <w:szCs w:val="27"/>
              </w:rPr>
              <w:t>0</w:t>
            </w:r>
            <w:r>
              <w:rPr>
                <w:rFonts w:ascii="宋体" w:hAnsi="宋体" w:cs="宋体"/>
                <w:spacing w:val="13"/>
                <w:sz w:val="27"/>
                <w:szCs w:val="27"/>
              </w:rPr>
              <w:t>分钟考生不参与，仅由考</w:t>
            </w:r>
            <w:r>
              <w:rPr>
                <w:rFonts w:ascii="宋体" w:hAnsi="宋体" w:cs="宋体"/>
                <w:spacing w:val="6"/>
                <w:sz w:val="27"/>
                <w:szCs w:val="27"/>
              </w:rPr>
              <w:t>官判读考生提交的技能操作视频。后</w:t>
            </w:r>
            <w:r>
              <w:rPr>
                <w:rFonts w:ascii="宋体" w:hAnsi="宋体" w:cs="宋体"/>
                <w:spacing w:val="1"/>
                <w:sz w:val="27"/>
                <w:szCs w:val="27"/>
              </w:rPr>
              <w:t xml:space="preserve"> </w:t>
            </w:r>
            <w:r>
              <w:rPr>
                <w:rFonts w:ascii="宋体" w:hAnsi="宋体" w:cs="宋体"/>
                <w:spacing w:val="11"/>
                <w:sz w:val="27"/>
                <w:szCs w:val="27"/>
              </w:rPr>
              <w:t>10分钟考官根据视频对考生进行提问</w:t>
            </w:r>
            <w:r>
              <w:rPr>
                <w:rFonts w:ascii="宋体" w:hAnsi="宋体" w:cs="宋体"/>
                <w:spacing w:val="27"/>
                <w:sz w:val="27"/>
                <w:szCs w:val="27"/>
              </w:rPr>
              <w:t>并评分</w:t>
            </w:r>
            <w:r>
              <w:rPr>
                <w:rFonts w:ascii="宋体" w:hAnsi="宋体" w:cs="宋体"/>
                <w:spacing w:val="-70"/>
                <w:sz w:val="27"/>
                <w:szCs w:val="27"/>
              </w:rPr>
              <w:t xml:space="preserve"> </w:t>
            </w:r>
            <w:r>
              <w:rPr>
                <w:rFonts w:ascii="宋体" w:hAnsi="宋体" w:cs="宋体"/>
                <w:spacing w:val="27"/>
                <w:sz w:val="27"/>
                <w:szCs w:val="27"/>
              </w:rPr>
              <w:t>。如果考生未提供技能操作视频。</w:t>
            </w:r>
            <w:r>
              <w:rPr>
                <w:rFonts w:ascii="宋体" w:hAnsi="宋体" w:cs="宋体"/>
                <w:spacing w:val="27"/>
                <w:sz w:val="27"/>
                <w:szCs w:val="27"/>
                <w:highlight w:val="none"/>
              </w:rPr>
              <w:t>现场抽题在模具上考“彩超引导下诊断性肝脏穿刺活检”或气管插管等操作。</w:t>
            </w:r>
          </w:p>
          <w:p w14:paraId="633AFFE4">
            <w:pPr>
              <w:spacing w:before="71" w:line="263" w:lineRule="auto"/>
              <w:ind w:left="102" w:right="256"/>
              <w:rPr>
                <w:rFonts w:ascii="宋体" w:hAnsi="宋体" w:cs="宋体"/>
                <w:sz w:val="27"/>
                <w:szCs w:val="27"/>
              </w:rPr>
            </w:pPr>
            <w:r>
              <w:rPr>
                <w:rFonts w:ascii="宋体" w:hAnsi="宋体" w:cs="宋体"/>
                <w:spacing w:val="7"/>
                <w:sz w:val="27"/>
                <w:szCs w:val="27"/>
              </w:rPr>
              <w:t>2.考官判读考生提交的技能操作视频</w:t>
            </w:r>
            <w:r>
              <w:rPr>
                <w:rFonts w:ascii="宋体" w:hAnsi="宋体" w:cs="宋体"/>
                <w:spacing w:val="10"/>
                <w:sz w:val="27"/>
                <w:szCs w:val="27"/>
              </w:rPr>
              <w:t xml:space="preserve"> </w:t>
            </w:r>
            <w:r>
              <w:rPr>
                <w:rFonts w:ascii="宋体" w:hAnsi="宋体" w:cs="宋体"/>
                <w:spacing w:val="8"/>
                <w:sz w:val="27"/>
                <w:szCs w:val="27"/>
              </w:rPr>
              <w:t>并评分。考察考生独立完成</w:t>
            </w:r>
            <w:r>
              <w:rPr>
                <w:rFonts w:hint="eastAsia" w:ascii="宋体" w:hAnsi="宋体" w:cs="宋体"/>
                <w:spacing w:val="8"/>
                <w:sz w:val="27"/>
                <w:szCs w:val="27"/>
              </w:rPr>
              <w:t>传染病专科</w:t>
            </w:r>
            <w:r>
              <w:rPr>
                <w:rFonts w:ascii="宋体" w:hAnsi="宋体" w:cs="宋体"/>
                <w:spacing w:val="8"/>
                <w:sz w:val="27"/>
                <w:szCs w:val="27"/>
              </w:rPr>
              <w:t xml:space="preserve">技能操作的能力，以及对技能操作 </w:t>
            </w:r>
            <w:r>
              <w:rPr>
                <w:rFonts w:ascii="宋体" w:hAnsi="宋体" w:cs="宋体"/>
                <w:spacing w:val="13"/>
                <w:sz w:val="27"/>
                <w:szCs w:val="27"/>
              </w:rPr>
              <w:t>相关知识的掌握程度。</w:t>
            </w:r>
          </w:p>
          <w:p w14:paraId="5EC095A5">
            <w:pPr>
              <w:spacing w:before="69"/>
              <w:ind w:right="98"/>
              <w:rPr>
                <w:rFonts w:ascii="宋体" w:hAnsi="宋体" w:cs="宋体"/>
                <w:sz w:val="27"/>
                <w:szCs w:val="27"/>
              </w:rPr>
            </w:pPr>
            <w:r>
              <w:rPr>
                <w:rFonts w:ascii="宋体" w:hAnsi="宋体" w:cs="宋体"/>
                <w:spacing w:val="8"/>
                <w:sz w:val="27"/>
                <w:szCs w:val="27"/>
              </w:rPr>
              <w:t>3.2名考官根据评分表进行独立评分；</w:t>
            </w:r>
            <w:r>
              <w:rPr>
                <w:rFonts w:ascii="宋体" w:hAnsi="宋体" w:cs="宋体"/>
                <w:spacing w:val="15"/>
                <w:sz w:val="27"/>
                <w:szCs w:val="27"/>
              </w:rPr>
              <w:t xml:space="preserve"> </w:t>
            </w:r>
            <w:r>
              <w:rPr>
                <w:rFonts w:ascii="宋体" w:hAnsi="宋体" w:cs="宋体"/>
                <w:spacing w:val="16"/>
                <w:sz w:val="27"/>
                <w:szCs w:val="27"/>
              </w:rPr>
              <w:t>取2名考官的平均分，按照本站权重</w:t>
            </w:r>
            <w:r>
              <w:rPr>
                <w:rFonts w:ascii="宋体" w:hAnsi="宋体" w:cs="宋体"/>
                <w:spacing w:val="5"/>
                <w:sz w:val="27"/>
                <w:szCs w:val="27"/>
              </w:rPr>
              <w:t xml:space="preserve">  </w:t>
            </w:r>
            <w:r>
              <w:rPr>
                <w:rFonts w:ascii="宋体" w:hAnsi="宋体" w:cs="宋体"/>
                <w:spacing w:val="19"/>
                <w:sz w:val="27"/>
                <w:szCs w:val="27"/>
              </w:rPr>
              <w:t>占比计算得分。</w:t>
            </w:r>
          </w:p>
        </w:tc>
        <w:tc>
          <w:tcPr>
            <w:tcW w:w="1380" w:type="dxa"/>
          </w:tcPr>
          <w:p w14:paraId="65D8A306">
            <w:pPr>
              <w:spacing w:line="244" w:lineRule="auto"/>
              <w:rPr>
                <w:rFonts w:ascii="Arial"/>
              </w:rPr>
            </w:pPr>
          </w:p>
          <w:p w14:paraId="51D3A96D">
            <w:pPr>
              <w:spacing w:line="244" w:lineRule="auto"/>
              <w:rPr>
                <w:rFonts w:ascii="Arial"/>
              </w:rPr>
            </w:pPr>
          </w:p>
          <w:p w14:paraId="614E0801">
            <w:pPr>
              <w:spacing w:line="244" w:lineRule="auto"/>
              <w:rPr>
                <w:rFonts w:ascii="Arial"/>
              </w:rPr>
            </w:pPr>
          </w:p>
          <w:p w14:paraId="047006BE">
            <w:pPr>
              <w:spacing w:line="245" w:lineRule="auto"/>
              <w:rPr>
                <w:rFonts w:ascii="Arial"/>
              </w:rPr>
            </w:pPr>
          </w:p>
          <w:p w14:paraId="3FEFA813">
            <w:pPr>
              <w:spacing w:line="245" w:lineRule="auto"/>
              <w:rPr>
                <w:rFonts w:ascii="Arial"/>
              </w:rPr>
            </w:pPr>
          </w:p>
          <w:p w14:paraId="5CE01484">
            <w:pPr>
              <w:spacing w:line="245" w:lineRule="auto"/>
              <w:rPr>
                <w:rFonts w:ascii="Arial"/>
              </w:rPr>
            </w:pPr>
          </w:p>
          <w:p w14:paraId="1A5DF633">
            <w:pPr>
              <w:spacing w:line="245" w:lineRule="auto"/>
              <w:rPr>
                <w:rFonts w:ascii="Arial"/>
              </w:rPr>
            </w:pPr>
          </w:p>
          <w:p w14:paraId="069A820A">
            <w:pPr>
              <w:spacing w:line="245" w:lineRule="auto"/>
              <w:rPr>
                <w:rFonts w:ascii="Arial"/>
              </w:rPr>
            </w:pPr>
          </w:p>
          <w:p w14:paraId="652FFD6A">
            <w:pPr>
              <w:spacing w:before="87" w:line="220" w:lineRule="auto"/>
              <w:ind w:left="366"/>
              <w:rPr>
                <w:rFonts w:ascii="宋体" w:hAnsi="宋体" w:cs="宋体"/>
                <w:sz w:val="27"/>
                <w:szCs w:val="27"/>
              </w:rPr>
            </w:pPr>
            <w:r>
              <w:rPr>
                <w:rFonts w:ascii="宋体" w:hAnsi="宋体" w:cs="宋体"/>
                <w:spacing w:val="5"/>
                <w:sz w:val="27"/>
                <w:szCs w:val="27"/>
              </w:rPr>
              <w:t>2</w:t>
            </w:r>
            <w:r>
              <w:rPr>
                <w:rFonts w:hint="eastAsia" w:ascii="宋体" w:hAnsi="宋体" w:cs="宋体"/>
                <w:spacing w:val="5"/>
                <w:sz w:val="27"/>
                <w:szCs w:val="27"/>
              </w:rPr>
              <w:t>0</w:t>
            </w:r>
            <w:r>
              <w:rPr>
                <w:rFonts w:ascii="宋体" w:hAnsi="宋体" w:cs="宋体"/>
                <w:spacing w:val="5"/>
                <w:sz w:val="27"/>
                <w:szCs w:val="27"/>
              </w:rPr>
              <w:t>分钟</w:t>
            </w:r>
          </w:p>
        </w:tc>
        <w:tc>
          <w:tcPr>
            <w:tcW w:w="1679" w:type="dxa"/>
          </w:tcPr>
          <w:p w14:paraId="4F34484E">
            <w:pPr>
              <w:spacing w:line="253" w:lineRule="auto"/>
              <w:rPr>
                <w:rFonts w:ascii="Arial"/>
              </w:rPr>
            </w:pPr>
          </w:p>
          <w:p w14:paraId="43C68BFA">
            <w:pPr>
              <w:spacing w:line="253" w:lineRule="auto"/>
              <w:rPr>
                <w:rFonts w:ascii="Arial"/>
              </w:rPr>
            </w:pPr>
          </w:p>
          <w:p w14:paraId="79EA6485">
            <w:pPr>
              <w:spacing w:line="253" w:lineRule="auto"/>
              <w:rPr>
                <w:rFonts w:ascii="Arial"/>
              </w:rPr>
            </w:pPr>
          </w:p>
          <w:p w14:paraId="50D74E00">
            <w:pPr>
              <w:spacing w:line="253" w:lineRule="auto"/>
              <w:rPr>
                <w:rFonts w:ascii="Arial"/>
              </w:rPr>
            </w:pPr>
          </w:p>
          <w:p w14:paraId="3FC2B082">
            <w:pPr>
              <w:spacing w:line="253" w:lineRule="auto"/>
              <w:rPr>
                <w:rFonts w:ascii="Arial"/>
              </w:rPr>
            </w:pPr>
          </w:p>
          <w:p w14:paraId="2ED66311">
            <w:pPr>
              <w:spacing w:line="253" w:lineRule="auto"/>
              <w:rPr>
                <w:rFonts w:ascii="Arial"/>
              </w:rPr>
            </w:pPr>
          </w:p>
          <w:p w14:paraId="2298D07D">
            <w:pPr>
              <w:spacing w:line="253" w:lineRule="auto"/>
              <w:rPr>
                <w:rFonts w:ascii="Arial"/>
              </w:rPr>
            </w:pPr>
          </w:p>
          <w:p w14:paraId="71DB56DE">
            <w:pPr>
              <w:spacing w:line="254" w:lineRule="auto"/>
              <w:rPr>
                <w:rFonts w:ascii="Arial"/>
              </w:rPr>
            </w:pPr>
          </w:p>
          <w:p w14:paraId="1BB96D05">
            <w:pPr>
              <w:spacing w:before="88" w:line="183" w:lineRule="auto"/>
              <w:ind w:left="697"/>
              <w:rPr>
                <w:rFonts w:ascii="宋体" w:hAnsi="宋体" w:cs="宋体"/>
                <w:sz w:val="27"/>
                <w:szCs w:val="27"/>
              </w:rPr>
            </w:pPr>
            <w:r>
              <w:rPr>
                <w:rFonts w:hint="eastAsia" w:ascii="宋体" w:hAnsi="宋体" w:cs="宋体"/>
                <w:spacing w:val="-4"/>
                <w:sz w:val="27"/>
                <w:szCs w:val="27"/>
              </w:rPr>
              <w:t>25</w:t>
            </w:r>
          </w:p>
        </w:tc>
        <w:tc>
          <w:tcPr>
            <w:tcW w:w="3143" w:type="dxa"/>
          </w:tcPr>
          <w:p w14:paraId="2860F58B">
            <w:pPr>
              <w:spacing w:line="272" w:lineRule="auto"/>
              <w:rPr>
                <w:rFonts w:ascii="Arial"/>
              </w:rPr>
            </w:pPr>
          </w:p>
          <w:p w14:paraId="4DD4DF9D">
            <w:pPr>
              <w:spacing w:line="273" w:lineRule="auto"/>
              <w:rPr>
                <w:rFonts w:ascii="Arial"/>
              </w:rPr>
            </w:pPr>
          </w:p>
          <w:p w14:paraId="6C6C31E0">
            <w:pPr>
              <w:spacing w:before="87" w:line="219" w:lineRule="auto"/>
              <w:ind w:left="108"/>
              <w:rPr>
                <w:rFonts w:ascii="宋体" w:hAnsi="宋体" w:cs="宋体"/>
                <w:sz w:val="27"/>
                <w:szCs w:val="27"/>
              </w:rPr>
            </w:pPr>
            <w:r>
              <w:rPr>
                <w:rFonts w:ascii="宋体" w:hAnsi="宋体" w:cs="宋体"/>
                <w:spacing w:val="14"/>
                <w:sz w:val="27"/>
                <w:szCs w:val="27"/>
              </w:rPr>
              <w:t>1.考官桌椅2套。</w:t>
            </w:r>
          </w:p>
          <w:p w14:paraId="0947F6DF">
            <w:pPr>
              <w:spacing w:before="91" w:line="255" w:lineRule="auto"/>
              <w:ind w:left="108" w:right="435"/>
              <w:rPr>
                <w:rFonts w:ascii="宋体" w:hAnsi="宋体" w:cs="宋体"/>
                <w:sz w:val="27"/>
                <w:szCs w:val="27"/>
              </w:rPr>
            </w:pPr>
            <w:r>
              <w:rPr>
                <w:rFonts w:ascii="宋体" w:hAnsi="宋体" w:cs="宋体"/>
                <w:spacing w:val="2"/>
                <w:sz w:val="27"/>
                <w:szCs w:val="27"/>
              </w:rPr>
              <w:t>2.可读光盘的电脑2台</w:t>
            </w:r>
            <w:r>
              <w:rPr>
                <w:rFonts w:ascii="宋体" w:hAnsi="宋体" w:cs="宋体"/>
                <w:spacing w:val="1"/>
                <w:sz w:val="27"/>
                <w:szCs w:val="27"/>
              </w:rPr>
              <w:t xml:space="preserve"> </w:t>
            </w:r>
            <w:r>
              <w:rPr>
                <w:rFonts w:ascii="宋体" w:hAnsi="宋体" w:cs="宋体"/>
                <w:sz w:val="27"/>
                <w:szCs w:val="27"/>
              </w:rPr>
              <w:t>(需可播放常规视频文</w:t>
            </w:r>
            <w:r>
              <w:rPr>
                <w:rFonts w:ascii="宋体" w:hAnsi="宋体" w:cs="宋体"/>
                <w:spacing w:val="8"/>
                <w:sz w:val="27"/>
                <w:szCs w:val="27"/>
              </w:rPr>
              <w:t xml:space="preserve"> </w:t>
            </w:r>
            <w:r>
              <w:rPr>
                <w:rFonts w:ascii="宋体" w:hAnsi="宋体" w:cs="宋体"/>
                <w:spacing w:val="-8"/>
                <w:sz w:val="27"/>
                <w:szCs w:val="27"/>
              </w:rPr>
              <w:t>件</w:t>
            </w:r>
            <w:r>
              <w:rPr>
                <w:rFonts w:ascii="宋体" w:hAnsi="宋体" w:cs="宋体"/>
                <w:spacing w:val="-33"/>
                <w:sz w:val="27"/>
                <w:szCs w:val="27"/>
              </w:rPr>
              <w:t xml:space="preserve"> </w:t>
            </w:r>
            <w:r>
              <w:rPr>
                <w:rFonts w:ascii="宋体" w:hAnsi="宋体" w:cs="宋体"/>
                <w:spacing w:val="-8"/>
                <w:sz w:val="27"/>
                <w:szCs w:val="27"/>
              </w:rPr>
              <w:t>)</w:t>
            </w:r>
            <w:r>
              <w:rPr>
                <w:rFonts w:ascii="宋体" w:hAnsi="宋体" w:cs="宋体"/>
                <w:spacing w:val="-45"/>
                <w:sz w:val="27"/>
                <w:szCs w:val="27"/>
              </w:rPr>
              <w:t xml:space="preserve"> </w:t>
            </w:r>
            <w:r>
              <w:rPr>
                <w:rFonts w:ascii="宋体" w:hAnsi="宋体" w:cs="宋体"/>
                <w:spacing w:val="-8"/>
                <w:sz w:val="27"/>
                <w:szCs w:val="27"/>
              </w:rPr>
              <w:t>。</w:t>
            </w:r>
          </w:p>
          <w:p w14:paraId="7F6689A7">
            <w:pPr>
              <w:spacing w:before="58" w:line="246" w:lineRule="auto"/>
              <w:ind w:left="108" w:right="302"/>
              <w:rPr>
                <w:rFonts w:ascii="宋体" w:hAnsi="宋体" w:cs="宋体"/>
                <w:sz w:val="27"/>
                <w:szCs w:val="27"/>
              </w:rPr>
            </w:pPr>
            <w:r>
              <w:rPr>
                <w:rFonts w:ascii="宋体" w:hAnsi="宋体" w:cs="宋体"/>
                <w:spacing w:val="2"/>
                <w:sz w:val="27"/>
                <w:szCs w:val="27"/>
              </w:rPr>
              <w:t>3.提前打印好考核病例</w:t>
            </w:r>
            <w:r>
              <w:rPr>
                <w:rFonts w:ascii="宋体" w:hAnsi="宋体" w:cs="宋体"/>
                <w:sz w:val="27"/>
                <w:szCs w:val="27"/>
              </w:rPr>
              <w:t xml:space="preserve"> </w:t>
            </w:r>
            <w:r>
              <w:rPr>
                <w:rFonts w:ascii="宋体" w:hAnsi="宋体" w:cs="宋体"/>
                <w:spacing w:val="1"/>
                <w:sz w:val="27"/>
                <w:szCs w:val="27"/>
              </w:rPr>
              <w:t>和相应评分表若干，签</w:t>
            </w:r>
          </w:p>
          <w:p w14:paraId="26475DC0">
            <w:pPr>
              <w:spacing w:before="101" w:line="400" w:lineRule="exact"/>
              <w:ind w:left="108"/>
              <w:rPr>
                <w:rFonts w:ascii="宋体" w:hAnsi="宋体" w:cs="宋体"/>
                <w:sz w:val="27"/>
                <w:szCs w:val="27"/>
              </w:rPr>
            </w:pPr>
            <w:r>
              <w:rPr>
                <w:rFonts w:ascii="宋体" w:hAnsi="宋体" w:cs="宋体"/>
                <w:spacing w:val="22"/>
                <w:position w:val="9"/>
                <w:sz w:val="27"/>
                <w:szCs w:val="27"/>
              </w:rPr>
              <w:t>字笔及白纸。</w:t>
            </w:r>
          </w:p>
          <w:p w14:paraId="25B00229">
            <w:pPr>
              <w:spacing w:line="219" w:lineRule="auto"/>
              <w:ind w:left="108"/>
              <w:rPr>
                <w:rFonts w:ascii="宋体" w:hAnsi="宋体" w:cs="宋体"/>
                <w:sz w:val="27"/>
                <w:szCs w:val="27"/>
              </w:rPr>
            </w:pPr>
            <w:r>
              <w:rPr>
                <w:rFonts w:ascii="宋体" w:hAnsi="宋体" w:cs="宋体"/>
                <w:spacing w:val="16"/>
                <w:sz w:val="27"/>
                <w:szCs w:val="27"/>
              </w:rPr>
              <w:t>4.计时器1个。</w:t>
            </w:r>
          </w:p>
        </w:tc>
      </w:tr>
      <w:tr w14:paraId="6C05B6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7" w:hRule="atLeast"/>
        </w:trPr>
        <w:tc>
          <w:tcPr>
            <w:tcW w:w="1374" w:type="dxa"/>
          </w:tcPr>
          <w:p w14:paraId="1548C510">
            <w:pPr>
              <w:spacing w:line="272" w:lineRule="auto"/>
              <w:rPr>
                <w:rFonts w:ascii="Arial"/>
              </w:rPr>
            </w:pPr>
          </w:p>
          <w:p w14:paraId="70FD949D">
            <w:pPr>
              <w:spacing w:line="272" w:lineRule="auto"/>
              <w:rPr>
                <w:rFonts w:ascii="Arial"/>
              </w:rPr>
            </w:pPr>
          </w:p>
          <w:p w14:paraId="1AB74362">
            <w:pPr>
              <w:spacing w:line="272" w:lineRule="auto"/>
              <w:rPr>
                <w:rFonts w:ascii="Arial"/>
              </w:rPr>
            </w:pPr>
          </w:p>
          <w:p w14:paraId="2FDFDFB0">
            <w:pPr>
              <w:spacing w:line="272" w:lineRule="auto"/>
              <w:rPr>
                <w:rFonts w:ascii="Arial"/>
              </w:rPr>
            </w:pPr>
          </w:p>
          <w:p w14:paraId="36C6629B">
            <w:pPr>
              <w:spacing w:line="273" w:lineRule="auto"/>
              <w:rPr>
                <w:rFonts w:ascii="Arial"/>
              </w:rPr>
            </w:pPr>
          </w:p>
          <w:p w14:paraId="78D73D5E">
            <w:pPr>
              <w:spacing w:before="87" w:line="219" w:lineRule="auto"/>
              <w:ind w:left="335"/>
              <w:rPr>
                <w:rFonts w:ascii="宋体" w:hAnsi="宋体" w:cs="宋体"/>
                <w:sz w:val="27"/>
                <w:szCs w:val="27"/>
              </w:rPr>
            </w:pPr>
            <w:r>
              <w:rPr>
                <w:rFonts w:ascii="宋体" w:hAnsi="宋体" w:cs="宋体"/>
                <w:spacing w:val="6"/>
                <w:sz w:val="27"/>
                <w:szCs w:val="27"/>
              </w:rPr>
              <w:t>第</w:t>
            </w:r>
            <w:r>
              <w:rPr>
                <w:rFonts w:hint="eastAsia" w:ascii="宋体" w:hAnsi="宋体" w:cs="宋体"/>
                <w:spacing w:val="6"/>
                <w:sz w:val="27"/>
                <w:szCs w:val="27"/>
              </w:rPr>
              <w:t>4</w:t>
            </w:r>
            <w:r>
              <w:rPr>
                <w:rFonts w:ascii="宋体" w:hAnsi="宋体" w:cs="宋体"/>
                <w:spacing w:val="6"/>
                <w:sz w:val="27"/>
                <w:szCs w:val="27"/>
              </w:rPr>
              <w:t>站</w:t>
            </w:r>
          </w:p>
        </w:tc>
        <w:tc>
          <w:tcPr>
            <w:tcW w:w="1559" w:type="dxa"/>
          </w:tcPr>
          <w:p w14:paraId="1CD31A07">
            <w:pPr>
              <w:spacing w:line="272" w:lineRule="auto"/>
              <w:rPr>
                <w:rFonts w:ascii="Arial"/>
              </w:rPr>
            </w:pPr>
          </w:p>
          <w:p w14:paraId="57DA8E30">
            <w:pPr>
              <w:spacing w:line="272" w:lineRule="auto"/>
              <w:rPr>
                <w:rFonts w:ascii="Arial"/>
              </w:rPr>
            </w:pPr>
          </w:p>
          <w:p w14:paraId="010972A5">
            <w:pPr>
              <w:spacing w:line="272" w:lineRule="auto"/>
              <w:rPr>
                <w:rFonts w:ascii="Arial"/>
              </w:rPr>
            </w:pPr>
          </w:p>
          <w:p w14:paraId="35EC6671">
            <w:pPr>
              <w:spacing w:line="272" w:lineRule="auto"/>
              <w:rPr>
                <w:rFonts w:ascii="Arial"/>
              </w:rPr>
            </w:pPr>
          </w:p>
          <w:p w14:paraId="710BEED7">
            <w:pPr>
              <w:spacing w:line="273" w:lineRule="auto"/>
              <w:rPr>
                <w:rFonts w:ascii="Arial"/>
              </w:rPr>
            </w:pPr>
          </w:p>
          <w:p w14:paraId="40FAB5FD">
            <w:pPr>
              <w:spacing w:before="87" w:line="219" w:lineRule="auto"/>
              <w:ind w:left="231"/>
              <w:rPr>
                <w:rFonts w:ascii="宋体" w:hAnsi="宋体" w:cs="宋体"/>
                <w:sz w:val="27"/>
                <w:szCs w:val="27"/>
              </w:rPr>
            </w:pPr>
            <w:r>
              <w:rPr>
                <w:rFonts w:ascii="宋体" w:hAnsi="宋体" w:cs="宋体"/>
                <w:spacing w:val="2"/>
                <w:sz w:val="27"/>
                <w:szCs w:val="27"/>
              </w:rPr>
              <w:t>临床思维</w:t>
            </w:r>
          </w:p>
        </w:tc>
        <w:tc>
          <w:tcPr>
            <w:tcW w:w="5005" w:type="dxa"/>
          </w:tcPr>
          <w:p w14:paraId="2FA0445B">
            <w:pPr>
              <w:spacing w:before="64" w:line="249" w:lineRule="auto"/>
              <w:ind w:left="102" w:right="261"/>
              <w:rPr>
                <w:rFonts w:ascii="宋体" w:hAnsi="宋体" w:cs="宋体"/>
                <w:sz w:val="27"/>
                <w:szCs w:val="27"/>
              </w:rPr>
            </w:pPr>
            <w:r>
              <w:rPr>
                <w:rFonts w:ascii="宋体" w:hAnsi="宋体" w:cs="宋体"/>
                <w:spacing w:val="19"/>
                <w:sz w:val="27"/>
                <w:szCs w:val="27"/>
              </w:rPr>
              <w:t>1.考生在</w:t>
            </w:r>
            <w:r>
              <w:rPr>
                <w:rFonts w:hint="eastAsia" w:ascii="宋体" w:hAnsi="宋体" w:cs="宋体"/>
                <w:spacing w:val="19"/>
                <w:sz w:val="27"/>
                <w:szCs w:val="27"/>
              </w:rPr>
              <w:t>5</w:t>
            </w:r>
            <w:r>
              <w:rPr>
                <w:rFonts w:ascii="宋体" w:hAnsi="宋体" w:cs="宋体"/>
                <w:spacing w:val="19"/>
                <w:sz w:val="27"/>
                <w:szCs w:val="27"/>
              </w:rPr>
              <w:t>份考核病例资料中抽选1</w:t>
            </w:r>
            <w:r>
              <w:rPr>
                <w:rFonts w:ascii="宋体" w:hAnsi="宋体" w:cs="宋体"/>
                <w:spacing w:val="13"/>
                <w:sz w:val="27"/>
                <w:szCs w:val="27"/>
              </w:rPr>
              <w:t xml:space="preserve"> </w:t>
            </w:r>
            <w:r>
              <w:rPr>
                <w:rFonts w:ascii="宋体" w:hAnsi="宋体" w:cs="宋体"/>
                <w:spacing w:val="8"/>
                <w:sz w:val="27"/>
                <w:szCs w:val="27"/>
              </w:rPr>
              <w:t>份病例资料，考官根据评分表对考生</w:t>
            </w:r>
            <w:r>
              <w:rPr>
                <w:rFonts w:ascii="宋体" w:hAnsi="宋体" w:cs="宋体"/>
                <w:spacing w:val="3"/>
                <w:sz w:val="27"/>
                <w:szCs w:val="27"/>
              </w:rPr>
              <w:t xml:space="preserve"> </w:t>
            </w:r>
            <w:r>
              <w:rPr>
                <w:rFonts w:ascii="宋体" w:hAnsi="宋体" w:cs="宋体"/>
                <w:spacing w:val="26"/>
                <w:sz w:val="27"/>
                <w:szCs w:val="27"/>
              </w:rPr>
              <w:t>进行考核。</w:t>
            </w:r>
          </w:p>
          <w:p w14:paraId="5CB7B304">
            <w:pPr>
              <w:spacing w:before="98" w:line="244" w:lineRule="auto"/>
              <w:ind w:left="102" w:right="255"/>
              <w:rPr>
                <w:rFonts w:ascii="宋体" w:hAnsi="宋体" w:cs="宋体"/>
                <w:sz w:val="27"/>
                <w:szCs w:val="27"/>
              </w:rPr>
            </w:pPr>
            <w:r>
              <w:rPr>
                <w:rFonts w:ascii="宋体" w:hAnsi="宋体" w:cs="宋体"/>
                <w:spacing w:val="16"/>
                <w:sz w:val="27"/>
                <w:szCs w:val="27"/>
              </w:rPr>
              <w:t>2.每个病例都拓展1个不同病种疾病</w:t>
            </w:r>
            <w:r>
              <w:rPr>
                <w:rFonts w:ascii="宋体" w:hAnsi="宋体" w:cs="宋体"/>
                <w:sz w:val="27"/>
                <w:szCs w:val="27"/>
              </w:rPr>
              <w:t>问题</w:t>
            </w:r>
            <w:r>
              <w:rPr>
                <w:rFonts w:ascii="宋体" w:hAnsi="宋体" w:cs="宋体"/>
                <w:spacing w:val="9"/>
                <w:sz w:val="27"/>
                <w:szCs w:val="27"/>
              </w:rPr>
              <w:t>提问。交流沟通融合在提问中。</w:t>
            </w:r>
          </w:p>
          <w:p w14:paraId="6081B157">
            <w:pPr>
              <w:spacing w:before="87" w:line="253" w:lineRule="auto"/>
              <w:ind w:left="102" w:right="258"/>
              <w:rPr>
                <w:rFonts w:ascii="宋体" w:hAnsi="宋体" w:cs="宋体"/>
                <w:sz w:val="27"/>
                <w:szCs w:val="27"/>
              </w:rPr>
            </w:pPr>
            <w:r>
              <w:rPr>
                <w:rFonts w:ascii="宋体" w:hAnsi="宋体" w:cs="宋体"/>
                <w:spacing w:val="12"/>
                <w:sz w:val="27"/>
                <w:szCs w:val="27"/>
              </w:rPr>
              <w:t>3.</w:t>
            </w:r>
            <w:r>
              <w:rPr>
                <w:rFonts w:ascii="宋体" w:hAnsi="宋体" w:cs="宋体"/>
                <w:spacing w:val="-75"/>
                <w:sz w:val="27"/>
                <w:szCs w:val="27"/>
              </w:rPr>
              <w:t xml:space="preserve"> </w:t>
            </w:r>
            <w:r>
              <w:rPr>
                <w:rFonts w:ascii="宋体" w:hAnsi="宋体" w:cs="宋体"/>
                <w:spacing w:val="12"/>
                <w:sz w:val="27"/>
                <w:szCs w:val="27"/>
              </w:rPr>
              <w:t>由2名考官根据评分表进行独立评</w:t>
            </w:r>
            <w:r>
              <w:rPr>
                <w:rFonts w:ascii="宋体" w:hAnsi="宋体" w:cs="宋体"/>
                <w:sz w:val="27"/>
                <w:szCs w:val="27"/>
              </w:rPr>
              <w:t xml:space="preserve"> </w:t>
            </w:r>
            <w:r>
              <w:rPr>
                <w:rFonts w:ascii="宋体" w:hAnsi="宋体" w:cs="宋体"/>
                <w:spacing w:val="16"/>
                <w:sz w:val="27"/>
                <w:szCs w:val="27"/>
              </w:rPr>
              <w:t>分，取2名考官的平均分，按照本站</w:t>
            </w:r>
            <w:r>
              <w:rPr>
                <w:rFonts w:ascii="宋体" w:hAnsi="宋体" w:cs="宋体"/>
                <w:spacing w:val="13"/>
                <w:sz w:val="27"/>
                <w:szCs w:val="27"/>
              </w:rPr>
              <w:t xml:space="preserve"> </w:t>
            </w:r>
            <w:r>
              <w:rPr>
                <w:rFonts w:ascii="宋体" w:hAnsi="宋体" w:cs="宋体"/>
                <w:spacing w:val="15"/>
                <w:sz w:val="27"/>
                <w:szCs w:val="27"/>
              </w:rPr>
              <w:t>权重占比计算得分。</w:t>
            </w:r>
          </w:p>
        </w:tc>
        <w:tc>
          <w:tcPr>
            <w:tcW w:w="1380" w:type="dxa"/>
          </w:tcPr>
          <w:p w14:paraId="675BFE49">
            <w:pPr>
              <w:spacing w:line="272" w:lineRule="auto"/>
              <w:rPr>
                <w:rFonts w:ascii="Arial"/>
              </w:rPr>
            </w:pPr>
          </w:p>
          <w:p w14:paraId="7B3C23FE">
            <w:pPr>
              <w:spacing w:line="272" w:lineRule="auto"/>
              <w:rPr>
                <w:rFonts w:ascii="Arial"/>
              </w:rPr>
            </w:pPr>
          </w:p>
          <w:p w14:paraId="3D619E92">
            <w:pPr>
              <w:spacing w:line="272" w:lineRule="auto"/>
              <w:rPr>
                <w:rFonts w:ascii="Arial"/>
              </w:rPr>
            </w:pPr>
          </w:p>
          <w:p w14:paraId="76746857">
            <w:pPr>
              <w:spacing w:line="272" w:lineRule="auto"/>
              <w:rPr>
                <w:rFonts w:ascii="Arial"/>
              </w:rPr>
            </w:pPr>
          </w:p>
          <w:p w14:paraId="5E580EEC">
            <w:pPr>
              <w:spacing w:line="273" w:lineRule="auto"/>
              <w:rPr>
                <w:rFonts w:ascii="Arial"/>
              </w:rPr>
            </w:pPr>
          </w:p>
          <w:p w14:paraId="245328D3">
            <w:pPr>
              <w:spacing w:before="88" w:line="220" w:lineRule="auto"/>
              <w:ind w:left="366"/>
              <w:rPr>
                <w:rFonts w:ascii="宋体" w:hAnsi="宋体" w:cs="宋体"/>
                <w:sz w:val="27"/>
                <w:szCs w:val="27"/>
              </w:rPr>
            </w:pPr>
            <w:r>
              <w:rPr>
                <w:rFonts w:ascii="宋体" w:hAnsi="宋体" w:cs="宋体"/>
                <w:spacing w:val="5"/>
                <w:sz w:val="27"/>
                <w:szCs w:val="27"/>
              </w:rPr>
              <w:t>25分钟</w:t>
            </w:r>
          </w:p>
        </w:tc>
        <w:tc>
          <w:tcPr>
            <w:tcW w:w="1679" w:type="dxa"/>
          </w:tcPr>
          <w:p w14:paraId="36D19662">
            <w:pPr>
              <w:spacing w:line="286" w:lineRule="auto"/>
              <w:rPr>
                <w:rFonts w:ascii="Arial"/>
              </w:rPr>
            </w:pPr>
          </w:p>
          <w:p w14:paraId="57ECA45C">
            <w:pPr>
              <w:spacing w:line="286" w:lineRule="auto"/>
              <w:rPr>
                <w:rFonts w:ascii="Arial"/>
              </w:rPr>
            </w:pPr>
          </w:p>
          <w:p w14:paraId="33757D53">
            <w:pPr>
              <w:spacing w:line="286" w:lineRule="auto"/>
              <w:rPr>
                <w:rFonts w:ascii="Arial"/>
              </w:rPr>
            </w:pPr>
          </w:p>
          <w:p w14:paraId="2D613179">
            <w:pPr>
              <w:spacing w:line="286" w:lineRule="auto"/>
              <w:rPr>
                <w:rFonts w:ascii="Arial"/>
              </w:rPr>
            </w:pPr>
          </w:p>
          <w:p w14:paraId="2C246099">
            <w:pPr>
              <w:spacing w:line="286" w:lineRule="auto"/>
              <w:rPr>
                <w:rFonts w:ascii="Arial"/>
              </w:rPr>
            </w:pPr>
          </w:p>
          <w:p w14:paraId="794F6374">
            <w:pPr>
              <w:spacing w:before="87" w:line="183" w:lineRule="auto"/>
              <w:ind w:left="697"/>
              <w:rPr>
                <w:rFonts w:ascii="宋体" w:hAnsi="宋体" w:cs="宋体"/>
                <w:sz w:val="27"/>
                <w:szCs w:val="27"/>
              </w:rPr>
            </w:pPr>
            <w:r>
              <w:rPr>
                <w:rFonts w:hint="eastAsia" w:ascii="宋体" w:hAnsi="宋体" w:cs="宋体"/>
                <w:spacing w:val="-3"/>
                <w:sz w:val="27"/>
                <w:szCs w:val="27"/>
              </w:rPr>
              <w:t>35</w:t>
            </w:r>
          </w:p>
        </w:tc>
        <w:tc>
          <w:tcPr>
            <w:tcW w:w="3143" w:type="dxa"/>
          </w:tcPr>
          <w:p w14:paraId="5CE4994B">
            <w:pPr>
              <w:spacing w:line="272" w:lineRule="auto"/>
              <w:rPr>
                <w:rFonts w:ascii="Arial"/>
              </w:rPr>
            </w:pPr>
          </w:p>
          <w:p w14:paraId="168B4610">
            <w:pPr>
              <w:spacing w:line="273" w:lineRule="auto"/>
              <w:rPr>
                <w:rFonts w:ascii="Arial"/>
              </w:rPr>
            </w:pPr>
          </w:p>
          <w:p w14:paraId="36A85DE0">
            <w:pPr>
              <w:spacing w:before="88" w:line="400" w:lineRule="exact"/>
              <w:ind w:left="108"/>
              <w:rPr>
                <w:rFonts w:ascii="宋体" w:hAnsi="宋体" w:cs="宋体"/>
                <w:sz w:val="27"/>
                <w:szCs w:val="27"/>
              </w:rPr>
            </w:pPr>
            <w:r>
              <w:rPr>
                <w:rFonts w:ascii="宋体" w:hAnsi="宋体" w:cs="宋体"/>
                <w:spacing w:val="14"/>
                <w:position w:val="9"/>
                <w:sz w:val="27"/>
                <w:szCs w:val="27"/>
              </w:rPr>
              <w:t>1.考官桌椅2套。</w:t>
            </w:r>
          </w:p>
          <w:p w14:paraId="61A8D1D5">
            <w:pPr>
              <w:spacing w:line="219" w:lineRule="auto"/>
              <w:ind w:left="108"/>
              <w:rPr>
                <w:rFonts w:ascii="宋体" w:hAnsi="宋体" w:cs="宋体"/>
                <w:sz w:val="27"/>
                <w:szCs w:val="27"/>
              </w:rPr>
            </w:pPr>
            <w:r>
              <w:rPr>
                <w:rFonts w:ascii="宋体" w:hAnsi="宋体" w:cs="宋体"/>
                <w:spacing w:val="14"/>
                <w:sz w:val="27"/>
                <w:szCs w:val="27"/>
              </w:rPr>
              <w:t>2.考生桌椅1套。</w:t>
            </w:r>
          </w:p>
          <w:p w14:paraId="0585DD44">
            <w:pPr>
              <w:spacing w:before="81" w:line="255" w:lineRule="auto"/>
              <w:ind w:left="108" w:right="302"/>
              <w:rPr>
                <w:rFonts w:ascii="宋体" w:hAnsi="宋体" w:cs="宋体"/>
                <w:sz w:val="27"/>
                <w:szCs w:val="27"/>
              </w:rPr>
            </w:pPr>
            <w:r>
              <w:rPr>
                <w:rFonts w:ascii="宋体" w:hAnsi="宋体" w:cs="宋体"/>
                <w:spacing w:val="2"/>
                <w:sz w:val="27"/>
                <w:szCs w:val="27"/>
              </w:rPr>
              <w:t>3.提前打印好考核病例</w:t>
            </w:r>
            <w:r>
              <w:rPr>
                <w:rFonts w:ascii="宋体" w:hAnsi="宋体" w:cs="宋体"/>
                <w:sz w:val="27"/>
                <w:szCs w:val="27"/>
              </w:rPr>
              <w:t xml:space="preserve"> </w:t>
            </w:r>
            <w:r>
              <w:rPr>
                <w:rFonts w:ascii="宋体" w:hAnsi="宋体" w:cs="宋体"/>
                <w:spacing w:val="1"/>
                <w:sz w:val="27"/>
                <w:szCs w:val="27"/>
              </w:rPr>
              <w:t>和相应评分表若干，签</w:t>
            </w:r>
            <w:r>
              <w:rPr>
                <w:rFonts w:ascii="宋体" w:hAnsi="宋体" w:cs="宋体"/>
                <w:sz w:val="27"/>
                <w:szCs w:val="27"/>
              </w:rPr>
              <w:t xml:space="preserve"> </w:t>
            </w:r>
            <w:r>
              <w:rPr>
                <w:rFonts w:ascii="宋体" w:hAnsi="宋体" w:cs="宋体"/>
                <w:spacing w:val="22"/>
                <w:sz w:val="27"/>
                <w:szCs w:val="27"/>
              </w:rPr>
              <w:t>字笔及白纸。</w:t>
            </w:r>
          </w:p>
        </w:tc>
      </w:tr>
    </w:tbl>
    <w:p w14:paraId="1E70EF82">
      <w:pPr>
        <w:rPr>
          <w:rFonts w:ascii="Arial"/>
        </w:rPr>
      </w:pPr>
    </w:p>
    <w:p w14:paraId="19250585">
      <w:pPr>
        <w:sectPr>
          <w:footerReference r:id="rId15" w:type="default"/>
          <w:pgSz w:w="17030" w:h="12180"/>
          <w:pgMar w:top="1035" w:right="1465" w:bottom="1241" w:left="1414" w:header="0" w:footer="1112" w:gutter="0"/>
          <w:pgNumType w:fmt="decimal"/>
          <w:cols w:space="720" w:num="1"/>
        </w:sectPr>
      </w:pPr>
    </w:p>
    <w:p w14:paraId="63A2C811"/>
    <w:p w14:paraId="7FB38B77"/>
    <w:p w14:paraId="3FEB08B2"/>
    <w:p w14:paraId="7C721FBC"/>
    <w:p w14:paraId="0EF68F4C">
      <w:pPr>
        <w:spacing w:line="76" w:lineRule="exact"/>
      </w:pPr>
    </w:p>
    <w:tbl>
      <w:tblPr>
        <w:tblStyle w:val="14"/>
        <w:tblW w:w="1414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84"/>
        <w:gridCol w:w="1559"/>
        <w:gridCol w:w="4995"/>
        <w:gridCol w:w="1380"/>
        <w:gridCol w:w="1699"/>
        <w:gridCol w:w="3123"/>
      </w:tblGrid>
      <w:tr w14:paraId="478B1B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57" w:hRule="atLeast"/>
        </w:trPr>
        <w:tc>
          <w:tcPr>
            <w:tcW w:w="1384" w:type="dxa"/>
          </w:tcPr>
          <w:p w14:paraId="1E8FA9B8">
            <w:pPr>
              <w:spacing w:line="242" w:lineRule="auto"/>
              <w:rPr>
                <w:rFonts w:ascii="Arial"/>
              </w:rPr>
            </w:pPr>
          </w:p>
          <w:p w14:paraId="2318C15F">
            <w:pPr>
              <w:spacing w:line="243" w:lineRule="auto"/>
              <w:rPr>
                <w:rFonts w:ascii="Arial"/>
              </w:rPr>
            </w:pPr>
          </w:p>
          <w:p w14:paraId="3FD16AB4">
            <w:pPr>
              <w:spacing w:line="243" w:lineRule="auto"/>
              <w:rPr>
                <w:rFonts w:ascii="Arial"/>
              </w:rPr>
            </w:pPr>
          </w:p>
          <w:p w14:paraId="1F1A5512">
            <w:pPr>
              <w:spacing w:line="243" w:lineRule="auto"/>
              <w:rPr>
                <w:rFonts w:ascii="Arial"/>
              </w:rPr>
            </w:pPr>
          </w:p>
          <w:p w14:paraId="68A092F2">
            <w:pPr>
              <w:spacing w:line="243" w:lineRule="auto"/>
              <w:rPr>
                <w:rFonts w:ascii="Arial"/>
              </w:rPr>
            </w:pPr>
          </w:p>
          <w:p w14:paraId="61B34B93">
            <w:pPr>
              <w:spacing w:line="243" w:lineRule="auto"/>
              <w:rPr>
                <w:rFonts w:ascii="Arial"/>
              </w:rPr>
            </w:pPr>
          </w:p>
          <w:p w14:paraId="5CBF3DB7">
            <w:pPr>
              <w:spacing w:line="243" w:lineRule="auto"/>
              <w:rPr>
                <w:rFonts w:ascii="Arial"/>
              </w:rPr>
            </w:pPr>
          </w:p>
          <w:p w14:paraId="3305409D">
            <w:pPr>
              <w:spacing w:line="243" w:lineRule="auto"/>
              <w:rPr>
                <w:rFonts w:ascii="Arial"/>
              </w:rPr>
            </w:pPr>
          </w:p>
          <w:p w14:paraId="1CA6C87A">
            <w:pPr>
              <w:spacing w:before="91" w:line="219" w:lineRule="auto"/>
              <w:ind w:left="335"/>
              <w:rPr>
                <w:rFonts w:ascii="宋体" w:hAnsi="宋体" w:cs="宋体"/>
                <w:sz w:val="28"/>
                <w:szCs w:val="28"/>
              </w:rPr>
            </w:pPr>
            <w:r>
              <w:rPr>
                <w:rFonts w:ascii="宋体" w:hAnsi="宋体" w:cs="宋体"/>
                <w:spacing w:val="5"/>
                <w:sz w:val="28"/>
                <w:szCs w:val="28"/>
              </w:rPr>
              <w:t>第</w:t>
            </w:r>
            <w:r>
              <w:rPr>
                <w:rFonts w:hint="eastAsia" w:ascii="宋体" w:hAnsi="宋体" w:cs="宋体"/>
                <w:spacing w:val="5"/>
                <w:sz w:val="28"/>
                <w:szCs w:val="28"/>
              </w:rPr>
              <w:t>5</w:t>
            </w:r>
            <w:r>
              <w:rPr>
                <w:rFonts w:ascii="宋体" w:hAnsi="宋体" w:cs="宋体"/>
                <w:spacing w:val="5"/>
                <w:sz w:val="28"/>
                <w:szCs w:val="28"/>
              </w:rPr>
              <w:t>站</w:t>
            </w:r>
          </w:p>
        </w:tc>
        <w:tc>
          <w:tcPr>
            <w:tcW w:w="1559" w:type="dxa"/>
          </w:tcPr>
          <w:p w14:paraId="6C2F608B">
            <w:pPr>
              <w:spacing w:line="252" w:lineRule="auto"/>
              <w:rPr>
                <w:rFonts w:ascii="Arial"/>
              </w:rPr>
            </w:pPr>
          </w:p>
          <w:p w14:paraId="2883A193">
            <w:pPr>
              <w:spacing w:line="252" w:lineRule="auto"/>
              <w:rPr>
                <w:rFonts w:ascii="Arial"/>
              </w:rPr>
            </w:pPr>
          </w:p>
          <w:p w14:paraId="00B3530E">
            <w:pPr>
              <w:spacing w:line="253" w:lineRule="auto"/>
              <w:rPr>
                <w:rFonts w:ascii="Arial"/>
              </w:rPr>
            </w:pPr>
          </w:p>
          <w:p w14:paraId="3F395469">
            <w:pPr>
              <w:spacing w:line="253" w:lineRule="auto"/>
              <w:rPr>
                <w:rFonts w:ascii="Arial"/>
              </w:rPr>
            </w:pPr>
          </w:p>
          <w:p w14:paraId="4C13AE22">
            <w:pPr>
              <w:spacing w:line="253" w:lineRule="auto"/>
              <w:rPr>
                <w:rFonts w:ascii="Arial"/>
              </w:rPr>
            </w:pPr>
          </w:p>
          <w:p w14:paraId="7A23E003">
            <w:pPr>
              <w:spacing w:line="253" w:lineRule="auto"/>
              <w:rPr>
                <w:rFonts w:ascii="Arial"/>
              </w:rPr>
            </w:pPr>
          </w:p>
          <w:p w14:paraId="3ECA159B">
            <w:pPr>
              <w:spacing w:line="276" w:lineRule="auto"/>
              <w:rPr>
                <w:rFonts w:ascii="宋体" w:hAnsi="宋体" w:cs="宋体"/>
                <w:sz w:val="28"/>
                <w:szCs w:val="28"/>
              </w:rPr>
            </w:pPr>
            <w:r>
              <w:rPr>
                <w:rFonts w:hint="eastAsia" w:ascii="宋体" w:hAnsi="宋体" w:cs="宋体"/>
                <w:spacing w:val="4"/>
                <w:sz w:val="28"/>
                <w:szCs w:val="28"/>
              </w:rPr>
              <w:t>病历文书及交流沟通</w:t>
            </w:r>
          </w:p>
        </w:tc>
        <w:tc>
          <w:tcPr>
            <w:tcW w:w="4995" w:type="dxa"/>
          </w:tcPr>
          <w:p w14:paraId="6CE8B87C">
            <w:pPr>
              <w:spacing w:before="53" w:line="239" w:lineRule="auto"/>
              <w:ind w:left="92" w:right="143"/>
              <w:rPr>
                <w:rFonts w:ascii="宋体" w:hAnsi="宋体" w:cs="宋体"/>
                <w:sz w:val="28"/>
                <w:szCs w:val="28"/>
              </w:rPr>
            </w:pPr>
            <w:r>
              <w:rPr>
                <w:rFonts w:ascii="宋体" w:hAnsi="宋体" w:cs="宋体"/>
                <w:spacing w:val="5"/>
                <w:sz w:val="28"/>
                <w:szCs w:val="28"/>
              </w:rPr>
              <w:t>1.本站考生</w:t>
            </w:r>
            <w:r>
              <w:rPr>
                <w:rFonts w:hint="eastAsia" w:ascii="宋体" w:hAnsi="宋体" w:cs="宋体"/>
                <w:spacing w:val="5"/>
                <w:sz w:val="28"/>
                <w:szCs w:val="28"/>
              </w:rPr>
              <w:t>提供</w:t>
            </w:r>
            <w:r>
              <w:rPr>
                <w:rFonts w:ascii="宋体" w:hAnsi="宋体" w:cs="宋体"/>
                <w:spacing w:val="5"/>
                <w:sz w:val="28"/>
                <w:szCs w:val="28"/>
              </w:rPr>
              <w:t>事先准备好的亲自书写的</w:t>
            </w:r>
            <w:r>
              <w:rPr>
                <w:rFonts w:hint="eastAsia" w:ascii="宋体" w:hAnsi="宋体" w:cs="宋体"/>
                <w:spacing w:val="5"/>
                <w:sz w:val="28"/>
                <w:szCs w:val="28"/>
              </w:rPr>
              <w:t>2份</w:t>
            </w:r>
            <w:r>
              <w:rPr>
                <w:rFonts w:ascii="宋体" w:hAnsi="宋体" w:cs="宋体"/>
                <w:spacing w:val="5"/>
                <w:sz w:val="28"/>
                <w:szCs w:val="28"/>
              </w:rPr>
              <w:t>病例，</w:t>
            </w:r>
            <w:r>
              <w:rPr>
                <w:rFonts w:hint="eastAsia" w:ascii="宋体" w:hAnsi="宋体" w:cs="宋体"/>
                <w:spacing w:val="5"/>
                <w:sz w:val="28"/>
                <w:szCs w:val="28"/>
              </w:rPr>
              <w:t>交给主</w:t>
            </w:r>
            <w:r>
              <w:rPr>
                <w:rFonts w:ascii="宋体" w:hAnsi="宋体" w:cs="宋体"/>
                <w:spacing w:val="5"/>
                <w:sz w:val="28"/>
                <w:szCs w:val="28"/>
              </w:rPr>
              <w:t>考官</w:t>
            </w:r>
          </w:p>
          <w:p w14:paraId="35A4873B">
            <w:pPr>
              <w:spacing w:before="66" w:line="247" w:lineRule="auto"/>
              <w:ind w:left="92" w:right="125"/>
              <w:rPr>
                <w:rFonts w:ascii="宋体" w:hAnsi="宋体" w:cs="宋体"/>
                <w:sz w:val="28"/>
                <w:szCs w:val="28"/>
              </w:rPr>
            </w:pPr>
            <w:r>
              <w:rPr>
                <w:rFonts w:ascii="宋体" w:hAnsi="宋体" w:cs="宋体"/>
                <w:spacing w:val="13"/>
                <w:sz w:val="28"/>
                <w:szCs w:val="28"/>
              </w:rPr>
              <w:t>2.考官判读考生提供的2份完整且不</w:t>
            </w:r>
            <w:r>
              <w:rPr>
                <w:rFonts w:ascii="宋体" w:hAnsi="宋体" w:cs="宋体"/>
                <w:spacing w:val="15"/>
                <w:sz w:val="28"/>
                <w:szCs w:val="28"/>
              </w:rPr>
              <w:t>同的病种病历，分别由</w:t>
            </w:r>
            <w:r>
              <w:rPr>
                <w:rFonts w:hint="eastAsia" w:ascii="宋体" w:hAnsi="宋体" w:cs="宋体"/>
                <w:spacing w:val="15"/>
                <w:sz w:val="28"/>
                <w:szCs w:val="28"/>
              </w:rPr>
              <w:t>2位</w:t>
            </w:r>
            <w:r>
              <w:rPr>
                <w:rFonts w:ascii="宋体" w:hAnsi="宋体" w:cs="宋体"/>
                <w:spacing w:val="15"/>
                <w:sz w:val="28"/>
                <w:szCs w:val="28"/>
              </w:rPr>
              <w:t>考官</w:t>
            </w:r>
            <w:r>
              <w:rPr>
                <w:rFonts w:hint="eastAsia" w:ascii="宋体" w:hAnsi="宋体" w:cs="宋体"/>
                <w:spacing w:val="15"/>
                <w:sz w:val="28"/>
                <w:szCs w:val="28"/>
              </w:rPr>
              <w:t>各</w:t>
            </w:r>
            <w:r>
              <w:rPr>
                <w:rFonts w:ascii="宋体" w:hAnsi="宋体" w:cs="宋体"/>
                <w:spacing w:val="15"/>
                <w:sz w:val="28"/>
                <w:szCs w:val="28"/>
              </w:rPr>
              <w:t>评审1</w:t>
            </w:r>
            <w:r>
              <w:rPr>
                <w:rFonts w:ascii="宋体" w:hAnsi="宋体" w:cs="宋体"/>
                <w:spacing w:val="7"/>
                <w:sz w:val="28"/>
                <w:szCs w:val="28"/>
              </w:rPr>
              <w:t xml:space="preserve"> </w:t>
            </w:r>
            <w:r>
              <w:rPr>
                <w:rFonts w:ascii="宋体" w:hAnsi="宋体" w:cs="宋体"/>
                <w:spacing w:val="23"/>
                <w:sz w:val="28"/>
                <w:szCs w:val="28"/>
              </w:rPr>
              <w:t>份，分别进行评分。</w:t>
            </w:r>
          </w:p>
          <w:p w14:paraId="3DF3ADA2">
            <w:pPr>
              <w:spacing w:before="67" w:line="249" w:lineRule="auto"/>
              <w:ind w:left="92" w:right="139"/>
              <w:rPr>
                <w:rFonts w:ascii="宋体" w:hAnsi="宋体" w:cs="宋体"/>
                <w:sz w:val="28"/>
                <w:szCs w:val="28"/>
              </w:rPr>
            </w:pPr>
            <w:r>
              <w:rPr>
                <w:rFonts w:ascii="宋体" w:hAnsi="宋体" w:cs="宋体"/>
                <w:spacing w:val="5"/>
                <w:sz w:val="28"/>
                <w:szCs w:val="28"/>
              </w:rPr>
              <w:t>3.考官按病历书写规范、接诊病人能</w:t>
            </w:r>
            <w:r>
              <w:rPr>
                <w:rFonts w:ascii="宋体" w:hAnsi="宋体" w:cs="宋体"/>
                <w:spacing w:val="8"/>
                <w:sz w:val="28"/>
                <w:szCs w:val="28"/>
              </w:rPr>
              <w:t xml:space="preserve"> </w:t>
            </w:r>
            <w:r>
              <w:rPr>
                <w:rFonts w:ascii="宋体" w:hAnsi="宋体" w:cs="宋体"/>
                <w:spacing w:val="5"/>
                <w:sz w:val="28"/>
                <w:szCs w:val="28"/>
              </w:rPr>
              <w:t>力、临床思维、辅助检查结果判读理</w:t>
            </w:r>
            <w:r>
              <w:rPr>
                <w:rFonts w:ascii="宋体" w:hAnsi="宋体" w:cs="宋体"/>
                <w:spacing w:val="8"/>
                <w:sz w:val="28"/>
                <w:szCs w:val="28"/>
              </w:rPr>
              <w:t xml:space="preserve"> </w:t>
            </w:r>
            <w:r>
              <w:rPr>
                <w:rFonts w:ascii="宋体" w:hAnsi="宋体" w:cs="宋体"/>
                <w:spacing w:val="11"/>
                <w:sz w:val="28"/>
                <w:szCs w:val="28"/>
              </w:rPr>
              <w:t>解和处理等内容进行评分。</w:t>
            </w:r>
          </w:p>
          <w:p w14:paraId="6968B51A">
            <w:pPr>
              <w:spacing w:before="78" w:line="242" w:lineRule="auto"/>
              <w:ind w:left="92" w:right="123"/>
              <w:rPr>
                <w:rFonts w:ascii="宋体" w:hAnsi="宋体" w:cs="宋体"/>
                <w:spacing w:val="15"/>
                <w:sz w:val="28"/>
                <w:szCs w:val="28"/>
              </w:rPr>
            </w:pPr>
            <w:r>
              <w:rPr>
                <w:rFonts w:ascii="宋体" w:hAnsi="宋体" w:cs="宋体"/>
                <w:spacing w:val="11"/>
                <w:sz w:val="28"/>
                <w:szCs w:val="28"/>
              </w:rPr>
              <w:t>4.</w:t>
            </w:r>
            <w:r>
              <w:rPr>
                <w:rFonts w:ascii="宋体" w:hAnsi="宋体" w:cs="宋体"/>
                <w:spacing w:val="-78"/>
                <w:sz w:val="28"/>
                <w:szCs w:val="28"/>
              </w:rPr>
              <w:t xml:space="preserve"> </w:t>
            </w:r>
            <w:r>
              <w:rPr>
                <w:rFonts w:ascii="宋体" w:hAnsi="宋体" w:cs="宋体"/>
                <w:spacing w:val="11"/>
                <w:sz w:val="28"/>
                <w:szCs w:val="28"/>
              </w:rPr>
              <w:t>由2名考官根据评分表进行独立评</w:t>
            </w:r>
            <w:r>
              <w:rPr>
                <w:rFonts w:ascii="宋体" w:hAnsi="宋体" w:cs="宋体"/>
                <w:spacing w:val="14"/>
                <w:sz w:val="28"/>
                <w:szCs w:val="28"/>
              </w:rPr>
              <w:t>分，取2名考官的平均分，按照本站</w:t>
            </w:r>
            <w:r>
              <w:rPr>
                <w:rFonts w:ascii="宋体" w:hAnsi="宋体" w:cs="宋体"/>
                <w:spacing w:val="10"/>
                <w:sz w:val="28"/>
                <w:szCs w:val="28"/>
              </w:rPr>
              <w:t xml:space="preserve"> </w:t>
            </w:r>
            <w:r>
              <w:rPr>
                <w:rFonts w:ascii="宋体" w:hAnsi="宋体" w:cs="宋体"/>
                <w:spacing w:val="15"/>
                <w:sz w:val="28"/>
                <w:szCs w:val="28"/>
              </w:rPr>
              <w:t>权重占比计算得分（</w:t>
            </w:r>
            <w:r>
              <w:rPr>
                <w:rFonts w:hint="eastAsia" w:ascii="宋体" w:hAnsi="宋体" w:cs="宋体"/>
                <w:spacing w:val="15"/>
                <w:sz w:val="28"/>
                <w:szCs w:val="28"/>
              </w:rPr>
              <w:t>15分</w:t>
            </w:r>
            <w:r>
              <w:rPr>
                <w:rFonts w:ascii="宋体" w:hAnsi="宋体" w:cs="宋体"/>
                <w:spacing w:val="15"/>
                <w:sz w:val="28"/>
                <w:szCs w:val="28"/>
              </w:rPr>
              <w:t>）。</w:t>
            </w:r>
          </w:p>
          <w:p w14:paraId="180E15A4">
            <w:pPr>
              <w:spacing w:before="78" w:line="242" w:lineRule="auto"/>
              <w:ind w:left="92" w:right="123"/>
              <w:rPr>
                <w:rFonts w:ascii="宋体" w:hAnsi="宋体" w:cs="宋体"/>
                <w:sz w:val="28"/>
                <w:szCs w:val="28"/>
              </w:rPr>
            </w:pPr>
            <w:r>
              <w:rPr>
                <w:rFonts w:hint="eastAsia" w:ascii="宋体" w:hAnsi="宋体" w:cs="宋体"/>
                <w:spacing w:val="15"/>
                <w:sz w:val="28"/>
                <w:szCs w:val="28"/>
              </w:rPr>
              <w:t>5.知情同意，告知坏消息，健康咨询等（5分）</w:t>
            </w:r>
          </w:p>
        </w:tc>
        <w:tc>
          <w:tcPr>
            <w:tcW w:w="1380" w:type="dxa"/>
          </w:tcPr>
          <w:p w14:paraId="4D49B996">
            <w:pPr>
              <w:spacing w:line="243" w:lineRule="auto"/>
              <w:rPr>
                <w:rFonts w:ascii="Arial"/>
              </w:rPr>
            </w:pPr>
          </w:p>
          <w:p w14:paraId="68058513">
            <w:pPr>
              <w:spacing w:line="243" w:lineRule="auto"/>
              <w:rPr>
                <w:rFonts w:ascii="Arial"/>
              </w:rPr>
            </w:pPr>
          </w:p>
          <w:p w14:paraId="7CF6D94D">
            <w:pPr>
              <w:spacing w:line="243" w:lineRule="auto"/>
              <w:rPr>
                <w:rFonts w:ascii="Arial"/>
              </w:rPr>
            </w:pPr>
          </w:p>
          <w:p w14:paraId="0254DE67">
            <w:pPr>
              <w:spacing w:line="243" w:lineRule="auto"/>
              <w:rPr>
                <w:rFonts w:ascii="Arial"/>
              </w:rPr>
            </w:pPr>
          </w:p>
          <w:p w14:paraId="6239C29C">
            <w:pPr>
              <w:spacing w:line="243" w:lineRule="auto"/>
              <w:rPr>
                <w:rFonts w:ascii="Arial"/>
              </w:rPr>
            </w:pPr>
          </w:p>
          <w:p w14:paraId="207B2172">
            <w:pPr>
              <w:spacing w:line="243" w:lineRule="auto"/>
              <w:rPr>
                <w:rFonts w:ascii="Arial"/>
              </w:rPr>
            </w:pPr>
          </w:p>
          <w:p w14:paraId="60EA43E9">
            <w:pPr>
              <w:spacing w:line="243" w:lineRule="auto"/>
              <w:rPr>
                <w:rFonts w:ascii="Arial"/>
              </w:rPr>
            </w:pPr>
          </w:p>
          <w:p w14:paraId="1D3B32C4">
            <w:pPr>
              <w:spacing w:line="243" w:lineRule="auto"/>
              <w:rPr>
                <w:rFonts w:ascii="Arial"/>
              </w:rPr>
            </w:pPr>
          </w:p>
          <w:p w14:paraId="5C0B311E">
            <w:pPr>
              <w:spacing w:before="91" w:line="220" w:lineRule="auto"/>
              <w:ind w:left="356"/>
              <w:rPr>
                <w:rFonts w:ascii="宋体" w:hAnsi="宋体" w:cs="宋体"/>
                <w:sz w:val="28"/>
                <w:szCs w:val="28"/>
              </w:rPr>
            </w:pPr>
            <w:r>
              <w:rPr>
                <w:rFonts w:ascii="宋体" w:hAnsi="宋体" w:cs="宋体"/>
                <w:spacing w:val="5"/>
                <w:sz w:val="28"/>
                <w:szCs w:val="28"/>
              </w:rPr>
              <w:t>2</w:t>
            </w:r>
            <w:r>
              <w:rPr>
                <w:rFonts w:hint="eastAsia" w:ascii="宋体" w:hAnsi="宋体" w:cs="宋体"/>
                <w:spacing w:val="5"/>
                <w:sz w:val="28"/>
                <w:szCs w:val="28"/>
              </w:rPr>
              <w:t>5</w:t>
            </w:r>
            <w:r>
              <w:rPr>
                <w:rFonts w:ascii="宋体" w:hAnsi="宋体" w:cs="宋体"/>
                <w:spacing w:val="5"/>
                <w:sz w:val="28"/>
                <w:szCs w:val="28"/>
              </w:rPr>
              <w:t>分钟</w:t>
            </w:r>
          </w:p>
        </w:tc>
        <w:tc>
          <w:tcPr>
            <w:tcW w:w="1699" w:type="dxa"/>
          </w:tcPr>
          <w:p w14:paraId="06570767">
            <w:pPr>
              <w:spacing w:line="251" w:lineRule="auto"/>
              <w:rPr>
                <w:rFonts w:ascii="Arial"/>
              </w:rPr>
            </w:pPr>
          </w:p>
          <w:p w14:paraId="63AF1D76">
            <w:pPr>
              <w:spacing w:line="252" w:lineRule="auto"/>
              <w:rPr>
                <w:rFonts w:ascii="Arial"/>
              </w:rPr>
            </w:pPr>
          </w:p>
          <w:p w14:paraId="37453577">
            <w:pPr>
              <w:spacing w:line="252" w:lineRule="auto"/>
              <w:rPr>
                <w:rFonts w:ascii="Arial"/>
              </w:rPr>
            </w:pPr>
          </w:p>
          <w:p w14:paraId="242E0E93">
            <w:pPr>
              <w:spacing w:line="252" w:lineRule="auto"/>
              <w:rPr>
                <w:rFonts w:ascii="Arial"/>
              </w:rPr>
            </w:pPr>
          </w:p>
          <w:p w14:paraId="3E764173">
            <w:pPr>
              <w:spacing w:line="252" w:lineRule="auto"/>
              <w:rPr>
                <w:rFonts w:ascii="Arial"/>
              </w:rPr>
            </w:pPr>
          </w:p>
          <w:p w14:paraId="4D860A52">
            <w:pPr>
              <w:spacing w:line="252" w:lineRule="auto"/>
              <w:rPr>
                <w:rFonts w:ascii="Arial"/>
              </w:rPr>
            </w:pPr>
          </w:p>
          <w:p w14:paraId="30F824F5">
            <w:pPr>
              <w:spacing w:line="252" w:lineRule="auto"/>
              <w:rPr>
                <w:rFonts w:ascii="Arial"/>
              </w:rPr>
            </w:pPr>
          </w:p>
          <w:p w14:paraId="5124EEC1">
            <w:pPr>
              <w:spacing w:line="252" w:lineRule="auto"/>
              <w:rPr>
                <w:rFonts w:ascii="Arial"/>
              </w:rPr>
            </w:pPr>
          </w:p>
          <w:p w14:paraId="73F591E4">
            <w:pPr>
              <w:spacing w:before="91" w:line="183" w:lineRule="auto"/>
              <w:ind w:left="707"/>
              <w:rPr>
                <w:rFonts w:ascii="宋体" w:hAnsi="宋体" w:cs="宋体"/>
                <w:sz w:val="28"/>
                <w:szCs w:val="28"/>
              </w:rPr>
            </w:pPr>
            <w:r>
              <w:rPr>
                <w:rFonts w:hint="eastAsia" w:ascii="宋体" w:hAnsi="宋体" w:cs="宋体"/>
                <w:spacing w:val="-4"/>
                <w:sz w:val="28"/>
                <w:szCs w:val="28"/>
              </w:rPr>
              <w:t>20</w:t>
            </w:r>
          </w:p>
        </w:tc>
        <w:tc>
          <w:tcPr>
            <w:tcW w:w="3123" w:type="dxa"/>
          </w:tcPr>
          <w:p w14:paraId="69CAE2B5">
            <w:pPr>
              <w:spacing w:line="266" w:lineRule="auto"/>
              <w:rPr>
                <w:rFonts w:ascii="Arial"/>
              </w:rPr>
            </w:pPr>
          </w:p>
          <w:p w14:paraId="0CF68B2A">
            <w:pPr>
              <w:spacing w:line="266" w:lineRule="auto"/>
              <w:rPr>
                <w:rFonts w:ascii="Arial"/>
              </w:rPr>
            </w:pPr>
          </w:p>
          <w:p w14:paraId="58413D70">
            <w:pPr>
              <w:spacing w:before="91" w:line="219" w:lineRule="auto"/>
              <w:ind w:left="97"/>
              <w:rPr>
                <w:rFonts w:ascii="宋体" w:hAnsi="宋体" w:cs="宋体"/>
                <w:sz w:val="28"/>
                <w:szCs w:val="28"/>
              </w:rPr>
            </w:pPr>
            <w:r>
              <w:rPr>
                <w:rFonts w:ascii="宋体" w:hAnsi="宋体" w:cs="宋体"/>
                <w:spacing w:val="15"/>
                <w:sz w:val="28"/>
                <w:szCs w:val="28"/>
              </w:rPr>
              <w:t>1.考官桌椅2套。</w:t>
            </w:r>
          </w:p>
          <w:p w14:paraId="18FBD2E7">
            <w:pPr>
              <w:spacing w:before="57" w:line="253" w:lineRule="auto"/>
              <w:ind w:left="97" w:right="205"/>
              <w:rPr>
                <w:rFonts w:ascii="宋体" w:hAnsi="宋体" w:cs="宋体"/>
                <w:sz w:val="28"/>
                <w:szCs w:val="28"/>
              </w:rPr>
            </w:pPr>
            <w:r>
              <w:rPr>
                <w:rFonts w:ascii="宋体" w:hAnsi="宋体" w:cs="宋体"/>
                <w:sz w:val="28"/>
                <w:szCs w:val="28"/>
              </w:rPr>
              <w:t>2.可读光盘、病历资料</w:t>
            </w:r>
            <w:r>
              <w:rPr>
                <w:rFonts w:ascii="宋体" w:hAnsi="宋体" w:cs="宋体"/>
                <w:spacing w:val="8"/>
                <w:sz w:val="28"/>
                <w:szCs w:val="28"/>
              </w:rPr>
              <w:t xml:space="preserve"> </w:t>
            </w:r>
            <w:r>
              <w:rPr>
                <w:rFonts w:ascii="宋体" w:hAnsi="宋体" w:cs="宋体"/>
                <w:spacing w:val="23"/>
                <w:sz w:val="28"/>
                <w:szCs w:val="28"/>
              </w:rPr>
              <w:t>的电脑2台。</w:t>
            </w:r>
          </w:p>
          <w:p w14:paraId="6F3C3581">
            <w:pPr>
              <w:spacing w:before="44" w:line="237" w:lineRule="auto"/>
              <w:ind w:left="97" w:right="200"/>
              <w:rPr>
                <w:rFonts w:ascii="宋体" w:hAnsi="宋体" w:cs="宋体"/>
                <w:sz w:val="28"/>
                <w:szCs w:val="28"/>
              </w:rPr>
            </w:pPr>
            <w:r>
              <w:rPr>
                <w:rFonts w:ascii="宋体" w:hAnsi="宋体" w:cs="宋体"/>
                <w:spacing w:val="1"/>
                <w:sz w:val="28"/>
                <w:szCs w:val="28"/>
              </w:rPr>
              <w:t>3.评分表及试题资料若</w:t>
            </w:r>
            <w:r>
              <w:rPr>
                <w:rFonts w:ascii="宋体" w:hAnsi="宋体" w:cs="宋体"/>
                <w:spacing w:val="2"/>
                <w:sz w:val="28"/>
                <w:szCs w:val="28"/>
              </w:rPr>
              <w:t xml:space="preserve"> </w:t>
            </w:r>
            <w:r>
              <w:rPr>
                <w:rFonts w:ascii="宋体" w:hAnsi="宋体" w:cs="宋体"/>
                <w:spacing w:val="-5"/>
                <w:sz w:val="28"/>
                <w:szCs w:val="28"/>
              </w:rPr>
              <w:t>干</w:t>
            </w:r>
            <w:r>
              <w:rPr>
                <w:rFonts w:ascii="宋体" w:hAnsi="宋体" w:cs="宋体"/>
                <w:spacing w:val="50"/>
                <w:sz w:val="28"/>
                <w:szCs w:val="28"/>
              </w:rPr>
              <w:t xml:space="preserve"> </w:t>
            </w:r>
            <w:r>
              <w:rPr>
                <w:rFonts w:ascii="宋体" w:hAnsi="宋体" w:cs="宋体"/>
                <w:spacing w:val="-5"/>
                <w:sz w:val="28"/>
                <w:szCs w:val="28"/>
              </w:rPr>
              <w:t>。</w:t>
            </w:r>
          </w:p>
          <w:p w14:paraId="21F055CC">
            <w:pPr>
              <w:spacing w:before="79" w:line="253" w:lineRule="auto"/>
              <w:ind w:left="97" w:right="199"/>
              <w:rPr>
                <w:rFonts w:ascii="宋体" w:hAnsi="宋体" w:cs="宋体"/>
                <w:sz w:val="28"/>
                <w:szCs w:val="28"/>
              </w:rPr>
            </w:pPr>
            <w:r>
              <w:rPr>
                <w:rFonts w:ascii="宋体" w:hAnsi="宋体" w:cs="宋体"/>
                <w:spacing w:val="1"/>
                <w:sz w:val="28"/>
                <w:szCs w:val="28"/>
              </w:rPr>
              <w:t>4.提前打印好考核相应</w:t>
            </w:r>
            <w:r>
              <w:rPr>
                <w:rFonts w:ascii="宋体" w:hAnsi="宋体" w:cs="宋体"/>
                <w:sz w:val="28"/>
                <w:szCs w:val="28"/>
              </w:rPr>
              <w:t xml:space="preserve"> </w:t>
            </w:r>
            <w:r>
              <w:rPr>
                <w:rFonts w:ascii="宋体" w:hAnsi="宋体" w:cs="宋体"/>
                <w:spacing w:val="1"/>
                <w:sz w:val="28"/>
                <w:szCs w:val="28"/>
              </w:rPr>
              <w:t>评分表若干，签字笔及</w:t>
            </w:r>
            <w:r>
              <w:rPr>
                <w:rFonts w:ascii="宋体" w:hAnsi="宋体" w:cs="宋体"/>
                <w:spacing w:val="4"/>
                <w:sz w:val="28"/>
                <w:szCs w:val="28"/>
              </w:rPr>
              <w:t xml:space="preserve"> </w:t>
            </w:r>
            <w:r>
              <w:rPr>
                <w:rFonts w:ascii="宋体" w:hAnsi="宋体" w:cs="宋体"/>
                <w:spacing w:val="-22"/>
                <w:sz w:val="28"/>
                <w:szCs w:val="28"/>
              </w:rPr>
              <w:t>白</w:t>
            </w:r>
            <w:r>
              <w:rPr>
                <w:rFonts w:ascii="宋体" w:hAnsi="宋体" w:cs="宋体"/>
                <w:spacing w:val="-11"/>
                <w:sz w:val="28"/>
                <w:szCs w:val="28"/>
              </w:rPr>
              <w:t xml:space="preserve"> </w:t>
            </w:r>
            <w:r>
              <w:rPr>
                <w:rFonts w:ascii="宋体" w:hAnsi="宋体" w:cs="宋体"/>
                <w:spacing w:val="-22"/>
                <w:sz w:val="28"/>
                <w:szCs w:val="28"/>
              </w:rPr>
              <w:t>纸</w:t>
            </w:r>
            <w:r>
              <w:rPr>
                <w:rFonts w:ascii="宋体" w:hAnsi="宋体" w:cs="宋体"/>
                <w:spacing w:val="-24"/>
                <w:sz w:val="28"/>
                <w:szCs w:val="28"/>
              </w:rPr>
              <w:t xml:space="preserve"> </w:t>
            </w:r>
            <w:r>
              <w:rPr>
                <w:rFonts w:ascii="宋体" w:hAnsi="宋体" w:cs="宋体"/>
                <w:spacing w:val="-22"/>
                <w:sz w:val="28"/>
                <w:szCs w:val="28"/>
              </w:rPr>
              <w:t>。</w:t>
            </w:r>
          </w:p>
        </w:tc>
      </w:tr>
      <w:tr w14:paraId="198032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9" w:hRule="atLeast"/>
        </w:trPr>
        <w:tc>
          <w:tcPr>
            <w:tcW w:w="7938" w:type="dxa"/>
            <w:gridSpan w:val="3"/>
          </w:tcPr>
          <w:p w14:paraId="57C17F82">
            <w:pPr>
              <w:spacing w:before="201" w:line="221" w:lineRule="auto"/>
              <w:ind w:left="3594"/>
              <w:rPr>
                <w:rFonts w:ascii="宋体" w:hAnsi="宋体" w:cs="宋体"/>
                <w:sz w:val="28"/>
                <w:szCs w:val="28"/>
              </w:rPr>
            </w:pPr>
            <w:r>
              <w:rPr>
                <w:rFonts w:ascii="宋体" w:hAnsi="宋体" w:cs="宋体"/>
                <w:spacing w:val="6"/>
                <w:sz w:val="28"/>
                <w:szCs w:val="28"/>
              </w:rPr>
              <w:t>合计</w:t>
            </w:r>
          </w:p>
        </w:tc>
        <w:tc>
          <w:tcPr>
            <w:tcW w:w="1380" w:type="dxa"/>
          </w:tcPr>
          <w:p w14:paraId="3551E248">
            <w:pPr>
              <w:spacing w:before="200" w:line="220" w:lineRule="auto"/>
              <w:ind w:left="356"/>
              <w:rPr>
                <w:rFonts w:ascii="宋体" w:hAnsi="宋体" w:cs="宋体"/>
                <w:sz w:val="28"/>
                <w:szCs w:val="28"/>
              </w:rPr>
            </w:pPr>
            <w:r>
              <w:rPr>
                <w:rFonts w:ascii="宋体" w:hAnsi="宋体" w:cs="宋体"/>
                <w:spacing w:val="5"/>
                <w:sz w:val="28"/>
                <w:szCs w:val="28"/>
              </w:rPr>
              <w:t>90分钟</w:t>
            </w:r>
          </w:p>
        </w:tc>
        <w:tc>
          <w:tcPr>
            <w:tcW w:w="1699" w:type="dxa"/>
          </w:tcPr>
          <w:p w14:paraId="11DF7625">
            <w:pPr>
              <w:spacing w:before="270" w:line="184" w:lineRule="auto"/>
              <w:ind w:left="637"/>
              <w:rPr>
                <w:rFonts w:ascii="宋体" w:hAnsi="宋体" w:cs="宋体"/>
                <w:sz w:val="28"/>
                <w:szCs w:val="28"/>
              </w:rPr>
            </w:pPr>
            <w:r>
              <w:rPr>
                <w:rFonts w:ascii="宋体" w:hAnsi="宋体" w:cs="宋体"/>
                <w:spacing w:val="-8"/>
                <w:sz w:val="28"/>
                <w:szCs w:val="28"/>
              </w:rPr>
              <w:t>100</w:t>
            </w:r>
          </w:p>
        </w:tc>
        <w:tc>
          <w:tcPr>
            <w:tcW w:w="3123" w:type="dxa"/>
          </w:tcPr>
          <w:p w14:paraId="0547D7FB">
            <w:pPr>
              <w:rPr>
                <w:rFonts w:ascii="Arial"/>
              </w:rPr>
            </w:pPr>
          </w:p>
        </w:tc>
      </w:tr>
      <w:tr w14:paraId="619AF9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4" w:hRule="atLeast"/>
        </w:trPr>
        <w:tc>
          <w:tcPr>
            <w:tcW w:w="14140" w:type="dxa"/>
            <w:gridSpan w:val="6"/>
          </w:tcPr>
          <w:p w14:paraId="4E283058">
            <w:pPr>
              <w:spacing w:before="130" w:line="219" w:lineRule="auto"/>
              <w:ind w:left="104"/>
              <w:rPr>
                <w:rFonts w:ascii="宋体" w:hAnsi="宋体" w:cs="宋体"/>
                <w:sz w:val="28"/>
                <w:szCs w:val="28"/>
              </w:rPr>
            </w:pPr>
            <w:r>
              <w:rPr>
                <w:rFonts w:ascii="宋体" w:hAnsi="宋体" w:cs="宋体"/>
                <w:spacing w:val="6"/>
                <w:sz w:val="28"/>
                <w:szCs w:val="28"/>
              </w:rPr>
              <w:t>说明：</w:t>
            </w:r>
            <w:r>
              <w:rPr>
                <w:rFonts w:hint="eastAsia" w:ascii="宋体" w:hAnsi="宋体" w:cs="宋体"/>
                <w:spacing w:val="6"/>
                <w:sz w:val="28"/>
                <w:szCs w:val="28"/>
              </w:rPr>
              <w:t>1、</w:t>
            </w:r>
            <w:r>
              <w:rPr>
                <w:rFonts w:ascii="宋体" w:hAnsi="宋体" w:cs="宋体"/>
                <w:spacing w:val="6"/>
                <w:sz w:val="28"/>
                <w:szCs w:val="28"/>
              </w:rPr>
              <w:t>以上</w:t>
            </w:r>
            <w:r>
              <w:rPr>
                <w:rFonts w:hint="eastAsia" w:ascii="宋体" w:hAnsi="宋体" w:cs="宋体"/>
                <w:spacing w:val="6"/>
                <w:sz w:val="28"/>
                <w:szCs w:val="28"/>
              </w:rPr>
              <w:t>5</w:t>
            </w:r>
            <w:r>
              <w:rPr>
                <w:rFonts w:ascii="宋体" w:hAnsi="宋体" w:cs="宋体"/>
                <w:spacing w:val="6"/>
                <w:sz w:val="28"/>
                <w:szCs w:val="28"/>
              </w:rPr>
              <w:t>站可不分先后顺序可以同时进行考核</w:t>
            </w:r>
            <w:r>
              <w:rPr>
                <w:rFonts w:ascii="宋体" w:hAnsi="宋体" w:cs="宋体"/>
                <w:spacing w:val="6"/>
                <w:sz w:val="28"/>
                <w:szCs w:val="28"/>
                <w:highlight w:val="none"/>
              </w:rPr>
              <w:t>；</w:t>
            </w:r>
            <w:r>
              <w:rPr>
                <w:rFonts w:hint="eastAsia" w:ascii="宋体" w:hAnsi="宋体" w:cs="宋体"/>
                <w:spacing w:val="6"/>
                <w:sz w:val="28"/>
                <w:szCs w:val="28"/>
                <w:highlight w:val="none"/>
              </w:rPr>
              <w:t>2.</w:t>
            </w:r>
            <w:r>
              <w:rPr>
                <w:rFonts w:ascii="宋体" w:hAnsi="宋体" w:cs="宋体"/>
                <w:spacing w:val="6"/>
                <w:sz w:val="28"/>
                <w:szCs w:val="28"/>
                <w:highlight w:val="none"/>
              </w:rPr>
              <w:t>对技能</w:t>
            </w:r>
            <w:r>
              <w:rPr>
                <w:rFonts w:hint="eastAsia" w:ascii="宋体" w:hAnsi="宋体" w:cs="宋体"/>
                <w:spacing w:val="6"/>
                <w:sz w:val="28"/>
                <w:szCs w:val="28"/>
                <w:highlight w:val="none"/>
              </w:rPr>
              <w:t>操作视频的要求，主要考核专科操作和急救技术，例如肝脏穿刺活检术、人工肝操作技术、气管插管术等。不考住院医师就应该熟练掌握的腹穿、胸穿、骨刺等一般常规操作。另外，考生提供的视频资料应该真实可靠，清晰完整，能准确辨认其个人身份。</w:t>
            </w:r>
          </w:p>
        </w:tc>
      </w:tr>
    </w:tbl>
    <w:p w14:paraId="6AD8C210">
      <w:pPr>
        <w:rPr>
          <w:rFonts w:ascii="Arial"/>
        </w:rPr>
      </w:pPr>
    </w:p>
    <w:p w14:paraId="7432504B"/>
    <w:p w14:paraId="7BB56839">
      <w:pPr>
        <w:spacing w:before="137" w:line="219" w:lineRule="auto"/>
        <w:rPr>
          <w:rFonts w:ascii="宋体" w:hAnsi="宋体" w:cs="宋体"/>
          <w:b/>
          <w:bCs/>
          <w:spacing w:val="-6"/>
          <w:sz w:val="30"/>
          <w:szCs w:val="30"/>
        </w:rPr>
        <w:sectPr>
          <w:headerReference r:id="rId16" w:type="default"/>
          <w:footerReference r:id="rId17" w:type="default"/>
          <w:pgSz w:w="17100" w:h="12280"/>
          <w:pgMar w:top="1043" w:right="1475" w:bottom="1234" w:left="1454" w:header="0" w:footer="1086" w:gutter="0"/>
          <w:pgNumType w:fmt="decimal"/>
          <w:cols w:space="720" w:num="1"/>
        </w:sectPr>
      </w:pPr>
    </w:p>
    <w:p w14:paraId="065E5438">
      <w:pPr>
        <w:spacing w:before="137" w:line="219" w:lineRule="auto"/>
        <w:outlineLvl w:val="0"/>
        <w:rPr>
          <w:rFonts w:hint="eastAsia" w:ascii="宋体" w:hAnsi="宋体" w:cs="宋体"/>
          <w:b/>
          <w:bCs/>
          <w:spacing w:val="-6"/>
          <w:sz w:val="30"/>
          <w:szCs w:val="30"/>
          <w:lang w:val="en-US" w:eastAsia="zh-CN"/>
        </w:rPr>
      </w:pPr>
      <w:bookmarkStart w:id="123" w:name="_Toc16429"/>
      <w:r>
        <w:rPr>
          <w:rFonts w:hint="eastAsia" w:ascii="宋体" w:hAnsi="宋体" w:cs="宋体"/>
          <w:b/>
          <w:bCs/>
          <w:spacing w:val="-6"/>
          <w:sz w:val="30"/>
          <w:szCs w:val="30"/>
          <w:lang w:val="en-US" w:eastAsia="zh-CN"/>
        </w:rPr>
        <w:t>附件2</w:t>
      </w:r>
      <w:bookmarkEnd w:id="123"/>
    </w:p>
    <w:p w14:paraId="1920FD61">
      <w:pPr>
        <w:widowControl/>
        <w:tabs>
          <w:tab w:val="left" w:pos="5760"/>
        </w:tabs>
        <w:jc w:val="center"/>
        <w:rPr>
          <w:rFonts w:hint="eastAsia" w:ascii="方正舒体" w:hAnsi="Times New Roman" w:eastAsia="方正舒体" w:cs="Times New Roman"/>
          <w:color w:val="auto"/>
          <w:spacing w:val="48"/>
          <w:kern w:val="0"/>
          <w:sz w:val="72"/>
          <w:szCs w:val="72"/>
          <w:highlight w:val="none"/>
        </w:rPr>
      </w:pPr>
      <w:r>
        <w:rPr>
          <w:rFonts w:hint="eastAsia" w:ascii="方正舒体" w:hAnsi="Times New Roman" w:eastAsia="方正舒体" w:cs="Times New Roman"/>
          <w:color w:val="auto"/>
          <w:spacing w:val="48"/>
          <w:kern w:val="0"/>
          <w:sz w:val="72"/>
          <w:szCs w:val="72"/>
          <w:highlight w:val="none"/>
        </w:rPr>
        <w:t>福建医科大学</w:t>
      </w:r>
    </w:p>
    <w:p w14:paraId="2E5468FF">
      <w:pPr>
        <w:jc w:val="center"/>
        <w:rPr>
          <w:rFonts w:hint="eastAsia" w:ascii="Times New Roman" w:hAnsi="Times New Roman" w:eastAsia="幼圆" w:cs="Times New Roman"/>
          <w:b/>
          <w:color w:val="auto"/>
          <w:spacing w:val="10"/>
          <w:sz w:val="36"/>
          <w:szCs w:val="36"/>
          <w:highlight w:val="none"/>
        </w:rPr>
      </w:pPr>
    </w:p>
    <w:p w14:paraId="68A81FE3">
      <w:pPr>
        <w:jc w:val="center"/>
        <w:rPr>
          <w:rFonts w:hint="eastAsia" w:ascii="Times New Roman" w:hAnsi="Times New Roman" w:eastAsia="幼圆" w:cs="Times New Roman"/>
          <w:b/>
          <w:color w:val="auto"/>
          <w:spacing w:val="10"/>
          <w:sz w:val="36"/>
          <w:szCs w:val="36"/>
          <w:highlight w:val="none"/>
        </w:rPr>
      </w:pPr>
      <w:r>
        <w:rPr>
          <w:rFonts w:hint="eastAsia" w:ascii="Times New Roman" w:hAnsi="Times New Roman" w:eastAsia="幼圆" w:cs="Times New Roman"/>
          <w:b/>
          <w:color w:val="auto"/>
          <w:spacing w:val="10"/>
          <w:sz w:val="36"/>
          <w:szCs w:val="36"/>
          <w:highlight w:val="none"/>
        </w:rPr>
        <w:t>专业学位</w:t>
      </w:r>
      <w:r>
        <w:rPr>
          <w:rFonts w:hint="eastAsia" w:ascii="Times New Roman" w:hAnsi="Times New Roman" w:eastAsia="幼圆" w:cs="Times New Roman"/>
          <w:b/>
          <w:color w:val="auto"/>
          <w:spacing w:val="10"/>
          <w:sz w:val="36"/>
          <w:szCs w:val="36"/>
          <w:highlight w:val="none"/>
          <w:lang w:val="en-US" w:eastAsia="zh-CN"/>
        </w:rPr>
        <w:t>博</w:t>
      </w:r>
      <w:r>
        <w:rPr>
          <w:rFonts w:hint="eastAsia" w:ascii="Times New Roman" w:hAnsi="Times New Roman" w:eastAsia="幼圆" w:cs="Times New Roman"/>
          <w:b/>
          <w:color w:val="auto"/>
          <w:spacing w:val="10"/>
          <w:sz w:val="36"/>
          <w:szCs w:val="36"/>
          <w:highlight w:val="none"/>
        </w:rPr>
        <w:t>士研究生实践能力毕业考核情况表</w:t>
      </w:r>
    </w:p>
    <w:p w14:paraId="6E8D16D5">
      <w:pPr>
        <w:widowControl/>
        <w:jc w:val="center"/>
        <w:rPr>
          <w:rFonts w:hint="eastAsia" w:ascii="Times New Roman" w:hAnsi="Times New Roman" w:cs="Times New Roman"/>
          <w:b/>
          <w:color w:val="auto"/>
          <w:kern w:val="0"/>
          <w:sz w:val="30"/>
          <w:highlight w:val="none"/>
        </w:rPr>
      </w:pPr>
    </w:p>
    <w:p w14:paraId="78F9B232">
      <w:pPr>
        <w:widowControl/>
        <w:jc w:val="left"/>
        <w:rPr>
          <w:rFonts w:hint="eastAsia" w:ascii="Times New Roman" w:hAnsi="Times New Roman" w:cs="Times New Roman"/>
          <w:b/>
          <w:color w:val="auto"/>
          <w:kern w:val="0"/>
          <w:sz w:val="28"/>
          <w:highlight w:val="none"/>
        </w:rPr>
      </w:pPr>
      <w:r>
        <w:rPr>
          <w:rFonts w:hint="eastAsia" w:ascii="Times New Roman" w:hAnsi="Times New Roman" w:cs="Times New Roman"/>
          <w:b/>
          <w:color w:val="auto"/>
          <w:kern w:val="0"/>
          <w:sz w:val="28"/>
          <w:highlight w:val="none"/>
        </w:rPr>
        <w:t xml:space="preserve">  </w:t>
      </w:r>
    </w:p>
    <w:p w14:paraId="5B160647">
      <w:pPr>
        <w:widowControl/>
        <w:jc w:val="left"/>
        <w:rPr>
          <w:rFonts w:ascii="Times New Roman" w:hAnsi="Times New Roman" w:cs="Times New Roman"/>
          <w:b/>
          <w:color w:val="auto"/>
          <w:kern w:val="0"/>
          <w:sz w:val="28"/>
          <w:highlight w:val="none"/>
        </w:rPr>
      </w:pPr>
    </w:p>
    <w:p w14:paraId="05B6938A">
      <w:pPr>
        <w:widowControl/>
        <w:jc w:val="left"/>
        <w:rPr>
          <w:rFonts w:ascii="Times New Roman" w:hAnsi="Times New Roman" w:cs="Times New Roman"/>
          <w:b/>
          <w:color w:val="auto"/>
          <w:kern w:val="0"/>
          <w:sz w:val="28"/>
          <w:highlight w:val="none"/>
        </w:rPr>
      </w:pPr>
    </w:p>
    <w:p w14:paraId="498CA56C">
      <w:pPr>
        <w:widowControl/>
        <w:jc w:val="left"/>
        <w:rPr>
          <w:rFonts w:ascii="Times New Roman" w:hAnsi="Times New Roman" w:cs="Times New Roman"/>
          <w:b/>
          <w:color w:val="auto"/>
          <w:kern w:val="0"/>
          <w:sz w:val="28"/>
          <w:highlight w:val="none"/>
        </w:rPr>
      </w:pPr>
    </w:p>
    <w:p w14:paraId="5CECB814">
      <w:pPr>
        <w:widowControl/>
        <w:jc w:val="left"/>
        <w:rPr>
          <w:rFonts w:ascii="Times New Roman" w:hAnsi="Times New Roman" w:cs="Times New Roman"/>
          <w:b/>
          <w:color w:val="auto"/>
          <w:kern w:val="0"/>
          <w:sz w:val="28"/>
          <w:highlight w:val="none"/>
        </w:rPr>
      </w:pPr>
    </w:p>
    <w:p w14:paraId="4AB7E210">
      <w:pPr>
        <w:widowControl/>
        <w:jc w:val="left"/>
        <w:rPr>
          <w:rFonts w:hint="eastAsia" w:ascii="Times New Roman" w:hAnsi="Times New Roman" w:cs="Times New Roman"/>
          <w:b/>
          <w:color w:val="auto"/>
          <w:kern w:val="0"/>
          <w:sz w:val="30"/>
          <w:szCs w:val="30"/>
          <w:highlight w:val="none"/>
          <w:u w:val="single"/>
        </w:rPr>
      </w:pPr>
      <w:r>
        <w:rPr>
          <w:rFonts w:hint="eastAsia" w:ascii="Times New Roman" w:hAnsi="Times New Roman" w:cs="Times New Roman"/>
          <w:b/>
          <w:color w:val="auto"/>
          <w:kern w:val="0"/>
          <w:sz w:val="28"/>
          <w:highlight w:val="none"/>
        </w:rPr>
        <w:t xml:space="preserve">           </w:t>
      </w:r>
      <w:r>
        <w:rPr>
          <w:rFonts w:hint="eastAsia" w:ascii="Times New Roman" w:hAnsi="Times New Roman" w:cs="Times New Roman"/>
          <w:b/>
          <w:color w:val="auto"/>
          <w:kern w:val="0"/>
          <w:sz w:val="30"/>
          <w:szCs w:val="30"/>
          <w:highlight w:val="none"/>
        </w:rPr>
        <w:t xml:space="preserve">  所属学院（部）：</w:t>
      </w:r>
      <w:r>
        <w:rPr>
          <w:rFonts w:hint="eastAsia" w:ascii="Times New Roman" w:hAnsi="Times New Roman" w:cs="Times New Roman"/>
          <w:b/>
          <w:color w:val="auto"/>
          <w:kern w:val="0"/>
          <w:sz w:val="30"/>
          <w:szCs w:val="30"/>
          <w:highlight w:val="none"/>
          <w:u w:val="single"/>
        </w:rPr>
        <w:t xml:space="preserve">                         </w:t>
      </w:r>
    </w:p>
    <w:p w14:paraId="192E5550">
      <w:pPr>
        <w:widowControl/>
        <w:jc w:val="left"/>
        <w:rPr>
          <w:rFonts w:hint="eastAsia" w:ascii="Times New Roman" w:hAnsi="Times New Roman" w:cs="Times New Roman"/>
          <w:b/>
          <w:color w:val="auto"/>
          <w:kern w:val="0"/>
          <w:sz w:val="30"/>
          <w:szCs w:val="30"/>
          <w:highlight w:val="none"/>
        </w:rPr>
      </w:pPr>
      <w:r>
        <w:rPr>
          <w:rFonts w:hint="eastAsia" w:ascii="Times New Roman" w:hAnsi="Times New Roman" w:cs="Times New Roman"/>
          <w:b/>
          <w:color w:val="auto"/>
          <w:kern w:val="0"/>
          <w:sz w:val="30"/>
          <w:szCs w:val="30"/>
          <w:highlight w:val="none"/>
        </w:rPr>
        <w:t xml:space="preserve">             </w:t>
      </w:r>
    </w:p>
    <w:p w14:paraId="484EE381">
      <w:pPr>
        <w:widowControl/>
        <w:jc w:val="left"/>
        <w:rPr>
          <w:rFonts w:hint="eastAsia" w:ascii="Times New Roman" w:hAnsi="Times New Roman" w:cs="Times New Roman"/>
          <w:b/>
          <w:color w:val="auto"/>
          <w:kern w:val="0"/>
          <w:sz w:val="30"/>
          <w:szCs w:val="30"/>
          <w:highlight w:val="none"/>
          <w:u w:val="single"/>
        </w:rPr>
      </w:pPr>
      <w:r>
        <w:rPr>
          <w:rFonts w:hint="eastAsia" w:ascii="Times New Roman" w:hAnsi="Times New Roman" w:cs="Times New Roman"/>
          <w:b/>
          <w:color w:val="auto"/>
          <w:kern w:val="0"/>
          <w:sz w:val="30"/>
          <w:szCs w:val="30"/>
          <w:highlight w:val="none"/>
        </w:rPr>
        <w:t xml:space="preserve">            学 科、专 业：</w:t>
      </w:r>
      <w:r>
        <w:rPr>
          <w:rFonts w:hint="eastAsia" w:ascii="Times New Roman" w:hAnsi="Times New Roman" w:cs="Times New Roman"/>
          <w:b/>
          <w:color w:val="auto"/>
          <w:kern w:val="0"/>
          <w:sz w:val="30"/>
          <w:szCs w:val="30"/>
          <w:highlight w:val="none"/>
          <w:u w:val="single"/>
        </w:rPr>
        <w:t xml:space="preserve">                          </w:t>
      </w:r>
    </w:p>
    <w:p w14:paraId="13EE8506">
      <w:pPr>
        <w:widowControl/>
        <w:jc w:val="left"/>
        <w:rPr>
          <w:rFonts w:hint="eastAsia" w:ascii="Times New Roman" w:hAnsi="Times New Roman" w:cs="Times New Roman"/>
          <w:b/>
          <w:color w:val="auto"/>
          <w:kern w:val="0"/>
          <w:sz w:val="30"/>
          <w:szCs w:val="30"/>
          <w:highlight w:val="none"/>
        </w:rPr>
      </w:pPr>
      <w:r>
        <w:rPr>
          <w:rFonts w:hint="eastAsia" w:ascii="Times New Roman" w:hAnsi="Times New Roman" w:cs="Times New Roman"/>
          <w:b/>
          <w:color w:val="auto"/>
          <w:kern w:val="0"/>
          <w:sz w:val="30"/>
          <w:szCs w:val="30"/>
          <w:highlight w:val="none"/>
        </w:rPr>
        <w:t xml:space="preserve">             </w:t>
      </w:r>
    </w:p>
    <w:p w14:paraId="0BBF3628">
      <w:pPr>
        <w:widowControl/>
        <w:jc w:val="left"/>
        <w:rPr>
          <w:rFonts w:hint="eastAsia" w:ascii="Times New Roman" w:hAnsi="Times New Roman" w:cs="Times New Roman"/>
          <w:b/>
          <w:color w:val="auto"/>
          <w:kern w:val="0"/>
          <w:sz w:val="30"/>
          <w:szCs w:val="30"/>
          <w:highlight w:val="none"/>
          <w:u w:val="single"/>
        </w:rPr>
      </w:pPr>
      <w:r>
        <w:rPr>
          <w:rFonts w:hint="eastAsia" w:ascii="Times New Roman" w:hAnsi="Times New Roman" w:cs="Times New Roman"/>
          <w:b/>
          <w:color w:val="auto"/>
          <w:kern w:val="0"/>
          <w:sz w:val="30"/>
          <w:szCs w:val="30"/>
          <w:highlight w:val="none"/>
        </w:rPr>
        <w:t xml:space="preserve">            姓        名：</w:t>
      </w:r>
      <w:r>
        <w:rPr>
          <w:rFonts w:hint="eastAsia" w:ascii="Times New Roman" w:hAnsi="Times New Roman" w:cs="Times New Roman"/>
          <w:b/>
          <w:color w:val="auto"/>
          <w:kern w:val="0"/>
          <w:sz w:val="30"/>
          <w:szCs w:val="30"/>
          <w:highlight w:val="none"/>
          <w:u w:val="single"/>
        </w:rPr>
        <w:t xml:space="preserve">                          </w:t>
      </w:r>
    </w:p>
    <w:p w14:paraId="79BC540B">
      <w:pPr>
        <w:widowControl/>
        <w:jc w:val="left"/>
        <w:rPr>
          <w:rFonts w:hint="eastAsia" w:ascii="Times New Roman" w:hAnsi="Times New Roman" w:cs="Times New Roman"/>
          <w:b/>
          <w:color w:val="auto"/>
          <w:kern w:val="0"/>
          <w:sz w:val="30"/>
          <w:szCs w:val="30"/>
          <w:highlight w:val="none"/>
          <w:u w:val="single"/>
        </w:rPr>
      </w:pPr>
    </w:p>
    <w:p w14:paraId="45C406BF">
      <w:pPr>
        <w:widowControl/>
        <w:jc w:val="left"/>
        <w:rPr>
          <w:rFonts w:hint="eastAsia" w:ascii="Times New Roman" w:hAnsi="Times New Roman" w:cs="Times New Roman"/>
          <w:b/>
          <w:color w:val="auto"/>
          <w:kern w:val="0"/>
          <w:sz w:val="30"/>
          <w:szCs w:val="30"/>
          <w:highlight w:val="none"/>
          <w:u w:val="single"/>
        </w:rPr>
      </w:pPr>
      <w:r>
        <w:rPr>
          <w:rFonts w:hint="eastAsia" w:ascii="Times New Roman" w:hAnsi="Times New Roman" w:cs="Times New Roman"/>
          <w:b/>
          <w:color w:val="auto"/>
          <w:kern w:val="0"/>
          <w:sz w:val="30"/>
          <w:szCs w:val="30"/>
          <w:highlight w:val="none"/>
        </w:rPr>
        <w:t xml:space="preserve">            学        号：</w:t>
      </w:r>
      <w:r>
        <w:rPr>
          <w:rFonts w:hint="eastAsia" w:ascii="Times New Roman" w:hAnsi="Times New Roman" w:cs="Times New Roman"/>
          <w:b/>
          <w:color w:val="auto"/>
          <w:kern w:val="0"/>
          <w:sz w:val="30"/>
          <w:szCs w:val="30"/>
          <w:highlight w:val="none"/>
          <w:u w:val="single"/>
        </w:rPr>
        <w:t xml:space="preserve">                          </w:t>
      </w:r>
    </w:p>
    <w:p w14:paraId="2717C861">
      <w:pPr>
        <w:widowControl/>
        <w:jc w:val="left"/>
        <w:rPr>
          <w:rFonts w:hint="eastAsia" w:ascii="Times New Roman" w:hAnsi="Times New Roman" w:cs="Times New Roman"/>
          <w:b/>
          <w:color w:val="auto"/>
          <w:kern w:val="0"/>
          <w:sz w:val="30"/>
          <w:szCs w:val="30"/>
          <w:highlight w:val="none"/>
        </w:rPr>
      </w:pPr>
    </w:p>
    <w:p w14:paraId="5F1D1FC8">
      <w:pPr>
        <w:widowControl/>
        <w:tabs>
          <w:tab w:val="left" w:pos="5760"/>
        </w:tabs>
        <w:jc w:val="left"/>
        <w:rPr>
          <w:rFonts w:hint="eastAsia" w:ascii="Times New Roman" w:hAnsi="Times New Roman" w:cs="Times New Roman"/>
          <w:b/>
          <w:color w:val="auto"/>
          <w:kern w:val="0"/>
          <w:sz w:val="30"/>
          <w:szCs w:val="30"/>
          <w:highlight w:val="none"/>
          <w:u w:val="single"/>
        </w:rPr>
      </w:pPr>
      <w:r>
        <w:rPr>
          <w:rFonts w:hint="eastAsia" w:ascii="Times New Roman" w:hAnsi="Times New Roman" w:cs="Times New Roman"/>
          <w:b/>
          <w:color w:val="auto"/>
          <w:kern w:val="0"/>
          <w:sz w:val="30"/>
          <w:szCs w:val="30"/>
          <w:highlight w:val="none"/>
        </w:rPr>
        <w:t xml:space="preserve">            导        师：</w:t>
      </w:r>
      <w:r>
        <w:rPr>
          <w:rFonts w:hint="eastAsia" w:ascii="Times New Roman" w:hAnsi="Times New Roman" w:cs="Times New Roman"/>
          <w:b/>
          <w:color w:val="auto"/>
          <w:kern w:val="0"/>
          <w:sz w:val="30"/>
          <w:szCs w:val="30"/>
          <w:highlight w:val="none"/>
          <w:u w:val="single"/>
        </w:rPr>
        <w:t xml:space="preserve">                          </w:t>
      </w:r>
    </w:p>
    <w:p w14:paraId="0614C0CC">
      <w:pPr>
        <w:widowControl/>
        <w:tabs>
          <w:tab w:val="left" w:pos="5760"/>
        </w:tabs>
        <w:jc w:val="left"/>
        <w:rPr>
          <w:rFonts w:hint="eastAsia" w:ascii="Times New Roman" w:hAnsi="Times New Roman" w:cs="Times New Roman"/>
          <w:b/>
          <w:color w:val="auto"/>
          <w:kern w:val="0"/>
          <w:sz w:val="30"/>
          <w:szCs w:val="30"/>
          <w:highlight w:val="none"/>
          <w:u w:val="single"/>
        </w:rPr>
      </w:pPr>
    </w:p>
    <w:p w14:paraId="6C6DE0B9">
      <w:pPr>
        <w:widowControl/>
        <w:tabs>
          <w:tab w:val="left" w:pos="5760"/>
        </w:tabs>
        <w:jc w:val="left"/>
        <w:rPr>
          <w:rFonts w:hint="eastAsia" w:ascii="Times New Roman" w:hAnsi="Times New Roman" w:cs="Times New Roman"/>
          <w:b/>
          <w:color w:val="auto"/>
          <w:kern w:val="0"/>
          <w:sz w:val="32"/>
          <w:szCs w:val="32"/>
          <w:highlight w:val="none"/>
        </w:rPr>
      </w:pPr>
      <w:r>
        <w:rPr>
          <w:rFonts w:hint="eastAsia" w:ascii="Times New Roman" w:hAnsi="Times New Roman" w:cs="Times New Roman"/>
          <w:b/>
          <w:color w:val="auto"/>
          <w:kern w:val="0"/>
          <w:sz w:val="30"/>
          <w:szCs w:val="30"/>
          <w:highlight w:val="none"/>
          <w:u w:val="none"/>
          <w:lang w:val="en-US" w:eastAsia="zh-CN"/>
        </w:rPr>
        <w:t xml:space="preserve">            导  师 单 位：</w:t>
      </w:r>
      <w:r>
        <w:rPr>
          <w:rFonts w:hint="eastAsia" w:ascii="Times New Roman" w:hAnsi="Times New Roman" w:cs="Times New Roman"/>
          <w:b/>
          <w:color w:val="auto"/>
          <w:kern w:val="0"/>
          <w:sz w:val="30"/>
          <w:szCs w:val="30"/>
          <w:highlight w:val="none"/>
          <w:u w:val="single"/>
        </w:rPr>
        <w:t xml:space="preserve">                          </w:t>
      </w:r>
    </w:p>
    <w:p w14:paraId="10316E94">
      <w:pPr>
        <w:widowControl/>
        <w:tabs>
          <w:tab w:val="left" w:pos="5400"/>
        </w:tabs>
        <w:jc w:val="center"/>
        <w:rPr>
          <w:rFonts w:hint="eastAsia" w:ascii="Times New Roman" w:hAnsi="Times New Roman" w:cs="Times New Roman"/>
          <w:b/>
          <w:color w:val="auto"/>
          <w:kern w:val="0"/>
          <w:sz w:val="28"/>
          <w:szCs w:val="28"/>
          <w:highlight w:val="none"/>
          <w:lang w:eastAsia="zh-CN"/>
        </w:rPr>
      </w:pPr>
      <w:r>
        <w:rPr>
          <w:rFonts w:hint="eastAsia" w:ascii="Times New Roman" w:hAnsi="Times New Roman" w:cs="Times New Roman"/>
          <w:b/>
          <w:color w:val="auto"/>
          <w:kern w:val="0"/>
          <w:sz w:val="32"/>
          <w:szCs w:val="32"/>
          <w:highlight w:val="none"/>
        </w:rPr>
        <w:t>福建医科大学印制</w:t>
      </w:r>
    </w:p>
    <w:p w14:paraId="00A01C20">
      <w:pPr>
        <w:widowControl/>
        <w:spacing w:line="640" w:lineRule="exact"/>
        <w:jc w:val="left"/>
        <w:rPr>
          <w:rFonts w:hint="eastAsia" w:ascii="Times New Roman" w:hAnsi="Times New Roman" w:cs="Times New Roman"/>
          <w:b/>
          <w:color w:val="auto"/>
          <w:kern w:val="0"/>
          <w:sz w:val="28"/>
          <w:szCs w:val="28"/>
          <w:highlight w:val="none"/>
        </w:rPr>
      </w:pPr>
      <w:r>
        <w:rPr>
          <w:rFonts w:hint="eastAsia" w:ascii="Times New Roman" w:hAnsi="Times New Roman" w:cs="Times New Roman"/>
          <w:b/>
          <w:color w:val="auto"/>
          <w:kern w:val="0"/>
          <w:sz w:val="28"/>
          <w:szCs w:val="28"/>
          <w:highlight w:val="none"/>
          <w:lang w:eastAsia="zh-CN"/>
        </w:rPr>
        <w:t>一</w:t>
      </w:r>
      <w:r>
        <w:rPr>
          <w:rFonts w:hint="eastAsia" w:ascii="Times New Roman" w:hAnsi="Times New Roman" w:cs="Times New Roman"/>
          <w:b/>
          <w:color w:val="auto"/>
          <w:kern w:val="0"/>
          <w:sz w:val="28"/>
          <w:szCs w:val="28"/>
          <w:highlight w:val="none"/>
        </w:rPr>
        <w:t>、导师对申请人实践能力的评语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62EFB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0D154B35">
            <w:pPr>
              <w:widowControl/>
              <w:spacing w:line="340" w:lineRule="atLeast"/>
              <w:jc w:val="left"/>
              <w:rPr>
                <w:rFonts w:hint="eastAsia" w:ascii="Times New Roman" w:hAnsi="Times New Roman" w:cs="Times New Roman"/>
                <w:color w:val="auto"/>
                <w:kern w:val="0"/>
                <w:sz w:val="24"/>
                <w:highlight w:val="none"/>
              </w:rPr>
            </w:pPr>
            <w:r>
              <w:rPr>
                <w:rFonts w:hint="eastAsia" w:ascii="Times New Roman" w:hAnsi="Times New Roman" w:cs="Times New Roman"/>
                <w:color w:val="auto"/>
                <w:kern w:val="0"/>
                <w:sz w:val="24"/>
                <w:highlight w:val="none"/>
              </w:rPr>
              <w:t>导师、指导小组对申请人实践能力的评语：</w:t>
            </w:r>
          </w:p>
          <w:p w14:paraId="2DCA90E6">
            <w:pPr>
              <w:widowControl/>
              <w:spacing w:line="340" w:lineRule="atLeast"/>
              <w:jc w:val="left"/>
              <w:rPr>
                <w:rFonts w:hint="eastAsia" w:ascii="Times New Roman" w:hAnsi="Times New Roman" w:cs="Times New Roman"/>
                <w:color w:val="auto"/>
                <w:kern w:val="0"/>
                <w:sz w:val="24"/>
                <w:highlight w:val="none"/>
              </w:rPr>
            </w:pPr>
          </w:p>
          <w:p w14:paraId="3A03ADF0">
            <w:pPr>
              <w:widowControl/>
              <w:spacing w:line="340" w:lineRule="atLeast"/>
              <w:jc w:val="left"/>
              <w:rPr>
                <w:rFonts w:hint="eastAsia" w:ascii="Times New Roman" w:hAnsi="Times New Roman" w:cs="Times New Roman"/>
                <w:color w:val="auto"/>
                <w:kern w:val="0"/>
                <w:sz w:val="24"/>
                <w:highlight w:val="none"/>
              </w:rPr>
            </w:pPr>
          </w:p>
          <w:p w14:paraId="545F903E">
            <w:pPr>
              <w:widowControl/>
              <w:spacing w:line="340" w:lineRule="atLeast"/>
              <w:jc w:val="left"/>
              <w:rPr>
                <w:rFonts w:hint="eastAsia" w:ascii="Times New Roman" w:hAnsi="Times New Roman" w:cs="Times New Roman"/>
                <w:color w:val="auto"/>
                <w:kern w:val="0"/>
                <w:sz w:val="24"/>
                <w:highlight w:val="none"/>
              </w:rPr>
            </w:pPr>
          </w:p>
          <w:p w14:paraId="7602ADD6">
            <w:pPr>
              <w:widowControl/>
              <w:spacing w:line="340" w:lineRule="atLeast"/>
              <w:jc w:val="left"/>
              <w:rPr>
                <w:rFonts w:hint="eastAsia" w:ascii="Times New Roman" w:hAnsi="Times New Roman" w:cs="Times New Roman"/>
                <w:color w:val="auto"/>
                <w:kern w:val="0"/>
                <w:sz w:val="24"/>
                <w:highlight w:val="none"/>
              </w:rPr>
            </w:pPr>
          </w:p>
          <w:p w14:paraId="4575FE5D">
            <w:pPr>
              <w:widowControl/>
              <w:spacing w:line="340" w:lineRule="atLeast"/>
              <w:jc w:val="left"/>
              <w:rPr>
                <w:rFonts w:hint="eastAsia" w:ascii="Times New Roman" w:hAnsi="Times New Roman" w:cs="Times New Roman"/>
                <w:color w:val="auto"/>
                <w:kern w:val="0"/>
                <w:sz w:val="24"/>
                <w:highlight w:val="none"/>
              </w:rPr>
            </w:pPr>
          </w:p>
          <w:p w14:paraId="380BF47D">
            <w:pPr>
              <w:widowControl/>
              <w:spacing w:line="340" w:lineRule="atLeast"/>
              <w:jc w:val="left"/>
              <w:rPr>
                <w:rFonts w:hint="eastAsia" w:ascii="Times New Roman" w:hAnsi="Times New Roman" w:cs="Times New Roman"/>
                <w:color w:val="auto"/>
                <w:kern w:val="0"/>
                <w:sz w:val="24"/>
                <w:highlight w:val="none"/>
              </w:rPr>
            </w:pPr>
          </w:p>
          <w:p w14:paraId="5B58CAB5">
            <w:pPr>
              <w:widowControl/>
              <w:spacing w:line="340" w:lineRule="atLeast"/>
              <w:jc w:val="left"/>
              <w:rPr>
                <w:rFonts w:hint="eastAsia" w:ascii="Times New Roman" w:hAnsi="Times New Roman" w:cs="Times New Roman"/>
                <w:color w:val="auto"/>
                <w:kern w:val="0"/>
                <w:sz w:val="24"/>
                <w:highlight w:val="none"/>
              </w:rPr>
            </w:pPr>
          </w:p>
          <w:p w14:paraId="2F7D06D6">
            <w:pPr>
              <w:widowControl/>
              <w:spacing w:line="340" w:lineRule="atLeast"/>
              <w:jc w:val="left"/>
              <w:rPr>
                <w:rFonts w:hint="eastAsia" w:ascii="Times New Roman" w:hAnsi="Times New Roman" w:cs="Times New Roman"/>
                <w:color w:val="auto"/>
                <w:kern w:val="0"/>
                <w:sz w:val="24"/>
                <w:highlight w:val="none"/>
              </w:rPr>
            </w:pPr>
          </w:p>
          <w:p w14:paraId="071BE6C0">
            <w:pPr>
              <w:widowControl/>
              <w:spacing w:line="340" w:lineRule="atLeast"/>
              <w:jc w:val="left"/>
              <w:rPr>
                <w:rFonts w:hint="eastAsia" w:ascii="Times New Roman" w:hAnsi="Times New Roman" w:cs="Times New Roman"/>
                <w:color w:val="auto"/>
                <w:kern w:val="0"/>
                <w:sz w:val="24"/>
                <w:highlight w:val="none"/>
              </w:rPr>
            </w:pPr>
          </w:p>
          <w:p w14:paraId="1BEC17CC">
            <w:pPr>
              <w:widowControl/>
              <w:spacing w:line="340" w:lineRule="atLeast"/>
              <w:jc w:val="left"/>
              <w:rPr>
                <w:rFonts w:hint="eastAsia" w:ascii="Times New Roman" w:hAnsi="Times New Roman" w:cs="Times New Roman"/>
                <w:color w:val="auto"/>
                <w:kern w:val="0"/>
                <w:sz w:val="24"/>
                <w:highlight w:val="none"/>
              </w:rPr>
            </w:pPr>
          </w:p>
          <w:p w14:paraId="593C4FED">
            <w:pPr>
              <w:widowControl/>
              <w:spacing w:line="340" w:lineRule="atLeast"/>
              <w:jc w:val="left"/>
              <w:rPr>
                <w:rFonts w:hint="eastAsia" w:ascii="Times New Roman" w:hAnsi="Times New Roman" w:cs="Times New Roman"/>
                <w:color w:val="auto"/>
                <w:kern w:val="0"/>
                <w:sz w:val="24"/>
                <w:highlight w:val="none"/>
              </w:rPr>
            </w:pPr>
          </w:p>
          <w:p w14:paraId="7EED42CB">
            <w:pPr>
              <w:widowControl/>
              <w:jc w:val="left"/>
              <w:rPr>
                <w:rFonts w:hint="eastAsia" w:ascii="Times New Roman" w:hAnsi="Times New Roman" w:cs="Times New Roman"/>
                <w:color w:val="auto"/>
                <w:kern w:val="0"/>
                <w:sz w:val="24"/>
                <w:highlight w:val="none"/>
                <w:u w:val="single"/>
              </w:rPr>
            </w:pPr>
            <w:r>
              <w:rPr>
                <w:rFonts w:hint="eastAsia" w:ascii="Times New Roman" w:hAnsi="Times New Roman" w:cs="Times New Roman"/>
                <w:color w:val="auto"/>
                <w:kern w:val="0"/>
                <w:sz w:val="24"/>
                <w:highlight w:val="none"/>
              </w:rPr>
              <w:t xml:space="preserve">                                                  导师签字：</w:t>
            </w:r>
            <w:r>
              <w:rPr>
                <w:rFonts w:hint="eastAsia" w:ascii="Times New Roman" w:hAnsi="Times New Roman" w:cs="Times New Roman"/>
                <w:color w:val="auto"/>
                <w:kern w:val="0"/>
                <w:sz w:val="24"/>
                <w:highlight w:val="none"/>
                <w:u w:val="single"/>
              </w:rPr>
              <w:t xml:space="preserve">                 </w:t>
            </w:r>
          </w:p>
          <w:p w14:paraId="602BD066">
            <w:pPr>
              <w:widowControl/>
              <w:jc w:val="left"/>
              <w:rPr>
                <w:rFonts w:hint="eastAsia" w:ascii="Times New Roman" w:hAnsi="Times New Roman" w:cs="Times New Roman"/>
                <w:color w:val="auto"/>
                <w:kern w:val="0"/>
                <w:sz w:val="24"/>
                <w:highlight w:val="none"/>
                <w:u w:val="single"/>
              </w:rPr>
            </w:pPr>
          </w:p>
          <w:p w14:paraId="48281F70">
            <w:pPr>
              <w:widowControl/>
              <w:spacing w:line="340" w:lineRule="atLeast"/>
              <w:jc w:val="left"/>
              <w:rPr>
                <w:rFonts w:hint="eastAsia" w:ascii="Times New Roman" w:hAnsi="Times New Roman" w:cs="Times New Roman"/>
                <w:color w:val="auto"/>
                <w:kern w:val="0"/>
                <w:sz w:val="24"/>
                <w:highlight w:val="none"/>
              </w:rPr>
            </w:pPr>
            <w:r>
              <w:rPr>
                <w:rFonts w:hint="eastAsia" w:ascii="Times New Roman" w:hAnsi="Times New Roman" w:cs="Times New Roman"/>
                <w:color w:val="auto"/>
                <w:kern w:val="0"/>
                <w:sz w:val="24"/>
                <w:highlight w:val="none"/>
              </w:rPr>
              <w:t xml:space="preserve">                                                                年   月   日</w:t>
            </w:r>
          </w:p>
        </w:tc>
      </w:tr>
    </w:tbl>
    <w:p w14:paraId="2B9A299E">
      <w:pPr>
        <w:widowControl/>
        <w:numPr>
          <w:ilvl w:val="0"/>
          <w:numId w:val="0"/>
        </w:numPr>
        <w:ind w:left="0" w:firstLine="0"/>
        <w:jc w:val="left"/>
        <w:rPr>
          <w:rFonts w:hint="eastAsia" w:ascii="Times New Roman" w:hAnsi="Times New Roman" w:cs="Times New Roman"/>
          <w:b/>
          <w:color w:val="auto"/>
          <w:kern w:val="0"/>
          <w:sz w:val="28"/>
          <w:szCs w:val="28"/>
          <w:highlight w:val="none"/>
        </w:rPr>
      </w:pPr>
      <w:r>
        <w:rPr>
          <w:rFonts w:hint="eastAsia" w:ascii="Times New Roman" w:hAnsi="Times New Roman" w:cs="Times New Roman"/>
          <w:b/>
          <w:color w:val="auto"/>
          <w:kern w:val="0"/>
          <w:sz w:val="28"/>
          <w:szCs w:val="28"/>
          <w:highlight w:val="none"/>
          <w:lang w:val="en-US" w:eastAsia="zh-CN"/>
        </w:rPr>
        <w:t>二、</w:t>
      </w:r>
      <w:r>
        <w:rPr>
          <w:rFonts w:hint="eastAsia" w:ascii="Times New Roman" w:hAnsi="Times New Roman" w:cs="Times New Roman"/>
          <w:b/>
          <w:color w:val="auto"/>
          <w:kern w:val="0"/>
          <w:sz w:val="28"/>
          <w:szCs w:val="28"/>
          <w:highlight w:val="none"/>
        </w:rPr>
        <w:t>“思想品德素质”毕业考核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4C8DE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48119F83">
            <w:pPr>
              <w:widowControl/>
              <w:jc w:val="center"/>
              <w:rPr>
                <w:rFonts w:hint="eastAsia" w:ascii="宋体" w:hAnsi="Times New Roman" w:cs="Times New Roman"/>
                <w:color w:val="auto"/>
                <w:kern w:val="0"/>
                <w:sz w:val="24"/>
                <w:szCs w:val="24"/>
                <w:highlight w:val="none"/>
                <w:u w:val="single"/>
              </w:rPr>
            </w:pPr>
            <w:r>
              <w:rPr>
                <w:rFonts w:hint="eastAsia" w:ascii="宋体" w:hAnsi="Times New Roman" w:cs="Times New Roman"/>
                <w:color w:val="auto"/>
                <w:kern w:val="0"/>
                <w:sz w:val="24"/>
                <w:szCs w:val="24"/>
                <w:highlight w:val="none"/>
              </w:rPr>
              <w:t>考   核   内   容</w:t>
            </w:r>
          </w:p>
        </w:tc>
        <w:tc>
          <w:tcPr>
            <w:tcW w:w="6480" w:type="dxa"/>
            <w:noWrap w:val="0"/>
            <w:vAlign w:val="center"/>
          </w:tcPr>
          <w:p w14:paraId="4AB53A51">
            <w:pPr>
              <w:widowControl/>
              <w:jc w:val="center"/>
              <w:rPr>
                <w:rFonts w:hint="eastAsia" w:ascii="宋体" w:hAnsi="Times New Roman" w:cs="Times New Roman"/>
                <w:color w:val="auto"/>
                <w:kern w:val="0"/>
                <w:sz w:val="24"/>
                <w:szCs w:val="24"/>
                <w:highlight w:val="none"/>
              </w:rPr>
            </w:pPr>
            <w:r>
              <w:rPr>
                <w:rFonts w:hint="eastAsia" w:ascii="宋体" w:hAnsi="Times New Roman" w:cs="Times New Roman"/>
                <w:color w:val="auto"/>
                <w:kern w:val="0"/>
                <w:sz w:val="24"/>
                <w:szCs w:val="24"/>
                <w:highlight w:val="none"/>
              </w:rPr>
              <w:t>评   定   等   级</w:t>
            </w:r>
          </w:p>
        </w:tc>
      </w:tr>
      <w:tr w14:paraId="3AE7C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7F6A57BF">
            <w:pPr>
              <w:widowControl/>
              <w:jc w:val="left"/>
              <w:rPr>
                <w:rFonts w:hint="eastAsia" w:ascii="宋体" w:hAnsi="Times New Roman" w:cs="Times New Roman"/>
                <w:color w:val="auto"/>
                <w:kern w:val="0"/>
                <w:sz w:val="24"/>
                <w:szCs w:val="24"/>
                <w:highlight w:val="none"/>
              </w:rPr>
            </w:pPr>
            <w:r>
              <w:rPr>
                <w:rFonts w:hint="eastAsia" w:ascii="宋体" w:hAnsi="Times New Roman" w:cs="Times New Roman"/>
                <w:color w:val="auto"/>
                <w:kern w:val="0"/>
                <w:sz w:val="24"/>
                <w:szCs w:val="24"/>
                <w:highlight w:val="none"/>
              </w:rPr>
              <w:t>1、敬业精神与工作责任心</w:t>
            </w:r>
          </w:p>
        </w:tc>
        <w:tc>
          <w:tcPr>
            <w:tcW w:w="6480" w:type="dxa"/>
            <w:tcBorders>
              <w:bottom w:val="single" w:color="auto" w:sz="4" w:space="0"/>
            </w:tcBorders>
            <w:noWrap w:val="0"/>
            <w:vAlign w:val="center"/>
          </w:tcPr>
          <w:p w14:paraId="6DD55BCE">
            <w:pPr>
              <w:widowControl/>
              <w:jc w:val="left"/>
              <w:rPr>
                <w:rFonts w:hint="eastAsia" w:ascii="宋体" w:hAnsi="Times New Roman" w:cs="Times New Roman"/>
                <w:color w:val="auto"/>
                <w:kern w:val="0"/>
                <w:sz w:val="24"/>
                <w:szCs w:val="24"/>
                <w:highlight w:val="none"/>
              </w:rPr>
            </w:pPr>
            <w:r>
              <w:rPr>
                <w:rFonts w:hint="eastAsia" w:ascii="宋体" w:hAnsi="Times New Roman" w:cs="Times New Roman"/>
                <w:color w:val="auto"/>
                <w:kern w:val="0"/>
                <w:sz w:val="24"/>
                <w:szCs w:val="24"/>
                <w:highlight w:val="none"/>
              </w:rPr>
              <w:t xml:space="preserve">优（    ）合格（    ）不合格（    ）      </w:t>
            </w:r>
          </w:p>
        </w:tc>
      </w:tr>
      <w:tr w14:paraId="66D3E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09E2FC6E">
            <w:pPr>
              <w:widowControl/>
              <w:jc w:val="left"/>
              <w:rPr>
                <w:rFonts w:hint="eastAsia" w:ascii="宋体" w:hAnsi="Times New Roman" w:cs="Times New Roman"/>
                <w:color w:val="auto"/>
                <w:kern w:val="0"/>
                <w:sz w:val="24"/>
                <w:szCs w:val="24"/>
                <w:highlight w:val="none"/>
              </w:rPr>
            </w:pPr>
            <w:r>
              <w:rPr>
                <w:rFonts w:hint="eastAsia" w:ascii="宋体" w:hAnsi="Times New Roman" w:cs="Times New Roman"/>
                <w:color w:val="auto"/>
                <w:kern w:val="0"/>
                <w:sz w:val="24"/>
                <w:szCs w:val="24"/>
                <w:highlight w:val="none"/>
              </w:rPr>
              <w:t>2、服务态度与医德医风</w:t>
            </w:r>
          </w:p>
        </w:tc>
        <w:tc>
          <w:tcPr>
            <w:tcW w:w="6480" w:type="dxa"/>
            <w:tcBorders>
              <w:bottom w:val="single" w:color="auto" w:sz="4" w:space="0"/>
            </w:tcBorders>
            <w:noWrap w:val="0"/>
            <w:vAlign w:val="center"/>
          </w:tcPr>
          <w:p w14:paraId="600E3CC8">
            <w:pPr>
              <w:widowControl/>
              <w:jc w:val="left"/>
              <w:rPr>
                <w:rFonts w:hint="eastAsia" w:ascii="宋体" w:hAnsi="Times New Roman" w:cs="Times New Roman"/>
                <w:color w:val="auto"/>
                <w:kern w:val="0"/>
                <w:sz w:val="24"/>
                <w:szCs w:val="24"/>
                <w:highlight w:val="none"/>
              </w:rPr>
            </w:pPr>
            <w:r>
              <w:rPr>
                <w:rFonts w:hint="eastAsia" w:ascii="宋体" w:hAnsi="Times New Roman" w:cs="Times New Roman"/>
                <w:color w:val="auto"/>
                <w:kern w:val="0"/>
                <w:sz w:val="24"/>
                <w:szCs w:val="24"/>
                <w:highlight w:val="none"/>
              </w:rPr>
              <w:t xml:space="preserve">优（    ）合格（    ）不合格（    ）      </w:t>
            </w:r>
          </w:p>
        </w:tc>
      </w:tr>
      <w:tr w14:paraId="75C0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2B4F91CB">
            <w:pPr>
              <w:widowControl/>
              <w:jc w:val="left"/>
              <w:rPr>
                <w:rFonts w:hint="eastAsia" w:ascii="Times New Roman" w:hAnsi="Times New Roman" w:cs="Times New Roman"/>
                <w:color w:val="auto"/>
                <w:kern w:val="0"/>
                <w:sz w:val="24"/>
                <w:szCs w:val="24"/>
                <w:highlight w:val="none"/>
              </w:rPr>
            </w:pPr>
            <w:r>
              <w:rPr>
                <w:rFonts w:hint="eastAsia" w:ascii="Times New Roman" w:hAnsi="Times New Roman" w:cs="Times New Roman"/>
                <w:color w:val="auto"/>
                <w:kern w:val="0"/>
                <w:sz w:val="24"/>
                <w:szCs w:val="24"/>
                <w:highlight w:val="none"/>
              </w:rPr>
              <w:t>3、科学态度与创新精神</w:t>
            </w:r>
          </w:p>
        </w:tc>
        <w:tc>
          <w:tcPr>
            <w:tcW w:w="6480" w:type="dxa"/>
            <w:noWrap w:val="0"/>
            <w:vAlign w:val="center"/>
          </w:tcPr>
          <w:p w14:paraId="18F9386F">
            <w:pPr>
              <w:widowControl/>
              <w:jc w:val="left"/>
              <w:rPr>
                <w:rFonts w:hint="eastAsia" w:ascii="宋体" w:hAnsi="Times New Roman" w:cs="Times New Roman"/>
                <w:color w:val="auto"/>
                <w:kern w:val="0"/>
                <w:sz w:val="24"/>
                <w:szCs w:val="24"/>
                <w:highlight w:val="none"/>
              </w:rPr>
            </w:pPr>
            <w:r>
              <w:rPr>
                <w:rFonts w:hint="eastAsia" w:ascii="宋体" w:hAnsi="Times New Roman" w:cs="Times New Roman"/>
                <w:color w:val="auto"/>
                <w:kern w:val="0"/>
                <w:sz w:val="24"/>
                <w:szCs w:val="24"/>
                <w:highlight w:val="none"/>
              </w:rPr>
              <w:t xml:space="preserve">优（    ）合格（    ）不合格（    ）      </w:t>
            </w:r>
          </w:p>
        </w:tc>
      </w:tr>
      <w:tr w14:paraId="2280B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0576B3D9">
            <w:pPr>
              <w:widowControl/>
              <w:jc w:val="left"/>
              <w:rPr>
                <w:rFonts w:hint="eastAsia" w:ascii="Times New Roman" w:hAnsi="Times New Roman" w:cs="Times New Roman"/>
                <w:color w:val="auto"/>
                <w:kern w:val="0"/>
                <w:sz w:val="24"/>
                <w:szCs w:val="24"/>
                <w:highlight w:val="none"/>
              </w:rPr>
            </w:pPr>
            <w:r>
              <w:rPr>
                <w:rFonts w:hint="eastAsia" w:ascii="Times New Roman" w:hAnsi="Times New Roman" w:cs="Times New Roman"/>
                <w:color w:val="auto"/>
                <w:kern w:val="0"/>
                <w:sz w:val="24"/>
                <w:szCs w:val="24"/>
                <w:highlight w:val="none"/>
              </w:rPr>
              <w:t>4、团结协作与谦虚谨慎</w:t>
            </w:r>
          </w:p>
        </w:tc>
        <w:tc>
          <w:tcPr>
            <w:tcW w:w="6480" w:type="dxa"/>
            <w:noWrap w:val="0"/>
            <w:vAlign w:val="center"/>
          </w:tcPr>
          <w:p w14:paraId="5BDC9349">
            <w:pPr>
              <w:widowControl/>
              <w:jc w:val="left"/>
              <w:rPr>
                <w:rFonts w:hint="eastAsia" w:ascii="宋体" w:hAnsi="Times New Roman" w:cs="Times New Roman"/>
                <w:color w:val="auto"/>
                <w:kern w:val="0"/>
                <w:sz w:val="24"/>
                <w:szCs w:val="24"/>
                <w:highlight w:val="none"/>
              </w:rPr>
            </w:pPr>
            <w:r>
              <w:rPr>
                <w:rFonts w:hint="eastAsia" w:ascii="宋体" w:hAnsi="Times New Roman" w:cs="Times New Roman"/>
                <w:color w:val="auto"/>
                <w:kern w:val="0"/>
                <w:sz w:val="24"/>
                <w:szCs w:val="24"/>
                <w:highlight w:val="none"/>
              </w:rPr>
              <w:t xml:space="preserve">优（    ）合格（    ）不合格（    ）      </w:t>
            </w:r>
          </w:p>
        </w:tc>
      </w:tr>
      <w:tr w14:paraId="26533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13F95BA6">
            <w:pPr>
              <w:widowControl/>
              <w:jc w:val="left"/>
              <w:rPr>
                <w:rFonts w:hint="eastAsia" w:ascii="Times New Roman" w:hAnsi="Times New Roman" w:cs="Times New Roman"/>
                <w:color w:val="auto"/>
                <w:kern w:val="0"/>
                <w:sz w:val="24"/>
                <w:szCs w:val="24"/>
                <w:highlight w:val="none"/>
              </w:rPr>
            </w:pPr>
            <w:r>
              <w:rPr>
                <w:rFonts w:hint="eastAsia" w:ascii="Times New Roman" w:hAnsi="Times New Roman" w:cs="Times New Roman"/>
                <w:color w:val="auto"/>
                <w:kern w:val="0"/>
                <w:sz w:val="24"/>
                <w:szCs w:val="24"/>
                <w:highlight w:val="none"/>
              </w:rPr>
              <w:t>5、遵纪守法与劳动纪律</w:t>
            </w:r>
          </w:p>
        </w:tc>
        <w:tc>
          <w:tcPr>
            <w:tcW w:w="6480" w:type="dxa"/>
            <w:noWrap w:val="0"/>
            <w:vAlign w:val="center"/>
          </w:tcPr>
          <w:p w14:paraId="3803A155">
            <w:pPr>
              <w:widowControl/>
              <w:jc w:val="left"/>
              <w:rPr>
                <w:rFonts w:hint="eastAsia" w:ascii="宋体" w:hAnsi="Times New Roman" w:cs="Times New Roman"/>
                <w:color w:val="auto"/>
                <w:kern w:val="0"/>
                <w:sz w:val="24"/>
                <w:szCs w:val="24"/>
                <w:highlight w:val="none"/>
              </w:rPr>
            </w:pPr>
            <w:r>
              <w:rPr>
                <w:rFonts w:hint="eastAsia" w:ascii="宋体" w:hAnsi="Times New Roman" w:cs="Times New Roman"/>
                <w:color w:val="auto"/>
                <w:kern w:val="0"/>
                <w:sz w:val="24"/>
                <w:szCs w:val="24"/>
                <w:highlight w:val="none"/>
              </w:rPr>
              <w:t xml:space="preserve">优（    ）合格（    ）不合格（    ）      </w:t>
            </w:r>
          </w:p>
        </w:tc>
      </w:tr>
      <w:tr w14:paraId="367CB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1886ECBB">
            <w:pPr>
              <w:widowControl/>
              <w:ind w:left="872"/>
              <w:jc w:val="left"/>
              <w:rPr>
                <w:rFonts w:hint="eastAsia" w:ascii="Times New Roman" w:hAnsi="Times New Roman" w:cs="Times New Roman"/>
                <w:color w:val="auto"/>
                <w:kern w:val="0"/>
                <w:sz w:val="24"/>
                <w:szCs w:val="24"/>
                <w:highlight w:val="none"/>
                <w:u w:val="single"/>
              </w:rPr>
            </w:pPr>
          </w:p>
          <w:p w14:paraId="70A5AD93">
            <w:pPr>
              <w:widowControl/>
              <w:jc w:val="left"/>
              <w:rPr>
                <w:rFonts w:hint="eastAsia" w:ascii="Times New Roman" w:hAnsi="Times New Roman" w:cs="Times New Roman"/>
                <w:color w:val="auto"/>
                <w:kern w:val="0"/>
                <w:sz w:val="24"/>
                <w:szCs w:val="24"/>
                <w:highlight w:val="none"/>
              </w:rPr>
            </w:pPr>
            <w:r>
              <w:rPr>
                <w:rFonts w:hint="eastAsia" w:ascii="Times New Roman" w:hAnsi="Times New Roman" w:cs="Times New Roman"/>
                <w:color w:val="auto"/>
                <w:kern w:val="0"/>
                <w:sz w:val="24"/>
                <w:szCs w:val="24"/>
                <w:highlight w:val="none"/>
              </w:rPr>
              <w:t>综合评定等级标准</w:t>
            </w:r>
          </w:p>
          <w:p w14:paraId="79A14380">
            <w:pPr>
              <w:widowControl/>
              <w:jc w:val="left"/>
              <w:rPr>
                <w:rFonts w:hint="eastAsia" w:ascii="Times New Roman" w:hAnsi="Times New Roman" w:cs="Times New Roman"/>
                <w:color w:val="auto"/>
                <w:kern w:val="0"/>
                <w:sz w:val="24"/>
                <w:szCs w:val="24"/>
                <w:highlight w:val="none"/>
              </w:rPr>
            </w:pPr>
          </w:p>
          <w:p w14:paraId="04822622">
            <w:pPr>
              <w:widowControl/>
              <w:jc w:val="left"/>
              <w:rPr>
                <w:rFonts w:hint="eastAsia" w:ascii="Times New Roman" w:hAnsi="Times New Roman" w:cs="Times New Roman"/>
                <w:color w:val="auto"/>
                <w:kern w:val="0"/>
                <w:sz w:val="24"/>
                <w:szCs w:val="24"/>
                <w:highlight w:val="none"/>
              </w:rPr>
            </w:pPr>
            <w:r>
              <w:rPr>
                <w:rFonts w:hint="eastAsia" w:ascii="Times New Roman" w:hAnsi="Times New Roman" w:cs="Times New Roman"/>
                <w:color w:val="auto"/>
                <w:kern w:val="0"/>
                <w:sz w:val="24"/>
                <w:szCs w:val="24"/>
                <w:highlight w:val="none"/>
              </w:rPr>
              <w:t>（按上述5项内容计：1、优，评定等级中至少获4项优，且无不合格项；2、合格，评定等级中无不合格项；3、不合格，评定等级中有1项为不合格。）</w:t>
            </w:r>
          </w:p>
        </w:tc>
        <w:tc>
          <w:tcPr>
            <w:tcW w:w="6480" w:type="dxa"/>
            <w:noWrap w:val="0"/>
            <w:vAlign w:val="top"/>
          </w:tcPr>
          <w:p w14:paraId="4DE26DF8">
            <w:pPr>
              <w:widowControl/>
              <w:ind w:left="872"/>
              <w:jc w:val="left"/>
              <w:rPr>
                <w:rFonts w:hint="eastAsia" w:ascii="Times New Roman" w:hAnsi="Times New Roman" w:cs="Times New Roman"/>
                <w:color w:val="auto"/>
                <w:kern w:val="0"/>
                <w:sz w:val="24"/>
                <w:szCs w:val="24"/>
                <w:highlight w:val="none"/>
                <w:u w:val="single"/>
              </w:rPr>
            </w:pPr>
          </w:p>
          <w:p w14:paraId="43D78871">
            <w:pPr>
              <w:widowControl/>
              <w:jc w:val="left"/>
              <w:rPr>
                <w:rFonts w:hint="eastAsia" w:ascii="Times New Roman" w:hAnsi="Times New Roman" w:cs="Times New Roman"/>
                <w:color w:val="auto"/>
                <w:kern w:val="0"/>
                <w:sz w:val="24"/>
                <w:szCs w:val="24"/>
                <w:highlight w:val="none"/>
              </w:rPr>
            </w:pPr>
            <w:r>
              <w:rPr>
                <w:rFonts w:hint="eastAsia" w:ascii="Times New Roman" w:hAnsi="Times New Roman" w:cs="Times New Roman"/>
                <w:color w:val="auto"/>
                <w:kern w:val="0"/>
                <w:sz w:val="24"/>
                <w:szCs w:val="24"/>
                <w:highlight w:val="none"/>
              </w:rPr>
              <w:t>综合评定等级：</w:t>
            </w:r>
          </w:p>
          <w:p w14:paraId="6F0676C4">
            <w:pPr>
              <w:widowControl/>
              <w:jc w:val="left"/>
              <w:rPr>
                <w:rFonts w:hint="eastAsia" w:ascii="Times New Roman" w:hAnsi="Times New Roman" w:cs="Times New Roman"/>
                <w:color w:val="auto"/>
                <w:kern w:val="0"/>
                <w:sz w:val="24"/>
                <w:szCs w:val="24"/>
                <w:highlight w:val="none"/>
              </w:rPr>
            </w:pPr>
          </w:p>
          <w:p w14:paraId="72D7742C">
            <w:pPr>
              <w:widowControl/>
              <w:jc w:val="left"/>
              <w:rPr>
                <w:rFonts w:hint="eastAsia" w:ascii="Times New Roman" w:hAnsi="Times New Roman" w:cs="Times New Roman"/>
                <w:color w:val="auto"/>
                <w:kern w:val="0"/>
                <w:sz w:val="24"/>
                <w:szCs w:val="24"/>
                <w:highlight w:val="none"/>
              </w:rPr>
            </w:pPr>
            <w:r>
              <w:rPr>
                <w:rFonts w:hint="eastAsia" w:ascii="Times New Roman" w:hAnsi="Times New Roman" w:cs="Times New Roman"/>
                <w:color w:val="auto"/>
                <w:kern w:val="0"/>
                <w:sz w:val="24"/>
                <w:szCs w:val="24"/>
                <w:highlight w:val="none"/>
              </w:rPr>
              <w:t>优（    ）合格（    ）不合格（   ）</w:t>
            </w:r>
          </w:p>
          <w:p w14:paraId="11B17E52">
            <w:pPr>
              <w:widowControl/>
              <w:jc w:val="left"/>
              <w:rPr>
                <w:rFonts w:hint="eastAsia" w:ascii="Times New Roman" w:hAnsi="Times New Roman" w:cs="Times New Roman"/>
                <w:color w:val="auto"/>
                <w:kern w:val="0"/>
                <w:sz w:val="24"/>
                <w:szCs w:val="24"/>
                <w:highlight w:val="none"/>
              </w:rPr>
            </w:pPr>
          </w:p>
          <w:p w14:paraId="2AA92C2E">
            <w:pPr>
              <w:widowControl/>
              <w:jc w:val="left"/>
              <w:rPr>
                <w:rFonts w:hint="eastAsia" w:ascii="Times New Roman" w:hAnsi="Times New Roman" w:cs="Times New Roman"/>
                <w:color w:val="auto"/>
                <w:kern w:val="0"/>
                <w:sz w:val="24"/>
                <w:szCs w:val="24"/>
                <w:highlight w:val="none"/>
              </w:rPr>
            </w:pPr>
            <w:r>
              <w:rPr>
                <w:rFonts w:hint="eastAsia" w:ascii="Times New Roman" w:hAnsi="Times New Roman" w:cs="Times New Roman"/>
                <w:color w:val="auto"/>
                <w:kern w:val="0"/>
                <w:sz w:val="24"/>
                <w:szCs w:val="24"/>
                <w:highlight w:val="none"/>
              </w:rPr>
              <w:t>（注：在相应评定等级的括号内打“</w:t>
            </w:r>
            <w:r>
              <w:rPr>
                <w:rFonts w:hint="eastAsia" w:ascii="宋体" w:hAnsi="Times New Roman" w:cs="Times New Roman"/>
                <w:color w:val="auto"/>
                <w:kern w:val="0"/>
                <w:sz w:val="24"/>
                <w:szCs w:val="24"/>
                <w:highlight w:val="none"/>
              </w:rPr>
              <w:t>√</w:t>
            </w:r>
            <w:r>
              <w:rPr>
                <w:rFonts w:hint="eastAsia" w:ascii="Times New Roman" w:hAnsi="Times New Roman" w:cs="Times New Roman"/>
                <w:color w:val="auto"/>
                <w:kern w:val="0"/>
                <w:sz w:val="24"/>
                <w:szCs w:val="24"/>
                <w:highlight w:val="none"/>
              </w:rPr>
              <w:t>”）</w:t>
            </w:r>
          </w:p>
          <w:p w14:paraId="128433E0">
            <w:pPr>
              <w:widowControl/>
              <w:jc w:val="left"/>
              <w:rPr>
                <w:rFonts w:hint="eastAsia" w:ascii="Times New Roman" w:hAnsi="Times New Roman" w:cs="Times New Roman"/>
                <w:color w:val="auto"/>
                <w:kern w:val="0"/>
                <w:sz w:val="24"/>
                <w:szCs w:val="24"/>
                <w:highlight w:val="none"/>
              </w:rPr>
            </w:pPr>
          </w:p>
          <w:p w14:paraId="19D2229F">
            <w:pPr>
              <w:widowControl/>
              <w:jc w:val="left"/>
              <w:rPr>
                <w:rFonts w:hint="eastAsia" w:ascii="Times New Roman" w:hAnsi="Times New Roman" w:cs="Times New Roman"/>
                <w:color w:val="auto"/>
                <w:kern w:val="0"/>
                <w:sz w:val="24"/>
                <w:szCs w:val="24"/>
                <w:highlight w:val="none"/>
                <w:u w:val="single"/>
              </w:rPr>
            </w:pPr>
          </w:p>
        </w:tc>
      </w:tr>
      <w:tr w14:paraId="6A661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noWrap w:val="0"/>
            <w:vAlign w:val="top"/>
          </w:tcPr>
          <w:p w14:paraId="5A249917">
            <w:pPr>
              <w:widowControl/>
              <w:spacing w:line="340" w:lineRule="atLeast"/>
              <w:jc w:val="left"/>
              <w:rPr>
                <w:rFonts w:hint="eastAsia" w:ascii="Times New Roman" w:hAnsi="Times New Roman" w:eastAsia="宋体" w:cs="Times New Roman"/>
                <w:color w:val="auto"/>
                <w:kern w:val="0"/>
                <w:sz w:val="24"/>
                <w:szCs w:val="24"/>
                <w:highlight w:val="none"/>
                <w:lang w:val="en-US" w:eastAsia="zh-CN"/>
              </w:rPr>
            </w:pPr>
            <w:r>
              <w:rPr>
                <w:rFonts w:hint="eastAsia" w:ascii="Times New Roman" w:hAnsi="Times New Roman" w:cs="Times New Roman"/>
                <w:color w:val="auto"/>
                <w:kern w:val="0"/>
                <w:sz w:val="24"/>
                <w:highlight w:val="none"/>
                <w:u w:val="none"/>
                <w:lang w:val="en-US" w:eastAsia="zh-CN"/>
              </w:rPr>
              <w:t>培养单位意见</w:t>
            </w:r>
          </w:p>
        </w:tc>
        <w:tc>
          <w:tcPr>
            <w:tcW w:w="6480" w:type="dxa"/>
            <w:noWrap w:val="0"/>
            <w:vAlign w:val="top"/>
          </w:tcPr>
          <w:p w14:paraId="498E621D">
            <w:pPr>
              <w:widowControl/>
              <w:spacing w:line="340" w:lineRule="atLeast"/>
              <w:jc w:val="left"/>
              <w:rPr>
                <w:rFonts w:hint="eastAsia" w:ascii="Times New Roman" w:hAnsi="Times New Roman" w:cs="Times New Roman"/>
                <w:color w:val="auto"/>
                <w:kern w:val="0"/>
                <w:sz w:val="24"/>
                <w:highlight w:val="none"/>
                <w:u w:val="single"/>
                <w:lang w:val="en-US" w:eastAsia="zh-CN"/>
              </w:rPr>
            </w:pPr>
          </w:p>
          <w:p w14:paraId="66C676F7">
            <w:pPr>
              <w:widowControl/>
              <w:spacing w:line="340" w:lineRule="atLeast"/>
              <w:jc w:val="left"/>
              <w:rPr>
                <w:rFonts w:hint="eastAsia" w:ascii="Times New Roman" w:hAnsi="Times New Roman" w:cs="Times New Roman"/>
                <w:color w:val="auto"/>
                <w:kern w:val="0"/>
                <w:sz w:val="24"/>
                <w:highlight w:val="none"/>
                <w:u w:val="single"/>
                <w:lang w:val="en-US" w:eastAsia="zh-CN"/>
              </w:rPr>
            </w:pPr>
          </w:p>
          <w:p w14:paraId="1A9E7303">
            <w:pPr>
              <w:widowControl/>
              <w:spacing w:line="340" w:lineRule="atLeast"/>
              <w:jc w:val="left"/>
              <w:rPr>
                <w:rFonts w:hint="eastAsia" w:ascii="Times New Roman" w:hAnsi="Times New Roman" w:cs="Times New Roman"/>
                <w:color w:val="auto"/>
                <w:kern w:val="0"/>
                <w:sz w:val="24"/>
                <w:highlight w:val="none"/>
                <w:u w:val="none"/>
                <w:lang w:val="en-US" w:eastAsia="zh-CN"/>
              </w:rPr>
            </w:pPr>
          </w:p>
          <w:p w14:paraId="7E27FB20">
            <w:pPr>
              <w:widowControl/>
              <w:spacing w:line="340" w:lineRule="atLeast"/>
              <w:jc w:val="left"/>
              <w:rPr>
                <w:rFonts w:hint="eastAsia" w:ascii="Times New Roman" w:hAnsi="Times New Roman" w:cs="Times New Roman"/>
                <w:color w:val="auto"/>
                <w:kern w:val="0"/>
                <w:sz w:val="24"/>
                <w:highlight w:val="none"/>
                <w:u w:val="none"/>
                <w:lang w:val="en-US" w:eastAsia="zh-CN"/>
              </w:rPr>
            </w:pPr>
            <w:r>
              <w:rPr>
                <w:rFonts w:hint="eastAsia" w:ascii="Times New Roman" w:hAnsi="Times New Roman" w:cs="Times New Roman"/>
                <w:color w:val="auto"/>
                <w:kern w:val="0"/>
                <w:sz w:val="24"/>
                <w:highlight w:val="none"/>
                <w:u w:val="none"/>
                <w:lang w:val="en-US" w:eastAsia="zh-CN"/>
              </w:rPr>
              <w:t>负责人签字：       （公章）</w:t>
            </w:r>
          </w:p>
          <w:p w14:paraId="6290078A">
            <w:pPr>
              <w:widowControl/>
              <w:spacing w:line="340" w:lineRule="atLeast"/>
              <w:ind w:firstLine="1200" w:firstLineChars="500"/>
              <w:jc w:val="left"/>
              <w:rPr>
                <w:rFonts w:hint="eastAsia" w:ascii="Times New Roman" w:hAnsi="Times New Roman" w:cs="Times New Roman"/>
                <w:color w:val="auto"/>
                <w:kern w:val="0"/>
                <w:sz w:val="24"/>
                <w:szCs w:val="24"/>
                <w:highlight w:val="none"/>
                <w:u w:val="single"/>
              </w:rPr>
            </w:pPr>
          </w:p>
        </w:tc>
      </w:tr>
      <w:tr w14:paraId="3A841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09615794">
            <w:pPr>
              <w:widowControl/>
              <w:spacing w:line="340" w:lineRule="atLeast"/>
              <w:jc w:val="left"/>
              <w:rPr>
                <w:rFonts w:hint="eastAsia" w:ascii="Times New Roman" w:hAnsi="Times New Roman" w:cs="Times New Roman"/>
                <w:color w:val="auto"/>
                <w:kern w:val="0"/>
                <w:sz w:val="24"/>
                <w:szCs w:val="24"/>
                <w:highlight w:val="none"/>
                <w:lang w:val="en-US" w:eastAsia="zh-CN"/>
              </w:rPr>
            </w:pPr>
            <w:r>
              <w:rPr>
                <w:rFonts w:hint="eastAsia" w:ascii="Times New Roman" w:hAnsi="Times New Roman" w:cs="Times New Roman"/>
                <w:color w:val="auto"/>
                <w:kern w:val="0"/>
                <w:sz w:val="24"/>
                <w:highlight w:val="none"/>
                <w:u w:val="none"/>
                <w:lang w:val="en-US" w:eastAsia="zh-CN"/>
              </w:rPr>
              <w:t>学院（部）意见</w:t>
            </w:r>
          </w:p>
        </w:tc>
        <w:tc>
          <w:tcPr>
            <w:tcW w:w="6480" w:type="dxa"/>
            <w:tcBorders>
              <w:bottom w:val="single" w:color="auto" w:sz="4" w:space="0"/>
            </w:tcBorders>
            <w:noWrap w:val="0"/>
            <w:vAlign w:val="top"/>
          </w:tcPr>
          <w:p w14:paraId="57290FCD">
            <w:pPr>
              <w:widowControl/>
              <w:spacing w:line="340" w:lineRule="atLeast"/>
              <w:jc w:val="left"/>
              <w:rPr>
                <w:rFonts w:hint="eastAsia" w:ascii="Times New Roman" w:hAnsi="Times New Roman" w:cs="Times New Roman"/>
                <w:color w:val="auto"/>
                <w:kern w:val="0"/>
                <w:sz w:val="24"/>
                <w:highlight w:val="none"/>
                <w:u w:val="none"/>
                <w:lang w:val="en-US" w:eastAsia="zh-CN"/>
              </w:rPr>
            </w:pPr>
          </w:p>
          <w:p w14:paraId="58C4776A">
            <w:pPr>
              <w:widowControl/>
              <w:spacing w:line="340" w:lineRule="atLeast"/>
              <w:jc w:val="left"/>
              <w:rPr>
                <w:rFonts w:hint="eastAsia" w:ascii="Times New Roman" w:hAnsi="Times New Roman" w:cs="Times New Roman"/>
                <w:color w:val="auto"/>
                <w:kern w:val="0"/>
                <w:sz w:val="24"/>
                <w:highlight w:val="none"/>
                <w:u w:val="none"/>
                <w:lang w:val="en-US" w:eastAsia="zh-CN"/>
              </w:rPr>
            </w:pPr>
          </w:p>
          <w:p w14:paraId="44A4A2A7">
            <w:pPr>
              <w:widowControl/>
              <w:spacing w:line="340" w:lineRule="atLeast"/>
              <w:jc w:val="left"/>
              <w:rPr>
                <w:rFonts w:hint="eastAsia" w:ascii="Times New Roman" w:hAnsi="Times New Roman" w:cs="Times New Roman"/>
                <w:color w:val="auto"/>
                <w:kern w:val="0"/>
                <w:sz w:val="24"/>
                <w:highlight w:val="none"/>
                <w:u w:val="none"/>
                <w:lang w:val="en-US" w:eastAsia="zh-CN"/>
              </w:rPr>
            </w:pPr>
          </w:p>
          <w:p w14:paraId="0BEE3844">
            <w:pPr>
              <w:widowControl/>
              <w:spacing w:line="340" w:lineRule="atLeast"/>
              <w:jc w:val="left"/>
              <w:rPr>
                <w:rFonts w:hint="eastAsia" w:ascii="Times New Roman" w:hAnsi="Times New Roman" w:cs="Times New Roman"/>
                <w:color w:val="auto"/>
                <w:kern w:val="0"/>
                <w:sz w:val="24"/>
                <w:highlight w:val="none"/>
                <w:u w:val="none"/>
                <w:lang w:val="en-US" w:eastAsia="zh-CN"/>
              </w:rPr>
            </w:pPr>
          </w:p>
          <w:p w14:paraId="0E422A77">
            <w:pPr>
              <w:widowControl/>
              <w:spacing w:line="340" w:lineRule="atLeast"/>
              <w:jc w:val="left"/>
              <w:rPr>
                <w:rFonts w:hint="eastAsia" w:ascii="Times New Roman" w:hAnsi="Times New Roman" w:cs="Times New Roman"/>
                <w:color w:val="auto"/>
                <w:kern w:val="0"/>
                <w:sz w:val="24"/>
                <w:highlight w:val="none"/>
                <w:u w:val="none"/>
                <w:lang w:val="en-US" w:eastAsia="zh-CN"/>
              </w:rPr>
            </w:pPr>
            <w:r>
              <w:rPr>
                <w:rFonts w:hint="eastAsia" w:ascii="Times New Roman" w:hAnsi="Times New Roman" w:cs="Times New Roman"/>
                <w:color w:val="auto"/>
                <w:kern w:val="0"/>
                <w:sz w:val="24"/>
                <w:highlight w:val="none"/>
                <w:u w:val="none"/>
                <w:lang w:val="en-US" w:eastAsia="zh-CN"/>
              </w:rPr>
              <w:t>负责人签字：     （公章）</w:t>
            </w:r>
          </w:p>
          <w:p w14:paraId="3F54EA8B">
            <w:pPr>
              <w:widowControl/>
              <w:spacing w:line="340" w:lineRule="atLeast"/>
              <w:jc w:val="left"/>
              <w:rPr>
                <w:rFonts w:hint="eastAsia" w:ascii="Times New Roman" w:hAnsi="Times New Roman" w:cs="Times New Roman"/>
                <w:color w:val="auto"/>
                <w:kern w:val="0"/>
                <w:sz w:val="24"/>
                <w:szCs w:val="24"/>
                <w:highlight w:val="none"/>
                <w:u w:val="single"/>
              </w:rPr>
            </w:pPr>
          </w:p>
        </w:tc>
      </w:tr>
    </w:tbl>
    <w:p w14:paraId="2C77BABE">
      <w:pPr>
        <w:widowControl/>
        <w:spacing w:line="320" w:lineRule="exact"/>
        <w:jc w:val="left"/>
        <w:rPr>
          <w:rFonts w:hint="eastAsia" w:ascii="Times New Roman" w:hAnsi="Times New Roman" w:eastAsia="宋体" w:cs="Times New Roman"/>
          <w:b/>
          <w:color w:val="auto"/>
          <w:kern w:val="0"/>
          <w:sz w:val="28"/>
          <w:szCs w:val="28"/>
          <w:highlight w:val="none"/>
          <w:lang w:val="en-US" w:eastAsia="zh-CN"/>
        </w:rPr>
      </w:pPr>
      <w:r>
        <w:rPr>
          <w:rFonts w:hint="eastAsia" w:ascii="Times New Roman" w:hAnsi="Times New Roman" w:cs="Times New Roman"/>
          <w:color w:val="auto"/>
          <w:kern w:val="0"/>
          <w:sz w:val="24"/>
          <w:szCs w:val="24"/>
          <w:highlight w:val="none"/>
        </w:rPr>
        <w:t xml:space="preserve"> 说明：</w:t>
      </w:r>
      <w:r>
        <w:rPr>
          <w:rFonts w:hint="eastAsia" w:ascii="Times New Roman" w:hAnsi="Times New Roman" w:cs="Times New Roman"/>
          <w:color w:val="auto"/>
          <w:kern w:val="0"/>
          <w:sz w:val="24"/>
          <w:szCs w:val="24"/>
          <w:highlight w:val="none"/>
          <w:lang w:val="en-US" w:eastAsia="zh-CN"/>
        </w:rPr>
        <w:t>该部分考核内容由各培养单位、学院（部）负责考评。</w:t>
      </w:r>
    </w:p>
    <w:p w14:paraId="23B24213">
      <w:pPr>
        <w:widowControl/>
        <w:spacing w:line="640" w:lineRule="exact"/>
        <w:jc w:val="left"/>
        <w:rPr>
          <w:rFonts w:ascii="Times New Roman" w:hAnsi="Times New Roman" w:cs="Times New Roman"/>
          <w:color w:val="auto"/>
          <w:kern w:val="0"/>
          <w:sz w:val="28"/>
          <w:szCs w:val="28"/>
          <w:highlight w:val="none"/>
        </w:rPr>
      </w:pPr>
      <w:r>
        <w:rPr>
          <w:rFonts w:hint="eastAsia" w:ascii="Times New Roman" w:hAnsi="Times New Roman" w:eastAsia="宋体" w:cs="Times New Roman"/>
          <w:b/>
          <w:color w:val="auto"/>
          <w:kern w:val="0"/>
          <w:sz w:val="28"/>
          <w:szCs w:val="28"/>
          <w:highlight w:val="none"/>
          <w:lang w:val="en-US" w:eastAsia="zh-CN"/>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43830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7F02E311">
            <w:pPr>
              <w:widowControl/>
              <w:jc w:val="center"/>
              <w:rPr>
                <w:rFonts w:hint="eastAsia" w:ascii="Times New Roman" w:hAnsi="Times New Roman" w:cs="Times New Roman"/>
                <w:color w:val="auto"/>
                <w:kern w:val="0"/>
                <w:sz w:val="24"/>
                <w:highlight w:val="none"/>
              </w:rPr>
            </w:pPr>
            <w:r>
              <w:rPr>
                <w:rFonts w:hint="eastAsia" w:ascii="Times New Roman" w:hAnsi="Times New Roman" w:cs="Times New Roman"/>
                <w:color w:val="auto"/>
                <w:kern w:val="0"/>
                <w:sz w:val="24"/>
                <w:highlight w:val="none"/>
              </w:rPr>
              <w:t>考</w:t>
            </w:r>
          </w:p>
          <w:p w14:paraId="34639A25">
            <w:pPr>
              <w:widowControl/>
              <w:jc w:val="left"/>
              <w:rPr>
                <w:rFonts w:hint="eastAsia" w:ascii="Times New Roman" w:hAnsi="Times New Roman" w:cs="Times New Roman"/>
                <w:color w:val="auto"/>
                <w:kern w:val="0"/>
                <w:sz w:val="24"/>
                <w:highlight w:val="none"/>
              </w:rPr>
            </w:pPr>
            <w:r>
              <w:rPr>
                <w:rFonts w:hint="eastAsia" w:ascii="Times New Roman" w:hAnsi="Times New Roman" w:cs="Times New Roman"/>
                <w:color w:val="auto"/>
                <w:kern w:val="0"/>
                <w:sz w:val="24"/>
                <w:highlight w:val="none"/>
              </w:rPr>
              <w:t>核</w:t>
            </w:r>
          </w:p>
          <w:p w14:paraId="76485B35">
            <w:pPr>
              <w:widowControl/>
              <w:jc w:val="left"/>
              <w:rPr>
                <w:rFonts w:hint="eastAsia" w:ascii="Times New Roman" w:hAnsi="Times New Roman" w:cs="Times New Roman"/>
                <w:color w:val="auto"/>
                <w:kern w:val="0"/>
                <w:sz w:val="24"/>
                <w:highlight w:val="none"/>
                <w:lang w:val="en-US" w:eastAsia="zh-CN"/>
              </w:rPr>
            </w:pPr>
            <w:r>
              <w:rPr>
                <w:rFonts w:hint="eastAsia" w:ascii="Times New Roman" w:hAnsi="Times New Roman" w:cs="Times New Roman"/>
                <w:color w:val="auto"/>
                <w:kern w:val="0"/>
                <w:sz w:val="24"/>
                <w:highlight w:val="none"/>
                <w:lang w:val="en-US" w:eastAsia="zh-CN"/>
              </w:rPr>
              <w:t>专</w:t>
            </w:r>
          </w:p>
          <w:p w14:paraId="5AA23B63">
            <w:pPr>
              <w:widowControl/>
              <w:jc w:val="left"/>
              <w:rPr>
                <w:rFonts w:hint="eastAsia" w:ascii="Times New Roman" w:hAnsi="Times New Roman" w:cs="Times New Roman"/>
                <w:color w:val="auto"/>
                <w:kern w:val="0"/>
                <w:sz w:val="24"/>
                <w:highlight w:val="none"/>
              </w:rPr>
            </w:pPr>
            <w:r>
              <w:rPr>
                <w:rFonts w:hint="eastAsia" w:ascii="Times New Roman" w:hAnsi="Times New Roman" w:cs="Times New Roman"/>
                <w:color w:val="auto"/>
                <w:kern w:val="0"/>
                <w:sz w:val="24"/>
                <w:highlight w:val="none"/>
                <w:lang w:val="en-US" w:eastAsia="zh-CN"/>
              </w:rPr>
              <w:t>家组</w:t>
            </w:r>
          </w:p>
          <w:p w14:paraId="7C592440">
            <w:pPr>
              <w:widowControl/>
              <w:jc w:val="left"/>
              <w:rPr>
                <w:rFonts w:hint="eastAsia" w:ascii="Times New Roman" w:hAnsi="Times New Roman" w:cs="Times New Roman"/>
                <w:color w:val="auto"/>
                <w:kern w:val="0"/>
                <w:sz w:val="24"/>
                <w:highlight w:val="none"/>
              </w:rPr>
            </w:pPr>
          </w:p>
        </w:tc>
        <w:tc>
          <w:tcPr>
            <w:tcW w:w="570" w:type="dxa"/>
            <w:vMerge w:val="restart"/>
            <w:tcBorders>
              <w:top w:val="single" w:color="auto" w:sz="4" w:space="0"/>
            </w:tcBorders>
            <w:noWrap w:val="0"/>
            <w:vAlign w:val="center"/>
          </w:tcPr>
          <w:p w14:paraId="1EB775BD">
            <w:pPr>
              <w:widowControl/>
              <w:jc w:val="center"/>
              <w:rPr>
                <w:rFonts w:hint="eastAsia" w:ascii="Times New Roman" w:hAnsi="Times New Roman" w:cs="Times New Roman"/>
                <w:color w:val="auto"/>
                <w:kern w:val="0"/>
                <w:sz w:val="24"/>
                <w:highlight w:val="none"/>
              </w:rPr>
            </w:pPr>
            <w:r>
              <w:rPr>
                <w:rFonts w:hint="eastAsia" w:ascii="Times New Roman" w:hAnsi="Times New Roman" w:cs="Times New Roman"/>
                <w:color w:val="auto"/>
                <w:kern w:val="0"/>
                <w:sz w:val="24"/>
                <w:highlight w:val="none"/>
                <w:lang w:val="en-US" w:eastAsia="zh-CN"/>
              </w:rPr>
              <w:t>组长</w:t>
            </w:r>
          </w:p>
        </w:tc>
        <w:tc>
          <w:tcPr>
            <w:tcW w:w="1485" w:type="dxa"/>
            <w:tcBorders>
              <w:top w:val="single" w:color="auto" w:sz="4" w:space="0"/>
            </w:tcBorders>
            <w:noWrap w:val="0"/>
            <w:vAlign w:val="center"/>
          </w:tcPr>
          <w:p w14:paraId="3FEA858C">
            <w:pPr>
              <w:widowControl/>
              <w:jc w:val="center"/>
              <w:rPr>
                <w:rFonts w:hint="eastAsia" w:ascii="Times New Roman" w:hAnsi="Times New Roman" w:cs="Times New Roman"/>
                <w:color w:val="auto"/>
                <w:kern w:val="0"/>
                <w:sz w:val="24"/>
                <w:highlight w:val="none"/>
              </w:rPr>
            </w:pPr>
            <w:r>
              <w:rPr>
                <w:rFonts w:hint="eastAsia" w:ascii="Times New Roman" w:hAnsi="Times New Roman" w:cs="Times New Roman"/>
                <w:color w:val="auto"/>
                <w:kern w:val="0"/>
                <w:sz w:val="24"/>
                <w:highlight w:val="none"/>
              </w:rPr>
              <w:t>姓  名</w:t>
            </w:r>
          </w:p>
        </w:tc>
        <w:tc>
          <w:tcPr>
            <w:tcW w:w="1440" w:type="dxa"/>
            <w:tcBorders>
              <w:top w:val="single" w:color="auto" w:sz="4" w:space="0"/>
            </w:tcBorders>
            <w:noWrap w:val="0"/>
            <w:vAlign w:val="center"/>
          </w:tcPr>
          <w:p w14:paraId="02602D90">
            <w:pPr>
              <w:widowControl/>
              <w:jc w:val="center"/>
              <w:rPr>
                <w:rFonts w:hint="eastAsia" w:ascii="Times New Roman" w:hAnsi="Times New Roman" w:cs="Times New Roman"/>
                <w:color w:val="auto"/>
                <w:kern w:val="0"/>
                <w:sz w:val="24"/>
                <w:highlight w:val="none"/>
              </w:rPr>
            </w:pPr>
            <w:r>
              <w:rPr>
                <w:rFonts w:hint="eastAsia" w:ascii="Times New Roman" w:hAnsi="Times New Roman" w:cs="Times New Roman"/>
                <w:color w:val="auto"/>
                <w:kern w:val="0"/>
                <w:sz w:val="24"/>
                <w:highlight w:val="none"/>
              </w:rPr>
              <w:t>职  称</w:t>
            </w:r>
          </w:p>
        </w:tc>
        <w:tc>
          <w:tcPr>
            <w:tcW w:w="2520" w:type="dxa"/>
            <w:tcBorders>
              <w:top w:val="single" w:color="auto" w:sz="4" w:space="0"/>
            </w:tcBorders>
            <w:noWrap w:val="0"/>
            <w:vAlign w:val="center"/>
          </w:tcPr>
          <w:p w14:paraId="7D55A0A0">
            <w:pPr>
              <w:widowControl/>
              <w:jc w:val="center"/>
              <w:rPr>
                <w:rFonts w:hint="eastAsia" w:ascii="Times New Roman" w:hAnsi="Times New Roman" w:cs="Times New Roman"/>
                <w:color w:val="auto"/>
                <w:kern w:val="0"/>
                <w:sz w:val="24"/>
                <w:highlight w:val="none"/>
              </w:rPr>
            </w:pPr>
            <w:r>
              <w:rPr>
                <w:rFonts w:hint="eastAsia" w:ascii="Times New Roman" w:hAnsi="Times New Roman" w:cs="Times New Roman"/>
                <w:color w:val="auto"/>
                <w:kern w:val="0"/>
                <w:sz w:val="24"/>
                <w:highlight w:val="none"/>
              </w:rPr>
              <w:t>专  业</w:t>
            </w:r>
          </w:p>
        </w:tc>
        <w:tc>
          <w:tcPr>
            <w:tcW w:w="3420" w:type="dxa"/>
            <w:tcBorders>
              <w:top w:val="single" w:color="auto" w:sz="4" w:space="0"/>
            </w:tcBorders>
            <w:noWrap w:val="0"/>
            <w:vAlign w:val="center"/>
          </w:tcPr>
          <w:p w14:paraId="01DD30EF">
            <w:pPr>
              <w:widowControl/>
              <w:jc w:val="center"/>
              <w:rPr>
                <w:rFonts w:hint="eastAsia" w:ascii="Times New Roman" w:hAnsi="Times New Roman" w:cs="Times New Roman"/>
                <w:color w:val="auto"/>
                <w:kern w:val="0"/>
                <w:sz w:val="24"/>
                <w:highlight w:val="none"/>
              </w:rPr>
            </w:pPr>
            <w:r>
              <w:rPr>
                <w:rFonts w:hint="eastAsia" w:ascii="Times New Roman" w:hAnsi="Times New Roman" w:cs="Times New Roman"/>
                <w:color w:val="auto"/>
                <w:kern w:val="0"/>
                <w:sz w:val="24"/>
                <w:highlight w:val="none"/>
              </w:rPr>
              <w:t>工  作  单  位</w:t>
            </w:r>
          </w:p>
        </w:tc>
      </w:tr>
      <w:tr w14:paraId="0D12E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067D184E">
            <w:pPr>
              <w:widowControl/>
              <w:jc w:val="center"/>
              <w:rPr>
                <w:rFonts w:hint="eastAsia" w:ascii="Times New Roman" w:hAnsi="Times New Roman" w:cs="Times New Roman"/>
                <w:color w:val="auto"/>
                <w:kern w:val="0"/>
                <w:sz w:val="24"/>
                <w:highlight w:val="none"/>
              </w:rPr>
            </w:pPr>
          </w:p>
        </w:tc>
        <w:tc>
          <w:tcPr>
            <w:tcW w:w="570" w:type="dxa"/>
            <w:vMerge w:val="continue"/>
            <w:noWrap w:val="0"/>
            <w:vAlign w:val="center"/>
          </w:tcPr>
          <w:p w14:paraId="414A3866">
            <w:pPr>
              <w:widowControl/>
              <w:jc w:val="center"/>
              <w:rPr>
                <w:rFonts w:hint="eastAsia" w:ascii="Times New Roman" w:hAnsi="Times New Roman" w:cs="Times New Roman"/>
                <w:color w:val="auto"/>
                <w:kern w:val="0"/>
                <w:sz w:val="24"/>
                <w:highlight w:val="none"/>
              </w:rPr>
            </w:pPr>
          </w:p>
        </w:tc>
        <w:tc>
          <w:tcPr>
            <w:tcW w:w="1485" w:type="dxa"/>
            <w:noWrap w:val="0"/>
            <w:vAlign w:val="center"/>
          </w:tcPr>
          <w:p w14:paraId="22572034">
            <w:pPr>
              <w:widowControl/>
              <w:jc w:val="center"/>
              <w:rPr>
                <w:rFonts w:hint="eastAsia" w:ascii="Times New Roman" w:hAnsi="Times New Roman" w:cs="Times New Roman"/>
                <w:color w:val="auto"/>
                <w:kern w:val="0"/>
                <w:sz w:val="24"/>
                <w:highlight w:val="none"/>
              </w:rPr>
            </w:pPr>
          </w:p>
        </w:tc>
        <w:tc>
          <w:tcPr>
            <w:tcW w:w="1440" w:type="dxa"/>
            <w:noWrap w:val="0"/>
            <w:vAlign w:val="center"/>
          </w:tcPr>
          <w:p w14:paraId="3620314A">
            <w:pPr>
              <w:widowControl/>
              <w:jc w:val="center"/>
              <w:rPr>
                <w:rFonts w:hint="eastAsia" w:ascii="Times New Roman" w:hAnsi="Times New Roman" w:cs="Times New Roman"/>
                <w:color w:val="auto"/>
                <w:kern w:val="0"/>
                <w:sz w:val="24"/>
                <w:highlight w:val="none"/>
              </w:rPr>
            </w:pPr>
          </w:p>
        </w:tc>
        <w:tc>
          <w:tcPr>
            <w:tcW w:w="2520" w:type="dxa"/>
            <w:noWrap w:val="0"/>
            <w:vAlign w:val="center"/>
          </w:tcPr>
          <w:p w14:paraId="76388BFE">
            <w:pPr>
              <w:widowControl/>
              <w:jc w:val="center"/>
              <w:rPr>
                <w:rFonts w:hint="eastAsia" w:ascii="Times New Roman" w:hAnsi="Times New Roman" w:cs="Times New Roman"/>
                <w:color w:val="auto"/>
                <w:kern w:val="0"/>
                <w:sz w:val="24"/>
                <w:highlight w:val="none"/>
              </w:rPr>
            </w:pPr>
          </w:p>
        </w:tc>
        <w:tc>
          <w:tcPr>
            <w:tcW w:w="3420" w:type="dxa"/>
            <w:noWrap w:val="0"/>
            <w:vAlign w:val="center"/>
          </w:tcPr>
          <w:p w14:paraId="230FEF1B">
            <w:pPr>
              <w:widowControl/>
              <w:jc w:val="center"/>
              <w:rPr>
                <w:rFonts w:hint="eastAsia" w:ascii="Times New Roman" w:hAnsi="Times New Roman" w:cs="Times New Roman"/>
                <w:color w:val="auto"/>
                <w:kern w:val="0"/>
                <w:sz w:val="24"/>
                <w:highlight w:val="none"/>
              </w:rPr>
            </w:pPr>
          </w:p>
        </w:tc>
      </w:tr>
      <w:tr w14:paraId="1F13B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270F6A6E">
            <w:pPr>
              <w:widowControl/>
              <w:jc w:val="center"/>
              <w:rPr>
                <w:rFonts w:hint="eastAsia" w:ascii="Times New Roman" w:hAnsi="Times New Roman" w:cs="Times New Roman"/>
                <w:color w:val="auto"/>
                <w:kern w:val="0"/>
                <w:sz w:val="24"/>
                <w:highlight w:val="none"/>
              </w:rPr>
            </w:pPr>
          </w:p>
        </w:tc>
        <w:tc>
          <w:tcPr>
            <w:tcW w:w="570" w:type="dxa"/>
            <w:vMerge w:val="restart"/>
            <w:noWrap w:val="0"/>
            <w:vAlign w:val="center"/>
          </w:tcPr>
          <w:p w14:paraId="25699575">
            <w:pPr>
              <w:widowControl/>
              <w:jc w:val="center"/>
              <w:rPr>
                <w:rFonts w:hint="eastAsia" w:ascii="Times New Roman" w:hAnsi="Times New Roman" w:cs="Times New Roman"/>
                <w:color w:val="auto"/>
                <w:kern w:val="0"/>
                <w:sz w:val="24"/>
                <w:highlight w:val="none"/>
              </w:rPr>
            </w:pPr>
            <w:r>
              <w:rPr>
                <w:rFonts w:hint="eastAsia" w:ascii="Times New Roman" w:hAnsi="Times New Roman" w:cs="Times New Roman"/>
                <w:color w:val="auto"/>
                <w:kern w:val="0"/>
                <w:sz w:val="24"/>
                <w:highlight w:val="none"/>
                <w:lang w:val="en-US" w:eastAsia="zh-CN"/>
              </w:rPr>
              <w:t>成员</w:t>
            </w:r>
          </w:p>
        </w:tc>
        <w:tc>
          <w:tcPr>
            <w:tcW w:w="1485" w:type="dxa"/>
            <w:noWrap w:val="0"/>
            <w:vAlign w:val="center"/>
          </w:tcPr>
          <w:p w14:paraId="29A86909">
            <w:pPr>
              <w:widowControl/>
              <w:jc w:val="center"/>
              <w:rPr>
                <w:rFonts w:hint="eastAsia" w:ascii="Times New Roman" w:hAnsi="Times New Roman" w:cs="Times New Roman"/>
                <w:color w:val="auto"/>
                <w:kern w:val="0"/>
                <w:sz w:val="24"/>
                <w:highlight w:val="none"/>
              </w:rPr>
            </w:pPr>
          </w:p>
        </w:tc>
        <w:tc>
          <w:tcPr>
            <w:tcW w:w="1440" w:type="dxa"/>
            <w:noWrap w:val="0"/>
            <w:vAlign w:val="center"/>
          </w:tcPr>
          <w:p w14:paraId="0085F4A8">
            <w:pPr>
              <w:widowControl/>
              <w:jc w:val="center"/>
              <w:rPr>
                <w:rFonts w:hint="eastAsia" w:ascii="Times New Roman" w:hAnsi="Times New Roman" w:cs="Times New Roman"/>
                <w:color w:val="auto"/>
                <w:kern w:val="0"/>
                <w:sz w:val="24"/>
                <w:highlight w:val="none"/>
              </w:rPr>
            </w:pPr>
          </w:p>
        </w:tc>
        <w:tc>
          <w:tcPr>
            <w:tcW w:w="2520" w:type="dxa"/>
            <w:noWrap w:val="0"/>
            <w:vAlign w:val="center"/>
          </w:tcPr>
          <w:p w14:paraId="09490DC0">
            <w:pPr>
              <w:widowControl/>
              <w:jc w:val="center"/>
              <w:rPr>
                <w:rFonts w:hint="eastAsia" w:ascii="Times New Roman" w:hAnsi="Times New Roman" w:cs="Times New Roman"/>
                <w:color w:val="auto"/>
                <w:kern w:val="0"/>
                <w:sz w:val="24"/>
                <w:highlight w:val="none"/>
              </w:rPr>
            </w:pPr>
          </w:p>
        </w:tc>
        <w:tc>
          <w:tcPr>
            <w:tcW w:w="3420" w:type="dxa"/>
            <w:noWrap w:val="0"/>
            <w:vAlign w:val="center"/>
          </w:tcPr>
          <w:p w14:paraId="10CA8E12">
            <w:pPr>
              <w:widowControl/>
              <w:jc w:val="center"/>
              <w:rPr>
                <w:rFonts w:hint="eastAsia" w:ascii="Times New Roman" w:hAnsi="Times New Roman" w:cs="Times New Roman"/>
                <w:color w:val="auto"/>
                <w:kern w:val="0"/>
                <w:sz w:val="24"/>
                <w:highlight w:val="none"/>
              </w:rPr>
            </w:pPr>
          </w:p>
        </w:tc>
      </w:tr>
      <w:tr w14:paraId="4242B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311BA217">
            <w:pPr>
              <w:widowControl/>
              <w:jc w:val="center"/>
              <w:rPr>
                <w:rFonts w:hint="eastAsia" w:ascii="Times New Roman" w:hAnsi="Times New Roman" w:cs="Times New Roman"/>
                <w:color w:val="auto"/>
                <w:kern w:val="0"/>
                <w:sz w:val="24"/>
                <w:highlight w:val="none"/>
              </w:rPr>
            </w:pPr>
          </w:p>
        </w:tc>
        <w:tc>
          <w:tcPr>
            <w:tcW w:w="570" w:type="dxa"/>
            <w:vMerge w:val="continue"/>
            <w:noWrap w:val="0"/>
            <w:vAlign w:val="center"/>
          </w:tcPr>
          <w:p w14:paraId="31AC35F6">
            <w:pPr>
              <w:widowControl/>
              <w:jc w:val="center"/>
              <w:rPr>
                <w:rFonts w:hint="eastAsia" w:ascii="Times New Roman" w:hAnsi="Times New Roman" w:cs="Times New Roman"/>
                <w:color w:val="auto"/>
                <w:kern w:val="0"/>
                <w:sz w:val="24"/>
                <w:highlight w:val="none"/>
              </w:rPr>
            </w:pPr>
          </w:p>
        </w:tc>
        <w:tc>
          <w:tcPr>
            <w:tcW w:w="1485" w:type="dxa"/>
            <w:noWrap w:val="0"/>
            <w:vAlign w:val="center"/>
          </w:tcPr>
          <w:p w14:paraId="353319DA">
            <w:pPr>
              <w:widowControl/>
              <w:jc w:val="center"/>
              <w:rPr>
                <w:rFonts w:hint="eastAsia" w:ascii="Times New Roman" w:hAnsi="Times New Roman" w:cs="Times New Roman"/>
                <w:color w:val="auto"/>
                <w:kern w:val="0"/>
                <w:sz w:val="24"/>
                <w:highlight w:val="none"/>
              </w:rPr>
            </w:pPr>
          </w:p>
        </w:tc>
        <w:tc>
          <w:tcPr>
            <w:tcW w:w="1440" w:type="dxa"/>
            <w:noWrap w:val="0"/>
            <w:vAlign w:val="center"/>
          </w:tcPr>
          <w:p w14:paraId="23D08B1D">
            <w:pPr>
              <w:widowControl/>
              <w:jc w:val="center"/>
              <w:rPr>
                <w:rFonts w:hint="eastAsia" w:ascii="Times New Roman" w:hAnsi="Times New Roman" w:cs="Times New Roman"/>
                <w:color w:val="auto"/>
                <w:kern w:val="0"/>
                <w:sz w:val="24"/>
                <w:highlight w:val="none"/>
              </w:rPr>
            </w:pPr>
          </w:p>
        </w:tc>
        <w:tc>
          <w:tcPr>
            <w:tcW w:w="2520" w:type="dxa"/>
            <w:noWrap w:val="0"/>
            <w:vAlign w:val="center"/>
          </w:tcPr>
          <w:p w14:paraId="6666E0FE">
            <w:pPr>
              <w:widowControl/>
              <w:jc w:val="center"/>
              <w:rPr>
                <w:rFonts w:hint="eastAsia" w:ascii="Times New Roman" w:hAnsi="Times New Roman" w:cs="Times New Roman"/>
                <w:color w:val="auto"/>
                <w:kern w:val="0"/>
                <w:sz w:val="24"/>
                <w:highlight w:val="none"/>
              </w:rPr>
            </w:pPr>
          </w:p>
        </w:tc>
        <w:tc>
          <w:tcPr>
            <w:tcW w:w="3420" w:type="dxa"/>
            <w:noWrap w:val="0"/>
            <w:vAlign w:val="center"/>
          </w:tcPr>
          <w:p w14:paraId="0D0365FB">
            <w:pPr>
              <w:widowControl/>
              <w:jc w:val="center"/>
              <w:rPr>
                <w:rFonts w:hint="eastAsia" w:ascii="Times New Roman" w:hAnsi="Times New Roman" w:cs="Times New Roman"/>
                <w:color w:val="auto"/>
                <w:kern w:val="0"/>
                <w:sz w:val="24"/>
                <w:highlight w:val="none"/>
              </w:rPr>
            </w:pPr>
          </w:p>
        </w:tc>
      </w:tr>
      <w:tr w14:paraId="15CE4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357BEDD7">
            <w:pPr>
              <w:widowControl/>
              <w:jc w:val="center"/>
              <w:rPr>
                <w:rFonts w:hint="eastAsia" w:ascii="Times New Roman" w:hAnsi="Times New Roman" w:cs="Times New Roman"/>
                <w:color w:val="auto"/>
                <w:kern w:val="0"/>
                <w:sz w:val="24"/>
                <w:highlight w:val="none"/>
              </w:rPr>
            </w:pPr>
          </w:p>
        </w:tc>
        <w:tc>
          <w:tcPr>
            <w:tcW w:w="570" w:type="dxa"/>
            <w:vMerge w:val="continue"/>
            <w:noWrap w:val="0"/>
            <w:vAlign w:val="center"/>
          </w:tcPr>
          <w:p w14:paraId="41BFC06A">
            <w:pPr>
              <w:widowControl/>
              <w:jc w:val="center"/>
              <w:rPr>
                <w:rFonts w:hint="eastAsia" w:ascii="Times New Roman" w:hAnsi="Times New Roman" w:cs="Times New Roman"/>
                <w:color w:val="auto"/>
                <w:kern w:val="0"/>
                <w:sz w:val="24"/>
                <w:highlight w:val="none"/>
              </w:rPr>
            </w:pPr>
          </w:p>
        </w:tc>
        <w:tc>
          <w:tcPr>
            <w:tcW w:w="1485" w:type="dxa"/>
            <w:noWrap w:val="0"/>
            <w:vAlign w:val="center"/>
          </w:tcPr>
          <w:p w14:paraId="12027281">
            <w:pPr>
              <w:widowControl/>
              <w:jc w:val="center"/>
              <w:rPr>
                <w:rFonts w:hint="eastAsia" w:ascii="Times New Roman" w:hAnsi="Times New Roman" w:cs="Times New Roman"/>
                <w:color w:val="auto"/>
                <w:kern w:val="0"/>
                <w:sz w:val="24"/>
                <w:highlight w:val="none"/>
              </w:rPr>
            </w:pPr>
          </w:p>
        </w:tc>
        <w:tc>
          <w:tcPr>
            <w:tcW w:w="1440" w:type="dxa"/>
            <w:noWrap w:val="0"/>
            <w:vAlign w:val="center"/>
          </w:tcPr>
          <w:p w14:paraId="251348AE">
            <w:pPr>
              <w:widowControl/>
              <w:jc w:val="center"/>
              <w:rPr>
                <w:rFonts w:hint="eastAsia" w:ascii="Times New Roman" w:hAnsi="Times New Roman" w:cs="Times New Roman"/>
                <w:color w:val="auto"/>
                <w:kern w:val="0"/>
                <w:sz w:val="24"/>
                <w:highlight w:val="none"/>
              </w:rPr>
            </w:pPr>
          </w:p>
        </w:tc>
        <w:tc>
          <w:tcPr>
            <w:tcW w:w="2520" w:type="dxa"/>
            <w:noWrap w:val="0"/>
            <w:vAlign w:val="center"/>
          </w:tcPr>
          <w:p w14:paraId="521E9740">
            <w:pPr>
              <w:widowControl/>
              <w:jc w:val="center"/>
              <w:rPr>
                <w:rFonts w:hint="eastAsia" w:ascii="Times New Roman" w:hAnsi="Times New Roman" w:cs="Times New Roman"/>
                <w:color w:val="auto"/>
                <w:kern w:val="0"/>
                <w:sz w:val="24"/>
                <w:highlight w:val="none"/>
              </w:rPr>
            </w:pPr>
          </w:p>
        </w:tc>
        <w:tc>
          <w:tcPr>
            <w:tcW w:w="3420" w:type="dxa"/>
            <w:noWrap w:val="0"/>
            <w:vAlign w:val="center"/>
          </w:tcPr>
          <w:p w14:paraId="095DEE81">
            <w:pPr>
              <w:widowControl/>
              <w:jc w:val="center"/>
              <w:rPr>
                <w:rFonts w:hint="eastAsia" w:ascii="Times New Roman" w:hAnsi="Times New Roman" w:cs="Times New Roman"/>
                <w:color w:val="auto"/>
                <w:kern w:val="0"/>
                <w:sz w:val="24"/>
                <w:highlight w:val="none"/>
              </w:rPr>
            </w:pPr>
          </w:p>
        </w:tc>
      </w:tr>
      <w:tr w14:paraId="6A2FF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7FFCA05B">
            <w:pPr>
              <w:widowControl/>
              <w:jc w:val="left"/>
              <w:rPr>
                <w:rFonts w:hint="eastAsia" w:ascii="Times New Roman" w:hAnsi="Times New Roman" w:cs="Times New Roman"/>
                <w:color w:val="auto"/>
                <w:kern w:val="0"/>
                <w:sz w:val="24"/>
                <w:highlight w:val="none"/>
              </w:rPr>
            </w:pPr>
          </w:p>
        </w:tc>
        <w:tc>
          <w:tcPr>
            <w:tcW w:w="570" w:type="dxa"/>
            <w:vMerge w:val="continue"/>
            <w:noWrap w:val="0"/>
            <w:vAlign w:val="top"/>
          </w:tcPr>
          <w:p w14:paraId="39617724">
            <w:pPr>
              <w:widowControl/>
              <w:jc w:val="left"/>
              <w:rPr>
                <w:rFonts w:hint="eastAsia" w:ascii="Times New Roman" w:hAnsi="Times New Roman" w:cs="Times New Roman"/>
                <w:color w:val="auto"/>
                <w:kern w:val="0"/>
                <w:sz w:val="24"/>
                <w:highlight w:val="none"/>
              </w:rPr>
            </w:pPr>
          </w:p>
        </w:tc>
        <w:tc>
          <w:tcPr>
            <w:tcW w:w="1485" w:type="dxa"/>
            <w:noWrap w:val="0"/>
            <w:vAlign w:val="top"/>
          </w:tcPr>
          <w:p w14:paraId="7AF2DB95">
            <w:pPr>
              <w:widowControl/>
              <w:jc w:val="left"/>
              <w:rPr>
                <w:rFonts w:hint="eastAsia" w:ascii="Times New Roman" w:hAnsi="Times New Roman" w:cs="Times New Roman"/>
                <w:color w:val="auto"/>
                <w:kern w:val="0"/>
                <w:sz w:val="24"/>
                <w:highlight w:val="none"/>
              </w:rPr>
            </w:pPr>
          </w:p>
        </w:tc>
        <w:tc>
          <w:tcPr>
            <w:tcW w:w="1440" w:type="dxa"/>
            <w:noWrap w:val="0"/>
            <w:vAlign w:val="top"/>
          </w:tcPr>
          <w:p w14:paraId="1A4EB34F">
            <w:pPr>
              <w:widowControl/>
              <w:jc w:val="left"/>
              <w:rPr>
                <w:rFonts w:hint="eastAsia" w:ascii="Times New Roman" w:hAnsi="Times New Roman" w:cs="Times New Roman"/>
                <w:color w:val="auto"/>
                <w:kern w:val="0"/>
                <w:sz w:val="24"/>
                <w:highlight w:val="none"/>
              </w:rPr>
            </w:pPr>
          </w:p>
        </w:tc>
        <w:tc>
          <w:tcPr>
            <w:tcW w:w="2520" w:type="dxa"/>
            <w:noWrap w:val="0"/>
            <w:vAlign w:val="top"/>
          </w:tcPr>
          <w:p w14:paraId="334DDE15">
            <w:pPr>
              <w:widowControl/>
              <w:jc w:val="left"/>
              <w:rPr>
                <w:rFonts w:hint="eastAsia" w:ascii="Times New Roman" w:hAnsi="Times New Roman" w:cs="Times New Roman"/>
                <w:color w:val="auto"/>
                <w:kern w:val="0"/>
                <w:sz w:val="24"/>
                <w:highlight w:val="none"/>
              </w:rPr>
            </w:pPr>
          </w:p>
        </w:tc>
        <w:tc>
          <w:tcPr>
            <w:tcW w:w="3420" w:type="dxa"/>
            <w:noWrap w:val="0"/>
            <w:vAlign w:val="top"/>
          </w:tcPr>
          <w:p w14:paraId="167648FF">
            <w:pPr>
              <w:widowControl/>
              <w:jc w:val="left"/>
              <w:rPr>
                <w:rFonts w:hint="eastAsia" w:ascii="Times New Roman" w:hAnsi="Times New Roman" w:cs="Times New Roman"/>
                <w:color w:val="auto"/>
                <w:kern w:val="0"/>
                <w:sz w:val="24"/>
                <w:highlight w:val="none"/>
              </w:rPr>
            </w:pPr>
          </w:p>
        </w:tc>
      </w:tr>
      <w:tr w14:paraId="77067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1370351B">
            <w:pPr>
              <w:widowControl/>
              <w:jc w:val="left"/>
              <w:rPr>
                <w:rFonts w:hint="eastAsia" w:ascii="Times New Roman" w:hAnsi="Times New Roman" w:cs="Times New Roman"/>
                <w:color w:val="auto"/>
                <w:kern w:val="0"/>
                <w:sz w:val="24"/>
                <w:highlight w:val="none"/>
              </w:rPr>
            </w:pPr>
          </w:p>
        </w:tc>
        <w:tc>
          <w:tcPr>
            <w:tcW w:w="570" w:type="dxa"/>
            <w:vMerge w:val="continue"/>
            <w:noWrap w:val="0"/>
            <w:vAlign w:val="top"/>
          </w:tcPr>
          <w:p w14:paraId="068D8D38">
            <w:pPr>
              <w:widowControl/>
              <w:jc w:val="left"/>
              <w:rPr>
                <w:rFonts w:hint="eastAsia" w:ascii="Times New Roman" w:hAnsi="Times New Roman" w:cs="Times New Roman"/>
                <w:color w:val="auto"/>
                <w:kern w:val="0"/>
                <w:sz w:val="24"/>
                <w:highlight w:val="none"/>
              </w:rPr>
            </w:pPr>
          </w:p>
        </w:tc>
        <w:tc>
          <w:tcPr>
            <w:tcW w:w="1485" w:type="dxa"/>
            <w:noWrap w:val="0"/>
            <w:vAlign w:val="top"/>
          </w:tcPr>
          <w:p w14:paraId="0897BD8A">
            <w:pPr>
              <w:widowControl/>
              <w:jc w:val="left"/>
              <w:rPr>
                <w:rFonts w:hint="eastAsia" w:ascii="Times New Roman" w:hAnsi="Times New Roman" w:cs="Times New Roman"/>
                <w:color w:val="auto"/>
                <w:kern w:val="0"/>
                <w:sz w:val="24"/>
                <w:highlight w:val="none"/>
              </w:rPr>
            </w:pPr>
          </w:p>
        </w:tc>
        <w:tc>
          <w:tcPr>
            <w:tcW w:w="1440" w:type="dxa"/>
            <w:noWrap w:val="0"/>
            <w:vAlign w:val="top"/>
          </w:tcPr>
          <w:p w14:paraId="61F98698">
            <w:pPr>
              <w:widowControl/>
              <w:jc w:val="left"/>
              <w:rPr>
                <w:rFonts w:hint="eastAsia" w:ascii="Times New Roman" w:hAnsi="Times New Roman" w:cs="Times New Roman"/>
                <w:color w:val="auto"/>
                <w:kern w:val="0"/>
                <w:sz w:val="24"/>
                <w:highlight w:val="none"/>
              </w:rPr>
            </w:pPr>
          </w:p>
        </w:tc>
        <w:tc>
          <w:tcPr>
            <w:tcW w:w="2520" w:type="dxa"/>
            <w:noWrap w:val="0"/>
            <w:vAlign w:val="top"/>
          </w:tcPr>
          <w:p w14:paraId="38E522A4">
            <w:pPr>
              <w:widowControl/>
              <w:jc w:val="left"/>
              <w:rPr>
                <w:rFonts w:hint="eastAsia" w:ascii="Times New Roman" w:hAnsi="Times New Roman" w:cs="Times New Roman"/>
                <w:color w:val="auto"/>
                <w:kern w:val="0"/>
                <w:sz w:val="24"/>
                <w:highlight w:val="none"/>
              </w:rPr>
            </w:pPr>
          </w:p>
        </w:tc>
        <w:tc>
          <w:tcPr>
            <w:tcW w:w="3420" w:type="dxa"/>
            <w:noWrap w:val="0"/>
            <w:vAlign w:val="top"/>
          </w:tcPr>
          <w:p w14:paraId="0CB83BDD">
            <w:pPr>
              <w:widowControl/>
              <w:jc w:val="left"/>
              <w:rPr>
                <w:rFonts w:hint="eastAsia" w:ascii="Times New Roman" w:hAnsi="Times New Roman" w:cs="Times New Roman"/>
                <w:color w:val="auto"/>
                <w:kern w:val="0"/>
                <w:sz w:val="24"/>
                <w:highlight w:val="none"/>
              </w:rPr>
            </w:pPr>
          </w:p>
        </w:tc>
      </w:tr>
      <w:tr w14:paraId="336FD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6FCAC68C">
            <w:pPr>
              <w:widowControl/>
              <w:jc w:val="left"/>
              <w:rPr>
                <w:rFonts w:hint="eastAsia" w:ascii="Times New Roman" w:hAnsi="Times New Roman" w:cs="Times New Roman"/>
                <w:color w:val="auto"/>
                <w:kern w:val="0"/>
                <w:sz w:val="24"/>
                <w:highlight w:val="none"/>
              </w:rPr>
            </w:pPr>
          </w:p>
        </w:tc>
        <w:tc>
          <w:tcPr>
            <w:tcW w:w="570" w:type="dxa"/>
            <w:vMerge w:val="continue"/>
            <w:noWrap w:val="0"/>
            <w:vAlign w:val="top"/>
          </w:tcPr>
          <w:p w14:paraId="57F39289">
            <w:pPr>
              <w:widowControl/>
              <w:jc w:val="left"/>
              <w:rPr>
                <w:rFonts w:hint="eastAsia" w:ascii="Times New Roman" w:hAnsi="Times New Roman" w:cs="Times New Roman"/>
                <w:color w:val="auto"/>
                <w:kern w:val="0"/>
                <w:sz w:val="24"/>
                <w:highlight w:val="none"/>
              </w:rPr>
            </w:pPr>
          </w:p>
        </w:tc>
        <w:tc>
          <w:tcPr>
            <w:tcW w:w="1485" w:type="dxa"/>
            <w:noWrap w:val="0"/>
            <w:vAlign w:val="top"/>
          </w:tcPr>
          <w:p w14:paraId="4508C49E">
            <w:pPr>
              <w:widowControl/>
              <w:jc w:val="left"/>
              <w:rPr>
                <w:rFonts w:hint="eastAsia" w:ascii="Times New Roman" w:hAnsi="Times New Roman" w:cs="Times New Roman"/>
                <w:color w:val="auto"/>
                <w:kern w:val="0"/>
                <w:sz w:val="24"/>
                <w:highlight w:val="none"/>
              </w:rPr>
            </w:pPr>
          </w:p>
        </w:tc>
        <w:tc>
          <w:tcPr>
            <w:tcW w:w="1440" w:type="dxa"/>
            <w:noWrap w:val="0"/>
            <w:vAlign w:val="top"/>
          </w:tcPr>
          <w:p w14:paraId="28CB3C67">
            <w:pPr>
              <w:widowControl/>
              <w:jc w:val="left"/>
              <w:rPr>
                <w:rFonts w:hint="eastAsia" w:ascii="Times New Roman" w:hAnsi="Times New Roman" w:cs="Times New Roman"/>
                <w:color w:val="auto"/>
                <w:kern w:val="0"/>
                <w:sz w:val="24"/>
                <w:highlight w:val="none"/>
              </w:rPr>
            </w:pPr>
          </w:p>
        </w:tc>
        <w:tc>
          <w:tcPr>
            <w:tcW w:w="2520" w:type="dxa"/>
            <w:noWrap w:val="0"/>
            <w:vAlign w:val="top"/>
          </w:tcPr>
          <w:p w14:paraId="489863DE">
            <w:pPr>
              <w:widowControl/>
              <w:jc w:val="left"/>
              <w:rPr>
                <w:rFonts w:hint="eastAsia" w:ascii="Times New Roman" w:hAnsi="Times New Roman" w:cs="Times New Roman"/>
                <w:color w:val="auto"/>
                <w:kern w:val="0"/>
                <w:sz w:val="24"/>
                <w:highlight w:val="none"/>
              </w:rPr>
            </w:pPr>
          </w:p>
        </w:tc>
        <w:tc>
          <w:tcPr>
            <w:tcW w:w="3420" w:type="dxa"/>
            <w:noWrap w:val="0"/>
            <w:vAlign w:val="top"/>
          </w:tcPr>
          <w:p w14:paraId="60774A24">
            <w:pPr>
              <w:widowControl/>
              <w:jc w:val="left"/>
              <w:rPr>
                <w:rFonts w:hint="eastAsia" w:ascii="Times New Roman" w:hAnsi="Times New Roman" w:cs="Times New Roman"/>
                <w:color w:val="auto"/>
                <w:kern w:val="0"/>
                <w:sz w:val="24"/>
                <w:highlight w:val="none"/>
              </w:rPr>
            </w:pPr>
          </w:p>
        </w:tc>
      </w:tr>
      <w:tr w14:paraId="6C9E1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56A8C85B">
            <w:pPr>
              <w:widowControl/>
              <w:jc w:val="left"/>
              <w:rPr>
                <w:rFonts w:hint="eastAsia" w:ascii="Times New Roman" w:hAnsi="Times New Roman" w:cs="Times New Roman"/>
                <w:color w:val="auto"/>
                <w:kern w:val="0"/>
                <w:sz w:val="24"/>
                <w:highlight w:val="none"/>
              </w:rPr>
            </w:pPr>
          </w:p>
        </w:tc>
        <w:tc>
          <w:tcPr>
            <w:tcW w:w="570" w:type="dxa"/>
            <w:vMerge w:val="continue"/>
            <w:noWrap w:val="0"/>
            <w:vAlign w:val="top"/>
          </w:tcPr>
          <w:p w14:paraId="0D68BCA6">
            <w:pPr>
              <w:widowControl/>
              <w:jc w:val="left"/>
              <w:rPr>
                <w:rFonts w:hint="eastAsia" w:ascii="Times New Roman" w:hAnsi="Times New Roman" w:cs="Times New Roman"/>
                <w:color w:val="auto"/>
                <w:kern w:val="0"/>
                <w:sz w:val="24"/>
                <w:highlight w:val="none"/>
              </w:rPr>
            </w:pPr>
          </w:p>
        </w:tc>
        <w:tc>
          <w:tcPr>
            <w:tcW w:w="1485" w:type="dxa"/>
            <w:noWrap w:val="0"/>
            <w:vAlign w:val="top"/>
          </w:tcPr>
          <w:p w14:paraId="30201865">
            <w:pPr>
              <w:widowControl/>
              <w:jc w:val="left"/>
              <w:rPr>
                <w:rFonts w:hint="eastAsia" w:ascii="Times New Roman" w:hAnsi="Times New Roman" w:cs="Times New Roman"/>
                <w:color w:val="auto"/>
                <w:kern w:val="0"/>
                <w:sz w:val="24"/>
                <w:highlight w:val="none"/>
              </w:rPr>
            </w:pPr>
          </w:p>
        </w:tc>
        <w:tc>
          <w:tcPr>
            <w:tcW w:w="1440" w:type="dxa"/>
            <w:noWrap w:val="0"/>
            <w:vAlign w:val="top"/>
          </w:tcPr>
          <w:p w14:paraId="61C51108">
            <w:pPr>
              <w:widowControl/>
              <w:jc w:val="left"/>
              <w:rPr>
                <w:rFonts w:hint="eastAsia" w:ascii="Times New Roman" w:hAnsi="Times New Roman" w:cs="Times New Roman"/>
                <w:color w:val="auto"/>
                <w:kern w:val="0"/>
                <w:sz w:val="24"/>
                <w:highlight w:val="none"/>
              </w:rPr>
            </w:pPr>
          </w:p>
        </w:tc>
        <w:tc>
          <w:tcPr>
            <w:tcW w:w="2520" w:type="dxa"/>
            <w:noWrap w:val="0"/>
            <w:vAlign w:val="top"/>
          </w:tcPr>
          <w:p w14:paraId="5BE14319">
            <w:pPr>
              <w:widowControl/>
              <w:jc w:val="left"/>
              <w:rPr>
                <w:rFonts w:hint="eastAsia" w:ascii="Times New Roman" w:hAnsi="Times New Roman" w:cs="Times New Roman"/>
                <w:color w:val="auto"/>
                <w:kern w:val="0"/>
                <w:sz w:val="24"/>
                <w:highlight w:val="none"/>
              </w:rPr>
            </w:pPr>
          </w:p>
        </w:tc>
        <w:tc>
          <w:tcPr>
            <w:tcW w:w="3420" w:type="dxa"/>
            <w:noWrap w:val="0"/>
            <w:vAlign w:val="top"/>
          </w:tcPr>
          <w:p w14:paraId="51526C8D">
            <w:pPr>
              <w:widowControl/>
              <w:jc w:val="left"/>
              <w:rPr>
                <w:rFonts w:hint="eastAsia" w:ascii="Times New Roman" w:hAnsi="Times New Roman" w:cs="Times New Roman"/>
                <w:color w:val="auto"/>
                <w:kern w:val="0"/>
                <w:sz w:val="24"/>
                <w:highlight w:val="none"/>
              </w:rPr>
            </w:pPr>
          </w:p>
        </w:tc>
      </w:tr>
      <w:tr w14:paraId="5BFFA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701A275C">
            <w:pPr>
              <w:widowControl/>
              <w:jc w:val="left"/>
              <w:rPr>
                <w:rFonts w:hint="eastAsia" w:ascii="Times New Roman" w:hAnsi="Times New Roman" w:cs="Times New Roman"/>
                <w:color w:val="auto"/>
                <w:kern w:val="0"/>
                <w:sz w:val="24"/>
                <w:highlight w:val="none"/>
              </w:rPr>
            </w:pPr>
          </w:p>
        </w:tc>
        <w:tc>
          <w:tcPr>
            <w:tcW w:w="570" w:type="dxa"/>
            <w:noWrap w:val="0"/>
            <w:vAlign w:val="top"/>
          </w:tcPr>
          <w:p w14:paraId="2B077C9D">
            <w:pPr>
              <w:widowControl/>
              <w:jc w:val="center"/>
              <w:rPr>
                <w:rFonts w:hint="eastAsia" w:ascii="Times New Roman" w:hAnsi="Times New Roman" w:cs="Times New Roman"/>
                <w:color w:val="auto"/>
                <w:kern w:val="0"/>
                <w:sz w:val="24"/>
                <w:highlight w:val="none"/>
              </w:rPr>
            </w:pPr>
            <w:r>
              <w:rPr>
                <w:rFonts w:hint="eastAsia" w:ascii="Times New Roman" w:hAnsi="Times New Roman" w:cs="Times New Roman"/>
                <w:color w:val="auto"/>
                <w:kern w:val="0"/>
                <w:sz w:val="24"/>
                <w:highlight w:val="none"/>
              </w:rPr>
              <w:t>秘书</w:t>
            </w:r>
          </w:p>
        </w:tc>
        <w:tc>
          <w:tcPr>
            <w:tcW w:w="1485" w:type="dxa"/>
            <w:noWrap w:val="0"/>
            <w:vAlign w:val="top"/>
          </w:tcPr>
          <w:p w14:paraId="05130DE9">
            <w:pPr>
              <w:widowControl/>
              <w:jc w:val="left"/>
              <w:rPr>
                <w:rFonts w:hint="eastAsia" w:ascii="Times New Roman" w:hAnsi="Times New Roman" w:cs="Times New Roman"/>
                <w:color w:val="auto"/>
                <w:kern w:val="0"/>
                <w:sz w:val="24"/>
                <w:highlight w:val="none"/>
              </w:rPr>
            </w:pPr>
          </w:p>
        </w:tc>
        <w:tc>
          <w:tcPr>
            <w:tcW w:w="1440" w:type="dxa"/>
            <w:noWrap w:val="0"/>
            <w:vAlign w:val="top"/>
          </w:tcPr>
          <w:p w14:paraId="391F3D89">
            <w:pPr>
              <w:widowControl/>
              <w:jc w:val="left"/>
              <w:rPr>
                <w:rFonts w:hint="eastAsia" w:ascii="Times New Roman" w:hAnsi="Times New Roman" w:cs="Times New Roman"/>
                <w:color w:val="auto"/>
                <w:kern w:val="0"/>
                <w:sz w:val="24"/>
                <w:highlight w:val="none"/>
              </w:rPr>
            </w:pPr>
          </w:p>
        </w:tc>
        <w:tc>
          <w:tcPr>
            <w:tcW w:w="2520" w:type="dxa"/>
            <w:noWrap w:val="0"/>
            <w:vAlign w:val="top"/>
          </w:tcPr>
          <w:p w14:paraId="507E93C9">
            <w:pPr>
              <w:widowControl/>
              <w:jc w:val="left"/>
              <w:rPr>
                <w:rFonts w:hint="eastAsia" w:ascii="Times New Roman" w:hAnsi="Times New Roman" w:cs="Times New Roman"/>
                <w:color w:val="auto"/>
                <w:kern w:val="0"/>
                <w:sz w:val="24"/>
                <w:highlight w:val="none"/>
              </w:rPr>
            </w:pPr>
          </w:p>
        </w:tc>
        <w:tc>
          <w:tcPr>
            <w:tcW w:w="3420" w:type="dxa"/>
            <w:noWrap w:val="0"/>
            <w:vAlign w:val="top"/>
          </w:tcPr>
          <w:p w14:paraId="5FF7824B">
            <w:pPr>
              <w:widowControl/>
              <w:jc w:val="left"/>
              <w:rPr>
                <w:rFonts w:hint="eastAsia" w:ascii="Times New Roman" w:hAnsi="Times New Roman" w:cs="Times New Roman"/>
                <w:color w:val="auto"/>
                <w:kern w:val="0"/>
                <w:sz w:val="24"/>
                <w:highlight w:val="none"/>
              </w:rPr>
            </w:pPr>
          </w:p>
        </w:tc>
      </w:tr>
      <w:tr w14:paraId="0444D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5BB36F5F">
            <w:pPr>
              <w:widowControl/>
              <w:spacing w:line="340" w:lineRule="atLeast"/>
              <w:jc w:val="left"/>
              <w:rPr>
                <w:rFonts w:hint="eastAsia" w:ascii="Times New Roman" w:hAnsi="Times New Roman" w:cs="Times New Roman"/>
                <w:color w:val="auto"/>
                <w:kern w:val="0"/>
                <w:sz w:val="24"/>
                <w:highlight w:val="none"/>
              </w:rPr>
            </w:pPr>
            <w:r>
              <w:rPr>
                <w:rFonts w:hint="eastAsia" w:ascii="Times New Roman" w:hAnsi="Times New Roman" w:cs="Times New Roman"/>
                <w:color w:val="auto"/>
                <w:kern w:val="0"/>
                <w:sz w:val="24"/>
                <w:highlight w:val="none"/>
              </w:rPr>
              <w:t>备注：</w:t>
            </w:r>
          </w:p>
        </w:tc>
      </w:tr>
    </w:tbl>
    <w:p w14:paraId="3A7D1128">
      <w:pPr>
        <w:widowControl/>
        <w:numPr>
          <w:ilvl w:val="0"/>
          <w:numId w:val="0"/>
        </w:numPr>
        <w:spacing w:line="320" w:lineRule="exact"/>
        <w:jc w:val="left"/>
        <w:rPr>
          <w:rFonts w:hint="eastAsia" w:ascii="Times New Roman" w:hAnsi="Times New Roman" w:cs="Times New Roman"/>
          <w:b/>
          <w:bCs/>
          <w:color w:val="auto"/>
          <w:kern w:val="0"/>
          <w:sz w:val="28"/>
          <w:szCs w:val="28"/>
          <w:highlight w:val="none"/>
          <w:lang w:val="en-US" w:eastAsia="zh-CN"/>
        </w:rPr>
      </w:pPr>
    </w:p>
    <w:p w14:paraId="5638BD4F">
      <w:pPr>
        <w:widowControl/>
        <w:numPr>
          <w:ilvl w:val="0"/>
          <w:numId w:val="0"/>
        </w:numPr>
        <w:spacing w:line="320" w:lineRule="exact"/>
        <w:jc w:val="left"/>
        <w:rPr>
          <w:rFonts w:hint="eastAsia" w:ascii="Times New Roman" w:hAnsi="Times New Roman" w:cs="Times New Roman"/>
          <w:b/>
          <w:bCs/>
          <w:color w:val="auto"/>
          <w:kern w:val="0"/>
          <w:sz w:val="28"/>
          <w:szCs w:val="28"/>
          <w:highlight w:val="none"/>
          <w:lang w:val="en-US" w:eastAsia="zh-CN"/>
        </w:rPr>
      </w:pPr>
    </w:p>
    <w:p w14:paraId="21E8FB7E">
      <w:pPr>
        <w:widowControl/>
        <w:numPr>
          <w:ilvl w:val="0"/>
          <w:numId w:val="14"/>
        </w:numPr>
        <w:spacing w:line="320" w:lineRule="exact"/>
        <w:jc w:val="left"/>
        <w:rPr>
          <w:rFonts w:hint="eastAsia" w:ascii="Times New Roman" w:hAnsi="Times New Roman" w:cs="Times New Roman"/>
          <w:b/>
          <w:bCs/>
          <w:color w:val="auto"/>
          <w:kern w:val="0"/>
          <w:sz w:val="28"/>
          <w:szCs w:val="28"/>
          <w:highlight w:val="none"/>
          <w:lang w:val="en-US" w:eastAsia="zh-CN"/>
        </w:rPr>
      </w:pPr>
      <w:r>
        <w:rPr>
          <w:rFonts w:hint="eastAsia" w:ascii="Times New Roman" w:hAnsi="Times New Roman" w:cs="Times New Roman"/>
          <w:b/>
          <w:bCs/>
          <w:color w:val="auto"/>
          <w:kern w:val="0"/>
          <w:sz w:val="28"/>
          <w:szCs w:val="28"/>
          <w:highlight w:val="none"/>
          <w:lang w:val="en-US" w:eastAsia="zh-CN"/>
        </w:rPr>
        <w:t>临床实践能力</w:t>
      </w:r>
      <w:r>
        <w:rPr>
          <w:rFonts w:hint="eastAsia" w:ascii="Times New Roman" w:hAnsi="Times New Roman" w:cs="Times New Roman"/>
          <w:b/>
          <w:bCs/>
          <w:color w:val="auto"/>
          <w:kern w:val="0"/>
          <w:sz w:val="28"/>
          <w:szCs w:val="28"/>
          <w:highlight w:val="none"/>
        </w:rPr>
        <w:t>毕业考核</w:t>
      </w:r>
      <w:r>
        <w:rPr>
          <w:rFonts w:hint="eastAsia" w:ascii="Times New Roman" w:hAnsi="Times New Roman" w:cs="Times New Roman"/>
          <w:b/>
          <w:bCs/>
          <w:color w:val="auto"/>
          <w:kern w:val="0"/>
          <w:sz w:val="28"/>
          <w:szCs w:val="28"/>
          <w:highlight w:val="none"/>
          <w:lang w:val="en-US" w:eastAsia="zh-CN"/>
        </w:rPr>
        <w:t>情况表</w:t>
      </w:r>
    </w:p>
    <w:tbl>
      <w:tblPr>
        <w:tblStyle w:val="9"/>
        <w:tblpPr w:leftFromText="180" w:rightFromText="180" w:vertAnchor="text" w:horzAnchor="page" w:tblpX="1143" w:tblpY="379"/>
        <w:tblOverlap w:val="never"/>
        <w:tblW w:w="1034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7"/>
        <w:gridCol w:w="1737"/>
        <w:gridCol w:w="1525"/>
        <w:gridCol w:w="2554"/>
        <w:gridCol w:w="825"/>
        <w:gridCol w:w="1358"/>
        <w:gridCol w:w="963"/>
      </w:tblGrid>
      <w:tr w14:paraId="75B982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trPr>
        <w:tc>
          <w:tcPr>
            <w:tcW w:w="1387" w:type="dxa"/>
            <w:noWrap w:val="0"/>
            <w:vAlign w:val="center"/>
          </w:tcPr>
          <w:p w14:paraId="7051BA57">
            <w:pPr>
              <w:widowControl/>
              <w:spacing w:line="340" w:lineRule="exact"/>
              <w:jc w:val="center"/>
              <w:rPr>
                <w:rFonts w:hint="default" w:ascii="宋体" w:hAnsi="宋体" w:eastAsia="宋体" w:cs="宋体"/>
                <w:b/>
                <w:bCs/>
                <w:color w:val="auto"/>
                <w:kern w:val="0"/>
                <w:sz w:val="24"/>
                <w:szCs w:val="24"/>
                <w:highlight w:val="none"/>
                <w:lang w:val="en-US" w:eastAsia="zh-CN"/>
              </w:rPr>
            </w:pPr>
            <w:r>
              <w:rPr>
                <w:rFonts w:hint="eastAsia" w:ascii="宋体" w:hAnsi="宋体" w:eastAsia="宋体" w:cs="宋体"/>
                <w:b/>
                <w:bCs/>
                <w:color w:val="auto"/>
                <w:kern w:val="0"/>
                <w:sz w:val="24"/>
                <w:szCs w:val="24"/>
                <w:highlight w:val="none"/>
                <w:lang w:val="en-US" w:eastAsia="zh-CN"/>
              </w:rPr>
              <w:t>项目</w:t>
            </w:r>
          </w:p>
        </w:tc>
        <w:tc>
          <w:tcPr>
            <w:tcW w:w="1737" w:type="dxa"/>
            <w:noWrap w:val="0"/>
            <w:vAlign w:val="center"/>
          </w:tcPr>
          <w:p w14:paraId="60FF8565">
            <w:pPr>
              <w:widowControl/>
              <w:spacing w:line="340" w:lineRule="exact"/>
              <w:jc w:val="center"/>
              <w:rPr>
                <w:rFonts w:hint="default" w:ascii="宋体" w:hAnsi="宋体" w:eastAsia="宋体" w:cs="宋体"/>
                <w:b/>
                <w:bCs/>
                <w:color w:val="auto"/>
                <w:kern w:val="0"/>
                <w:sz w:val="24"/>
                <w:szCs w:val="24"/>
                <w:highlight w:val="none"/>
                <w:lang w:val="en-US"/>
              </w:rPr>
            </w:pPr>
            <w:r>
              <w:rPr>
                <w:rFonts w:hint="eastAsia" w:ascii="宋体" w:hAnsi="宋体" w:eastAsia="宋体" w:cs="宋体"/>
                <w:b/>
                <w:bCs/>
                <w:color w:val="auto"/>
                <w:kern w:val="0"/>
                <w:sz w:val="24"/>
                <w:szCs w:val="24"/>
                <w:highlight w:val="none"/>
                <w:lang w:val="en-US" w:eastAsia="zh-CN"/>
              </w:rPr>
              <w:t>考核指标</w:t>
            </w:r>
          </w:p>
        </w:tc>
        <w:tc>
          <w:tcPr>
            <w:tcW w:w="1525" w:type="dxa"/>
            <w:noWrap w:val="0"/>
            <w:vAlign w:val="center"/>
          </w:tcPr>
          <w:p w14:paraId="3A943774">
            <w:pPr>
              <w:widowControl/>
              <w:spacing w:line="340" w:lineRule="exact"/>
              <w:jc w:val="center"/>
              <w:rPr>
                <w:rFonts w:hint="default" w:ascii="宋体" w:hAnsi="宋体" w:eastAsia="宋体" w:cs="宋体"/>
                <w:b/>
                <w:bCs/>
                <w:color w:val="auto"/>
                <w:kern w:val="0"/>
                <w:sz w:val="24"/>
                <w:szCs w:val="24"/>
                <w:highlight w:val="none"/>
                <w:lang w:val="en-US" w:eastAsia="zh-CN"/>
              </w:rPr>
            </w:pPr>
            <w:r>
              <w:rPr>
                <w:rFonts w:hint="eastAsia" w:ascii="宋体" w:hAnsi="宋体" w:eastAsia="宋体" w:cs="宋体"/>
                <w:b/>
                <w:bCs/>
                <w:color w:val="auto"/>
                <w:kern w:val="0"/>
                <w:sz w:val="24"/>
                <w:szCs w:val="24"/>
                <w:highlight w:val="none"/>
                <w:u w:val="none"/>
                <w:lang w:val="en-US" w:eastAsia="zh-CN"/>
              </w:rPr>
              <w:t>考核形式</w:t>
            </w:r>
          </w:p>
        </w:tc>
        <w:tc>
          <w:tcPr>
            <w:tcW w:w="2554" w:type="dxa"/>
            <w:noWrap w:val="0"/>
            <w:vAlign w:val="center"/>
          </w:tcPr>
          <w:p w14:paraId="48D001DB">
            <w:pPr>
              <w:widowControl/>
              <w:spacing w:line="340" w:lineRule="exact"/>
              <w:jc w:val="center"/>
              <w:rPr>
                <w:rFonts w:hint="eastAsia" w:ascii="宋体" w:hAnsi="宋体" w:eastAsia="宋体" w:cs="宋体"/>
                <w:b/>
                <w:bCs/>
                <w:color w:val="auto"/>
                <w:kern w:val="0"/>
                <w:sz w:val="24"/>
                <w:szCs w:val="24"/>
                <w:highlight w:val="none"/>
                <w:lang w:val="en-US" w:eastAsia="zh-CN"/>
              </w:rPr>
            </w:pPr>
            <w:r>
              <w:rPr>
                <w:rFonts w:hint="eastAsia" w:ascii="宋体" w:hAnsi="宋体" w:eastAsia="宋体" w:cs="宋体"/>
                <w:b/>
                <w:bCs/>
                <w:color w:val="auto"/>
                <w:kern w:val="0"/>
                <w:sz w:val="24"/>
                <w:szCs w:val="24"/>
                <w:highlight w:val="none"/>
                <w:vertAlign w:val="baseline"/>
                <w:lang w:val="en-US" w:eastAsia="zh-CN"/>
              </w:rPr>
              <w:t>具体方法</w:t>
            </w:r>
          </w:p>
        </w:tc>
        <w:tc>
          <w:tcPr>
            <w:tcW w:w="825" w:type="dxa"/>
            <w:noWrap w:val="0"/>
            <w:vAlign w:val="center"/>
          </w:tcPr>
          <w:p w14:paraId="5F632D88">
            <w:pPr>
              <w:widowControl/>
              <w:spacing w:line="340" w:lineRule="exact"/>
              <w:jc w:val="center"/>
              <w:rPr>
                <w:rFonts w:hint="eastAsia" w:ascii="宋体" w:hAnsi="宋体" w:eastAsia="宋体" w:cs="宋体"/>
                <w:b/>
                <w:bCs/>
                <w:color w:val="auto"/>
                <w:kern w:val="0"/>
                <w:sz w:val="24"/>
                <w:szCs w:val="24"/>
                <w:highlight w:val="none"/>
                <w:lang w:val="en-US" w:eastAsia="zh-CN"/>
              </w:rPr>
            </w:pPr>
            <w:r>
              <w:rPr>
                <w:rFonts w:hint="eastAsia" w:ascii="宋体" w:hAnsi="宋体" w:eastAsia="宋体" w:cs="宋体"/>
                <w:b/>
                <w:bCs/>
                <w:color w:val="auto"/>
                <w:kern w:val="0"/>
                <w:sz w:val="24"/>
                <w:szCs w:val="24"/>
                <w:highlight w:val="none"/>
                <w:vertAlign w:val="baseline"/>
                <w:lang w:val="en-US" w:eastAsia="zh-CN"/>
              </w:rPr>
              <w:t>考核时间（分钟）</w:t>
            </w:r>
          </w:p>
        </w:tc>
        <w:tc>
          <w:tcPr>
            <w:tcW w:w="1358" w:type="dxa"/>
            <w:noWrap w:val="0"/>
            <w:vAlign w:val="center"/>
          </w:tcPr>
          <w:p w14:paraId="37295DE9">
            <w:pPr>
              <w:widowControl/>
              <w:spacing w:line="340" w:lineRule="exact"/>
              <w:jc w:val="center"/>
              <w:rPr>
                <w:rFonts w:hint="default" w:ascii="宋体" w:hAnsi="宋体" w:eastAsia="宋体" w:cs="宋体"/>
                <w:b/>
                <w:bCs/>
                <w:color w:val="auto"/>
                <w:kern w:val="0"/>
                <w:sz w:val="24"/>
                <w:szCs w:val="24"/>
                <w:highlight w:val="none"/>
                <w:lang w:val="en-US" w:eastAsia="zh-CN"/>
              </w:rPr>
            </w:pPr>
            <w:r>
              <w:rPr>
                <w:rFonts w:hint="default" w:ascii="宋体" w:hAnsi="宋体" w:eastAsia="宋体" w:cs="宋体"/>
                <w:b/>
                <w:bCs/>
                <w:color w:val="auto"/>
                <w:kern w:val="0"/>
                <w:sz w:val="24"/>
                <w:szCs w:val="24"/>
                <w:highlight w:val="none"/>
                <w:lang w:val="en-US" w:eastAsia="zh-CN"/>
              </w:rPr>
              <w:t>得分权重 (占比%)</w:t>
            </w:r>
          </w:p>
        </w:tc>
        <w:tc>
          <w:tcPr>
            <w:tcW w:w="963" w:type="dxa"/>
            <w:noWrap w:val="0"/>
            <w:vAlign w:val="center"/>
          </w:tcPr>
          <w:p w14:paraId="363858DE">
            <w:pPr>
              <w:widowControl/>
              <w:spacing w:line="340" w:lineRule="exact"/>
              <w:jc w:val="center"/>
              <w:rPr>
                <w:rFonts w:hint="eastAsia" w:ascii="宋体" w:hAnsi="宋体" w:eastAsia="宋体" w:cs="宋体"/>
                <w:b/>
                <w:bCs/>
                <w:color w:val="auto"/>
                <w:kern w:val="0"/>
                <w:sz w:val="24"/>
                <w:szCs w:val="24"/>
                <w:highlight w:val="none"/>
                <w:lang w:val="en-US" w:eastAsia="zh-CN"/>
              </w:rPr>
            </w:pPr>
            <w:r>
              <w:rPr>
                <w:rFonts w:hint="eastAsia" w:ascii="宋体" w:hAnsi="宋体" w:eastAsia="宋体" w:cs="宋体"/>
                <w:b/>
                <w:bCs/>
                <w:color w:val="auto"/>
                <w:kern w:val="0"/>
                <w:sz w:val="24"/>
                <w:szCs w:val="24"/>
                <w:highlight w:val="none"/>
                <w:lang w:val="en-US" w:eastAsia="zh-CN"/>
              </w:rPr>
              <w:t>评分（分）</w:t>
            </w:r>
          </w:p>
        </w:tc>
      </w:tr>
      <w:tr w14:paraId="72B0D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0" w:hRule="atLeast"/>
        </w:trPr>
        <w:tc>
          <w:tcPr>
            <w:tcW w:w="1387" w:type="dxa"/>
            <w:noWrap w:val="0"/>
            <w:vAlign w:val="center"/>
          </w:tcPr>
          <w:p w14:paraId="04D4E9B7">
            <w:pPr>
              <w:widowControl/>
              <w:numPr>
                <w:ilvl w:val="0"/>
                <w:numId w:val="0"/>
              </w:numPr>
              <w:spacing w:line="320" w:lineRule="exact"/>
              <w:jc w:val="center"/>
              <w:rPr>
                <w:rFonts w:hint="eastAsia" w:ascii="Times New Roman" w:hAnsi="Times New Roman" w:eastAsia="宋体" w:cs="Times New Roman"/>
                <w:b w:val="0"/>
                <w:bCs w:val="0"/>
                <w:color w:val="auto"/>
                <w:spacing w:val="0"/>
                <w:kern w:val="0"/>
                <w:sz w:val="24"/>
                <w:szCs w:val="24"/>
                <w:highlight w:val="none"/>
                <w:u w:val="none"/>
                <w:lang w:val="en-US" w:eastAsia="zh-CN"/>
              </w:rPr>
            </w:pPr>
            <w:r>
              <w:rPr>
                <w:rFonts w:hint="eastAsia" w:ascii="Times New Roman" w:hAnsi="Times New Roman" w:eastAsia="宋体" w:cs="Times New Roman"/>
                <w:b w:val="0"/>
                <w:bCs w:val="0"/>
                <w:color w:val="auto"/>
                <w:spacing w:val="0"/>
                <w:kern w:val="0"/>
                <w:sz w:val="24"/>
                <w:szCs w:val="24"/>
                <w:highlight w:val="none"/>
                <w:u w:val="none"/>
                <w:lang w:val="en-US" w:eastAsia="zh-CN"/>
              </w:rPr>
              <w:t>第一站</w:t>
            </w:r>
          </w:p>
        </w:tc>
        <w:tc>
          <w:tcPr>
            <w:tcW w:w="1737" w:type="dxa"/>
            <w:noWrap w:val="0"/>
            <w:vAlign w:val="center"/>
          </w:tcPr>
          <w:p w14:paraId="23FE82C7">
            <w:pPr>
              <w:widowControl/>
              <w:numPr>
                <w:ilvl w:val="0"/>
                <w:numId w:val="0"/>
              </w:numPr>
              <w:spacing w:line="320" w:lineRule="exact"/>
              <w:ind w:left="0" w:leftChars="0" w:firstLine="0" w:firstLineChars="0"/>
              <w:jc w:val="center"/>
              <w:rPr>
                <w:rFonts w:hint="eastAsia" w:ascii="Times New Roman" w:hAnsi="Times New Roman" w:eastAsia="宋体" w:cs="Times New Roman"/>
                <w:b w:val="0"/>
                <w:bCs w:val="0"/>
                <w:color w:val="auto"/>
                <w:spacing w:val="0"/>
                <w:kern w:val="0"/>
                <w:sz w:val="24"/>
                <w:szCs w:val="24"/>
                <w:highlight w:val="none"/>
                <w:u w:val="none"/>
                <w:lang w:val="en-US" w:eastAsia="zh-CN"/>
              </w:rPr>
            </w:pPr>
            <w:r>
              <w:rPr>
                <w:rFonts w:hint="eastAsia" w:ascii="Times New Roman" w:hAnsi="Times New Roman" w:eastAsia="宋体" w:cs="Times New Roman"/>
                <w:b w:val="0"/>
                <w:bCs w:val="0"/>
                <w:color w:val="auto"/>
                <w:spacing w:val="0"/>
                <w:kern w:val="0"/>
                <w:sz w:val="24"/>
                <w:szCs w:val="24"/>
                <w:highlight w:val="none"/>
                <w:lang w:val="en-US" w:eastAsia="zh-CN"/>
              </w:rPr>
              <w:t>接诊病人</w:t>
            </w:r>
          </w:p>
        </w:tc>
        <w:tc>
          <w:tcPr>
            <w:tcW w:w="1525" w:type="dxa"/>
            <w:noWrap w:val="0"/>
            <w:vAlign w:val="center"/>
          </w:tcPr>
          <w:p w14:paraId="319E952F">
            <w:pPr>
              <w:widowControl/>
              <w:numPr>
                <w:ilvl w:val="0"/>
                <w:numId w:val="0"/>
              </w:numPr>
              <w:spacing w:line="320" w:lineRule="exact"/>
              <w:jc w:val="center"/>
              <w:rPr>
                <w:rFonts w:hint="eastAsia" w:ascii="Times New Roman" w:hAnsi="Times New Roman" w:eastAsia="宋体" w:cs="Times New Roman"/>
                <w:b w:val="0"/>
                <w:bCs w:val="0"/>
                <w:color w:val="auto"/>
                <w:kern w:val="0"/>
                <w:sz w:val="24"/>
                <w:szCs w:val="24"/>
                <w:highlight w:val="none"/>
                <w:u w:val="none"/>
                <w:lang w:val="en-US" w:eastAsia="zh-CN"/>
              </w:rPr>
            </w:pPr>
            <w:r>
              <w:rPr>
                <w:rFonts w:hint="eastAsia" w:ascii="Times New Roman" w:hAnsi="Times New Roman" w:eastAsia="宋体" w:cs="Times New Roman"/>
                <w:b w:val="0"/>
                <w:bCs w:val="0"/>
                <w:color w:val="auto"/>
                <w:kern w:val="0"/>
                <w:sz w:val="24"/>
                <w:szCs w:val="24"/>
                <w:highlight w:val="none"/>
                <w:u w:val="none"/>
                <w:lang w:val="en-US" w:eastAsia="zh-CN"/>
              </w:rPr>
              <w:t>实际操作</w:t>
            </w:r>
          </w:p>
        </w:tc>
        <w:tc>
          <w:tcPr>
            <w:tcW w:w="2554" w:type="dxa"/>
            <w:noWrap w:val="0"/>
            <w:vAlign w:val="center"/>
          </w:tcPr>
          <w:p w14:paraId="2899613B">
            <w:pPr>
              <w:widowControl/>
              <w:spacing w:line="320" w:lineRule="exact"/>
              <w:jc w:val="center"/>
              <w:rPr>
                <w:rFonts w:hint="eastAsia" w:ascii="Times New Roman" w:hAnsi="Times New Roman" w:eastAsia="宋体" w:cs="Times New Roman"/>
                <w:b w:val="0"/>
                <w:bCs w:val="0"/>
                <w:color w:val="auto"/>
                <w:kern w:val="0"/>
                <w:sz w:val="24"/>
                <w:szCs w:val="24"/>
                <w:highlight w:val="none"/>
                <w:u w:val="none"/>
                <w:vertAlign w:val="baseline"/>
                <w:lang w:val="en-US" w:eastAsia="zh-CN"/>
              </w:rPr>
            </w:pPr>
            <w:r>
              <w:rPr>
                <w:rFonts w:hint="eastAsia" w:ascii="Times New Roman" w:hAnsi="Times New Roman" w:eastAsia="宋体" w:cs="Times New Roman"/>
                <w:b w:val="0"/>
                <w:bCs w:val="0"/>
                <w:color w:val="auto"/>
                <w:kern w:val="0"/>
                <w:sz w:val="24"/>
                <w:szCs w:val="24"/>
                <w:highlight w:val="none"/>
                <w:u w:val="none"/>
                <w:vertAlign w:val="baseline"/>
                <w:lang w:val="en-US" w:eastAsia="zh-CN"/>
              </w:rPr>
              <w:t>在模拟人</w:t>
            </w:r>
            <w:r>
              <w:rPr>
                <w:rFonts w:hint="eastAsia" w:ascii="Times New Roman" w:hAnsi="Times New Roman" w:cs="Times New Roman"/>
                <w:b w:val="0"/>
                <w:bCs w:val="0"/>
                <w:color w:val="auto"/>
                <w:kern w:val="0"/>
                <w:sz w:val="24"/>
                <w:szCs w:val="24"/>
                <w:highlight w:val="none"/>
                <w:u w:val="none"/>
                <w:vertAlign w:val="baseline"/>
                <w:lang w:val="en-US" w:eastAsia="zh-CN"/>
              </w:rPr>
              <w:t>上</w:t>
            </w:r>
            <w:r>
              <w:rPr>
                <w:rFonts w:hint="eastAsia" w:ascii="Times New Roman" w:hAnsi="Times New Roman" w:eastAsia="宋体" w:cs="Times New Roman"/>
                <w:b w:val="0"/>
                <w:bCs w:val="0"/>
                <w:color w:val="auto"/>
                <w:kern w:val="0"/>
                <w:sz w:val="24"/>
                <w:szCs w:val="24"/>
                <w:highlight w:val="none"/>
                <w:u w:val="none"/>
                <w:vertAlign w:val="baseline"/>
                <w:lang w:val="en-US" w:eastAsia="zh-CN"/>
              </w:rPr>
              <w:t>进行体格检查</w:t>
            </w:r>
          </w:p>
        </w:tc>
        <w:tc>
          <w:tcPr>
            <w:tcW w:w="825" w:type="dxa"/>
            <w:noWrap w:val="0"/>
            <w:vAlign w:val="center"/>
          </w:tcPr>
          <w:p w14:paraId="7E7245BC">
            <w:pPr>
              <w:widowControl/>
              <w:spacing w:line="320" w:lineRule="exact"/>
              <w:jc w:val="center"/>
              <w:rPr>
                <w:rFonts w:hint="eastAsia" w:ascii="Times New Roman" w:hAnsi="Times New Roman" w:eastAsia="宋体" w:cs="Times New Roman"/>
                <w:b w:val="0"/>
                <w:bCs w:val="0"/>
                <w:color w:val="auto"/>
                <w:kern w:val="0"/>
                <w:sz w:val="24"/>
                <w:szCs w:val="24"/>
                <w:highlight w:val="none"/>
                <w:u w:val="none"/>
                <w:vertAlign w:val="baseline"/>
                <w:lang w:val="en-US" w:eastAsia="zh-CN"/>
              </w:rPr>
            </w:pPr>
            <w:r>
              <w:rPr>
                <w:rFonts w:hint="default" w:ascii="Times New Roman" w:hAnsi="Times New Roman" w:eastAsia="宋体" w:cs="Times New Roman"/>
                <w:b w:val="0"/>
                <w:bCs w:val="0"/>
                <w:color w:val="auto"/>
                <w:kern w:val="0"/>
                <w:sz w:val="24"/>
                <w:szCs w:val="24"/>
                <w:highlight w:val="none"/>
                <w:u w:val="none"/>
                <w:vertAlign w:val="baseline"/>
                <w:lang w:val="en-US" w:eastAsia="zh-CN"/>
              </w:rPr>
              <w:t>15</w:t>
            </w:r>
          </w:p>
        </w:tc>
        <w:tc>
          <w:tcPr>
            <w:tcW w:w="1358" w:type="dxa"/>
            <w:noWrap w:val="0"/>
            <w:vAlign w:val="center"/>
          </w:tcPr>
          <w:p w14:paraId="51CB1A2D">
            <w:pPr>
              <w:widowControl/>
              <w:numPr>
                <w:ilvl w:val="0"/>
                <w:numId w:val="0"/>
              </w:numPr>
              <w:spacing w:line="320" w:lineRule="exact"/>
              <w:ind w:left="0" w:leftChars="0" w:firstLine="0" w:firstLineChars="0"/>
              <w:jc w:val="center"/>
              <w:rPr>
                <w:rFonts w:hint="eastAsia" w:ascii="Times New Roman" w:hAnsi="Times New Roman" w:eastAsia="宋体" w:cs="Times New Roman"/>
                <w:b w:val="0"/>
                <w:bCs w:val="0"/>
                <w:color w:val="auto"/>
                <w:kern w:val="0"/>
                <w:sz w:val="24"/>
                <w:szCs w:val="24"/>
                <w:highlight w:val="none"/>
                <w:u w:val="none"/>
                <w:lang w:val="en-US" w:eastAsia="zh-CN"/>
              </w:rPr>
            </w:pPr>
            <w:r>
              <w:rPr>
                <w:rFonts w:hint="eastAsia" w:ascii="Times New Roman" w:hAnsi="Times New Roman" w:eastAsia="宋体" w:cs="Times New Roman"/>
                <w:b w:val="0"/>
                <w:bCs w:val="0"/>
                <w:color w:val="auto"/>
                <w:kern w:val="0"/>
                <w:sz w:val="24"/>
                <w:szCs w:val="24"/>
                <w:highlight w:val="none"/>
                <w:lang w:val="en-US" w:eastAsia="zh-CN"/>
              </w:rPr>
              <w:t>10</w:t>
            </w:r>
          </w:p>
        </w:tc>
        <w:tc>
          <w:tcPr>
            <w:tcW w:w="963" w:type="dxa"/>
            <w:noWrap w:val="0"/>
            <w:vAlign w:val="center"/>
          </w:tcPr>
          <w:p w14:paraId="01F81A09">
            <w:pPr>
              <w:widowControl/>
              <w:numPr>
                <w:ilvl w:val="0"/>
                <w:numId w:val="0"/>
              </w:numPr>
              <w:spacing w:line="320" w:lineRule="exact"/>
              <w:jc w:val="center"/>
              <w:rPr>
                <w:rFonts w:hint="eastAsia" w:ascii="Times New Roman" w:hAnsi="Times New Roman" w:eastAsia="宋体" w:cs="Times New Roman"/>
                <w:b w:val="0"/>
                <w:bCs w:val="0"/>
                <w:color w:val="auto"/>
                <w:kern w:val="0"/>
                <w:sz w:val="24"/>
                <w:szCs w:val="24"/>
                <w:highlight w:val="none"/>
                <w:u w:val="none"/>
                <w:lang w:val="en-US" w:eastAsia="zh-CN"/>
              </w:rPr>
            </w:pPr>
          </w:p>
        </w:tc>
      </w:tr>
      <w:tr w14:paraId="1455C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trPr>
        <w:tc>
          <w:tcPr>
            <w:tcW w:w="1387" w:type="dxa"/>
            <w:noWrap w:val="0"/>
            <w:vAlign w:val="center"/>
          </w:tcPr>
          <w:p w14:paraId="1AD72C91">
            <w:pPr>
              <w:widowControl/>
              <w:numPr>
                <w:ilvl w:val="0"/>
                <w:numId w:val="0"/>
              </w:numPr>
              <w:spacing w:line="320" w:lineRule="exact"/>
              <w:jc w:val="center"/>
              <w:rPr>
                <w:rFonts w:hint="eastAsia" w:ascii="Times New Roman" w:hAnsi="Times New Roman" w:eastAsia="宋体" w:cs="Times New Roman"/>
                <w:b w:val="0"/>
                <w:bCs w:val="0"/>
                <w:color w:val="auto"/>
                <w:spacing w:val="0"/>
                <w:kern w:val="0"/>
                <w:sz w:val="24"/>
                <w:szCs w:val="24"/>
                <w:highlight w:val="none"/>
                <w:u w:val="none"/>
                <w:lang w:val="en-US" w:eastAsia="zh-CN"/>
              </w:rPr>
            </w:pPr>
            <w:r>
              <w:rPr>
                <w:rFonts w:hint="eastAsia" w:ascii="Times New Roman" w:hAnsi="Times New Roman" w:eastAsia="宋体" w:cs="Times New Roman"/>
                <w:b w:val="0"/>
                <w:bCs w:val="0"/>
                <w:color w:val="auto"/>
                <w:spacing w:val="0"/>
                <w:kern w:val="0"/>
                <w:sz w:val="24"/>
                <w:szCs w:val="24"/>
                <w:highlight w:val="none"/>
                <w:u w:val="none"/>
                <w:lang w:val="en-US" w:eastAsia="zh-CN"/>
              </w:rPr>
              <w:t>第二站</w:t>
            </w:r>
          </w:p>
        </w:tc>
        <w:tc>
          <w:tcPr>
            <w:tcW w:w="1737" w:type="dxa"/>
            <w:noWrap w:val="0"/>
            <w:vAlign w:val="center"/>
          </w:tcPr>
          <w:p w14:paraId="4882F3A0">
            <w:pPr>
              <w:widowControl/>
              <w:numPr>
                <w:ilvl w:val="0"/>
                <w:numId w:val="0"/>
              </w:numPr>
              <w:spacing w:line="320" w:lineRule="exact"/>
              <w:ind w:left="0" w:leftChars="0" w:firstLine="0" w:firstLineChars="0"/>
              <w:jc w:val="center"/>
              <w:rPr>
                <w:rFonts w:hint="eastAsia" w:ascii="Times New Roman" w:hAnsi="Times New Roman" w:eastAsia="宋体" w:cs="Times New Roman"/>
                <w:b w:val="0"/>
                <w:bCs w:val="0"/>
                <w:color w:val="auto"/>
                <w:spacing w:val="0"/>
                <w:kern w:val="0"/>
                <w:sz w:val="24"/>
                <w:szCs w:val="24"/>
                <w:highlight w:val="none"/>
                <w:u w:val="none"/>
                <w:lang w:val="en-US" w:eastAsia="zh-CN"/>
              </w:rPr>
            </w:pPr>
            <w:r>
              <w:rPr>
                <w:rFonts w:hint="eastAsia" w:ascii="Times New Roman" w:hAnsi="Times New Roman" w:eastAsia="宋体" w:cs="Times New Roman"/>
                <w:b w:val="0"/>
                <w:bCs w:val="0"/>
                <w:color w:val="auto"/>
                <w:spacing w:val="0"/>
                <w:kern w:val="0"/>
                <w:sz w:val="24"/>
                <w:szCs w:val="24"/>
                <w:highlight w:val="none"/>
                <w:lang w:val="en-US" w:eastAsia="zh-CN"/>
              </w:rPr>
              <w:t>阅片及辅助检查报告解读</w:t>
            </w:r>
          </w:p>
        </w:tc>
        <w:tc>
          <w:tcPr>
            <w:tcW w:w="1525" w:type="dxa"/>
            <w:noWrap w:val="0"/>
            <w:vAlign w:val="center"/>
          </w:tcPr>
          <w:p w14:paraId="42B4229A">
            <w:pPr>
              <w:widowControl/>
              <w:numPr>
                <w:ilvl w:val="0"/>
                <w:numId w:val="0"/>
              </w:numPr>
              <w:spacing w:line="320" w:lineRule="exact"/>
              <w:ind w:left="0" w:leftChars="0" w:firstLine="0" w:firstLineChars="0"/>
              <w:jc w:val="center"/>
              <w:rPr>
                <w:rFonts w:hint="eastAsia" w:ascii="Times New Roman" w:hAnsi="Times New Roman" w:eastAsia="宋体" w:cs="Times New Roman"/>
                <w:b w:val="0"/>
                <w:bCs w:val="0"/>
                <w:color w:val="auto"/>
                <w:kern w:val="0"/>
                <w:sz w:val="24"/>
                <w:szCs w:val="24"/>
                <w:highlight w:val="none"/>
                <w:u w:val="none"/>
                <w:lang w:val="en-US" w:eastAsia="zh-CN"/>
              </w:rPr>
            </w:pPr>
            <w:r>
              <w:rPr>
                <w:rFonts w:hint="eastAsia" w:ascii="Times New Roman" w:hAnsi="Times New Roman" w:eastAsia="宋体" w:cs="Times New Roman"/>
                <w:b w:val="0"/>
                <w:bCs w:val="0"/>
                <w:color w:val="auto"/>
                <w:kern w:val="0"/>
                <w:sz w:val="24"/>
                <w:szCs w:val="24"/>
                <w:highlight w:val="none"/>
                <w:u w:val="none"/>
                <w:lang w:val="en-US" w:eastAsia="zh-CN"/>
              </w:rPr>
              <w:t>笔试</w:t>
            </w:r>
          </w:p>
        </w:tc>
        <w:tc>
          <w:tcPr>
            <w:tcW w:w="2554" w:type="dxa"/>
            <w:noWrap w:val="0"/>
            <w:vAlign w:val="center"/>
          </w:tcPr>
          <w:p w14:paraId="33A0E583">
            <w:pPr>
              <w:widowControl/>
              <w:spacing w:line="320" w:lineRule="exact"/>
              <w:jc w:val="center"/>
              <w:rPr>
                <w:rFonts w:hint="eastAsia" w:ascii="Times New Roman" w:hAnsi="Times New Roman" w:eastAsia="宋体" w:cs="Times New Roman"/>
                <w:b w:val="0"/>
                <w:bCs w:val="0"/>
                <w:color w:val="auto"/>
                <w:kern w:val="0"/>
                <w:sz w:val="24"/>
                <w:szCs w:val="24"/>
                <w:highlight w:val="none"/>
                <w:u w:val="none"/>
                <w:vertAlign w:val="baseline"/>
                <w:lang w:val="en-US" w:eastAsia="zh-CN"/>
              </w:rPr>
            </w:pPr>
            <w:r>
              <w:rPr>
                <w:rFonts w:hint="eastAsia" w:ascii="Times New Roman" w:hAnsi="Times New Roman" w:eastAsia="宋体" w:cs="Times New Roman"/>
                <w:b w:val="0"/>
                <w:bCs w:val="0"/>
                <w:color w:val="auto"/>
                <w:kern w:val="0"/>
                <w:sz w:val="24"/>
                <w:szCs w:val="24"/>
                <w:highlight w:val="none"/>
                <w:u w:val="none"/>
                <w:vertAlign w:val="baseline"/>
                <w:lang w:val="en-US" w:eastAsia="zh-CN"/>
              </w:rPr>
              <w:t>电脑查看心电图、腹部影像片及辅助检查结果解读</w:t>
            </w:r>
          </w:p>
        </w:tc>
        <w:tc>
          <w:tcPr>
            <w:tcW w:w="825" w:type="dxa"/>
            <w:noWrap w:val="0"/>
            <w:vAlign w:val="center"/>
          </w:tcPr>
          <w:p w14:paraId="0B2F5503">
            <w:pPr>
              <w:widowControl/>
              <w:spacing w:line="320" w:lineRule="exact"/>
              <w:jc w:val="center"/>
              <w:rPr>
                <w:rFonts w:hint="eastAsia" w:ascii="Times New Roman" w:hAnsi="Times New Roman" w:eastAsia="宋体" w:cs="Times New Roman"/>
                <w:b w:val="0"/>
                <w:bCs w:val="0"/>
                <w:color w:val="auto"/>
                <w:kern w:val="0"/>
                <w:sz w:val="24"/>
                <w:szCs w:val="24"/>
                <w:highlight w:val="none"/>
                <w:u w:val="none"/>
                <w:vertAlign w:val="baseline"/>
                <w:lang w:val="en-US" w:eastAsia="zh-CN"/>
              </w:rPr>
            </w:pPr>
            <w:r>
              <w:rPr>
                <w:rFonts w:hint="default" w:ascii="Times New Roman" w:hAnsi="Times New Roman" w:eastAsia="宋体" w:cs="Times New Roman"/>
                <w:b w:val="0"/>
                <w:bCs w:val="0"/>
                <w:color w:val="auto"/>
                <w:kern w:val="0"/>
                <w:sz w:val="24"/>
                <w:szCs w:val="24"/>
                <w:highlight w:val="none"/>
                <w:u w:val="none"/>
                <w:vertAlign w:val="baseline"/>
                <w:lang w:val="en-US" w:eastAsia="zh-CN"/>
              </w:rPr>
              <w:t>15</w:t>
            </w:r>
          </w:p>
        </w:tc>
        <w:tc>
          <w:tcPr>
            <w:tcW w:w="1358" w:type="dxa"/>
            <w:noWrap w:val="0"/>
            <w:vAlign w:val="center"/>
          </w:tcPr>
          <w:p w14:paraId="76B20268">
            <w:pPr>
              <w:widowControl/>
              <w:numPr>
                <w:ilvl w:val="0"/>
                <w:numId w:val="0"/>
              </w:numPr>
              <w:spacing w:line="320" w:lineRule="exact"/>
              <w:ind w:left="0" w:leftChars="0" w:firstLine="0" w:firstLineChars="0"/>
              <w:jc w:val="center"/>
              <w:rPr>
                <w:rFonts w:hint="eastAsia" w:ascii="Times New Roman" w:hAnsi="Times New Roman" w:eastAsia="宋体" w:cs="Times New Roman"/>
                <w:b w:val="0"/>
                <w:bCs w:val="0"/>
                <w:color w:val="auto"/>
                <w:kern w:val="0"/>
                <w:sz w:val="24"/>
                <w:szCs w:val="24"/>
                <w:highlight w:val="none"/>
                <w:u w:val="none"/>
                <w:lang w:val="en-US" w:eastAsia="zh-CN"/>
              </w:rPr>
            </w:pPr>
            <w:r>
              <w:rPr>
                <w:rFonts w:hint="eastAsia" w:ascii="Times New Roman" w:hAnsi="Times New Roman" w:eastAsia="宋体" w:cs="Times New Roman"/>
                <w:b w:val="0"/>
                <w:bCs w:val="0"/>
                <w:color w:val="auto"/>
                <w:kern w:val="0"/>
                <w:sz w:val="24"/>
                <w:szCs w:val="24"/>
                <w:highlight w:val="none"/>
                <w:lang w:val="en-US" w:eastAsia="zh-CN"/>
              </w:rPr>
              <w:t>10</w:t>
            </w:r>
          </w:p>
        </w:tc>
        <w:tc>
          <w:tcPr>
            <w:tcW w:w="963" w:type="dxa"/>
            <w:noWrap w:val="0"/>
            <w:vAlign w:val="center"/>
          </w:tcPr>
          <w:p w14:paraId="4E8296FE">
            <w:pPr>
              <w:widowControl/>
              <w:numPr>
                <w:ilvl w:val="0"/>
                <w:numId w:val="0"/>
              </w:numPr>
              <w:spacing w:line="320" w:lineRule="exact"/>
              <w:jc w:val="center"/>
              <w:rPr>
                <w:rFonts w:hint="eastAsia" w:ascii="Times New Roman" w:hAnsi="Times New Roman" w:eastAsia="宋体" w:cs="Times New Roman"/>
                <w:b w:val="0"/>
                <w:bCs w:val="0"/>
                <w:color w:val="auto"/>
                <w:kern w:val="0"/>
                <w:sz w:val="24"/>
                <w:szCs w:val="24"/>
                <w:highlight w:val="none"/>
                <w:u w:val="none"/>
                <w:lang w:val="en-US" w:eastAsia="zh-CN"/>
              </w:rPr>
            </w:pPr>
          </w:p>
        </w:tc>
      </w:tr>
      <w:tr w14:paraId="07F5E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trPr>
        <w:tc>
          <w:tcPr>
            <w:tcW w:w="1387" w:type="dxa"/>
            <w:noWrap w:val="0"/>
            <w:vAlign w:val="center"/>
          </w:tcPr>
          <w:p w14:paraId="7F456D6C">
            <w:pPr>
              <w:widowControl/>
              <w:numPr>
                <w:ilvl w:val="0"/>
                <w:numId w:val="0"/>
              </w:numPr>
              <w:spacing w:line="320" w:lineRule="exact"/>
              <w:jc w:val="center"/>
              <w:rPr>
                <w:rFonts w:hint="eastAsia" w:ascii="Times New Roman" w:hAnsi="Times New Roman" w:eastAsia="宋体" w:cs="Times New Roman"/>
                <w:b w:val="0"/>
                <w:bCs w:val="0"/>
                <w:color w:val="auto"/>
                <w:kern w:val="0"/>
                <w:sz w:val="24"/>
                <w:szCs w:val="24"/>
                <w:highlight w:val="none"/>
                <w:u w:val="none"/>
                <w:lang w:val="en-US" w:eastAsia="zh-CN"/>
              </w:rPr>
            </w:pPr>
            <w:r>
              <w:rPr>
                <w:rFonts w:hint="eastAsia" w:ascii="Times New Roman" w:hAnsi="Times New Roman" w:eastAsia="宋体" w:cs="Times New Roman"/>
                <w:b w:val="0"/>
                <w:bCs w:val="0"/>
                <w:color w:val="auto"/>
                <w:kern w:val="0"/>
                <w:sz w:val="24"/>
                <w:szCs w:val="24"/>
                <w:highlight w:val="none"/>
                <w:u w:val="none"/>
                <w:lang w:val="en-US" w:eastAsia="zh-CN"/>
              </w:rPr>
              <w:t>第三站</w:t>
            </w:r>
          </w:p>
        </w:tc>
        <w:tc>
          <w:tcPr>
            <w:tcW w:w="1737" w:type="dxa"/>
            <w:noWrap w:val="0"/>
            <w:vAlign w:val="center"/>
          </w:tcPr>
          <w:p w14:paraId="1E2AABCC">
            <w:pPr>
              <w:widowControl/>
              <w:numPr>
                <w:ilvl w:val="0"/>
                <w:numId w:val="0"/>
              </w:numPr>
              <w:spacing w:line="320" w:lineRule="exact"/>
              <w:ind w:left="0" w:leftChars="0" w:firstLine="0" w:firstLineChars="0"/>
              <w:jc w:val="center"/>
              <w:rPr>
                <w:rFonts w:hint="eastAsia" w:ascii="Times New Roman" w:hAnsi="Times New Roman" w:eastAsia="宋体" w:cs="Times New Roman"/>
                <w:b w:val="0"/>
                <w:bCs w:val="0"/>
                <w:color w:val="auto"/>
                <w:kern w:val="0"/>
                <w:sz w:val="24"/>
                <w:szCs w:val="24"/>
                <w:highlight w:val="none"/>
                <w:u w:val="none"/>
                <w:lang w:val="en-US" w:eastAsia="zh-CN"/>
              </w:rPr>
            </w:pPr>
            <w:r>
              <w:rPr>
                <w:rFonts w:hint="eastAsia" w:ascii="Times New Roman" w:hAnsi="Times New Roman" w:eastAsia="宋体" w:cs="Times New Roman"/>
                <w:b w:val="0"/>
                <w:bCs w:val="0"/>
                <w:i w:val="0"/>
                <w:iCs w:val="0"/>
                <w:color w:val="auto"/>
                <w:kern w:val="0"/>
                <w:sz w:val="24"/>
                <w:szCs w:val="24"/>
                <w:highlight w:val="none"/>
                <w:vertAlign w:val="baseline"/>
                <w:lang w:val="en-US" w:eastAsia="zh-CN"/>
              </w:rPr>
              <w:t>技能操作</w:t>
            </w:r>
          </w:p>
        </w:tc>
        <w:tc>
          <w:tcPr>
            <w:tcW w:w="1525" w:type="dxa"/>
            <w:noWrap w:val="0"/>
            <w:vAlign w:val="center"/>
          </w:tcPr>
          <w:p w14:paraId="27970D7D">
            <w:pPr>
              <w:widowControl/>
              <w:numPr>
                <w:ilvl w:val="0"/>
                <w:numId w:val="0"/>
              </w:numPr>
              <w:spacing w:line="320" w:lineRule="exact"/>
              <w:jc w:val="center"/>
              <w:rPr>
                <w:rFonts w:hint="eastAsia" w:ascii="Times New Roman" w:hAnsi="Times New Roman" w:eastAsia="宋体" w:cs="Times New Roman"/>
                <w:b w:val="0"/>
                <w:bCs w:val="0"/>
                <w:color w:val="auto"/>
                <w:kern w:val="0"/>
                <w:sz w:val="24"/>
                <w:szCs w:val="24"/>
                <w:highlight w:val="none"/>
                <w:u w:val="none"/>
                <w:lang w:val="en-US" w:eastAsia="zh-CN"/>
              </w:rPr>
            </w:pPr>
            <w:r>
              <w:rPr>
                <w:rFonts w:hint="eastAsia" w:ascii="Times New Roman" w:hAnsi="Times New Roman" w:eastAsia="宋体" w:cs="Times New Roman"/>
                <w:b w:val="0"/>
                <w:bCs w:val="0"/>
                <w:color w:val="auto"/>
                <w:kern w:val="0"/>
                <w:sz w:val="24"/>
                <w:szCs w:val="24"/>
                <w:highlight w:val="none"/>
                <w:u w:val="none"/>
                <w:lang w:val="en-US" w:eastAsia="zh-CN"/>
              </w:rPr>
              <w:t>实际操作</w:t>
            </w:r>
          </w:p>
        </w:tc>
        <w:tc>
          <w:tcPr>
            <w:tcW w:w="2554" w:type="dxa"/>
            <w:noWrap w:val="0"/>
            <w:vAlign w:val="center"/>
          </w:tcPr>
          <w:p w14:paraId="211F4F4A">
            <w:pPr>
              <w:widowControl/>
              <w:spacing w:line="320" w:lineRule="exact"/>
              <w:jc w:val="center"/>
              <w:rPr>
                <w:rFonts w:hint="eastAsia" w:ascii="Times New Roman" w:hAnsi="Times New Roman" w:eastAsia="宋体" w:cs="Times New Roman"/>
                <w:b w:val="0"/>
                <w:bCs w:val="0"/>
                <w:color w:val="auto"/>
                <w:kern w:val="0"/>
                <w:sz w:val="24"/>
                <w:szCs w:val="24"/>
                <w:highlight w:val="none"/>
                <w:u w:val="none"/>
                <w:vertAlign w:val="baseline"/>
                <w:lang w:val="en-US" w:eastAsia="zh-CN"/>
              </w:rPr>
            </w:pPr>
            <w:r>
              <w:rPr>
                <w:rFonts w:hint="eastAsia" w:ascii="Times New Roman" w:hAnsi="Times New Roman" w:eastAsia="宋体" w:cs="Times New Roman"/>
                <w:b w:val="0"/>
                <w:bCs w:val="0"/>
                <w:color w:val="auto"/>
                <w:kern w:val="0"/>
                <w:sz w:val="24"/>
                <w:szCs w:val="24"/>
                <w:highlight w:val="none"/>
                <w:u w:val="none"/>
                <w:vertAlign w:val="baseline"/>
                <w:lang w:val="en-US" w:eastAsia="zh-CN"/>
              </w:rPr>
              <w:t>提交技能操作视频</w:t>
            </w:r>
          </w:p>
        </w:tc>
        <w:tc>
          <w:tcPr>
            <w:tcW w:w="825" w:type="dxa"/>
            <w:noWrap w:val="0"/>
            <w:vAlign w:val="center"/>
          </w:tcPr>
          <w:p w14:paraId="15DD1154">
            <w:pPr>
              <w:widowControl/>
              <w:spacing w:line="320" w:lineRule="exact"/>
              <w:jc w:val="center"/>
              <w:rPr>
                <w:rFonts w:hint="eastAsia" w:ascii="Times New Roman" w:hAnsi="Times New Roman" w:eastAsia="宋体" w:cs="Times New Roman"/>
                <w:b w:val="0"/>
                <w:bCs w:val="0"/>
                <w:color w:val="auto"/>
                <w:kern w:val="0"/>
                <w:sz w:val="24"/>
                <w:szCs w:val="24"/>
                <w:highlight w:val="none"/>
                <w:u w:val="none"/>
                <w:vertAlign w:val="baseline"/>
                <w:lang w:val="en-US" w:eastAsia="zh-CN"/>
              </w:rPr>
            </w:pPr>
            <w:r>
              <w:rPr>
                <w:rFonts w:hint="default" w:ascii="Times New Roman" w:hAnsi="Times New Roman" w:eastAsia="宋体" w:cs="Times New Roman"/>
                <w:b w:val="0"/>
                <w:bCs w:val="0"/>
                <w:color w:val="auto"/>
                <w:kern w:val="0"/>
                <w:sz w:val="24"/>
                <w:szCs w:val="24"/>
                <w:highlight w:val="none"/>
                <w:u w:val="none"/>
                <w:vertAlign w:val="baseline"/>
                <w:lang w:val="en-US" w:eastAsia="zh-CN"/>
              </w:rPr>
              <w:t>20</w:t>
            </w:r>
          </w:p>
        </w:tc>
        <w:tc>
          <w:tcPr>
            <w:tcW w:w="1358" w:type="dxa"/>
            <w:noWrap w:val="0"/>
            <w:vAlign w:val="center"/>
          </w:tcPr>
          <w:p w14:paraId="456B72A2">
            <w:pPr>
              <w:widowControl/>
              <w:numPr>
                <w:ilvl w:val="0"/>
                <w:numId w:val="0"/>
              </w:numPr>
              <w:spacing w:line="320" w:lineRule="exact"/>
              <w:ind w:left="0" w:leftChars="0" w:firstLine="0" w:firstLineChars="0"/>
              <w:jc w:val="center"/>
              <w:rPr>
                <w:rFonts w:hint="eastAsia" w:ascii="Times New Roman" w:hAnsi="Times New Roman" w:eastAsia="宋体" w:cs="Times New Roman"/>
                <w:b w:val="0"/>
                <w:bCs w:val="0"/>
                <w:color w:val="auto"/>
                <w:kern w:val="0"/>
                <w:sz w:val="24"/>
                <w:szCs w:val="24"/>
                <w:highlight w:val="none"/>
                <w:u w:val="none"/>
                <w:lang w:val="en-US" w:eastAsia="zh-CN"/>
              </w:rPr>
            </w:pPr>
            <w:r>
              <w:rPr>
                <w:rFonts w:hint="eastAsia" w:ascii="Times New Roman" w:hAnsi="Times New Roman" w:eastAsia="宋体" w:cs="Times New Roman"/>
                <w:b w:val="0"/>
                <w:bCs w:val="0"/>
                <w:color w:val="auto"/>
                <w:kern w:val="0"/>
                <w:sz w:val="24"/>
                <w:szCs w:val="24"/>
                <w:highlight w:val="none"/>
                <w:lang w:val="en-US" w:eastAsia="zh-CN"/>
              </w:rPr>
              <w:t>25</w:t>
            </w:r>
          </w:p>
        </w:tc>
        <w:tc>
          <w:tcPr>
            <w:tcW w:w="963" w:type="dxa"/>
            <w:noWrap w:val="0"/>
            <w:vAlign w:val="center"/>
          </w:tcPr>
          <w:p w14:paraId="1AE17441">
            <w:pPr>
              <w:widowControl/>
              <w:numPr>
                <w:ilvl w:val="0"/>
                <w:numId w:val="0"/>
              </w:numPr>
              <w:spacing w:line="320" w:lineRule="exact"/>
              <w:jc w:val="center"/>
              <w:rPr>
                <w:rFonts w:hint="eastAsia" w:ascii="Times New Roman" w:hAnsi="Times New Roman" w:eastAsia="宋体" w:cs="Times New Roman"/>
                <w:b w:val="0"/>
                <w:bCs w:val="0"/>
                <w:color w:val="auto"/>
                <w:kern w:val="0"/>
                <w:sz w:val="24"/>
                <w:szCs w:val="24"/>
                <w:highlight w:val="none"/>
                <w:u w:val="none"/>
                <w:lang w:val="en-US" w:eastAsia="zh-CN"/>
              </w:rPr>
            </w:pPr>
          </w:p>
        </w:tc>
      </w:tr>
      <w:tr w14:paraId="33225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trPr>
        <w:tc>
          <w:tcPr>
            <w:tcW w:w="1387" w:type="dxa"/>
            <w:noWrap w:val="0"/>
            <w:vAlign w:val="center"/>
          </w:tcPr>
          <w:p w14:paraId="63423AF8">
            <w:pPr>
              <w:widowControl/>
              <w:numPr>
                <w:ilvl w:val="0"/>
                <w:numId w:val="0"/>
              </w:numPr>
              <w:spacing w:line="320" w:lineRule="exact"/>
              <w:jc w:val="center"/>
              <w:rPr>
                <w:rFonts w:hint="eastAsia" w:ascii="Times New Roman" w:hAnsi="Times New Roman" w:eastAsia="宋体" w:cs="Times New Roman"/>
                <w:b w:val="0"/>
                <w:bCs w:val="0"/>
                <w:color w:val="auto"/>
                <w:kern w:val="0"/>
                <w:sz w:val="24"/>
                <w:szCs w:val="24"/>
                <w:highlight w:val="none"/>
                <w:u w:val="none"/>
                <w:lang w:val="en-US" w:eastAsia="zh-CN"/>
              </w:rPr>
            </w:pPr>
            <w:r>
              <w:rPr>
                <w:rFonts w:hint="eastAsia" w:ascii="Times New Roman" w:hAnsi="Times New Roman" w:eastAsia="宋体" w:cs="Times New Roman"/>
                <w:b w:val="0"/>
                <w:bCs w:val="0"/>
                <w:color w:val="auto"/>
                <w:kern w:val="0"/>
                <w:sz w:val="24"/>
                <w:szCs w:val="24"/>
                <w:highlight w:val="none"/>
                <w:u w:val="none"/>
                <w:lang w:val="en-US" w:eastAsia="zh-CN"/>
              </w:rPr>
              <w:t>第四站</w:t>
            </w:r>
          </w:p>
        </w:tc>
        <w:tc>
          <w:tcPr>
            <w:tcW w:w="1737" w:type="dxa"/>
            <w:noWrap w:val="0"/>
            <w:vAlign w:val="center"/>
          </w:tcPr>
          <w:p w14:paraId="34487C55">
            <w:pPr>
              <w:widowControl/>
              <w:numPr>
                <w:ilvl w:val="0"/>
                <w:numId w:val="0"/>
              </w:numPr>
              <w:spacing w:line="320" w:lineRule="exact"/>
              <w:ind w:left="0" w:leftChars="0" w:firstLine="0" w:firstLineChars="0"/>
              <w:jc w:val="center"/>
              <w:rPr>
                <w:rFonts w:hint="eastAsia" w:ascii="Times New Roman" w:hAnsi="Times New Roman" w:eastAsia="宋体" w:cs="Times New Roman"/>
                <w:b w:val="0"/>
                <w:bCs w:val="0"/>
                <w:i w:val="0"/>
                <w:iCs w:val="0"/>
                <w:color w:val="auto"/>
                <w:kern w:val="0"/>
                <w:sz w:val="24"/>
                <w:szCs w:val="24"/>
                <w:highlight w:val="none"/>
                <w:vertAlign w:val="baseline"/>
                <w:lang w:val="en-US" w:eastAsia="zh-CN"/>
              </w:rPr>
            </w:pPr>
            <w:r>
              <w:rPr>
                <w:rFonts w:hint="eastAsia" w:ascii="Times New Roman" w:hAnsi="Times New Roman" w:eastAsia="宋体" w:cs="Times New Roman"/>
                <w:b w:val="0"/>
                <w:bCs w:val="0"/>
                <w:i w:val="0"/>
                <w:iCs w:val="0"/>
                <w:color w:val="auto"/>
                <w:kern w:val="0"/>
                <w:sz w:val="24"/>
                <w:szCs w:val="24"/>
                <w:highlight w:val="none"/>
                <w:vertAlign w:val="baseline"/>
                <w:lang w:val="en-US" w:eastAsia="zh-CN"/>
              </w:rPr>
              <w:t>临床思维</w:t>
            </w:r>
          </w:p>
        </w:tc>
        <w:tc>
          <w:tcPr>
            <w:tcW w:w="1525" w:type="dxa"/>
            <w:noWrap w:val="0"/>
            <w:vAlign w:val="center"/>
          </w:tcPr>
          <w:p w14:paraId="5C970CC4">
            <w:pPr>
              <w:widowControl/>
              <w:numPr>
                <w:ilvl w:val="0"/>
                <w:numId w:val="0"/>
              </w:numPr>
              <w:spacing w:line="320" w:lineRule="exact"/>
              <w:jc w:val="center"/>
              <w:rPr>
                <w:rFonts w:hint="eastAsia" w:ascii="Times New Roman" w:hAnsi="Times New Roman" w:eastAsia="宋体" w:cs="Times New Roman"/>
                <w:b w:val="0"/>
                <w:bCs w:val="0"/>
                <w:color w:val="auto"/>
                <w:kern w:val="0"/>
                <w:sz w:val="24"/>
                <w:szCs w:val="24"/>
                <w:highlight w:val="none"/>
                <w:u w:val="none"/>
                <w:lang w:val="en-US" w:eastAsia="zh-CN"/>
              </w:rPr>
            </w:pPr>
            <w:r>
              <w:rPr>
                <w:rFonts w:hint="eastAsia" w:ascii="Times New Roman" w:hAnsi="Times New Roman" w:eastAsia="宋体" w:cs="Times New Roman"/>
                <w:b w:val="0"/>
                <w:bCs w:val="0"/>
                <w:color w:val="auto"/>
                <w:kern w:val="0"/>
                <w:sz w:val="24"/>
                <w:szCs w:val="24"/>
                <w:highlight w:val="none"/>
                <w:u w:val="none"/>
                <w:lang w:val="en-US" w:eastAsia="zh-CN"/>
              </w:rPr>
              <w:t>口述</w:t>
            </w:r>
          </w:p>
        </w:tc>
        <w:tc>
          <w:tcPr>
            <w:tcW w:w="2554" w:type="dxa"/>
            <w:noWrap w:val="0"/>
            <w:vAlign w:val="center"/>
          </w:tcPr>
          <w:p w14:paraId="3DD93362">
            <w:pPr>
              <w:widowControl/>
              <w:spacing w:line="320" w:lineRule="exact"/>
              <w:jc w:val="center"/>
              <w:rPr>
                <w:rFonts w:hint="eastAsia" w:ascii="Times New Roman" w:hAnsi="Times New Roman" w:eastAsia="宋体" w:cs="Times New Roman"/>
                <w:color w:val="auto"/>
                <w:kern w:val="0"/>
                <w:sz w:val="24"/>
                <w:szCs w:val="24"/>
                <w:highlight w:val="none"/>
                <w:u w:val="none"/>
                <w:lang w:val="en-US" w:eastAsia="zh-CN" w:bidi="ar"/>
              </w:rPr>
            </w:pPr>
            <w:r>
              <w:rPr>
                <w:rFonts w:hint="default" w:ascii="Times New Roman" w:hAnsi="Times New Roman" w:eastAsia="宋体" w:cs="Times New Roman"/>
                <w:color w:val="auto"/>
                <w:kern w:val="0"/>
                <w:sz w:val="24"/>
                <w:szCs w:val="24"/>
                <w:highlight w:val="none"/>
                <w:u w:val="none"/>
                <w:lang w:val="en-US" w:eastAsia="zh-CN" w:bidi="ar"/>
              </w:rPr>
              <w:t>抽选1 份病例</w:t>
            </w:r>
            <w:r>
              <w:rPr>
                <w:rFonts w:hint="eastAsia" w:ascii="Times New Roman" w:hAnsi="Times New Roman" w:eastAsia="宋体" w:cs="Times New Roman"/>
                <w:color w:val="auto"/>
                <w:kern w:val="0"/>
                <w:sz w:val="24"/>
                <w:szCs w:val="24"/>
                <w:highlight w:val="none"/>
                <w:u w:val="none"/>
                <w:lang w:val="en-US" w:eastAsia="zh-CN" w:bidi="ar"/>
              </w:rPr>
              <w:t>资</w:t>
            </w:r>
            <w:r>
              <w:rPr>
                <w:rFonts w:hint="default" w:ascii="Times New Roman" w:hAnsi="Times New Roman" w:eastAsia="宋体" w:cs="Times New Roman"/>
                <w:color w:val="auto"/>
                <w:kern w:val="0"/>
                <w:sz w:val="24"/>
                <w:szCs w:val="24"/>
                <w:highlight w:val="none"/>
                <w:u w:val="none"/>
                <w:lang w:val="en-US" w:eastAsia="zh-CN" w:bidi="ar"/>
              </w:rPr>
              <w:t>料</w:t>
            </w:r>
          </w:p>
        </w:tc>
        <w:tc>
          <w:tcPr>
            <w:tcW w:w="825" w:type="dxa"/>
            <w:noWrap w:val="0"/>
            <w:vAlign w:val="center"/>
          </w:tcPr>
          <w:p w14:paraId="45FEE1A4">
            <w:pPr>
              <w:widowControl/>
              <w:spacing w:line="320" w:lineRule="exact"/>
              <w:jc w:val="center"/>
              <w:rPr>
                <w:rFonts w:hint="eastAsia" w:ascii="Times New Roman" w:hAnsi="Times New Roman" w:eastAsia="宋体" w:cs="Times New Roman"/>
                <w:b w:val="0"/>
                <w:bCs w:val="0"/>
                <w:color w:val="auto"/>
                <w:kern w:val="0"/>
                <w:sz w:val="24"/>
                <w:szCs w:val="24"/>
                <w:highlight w:val="none"/>
                <w:u w:val="none"/>
                <w:vertAlign w:val="baseline"/>
                <w:lang w:val="en-US" w:eastAsia="zh-CN"/>
              </w:rPr>
            </w:pPr>
            <w:r>
              <w:rPr>
                <w:rFonts w:hint="default" w:ascii="Times New Roman" w:hAnsi="Times New Roman" w:eastAsia="宋体" w:cs="Times New Roman"/>
                <w:b w:val="0"/>
                <w:bCs w:val="0"/>
                <w:color w:val="auto"/>
                <w:kern w:val="0"/>
                <w:sz w:val="24"/>
                <w:szCs w:val="24"/>
                <w:highlight w:val="none"/>
                <w:u w:val="none"/>
                <w:vertAlign w:val="baseline"/>
                <w:lang w:val="en-US" w:eastAsia="zh-CN"/>
              </w:rPr>
              <w:t>20</w:t>
            </w:r>
          </w:p>
        </w:tc>
        <w:tc>
          <w:tcPr>
            <w:tcW w:w="1358" w:type="dxa"/>
            <w:noWrap w:val="0"/>
            <w:vAlign w:val="center"/>
          </w:tcPr>
          <w:p w14:paraId="25F8A5F5">
            <w:pPr>
              <w:widowControl/>
              <w:numPr>
                <w:ilvl w:val="0"/>
                <w:numId w:val="0"/>
              </w:numPr>
              <w:spacing w:line="320" w:lineRule="exact"/>
              <w:ind w:left="0" w:leftChars="0" w:firstLine="0" w:firstLineChars="0"/>
              <w:jc w:val="center"/>
              <w:rPr>
                <w:rFonts w:hint="eastAsia" w:ascii="Times New Roman" w:hAnsi="Times New Roman" w:eastAsia="宋体" w:cs="Times New Roman"/>
                <w:b w:val="0"/>
                <w:bCs w:val="0"/>
                <w:color w:val="auto"/>
                <w:kern w:val="0"/>
                <w:sz w:val="24"/>
                <w:szCs w:val="24"/>
                <w:highlight w:val="none"/>
                <w:u w:val="none"/>
                <w:vertAlign w:val="baseline"/>
                <w:lang w:val="en-US" w:eastAsia="zh-CN"/>
              </w:rPr>
            </w:pPr>
            <w:r>
              <w:rPr>
                <w:rFonts w:hint="eastAsia" w:ascii="Times New Roman" w:hAnsi="Times New Roman" w:eastAsia="宋体" w:cs="Times New Roman"/>
                <w:b w:val="0"/>
                <w:bCs w:val="0"/>
                <w:color w:val="auto"/>
                <w:kern w:val="0"/>
                <w:sz w:val="24"/>
                <w:szCs w:val="24"/>
                <w:highlight w:val="none"/>
                <w:lang w:val="en-US" w:eastAsia="zh-CN"/>
              </w:rPr>
              <w:t>35</w:t>
            </w:r>
          </w:p>
        </w:tc>
        <w:tc>
          <w:tcPr>
            <w:tcW w:w="963" w:type="dxa"/>
            <w:noWrap w:val="0"/>
            <w:vAlign w:val="center"/>
          </w:tcPr>
          <w:p w14:paraId="73C94875">
            <w:pPr>
              <w:widowControl/>
              <w:numPr>
                <w:ilvl w:val="0"/>
                <w:numId w:val="0"/>
              </w:numPr>
              <w:spacing w:line="320" w:lineRule="exact"/>
              <w:jc w:val="center"/>
              <w:rPr>
                <w:rFonts w:hint="eastAsia" w:ascii="Times New Roman" w:hAnsi="Times New Roman" w:eastAsia="宋体" w:cs="Times New Roman"/>
                <w:b w:val="0"/>
                <w:bCs w:val="0"/>
                <w:color w:val="auto"/>
                <w:kern w:val="0"/>
                <w:sz w:val="24"/>
                <w:szCs w:val="24"/>
                <w:highlight w:val="none"/>
                <w:u w:val="none"/>
                <w:lang w:val="en-US" w:eastAsia="zh-CN"/>
              </w:rPr>
            </w:pPr>
          </w:p>
        </w:tc>
      </w:tr>
      <w:tr w14:paraId="7177D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trPr>
        <w:tc>
          <w:tcPr>
            <w:tcW w:w="1387" w:type="dxa"/>
            <w:noWrap w:val="0"/>
            <w:vAlign w:val="center"/>
          </w:tcPr>
          <w:p w14:paraId="68BD9775">
            <w:pPr>
              <w:widowControl/>
              <w:numPr>
                <w:ilvl w:val="0"/>
                <w:numId w:val="0"/>
              </w:numPr>
              <w:spacing w:line="320" w:lineRule="exact"/>
              <w:jc w:val="center"/>
              <w:rPr>
                <w:rFonts w:hint="eastAsia" w:ascii="Times New Roman" w:hAnsi="Times New Roman" w:eastAsia="宋体" w:cs="Times New Roman"/>
                <w:b w:val="0"/>
                <w:bCs w:val="0"/>
                <w:color w:val="auto"/>
                <w:kern w:val="0"/>
                <w:sz w:val="24"/>
                <w:szCs w:val="24"/>
                <w:highlight w:val="none"/>
                <w:u w:val="none"/>
                <w:lang w:val="en-US" w:eastAsia="zh-CN"/>
              </w:rPr>
            </w:pPr>
            <w:r>
              <w:rPr>
                <w:rFonts w:hint="eastAsia" w:ascii="Times New Roman" w:hAnsi="Times New Roman" w:eastAsia="宋体" w:cs="Times New Roman"/>
                <w:b w:val="0"/>
                <w:bCs w:val="0"/>
                <w:color w:val="auto"/>
                <w:kern w:val="0"/>
                <w:sz w:val="24"/>
                <w:szCs w:val="24"/>
                <w:highlight w:val="none"/>
                <w:u w:val="none"/>
                <w:lang w:val="en-US" w:eastAsia="zh-CN"/>
              </w:rPr>
              <w:t>第五站</w:t>
            </w:r>
          </w:p>
        </w:tc>
        <w:tc>
          <w:tcPr>
            <w:tcW w:w="1737" w:type="dxa"/>
            <w:noWrap w:val="0"/>
            <w:vAlign w:val="center"/>
          </w:tcPr>
          <w:p w14:paraId="40BC607A">
            <w:pPr>
              <w:widowControl/>
              <w:numPr>
                <w:ilvl w:val="0"/>
                <w:numId w:val="0"/>
              </w:numPr>
              <w:spacing w:line="320" w:lineRule="exact"/>
              <w:ind w:left="0" w:leftChars="0" w:firstLine="0" w:firstLineChars="0"/>
              <w:jc w:val="center"/>
              <w:rPr>
                <w:rFonts w:hint="eastAsia" w:ascii="Times New Roman" w:hAnsi="Times New Roman" w:eastAsia="宋体" w:cs="Times New Roman"/>
                <w:b w:val="0"/>
                <w:bCs w:val="0"/>
                <w:color w:val="auto"/>
                <w:kern w:val="0"/>
                <w:sz w:val="24"/>
                <w:szCs w:val="24"/>
                <w:highlight w:val="none"/>
                <w:u w:val="none"/>
                <w:vertAlign w:val="baseline"/>
                <w:lang w:val="en-US" w:eastAsia="zh-CN"/>
              </w:rPr>
            </w:pPr>
            <w:r>
              <w:rPr>
                <w:rFonts w:hint="eastAsia" w:ascii="Times New Roman" w:hAnsi="Times New Roman" w:eastAsia="宋体" w:cs="Times New Roman"/>
                <w:b w:val="0"/>
                <w:bCs w:val="0"/>
                <w:i w:val="0"/>
                <w:iCs w:val="0"/>
                <w:color w:val="auto"/>
                <w:kern w:val="0"/>
                <w:sz w:val="24"/>
                <w:szCs w:val="24"/>
                <w:highlight w:val="none"/>
                <w:vertAlign w:val="baseline"/>
                <w:lang w:val="en-US" w:eastAsia="zh-CN"/>
              </w:rPr>
              <w:t>病例文书及交流沟通</w:t>
            </w:r>
          </w:p>
        </w:tc>
        <w:tc>
          <w:tcPr>
            <w:tcW w:w="1525" w:type="dxa"/>
            <w:noWrap w:val="0"/>
            <w:vAlign w:val="center"/>
          </w:tcPr>
          <w:p w14:paraId="5379D3CD">
            <w:pPr>
              <w:widowControl/>
              <w:numPr>
                <w:ilvl w:val="0"/>
                <w:numId w:val="0"/>
              </w:numPr>
              <w:spacing w:line="320" w:lineRule="exact"/>
              <w:jc w:val="center"/>
              <w:rPr>
                <w:rFonts w:hint="eastAsia" w:ascii="Times New Roman" w:hAnsi="Times New Roman" w:eastAsia="宋体" w:cs="Times New Roman"/>
                <w:b w:val="0"/>
                <w:bCs w:val="0"/>
                <w:color w:val="auto"/>
                <w:kern w:val="0"/>
                <w:sz w:val="24"/>
                <w:szCs w:val="24"/>
                <w:highlight w:val="none"/>
                <w:u w:val="none"/>
                <w:lang w:val="en-US" w:eastAsia="zh-CN"/>
              </w:rPr>
            </w:pPr>
            <w:r>
              <w:rPr>
                <w:rFonts w:hint="eastAsia" w:ascii="Times New Roman" w:hAnsi="Times New Roman" w:eastAsia="宋体" w:cs="Times New Roman"/>
                <w:b w:val="0"/>
                <w:bCs w:val="0"/>
                <w:color w:val="auto"/>
                <w:kern w:val="0"/>
                <w:sz w:val="24"/>
                <w:szCs w:val="24"/>
                <w:highlight w:val="none"/>
                <w:u w:val="none"/>
                <w:lang w:val="en-US" w:eastAsia="zh-CN"/>
              </w:rPr>
              <w:t>口述</w:t>
            </w:r>
          </w:p>
        </w:tc>
        <w:tc>
          <w:tcPr>
            <w:tcW w:w="2554" w:type="dxa"/>
            <w:noWrap w:val="0"/>
            <w:vAlign w:val="center"/>
          </w:tcPr>
          <w:p w14:paraId="5C8DDC55">
            <w:pPr>
              <w:widowControl/>
              <w:spacing w:line="360" w:lineRule="auto"/>
              <w:jc w:val="center"/>
              <w:rPr>
                <w:rFonts w:hint="eastAsia" w:ascii="Times New Roman" w:hAnsi="Times New Roman" w:eastAsia="宋体" w:cs="Times New Roman"/>
                <w:b w:val="0"/>
                <w:bCs w:val="0"/>
                <w:color w:val="auto"/>
                <w:kern w:val="0"/>
                <w:sz w:val="24"/>
                <w:szCs w:val="24"/>
                <w:highlight w:val="none"/>
                <w:u w:val="none"/>
                <w:vertAlign w:val="baseline"/>
                <w:lang w:val="en-US" w:eastAsia="zh-CN"/>
              </w:rPr>
            </w:pPr>
            <w:r>
              <w:rPr>
                <w:rFonts w:hint="eastAsia" w:ascii="Times New Roman" w:hAnsi="Times New Roman" w:eastAsia="宋体" w:cs="Times New Roman"/>
                <w:b w:val="0"/>
                <w:bCs w:val="0"/>
                <w:color w:val="auto"/>
                <w:kern w:val="0"/>
                <w:sz w:val="24"/>
                <w:szCs w:val="24"/>
                <w:highlight w:val="none"/>
                <w:u w:val="none"/>
                <w:vertAlign w:val="baseline"/>
                <w:lang w:val="en-US" w:eastAsia="zh-CN"/>
              </w:rPr>
              <w:t>提供2份完整病历</w:t>
            </w:r>
          </w:p>
        </w:tc>
        <w:tc>
          <w:tcPr>
            <w:tcW w:w="825" w:type="dxa"/>
            <w:noWrap w:val="0"/>
            <w:vAlign w:val="center"/>
          </w:tcPr>
          <w:p w14:paraId="56BCA481">
            <w:pPr>
              <w:widowControl/>
              <w:spacing w:line="320" w:lineRule="exact"/>
              <w:jc w:val="center"/>
              <w:rPr>
                <w:rFonts w:hint="eastAsia" w:ascii="Times New Roman" w:hAnsi="Times New Roman" w:eastAsia="宋体" w:cs="Times New Roman"/>
                <w:b w:val="0"/>
                <w:bCs w:val="0"/>
                <w:color w:val="auto"/>
                <w:kern w:val="0"/>
                <w:sz w:val="24"/>
                <w:szCs w:val="24"/>
                <w:highlight w:val="none"/>
                <w:u w:val="none"/>
                <w:vertAlign w:val="baseline"/>
                <w:lang w:val="en-US" w:eastAsia="zh-CN"/>
              </w:rPr>
            </w:pPr>
            <w:r>
              <w:rPr>
                <w:rFonts w:hint="default" w:ascii="Times New Roman" w:hAnsi="Times New Roman" w:eastAsia="宋体" w:cs="Times New Roman"/>
                <w:b w:val="0"/>
                <w:bCs w:val="0"/>
                <w:color w:val="auto"/>
                <w:kern w:val="0"/>
                <w:sz w:val="24"/>
                <w:szCs w:val="24"/>
                <w:highlight w:val="none"/>
                <w:u w:val="none"/>
                <w:vertAlign w:val="baseline"/>
                <w:lang w:val="en-US" w:eastAsia="zh-CN"/>
              </w:rPr>
              <w:t>20</w:t>
            </w:r>
          </w:p>
        </w:tc>
        <w:tc>
          <w:tcPr>
            <w:tcW w:w="1358" w:type="dxa"/>
            <w:noWrap w:val="0"/>
            <w:vAlign w:val="center"/>
          </w:tcPr>
          <w:p w14:paraId="60AE1E76">
            <w:pPr>
              <w:widowControl/>
              <w:numPr>
                <w:ilvl w:val="0"/>
                <w:numId w:val="0"/>
              </w:numPr>
              <w:spacing w:line="320" w:lineRule="exact"/>
              <w:ind w:left="0" w:leftChars="0" w:firstLine="0" w:firstLineChars="0"/>
              <w:jc w:val="center"/>
              <w:rPr>
                <w:rFonts w:hint="eastAsia" w:ascii="Times New Roman" w:hAnsi="Times New Roman" w:eastAsia="宋体" w:cs="Times New Roman"/>
                <w:b w:val="0"/>
                <w:bCs w:val="0"/>
                <w:color w:val="auto"/>
                <w:kern w:val="0"/>
                <w:sz w:val="24"/>
                <w:szCs w:val="24"/>
                <w:highlight w:val="none"/>
                <w:u w:val="none"/>
                <w:vertAlign w:val="baseline"/>
                <w:lang w:val="en-US" w:eastAsia="zh-CN"/>
              </w:rPr>
            </w:pPr>
            <w:r>
              <w:rPr>
                <w:rFonts w:hint="eastAsia" w:ascii="Times New Roman" w:hAnsi="Times New Roman" w:eastAsia="宋体" w:cs="Times New Roman"/>
                <w:b w:val="0"/>
                <w:bCs w:val="0"/>
                <w:color w:val="auto"/>
                <w:kern w:val="0"/>
                <w:sz w:val="24"/>
                <w:szCs w:val="24"/>
                <w:highlight w:val="none"/>
                <w:lang w:val="en-US" w:eastAsia="zh-CN"/>
              </w:rPr>
              <w:t>20</w:t>
            </w:r>
          </w:p>
        </w:tc>
        <w:tc>
          <w:tcPr>
            <w:tcW w:w="963" w:type="dxa"/>
            <w:noWrap w:val="0"/>
            <w:vAlign w:val="center"/>
          </w:tcPr>
          <w:p w14:paraId="38A7F84B">
            <w:pPr>
              <w:widowControl/>
              <w:numPr>
                <w:ilvl w:val="0"/>
                <w:numId w:val="0"/>
              </w:numPr>
              <w:spacing w:line="320" w:lineRule="exact"/>
              <w:jc w:val="center"/>
              <w:rPr>
                <w:rFonts w:hint="eastAsia" w:ascii="Times New Roman" w:hAnsi="Times New Roman" w:eastAsia="宋体" w:cs="Times New Roman"/>
                <w:b w:val="0"/>
                <w:bCs w:val="0"/>
                <w:color w:val="auto"/>
                <w:kern w:val="0"/>
                <w:sz w:val="24"/>
                <w:szCs w:val="24"/>
                <w:highlight w:val="none"/>
                <w:u w:val="none"/>
                <w:lang w:val="en-US" w:eastAsia="zh-CN"/>
              </w:rPr>
            </w:pPr>
          </w:p>
        </w:tc>
      </w:tr>
      <w:tr w14:paraId="602F3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trPr>
        <w:tc>
          <w:tcPr>
            <w:tcW w:w="8028" w:type="dxa"/>
            <w:gridSpan w:val="5"/>
            <w:noWrap w:val="0"/>
            <w:vAlign w:val="center"/>
          </w:tcPr>
          <w:p w14:paraId="5BDC1D0D">
            <w:pPr>
              <w:widowControl/>
              <w:numPr>
                <w:ilvl w:val="0"/>
                <w:numId w:val="0"/>
              </w:numPr>
              <w:spacing w:line="320" w:lineRule="exact"/>
              <w:jc w:val="center"/>
              <w:rPr>
                <w:rFonts w:hint="eastAsia" w:ascii="Times New Roman" w:hAnsi="Times New Roman" w:eastAsia="宋体" w:cs="Times New Roman"/>
                <w:b w:val="0"/>
                <w:bCs w:val="0"/>
                <w:color w:val="auto"/>
                <w:kern w:val="0"/>
                <w:sz w:val="24"/>
                <w:szCs w:val="24"/>
                <w:highlight w:val="none"/>
                <w:lang w:val="en-US" w:eastAsia="zh-CN"/>
              </w:rPr>
            </w:pPr>
            <w:r>
              <w:rPr>
                <w:rFonts w:hint="eastAsia" w:ascii="Times New Roman" w:hAnsi="Times New Roman" w:eastAsia="宋体" w:cs="Times New Roman"/>
                <w:b w:val="0"/>
                <w:bCs w:val="0"/>
                <w:color w:val="auto"/>
                <w:kern w:val="0"/>
                <w:sz w:val="24"/>
                <w:szCs w:val="24"/>
                <w:highlight w:val="none"/>
                <w:lang w:val="en-US" w:eastAsia="zh-CN"/>
              </w:rPr>
              <w:t>总成绩</w:t>
            </w:r>
          </w:p>
        </w:tc>
        <w:tc>
          <w:tcPr>
            <w:tcW w:w="1358" w:type="dxa"/>
            <w:noWrap w:val="0"/>
            <w:vAlign w:val="center"/>
          </w:tcPr>
          <w:p w14:paraId="528EE5C9">
            <w:pPr>
              <w:widowControl/>
              <w:numPr>
                <w:ilvl w:val="0"/>
                <w:numId w:val="0"/>
              </w:numPr>
              <w:spacing w:line="320" w:lineRule="exact"/>
              <w:jc w:val="center"/>
              <w:rPr>
                <w:rFonts w:hint="eastAsia" w:ascii="Times New Roman" w:hAnsi="Times New Roman" w:eastAsia="宋体" w:cs="Times New Roman"/>
                <w:b w:val="0"/>
                <w:bCs w:val="0"/>
                <w:color w:val="auto"/>
                <w:kern w:val="0"/>
                <w:sz w:val="24"/>
                <w:szCs w:val="24"/>
                <w:highlight w:val="none"/>
                <w:lang w:val="en-US" w:eastAsia="zh-CN"/>
              </w:rPr>
            </w:pPr>
            <w:r>
              <w:rPr>
                <w:rFonts w:hint="eastAsia" w:ascii="Times New Roman" w:hAnsi="Times New Roman" w:eastAsia="宋体" w:cs="Times New Roman"/>
                <w:b w:val="0"/>
                <w:bCs w:val="0"/>
                <w:color w:val="auto"/>
                <w:kern w:val="0"/>
                <w:sz w:val="24"/>
                <w:szCs w:val="24"/>
                <w:highlight w:val="none"/>
                <w:lang w:val="en-US" w:eastAsia="zh-CN"/>
              </w:rPr>
              <w:t>100</w:t>
            </w:r>
          </w:p>
        </w:tc>
        <w:tc>
          <w:tcPr>
            <w:tcW w:w="963" w:type="dxa"/>
            <w:noWrap w:val="0"/>
            <w:vAlign w:val="center"/>
          </w:tcPr>
          <w:p w14:paraId="0B36E915">
            <w:pPr>
              <w:widowControl/>
              <w:numPr>
                <w:ilvl w:val="0"/>
                <w:numId w:val="0"/>
              </w:numPr>
              <w:spacing w:line="320" w:lineRule="exact"/>
              <w:jc w:val="center"/>
              <w:rPr>
                <w:rFonts w:hint="eastAsia" w:ascii="Times New Roman" w:hAnsi="Times New Roman" w:eastAsia="宋体" w:cs="Times New Roman"/>
                <w:b w:val="0"/>
                <w:bCs w:val="0"/>
                <w:color w:val="auto"/>
                <w:kern w:val="0"/>
                <w:sz w:val="24"/>
                <w:szCs w:val="24"/>
                <w:highlight w:val="none"/>
                <w:lang w:val="en-US" w:eastAsia="zh-CN"/>
              </w:rPr>
            </w:pPr>
          </w:p>
        </w:tc>
      </w:tr>
      <w:tr w14:paraId="23591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trPr>
        <w:tc>
          <w:tcPr>
            <w:tcW w:w="3124" w:type="dxa"/>
            <w:gridSpan w:val="2"/>
            <w:noWrap w:val="0"/>
            <w:vAlign w:val="center"/>
          </w:tcPr>
          <w:p w14:paraId="627EC1D2">
            <w:pPr>
              <w:widowControl/>
              <w:numPr>
                <w:ilvl w:val="0"/>
                <w:numId w:val="0"/>
              </w:numPr>
              <w:spacing w:line="320" w:lineRule="exact"/>
              <w:jc w:val="center"/>
              <w:rPr>
                <w:rFonts w:hint="eastAsia" w:ascii="Times New Roman" w:hAnsi="Times New Roman" w:eastAsia="宋体" w:cs="Times New Roman"/>
                <w:b w:val="0"/>
                <w:bCs w:val="0"/>
                <w:color w:val="auto"/>
                <w:kern w:val="0"/>
                <w:sz w:val="24"/>
                <w:szCs w:val="24"/>
                <w:highlight w:val="none"/>
                <w:lang w:val="en-US" w:eastAsia="zh-CN"/>
              </w:rPr>
            </w:pPr>
          </w:p>
          <w:p w14:paraId="0B60CCFB">
            <w:pPr>
              <w:widowControl/>
              <w:numPr>
                <w:ilvl w:val="0"/>
                <w:numId w:val="0"/>
              </w:numPr>
              <w:spacing w:line="320" w:lineRule="exact"/>
              <w:jc w:val="center"/>
              <w:rPr>
                <w:rFonts w:hint="eastAsia" w:ascii="Times New Roman" w:hAnsi="Times New Roman" w:eastAsia="宋体" w:cs="Times New Roman"/>
                <w:b w:val="0"/>
                <w:bCs w:val="0"/>
                <w:color w:val="auto"/>
                <w:kern w:val="0"/>
                <w:sz w:val="24"/>
                <w:szCs w:val="24"/>
                <w:highlight w:val="none"/>
                <w:lang w:val="en-US" w:eastAsia="zh-CN"/>
              </w:rPr>
            </w:pPr>
          </w:p>
          <w:p w14:paraId="558452A3">
            <w:pPr>
              <w:widowControl/>
              <w:numPr>
                <w:ilvl w:val="0"/>
                <w:numId w:val="0"/>
              </w:numPr>
              <w:spacing w:line="320" w:lineRule="exact"/>
              <w:jc w:val="center"/>
              <w:rPr>
                <w:rFonts w:hint="eastAsia" w:ascii="Times New Roman" w:hAnsi="Times New Roman" w:eastAsia="宋体" w:cs="Times New Roman"/>
                <w:b/>
                <w:bCs/>
                <w:color w:val="auto"/>
                <w:kern w:val="0"/>
                <w:sz w:val="24"/>
                <w:szCs w:val="24"/>
                <w:highlight w:val="none"/>
              </w:rPr>
            </w:pPr>
            <w:r>
              <w:rPr>
                <w:rFonts w:hint="eastAsia" w:ascii="Times New Roman" w:hAnsi="Times New Roman" w:eastAsia="宋体" w:cs="Times New Roman"/>
                <w:b w:val="0"/>
                <w:bCs w:val="0"/>
                <w:color w:val="auto"/>
                <w:kern w:val="0"/>
                <w:sz w:val="24"/>
                <w:szCs w:val="24"/>
                <w:highlight w:val="none"/>
                <w:lang w:val="en-US" w:eastAsia="zh-CN"/>
              </w:rPr>
              <w:t>负责考核单位意见</w:t>
            </w:r>
          </w:p>
        </w:tc>
        <w:tc>
          <w:tcPr>
            <w:tcW w:w="7225" w:type="dxa"/>
            <w:gridSpan w:val="5"/>
            <w:noWrap w:val="0"/>
            <w:vAlign w:val="center"/>
          </w:tcPr>
          <w:p w14:paraId="366B8266">
            <w:pPr>
              <w:widowControl/>
              <w:numPr>
                <w:ilvl w:val="0"/>
                <w:numId w:val="0"/>
              </w:numPr>
              <w:spacing w:line="320" w:lineRule="exact"/>
              <w:jc w:val="center"/>
              <w:rPr>
                <w:rFonts w:hint="eastAsia" w:ascii="Times New Roman" w:hAnsi="Times New Roman" w:eastAsia="宋体" w:cs="Times New Roman"/>
                <w:b/>
                <w:bCs/>
                <w:color w:val="auto"/>
                <w:kern w:val="0"/>
                <w:sz w:val="24"/>
                <w:szCs w:val="24"/>
                <w:highlight w:val="none"/>
                <w:lang w:val="en-US" w:eastAsia="zh-CN"/>
              </w:rPr>
            </w:pPr>
          </w:p>
          <w:p w14:paraId="429E6424">
            <w:pPr>
              <w:widowControl/>
              <w:numPr>
                <w:ilvl w:val="0"/>
                <w:numId w:val="0"/>
              </w:numPr>
              <w:spacing w:line="320" w:lineRule="exact"/>
              <w:jc w:val="center"/>
              <w:rPr>
                <w:rFonts w:hint="eastAsia" w:ascii="Times New Roman" w:hAnsi="Times New Roman" w:eastAsia="宋体" w:cs="Times New Roman"/>
                <w:b/>
                <w:bCs/>
                <w:color w:val="auto"/>
                <w:kern w:val="0"/>
                <w:sz w:val="24"/>
                <w:szCs w:val="24"/>
                <w:highlight w:val="none"/>
                <w:lang w:val="en-US" w:eastAsia="zh-CN"/>
              </w:rPr>
            </w:pPr>
          </w:p>
          <w:p w14:paraId="6CEC2CC6">
            <w:pPr>
              <w:widowControl/>
              <w:numPr>
                <w:ilvl w:val="0"/>
                <w:numId w:val="0"/>
              </w:numPr>
              <w:spacing w:line="320" w:lineRule="exact"/>
              <w:jc w:val="center"/>
              <w:rPr>
                <w:rFonts w:hint="default" w:ascii="Times New Roman" w:hAnsi="Times New Roman" w:eastAsia="宋体" w:cs="Times New Roman"/>
                <w:b/>
                <w:bCs/>
                <w:color w:val="auto"/>
                <w:kern w:val="0"/>
                <w:sz w:val="24"/>
                <w:szCs w:val="24"/>
                <w:highlight w:val="none"/>
                <w:lang w:val="en-US" w:eastAsia="zh-CN"/>
              </w:rPr>
            </w:pPr>
          </w:p>
          <w:p w14:paraId="739ACE9B">
            <w:pPr>
              <w:widowControl/>
              <w:spacing w:line="340" w:lineRule="atLeast"/>
              <w:ind w:firstLine="0" w:firstLineChars="0"/>
              <w:jc w:val="center"/>
              <w:rPr>
                <w:rFonts w:hint="eastAsia" w:ascii="Times New Roman" w:hAnsi="Times New Roman" w:cs="Times New Roman"/>
                <w:color w:val="auto"/>
                <w:kern w:val="0"/>
                <w:sz w:val="24"/>
                <w:highlight w:val="none"/>
                <w:u w:val="none"/>
                <w:lang w:val="en-US" w:eastAsia="zh-CN"/>
              </w:rPr>
            </w:pPr>
          </w:p>
          <w:p w14:paraId="6ED7EF3B">
            <w:pPr>
              <w:widowControl/>
              <w:spacing w:line="340" w:lineRule="atLeast"/>
              <w:ind w:firstLine="0" w:firstLineChars="0"/>
              <w:jc w:val="center"/>
              <w:rPr>
                <w:rFonts w:hint="eastAsia" w:ascii="Times New Roman" w:hAnsi="Times New Roman" w:cs="Times New Roman"/>
                <w:color w:val="auto"/>
                <w:kern w:val="0"/>
                <w:sz w:val="24"/>
                <w:highlight w:val="none"/>
                <w:u w:val="none"/>
                <w:lang w:val="en-US" w:eastAsia="zh-CN"/>
              </w:rPr>
            </w:pPr>
          </w:p>
          <w:p w14:paraId="41282417">
            <w:pPr>
              <w:widowControl/>
              <w:spacing w:line="340" w:lineRule="atLeast"/>
              <w:ind w:firstLine="0" w:firstLineChars="0"/>
              <w:jc w:val="center"/>
              <w:rPr>
                <w:rFonts w:hint="eastAsia" w:ascii="Times New Roman" w:hAnsi="Times New Roman" w:cs="Times New Roman"/>
                <w:color w:val="auto"/>
                <w:kern w:val="0"/>
                <w:sz w:val="24"/>
                <w:highlight w:val="none"/>
                <w:u w:val="none"/>
                <w:lang w:val="en-US" w:eastAsia="zh-CN"/>
              </w:rPr>
            </w:pPr>
          </w:p>
          <w:p w14:paraId="5580B505">
            <w:pPr>
              <w:widowControl/>
              <w:spacing w:line="340" w:lineRule="atLeast"/>
              <w:ind w:firstLine="0" w:firstLineChars="0"/>
              <w:jc w:val="center"/>
              <w:rPr>
                <w:rFonts w:hint="eastAsia" w:ascii="Times New Roman" w:hAnsi="Times New Roman" w:cs="Times New Roman"/>
                <w:color w:val="auto"/>
                <w:kern w:val="0"/>
                <w:sz w:val="24"/>
                <w:highlight w:val="none"/>
                <w:u w:val="none"/>
                <w:lang w:val="en-US" w:eastAsia="zh-CN"/>
              </w:rPr>
            </w:pPr>
            <w:r>
              <w:rPr>
                <w:rFonts w:hint="eastAsia" w:ascii="Times New Roman" w:hAnsi="Times New Roman" w:cs="Times New Roman"/>
                <w:color w:val="auto"/>
                <w:kern w:val="0"/>
                <w:sz w:val="24"/>
                <w:highlight w:val="none"/>
                <w:u w:val="none"/>
                <w:lang w:val="en-US" w:eastAsia="zh-CN"/>
              </w:rPr>
              <w:t>负责人签字：        （公章）</w:t>
            </w:r>
          </w:p>
          <w:p w14:paraId="4635FA2F">
            <w:pPr>
              <w:widowControl/>
              <w:numPr>
                <w:ilvl w:val="0"/>
                <w:numId w:val="0"/>
              </w:numPr>
              <w:spacing w:line="320" w:lineRule="exact"/>
              <w:jc w:val="center"/>
              <w:rPr>
                <w:rFonts w:hint="eastAsia" w:ascii="Times New Roman" w:hAnsi="Times New Roman" w:eastAsia="宋体" w:cs="Times New Roman"/>
                <w:b/>
                <w:bCs/>
                <w:color w:val="auto"/>
                <w:kern w:val="0"/>
                <w:sz w:val="24"/>
                <w:szCs w:val="24"/>
                <w:highlight w:val="none"/>
              </w:rPr>
            </w:pPr>
          </w:p>
        </w:tc>
      </w:tr>
    </w:tbl>
    <w:p w14:paraId="14EC1EF4">
      <w:pPr>
        <w:widowControl/>
        <w:numPr>
          <w:ilvl w:val="0"/>
          <w:numId w:val="0"/>
        </w:numPr>
        <w:spacing w:line="320" w:lineRule="exact"/>
        <w:jc w:val="left"/>
        <w:rPr>
          <w:rFonts w:hint="eastAsia" w:ascii="Times New Roman" w:hAnsi="Times New Roman" w:cs="Times New Roman"/>
          <w:b/>
          <w:color w:val="auto"/>
          <w:kern w:val="0"/>
          <w:sz w:val="28"/>
          <w:szCs w:val="28"/>
          <w:highlight w:val="none"/>
          <w:lang w:val="en-US" w:eastAsia="zh-CN"/>
        </w:rPr>
      </w:pPr>
    </w:p>
    <w:p w14:paraId="45DDABF2">
      <w:pPr>
        <w:widowControl/>
        <w:spacing w:line="340" w:lineRule="exact"/>
        <w:ind w:left="0"/>
        <w:jc w:val="left"/>
        <w:rPr>
          <w:rFonts w:hint="eastAsia" w:ascii="Times New Roman" w:hAnsi="Times New Roman" w:eastAsia="宋体" w:cs="Times New Roman"/>
          <w:color w:val="auto"/>
          <w:kern w:val="0"/>
          <w:sz w:val="20"/>
          <w:highlight w:val="none"/>
          <w:lang w:val="en-US" w:eastAsia="zh-CN"/>
        </w:rPr>
      </w:pPr>
      <w:r>
        <w:rPr>
          <w:rFonts w:hint="eastAsia" w:ascii="Times New Roman" w:hAnsi="Times New Roman" w:cs="Times New Roman"/>
          <w:color w:val="auto"/>
          <w:kern w:val="0"/>
          <w:sz w:val="24"/>
          <w:szCs w:val="24"/>
          <w:highlight w:val="none"/>
        </w:rPr>
        <w:t>说明</w:t>
      </w:r>
      <w:r>
        <w:rPr>
          <w:rFonts w:hint="eastAsia" w:ascii="Times New Roman" w:hAnsi="Times New Roman" w:cs="Times New Roman"/>
          <w:color w:val="auto"/>
          <w:kern w:val="0"/>
          <w:sz w:val="24"/>
          <w:szCs w:val="24"/>
          <w:highlight w:val="none"/>
          <w:lang w:eastAsia="zh-CN"/>
        </w:rPr>
        <w:t>：</w:t>
      </w:r>
    </w:p>
    <w:p w14:paraId="39AA0E7C">
      <w:pPr>
        <w:widowControl/>
        <w:numPr>
          <w:ilvl w:val="0"/>
          <w:numId w:val="0"/>
        </w:numPr>
        <w:spacing w:line="240" w:lineRule="exact"/>
        <w:ind w:left="0" w:firstLine="0"/>
        <w:jc w:val="left"/>
        <w:rPr>
          <w:rFonts w:hint="eastAsia" w:ascii="Times New Roman" w:hAnsi="Times New Roman" w:cs="Times New Roman"/>
          <w:color w:val="auto"/>
          <w:kern w:val="0"/>
          <w:sz w:val="20"/>
          <w:highlight w:val="none"/>
          <w:lang w:val="en-US" w:eastAsia="zh-CN"/>
        </w:rPr>
      </w:pPr>
      <w:r>
        <w:rPr>
          <w:rFonts w:hint="eastAsia" w:ascii="Times New Roman" w:hAnsi="Times New Roman" w:cs="Times New Roman"/>
          <w:color w:val="auto"/>
          <w:kern w:val="0"/>
          <w:sz w:val="20"/>
          <w:highlight w:val="none"/>
          <w:lang w:val="en-US" w:eastAsia="zh-CN"/>
        </w:rPr>
        <w:t>1.该部分考核内容由考核负责单位制定。</w:t>
      </w:r>
    </w:p>
    <w:p w14:paraId="6B62B53A">
      <w:pPr>
        <w:widowControl/>
        <w:numPr>
          <w:ilvl w:val="0"/>
          <w:numId w:val="0"/>
        </w:numPr>
        <w:spacing w:line="240" w:lineRule="exact"/>
        <w:ind w:left="0" w:firstLine="0"/>
        <w:jc w:val="left"/>
        <w:rPr>
          <w:rFonts w:hint="eastAsia" w:ascii="Times New Roman" w:hAnsi="Times New Roman" w:cs="Times New Roman"/>
          <w:color w:val="auto"/>
          <w:kern w:val="0"/>
          <w:sz w:val="20"/>
          <w:highlight w:val="none"/>
          <w:lang w:val="en-US" w:eastAsia="zh-CN"/>
        </w:rPr>
      </w:pPr>
      <w:r>
        <w:rPr>
          <w:rFonts w:hint="eastAsia" w:ascii="Times New Roman" w:hAnsi="Times New Roman" w:cs="Times New Roman"/>
          <w:color w:val="auto"/>
          <w:kern w:val="0"/>
          <w:sz w:val="20"/>
          <w:highlight w:val="none"/>
          <w:lang w:val="en-US" w:eastAsia="zh-CN"/>
        </w:rPr>
        <w:t>2.考核指标包括技能操作、临床思维、辅助检查结果判读、接诊病人医患沟通等，详见各学科专业考核方案。</w:t>
      </w:r>
    </w:p>
    <w:p w14:paraId="609435B1">
      <w:pPr>
        <w:widowControl/>
        <w:numPr>
          <w:ilvl w:val="0"/>
          <w:numId w:val="0"/>
        </w:numPr>
        <w:spacing w:line="240" w:lineRule="exact"/>
        <w:ind w:left="0" w:firstLine="0"/>
        <w:jc w:val="left"/>
        <w:rPr>
          <w:rFonts w:hint="default" w:ascii="Times New Roman" w:hAnsi="Times New Roman" w:cs="Times New Roman"/>
          <w:color w:val="auto"/>
          <w:kern w:val="0"/>
          <w:sz w:val="20"/>
          <w:highlight w:val="none"/>
          <w:lang w:val="en-US" w:eastAsia="zh-CN"/>
        </w:rPr>
      </w:pPr>
      <w:r>
        <w:rPr>
          <w:rFonts w:hint="eastAsia" w:ascii="Times New Roman" w:hAnsi="Times New Roman" w:cs="Times New Roman"/>
          <w:color w:val="auto"/>
          <w:kern w:val="0"/>
          <w:sz w:val="20"/>
          <w:highlight w:val="none"/>
          <w:lang w:val="en-US" w:eastAsia="zh-CN"/>
        </w:rPr>
        <w:t>3.各项考核指标得分为专家组考核平均得分。</w:t>
      </w:r>
    </w:p>
    <w:p w14:paraId="79EAE576">
      <w:pPr>
        <w:widowControl/>
        <w:numPr>
          <w:ilvl w:val="0"/>
          <w:numId w:val="0"/>
        </w:numPr>
        <w:spacing w:line="240" w:lineRule="exact"/>
        <w:ind w:left="0"/>
        <w:jc w:val="left"/>
        <w:rPr>
          <w:rFonts w:hint="default" w:ascii="Times New Roman" w:hAnsi="Times New Roman" w:cs="Times New Roman"/>
          <w:color w:val="auto"/>
          <w:kern w:val="0"/>
          <w:sz w:val="24"/>
          <w:szCs w:val="24"/>
          <w:highlight w:val="none"/>
          <w:lang w:val="en-US"/>
        </w:rPr>
      </w:pPr>
      <w:r>
        <w:rPr>
          <w:rFonts w:hint="eastAsia" w:ascii="Times New Roman" w:hAnsi="Times New Roman" w:eastAsia="宋体" w:cs="Times New Roman"/>
          <w:b w:val="0"/>
          <w:color w:val="auto"/>
          <w:kern w:val="0"/>
          <w:sz w:val="21"/>
          <w:szCs w:val="20"/>
          <w:highlight w:val="none"/>
          <w:lang w:val="en-US" w:eastAsia="zh-CN"/>
        </w:rPr>
        <w:t>4.全日制考核总成绩60分以上者方能进行申请毕业。在职博士考核总成绩60分以上者方能申请学位。</w:t>
      </w:r>
    </w:p>
    <w:p w14:paraId="0CF5B869">
      <w:pPr>
        <w:rPr>
          <w:rFonts w:hint="eastAsia" w:ascii="方正小标宋简体" w:hAnsi="方正小标宋简体" w:eastAsia="方正小标宋简体" w:cs="方正小标宋简体"/>
          <w:color w:val="000000"/>
          <w:sz w:val="44"/>
          <w:szCs w:val="44"/>
          <w:lang w:val="en-US" w:eastAsia="zh-CN"/>
        </w:rPr>
      </w:pPr>
      <w:r>
        <w:rPr>
          <w:rFonts w:hint="eastAsia" w:ascii="方正小标宋简体" w:hAnsi="方正小标宋简体" w:eastAsia="方正小标宋简体" w:cs="方正小标宋简体"/>
          <w:color w:val="000000"/>
          <w:sz w:val="44"/>
          <w:szCs w:val="44"/>
          <w:lang w:val="en-US" w:eastAsia="zh-CN"/>
        </w:rPr>
        <w:br w:type="page"/>
      </w:r>
    </w:p>
    <w:p w14:paraId="0533B5C9">
      <w:pPr>
        <w:pStyle w:val="12"/>
        <w:bidi w:val="0"/>
        <w:rPr>
          <w:rFonts w:hint="eastAsia"/>
          <w:lang w:val="en-US" w:eastAsia="zh-CN"/>
        </w:rPr>
      </w:pPr>
      <w:bookmarkStart w:id="124" w:name="_Toc3692"/>
      <w:bookmarkStart w:id="125" w:name="_Toc16092"/>
      <w:r>
        <w:rPr>
          <w:rFonts w:hint="eastAsia"/>
          <w:lang w:val="en-US" w:eastAsia="zh-CN"/>
        </w:rPr>
        <w:t>2023年福建医科大学儿科学博士专业学位</w:t>
      </w:r>
      <w:bookmarkEnd w:id="124"/>
      <w:bookmarkEnd w:id="125"/>
    </w:p>
    <w:p w14:paraId="75DA0018">
      <w:pPr>
        <w:pStyle w:val="12"/>
        <w:bidi w:val="0"/>
        <w:rPr>
          <w:rFonts w:hint="eastAsia"/>
          <w:lang w:val="en-US" w:eastAsia="zh-CN"/>
        </w:rPr>
      </w:pPr>
      <w:bookmarkStart w:id="126" w:name="_Toc10429"/>
      <w:bookmarkStart w:id="127" w:name="_Toc16811"/>
      <w:bookmarkStart w:id="128" w:name="_Toc4049"/>
      <w:r>
        <w:rPr>
          <w:rFonts w:hint="eastAsia"/>
          <w:lang w:val="en-US" w:eastAsia="zh-CN"/>
        </w:rPr>
        <w:t>研究生临床实践能力毕业考核方案</w:t>
      </w:r>
      <w:bookmarkEnd w:id="126"/>
      <w:bookmarkEnd w:id="127"/>
      <w:bookmarkEnd w:id="128"/>
    </w:p>
    <w:p w14:paraId="53E30C0B">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default"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rPr>
        <w:t>为继续推进我校</w:t>
      </w:r>
      <w:r>
        <w:rPr>
          <w:rStyle w:val="13"/>
          <w:rFonts w:hint="eastAsia" w:ascii="仿宋_GB2312" w:hAnsi="仿宋_GB2312" w:eastAsia="仿宋_GB2312" w:cs="仿宋_GB2312"/>
          <w:sz w:val="32"/>
          <w:szCs w:val="32"/>
          <w:lang w:val="en-US" w:eastAsia="zh-CN"/>
        </w:rPr>
        <w:t>临床医学博士</w:t>
      </w:r>
      <w:r>
        <w:rPr>
          <w:rStyle w:val="13"/>
          <w:rFonts w:hint="eastAsia" w:ascii="仿宋_GB2312" w:hAnsi="仿宋_GB2312" w:eastAsia="仿宋_GB2312" w:cs="仿宋_GB2312"/>
          <w:sz w:val="32"/>
          <w:szCs w:val="32"/>
        </w:rPr>
        <w:t>专业学位研究生</w:t>
      </w:r>
      <w:r>
        <w:rPr>
          <w:rStyle w:val="13"/>
          <w:rFonts w:hint="eastAsia" w:ascii="仿宋_GB2312" w:hAnsi="仿宋_GB2312" w:eastAsia="仿宋_GB2312" w:cs="仿宋_GB2312"/>
          <w:sz w:val="32"/>
          <w:szCs w:val="32"/>
          <w:lang w:eastAsia="zh-CN"/>
        </w:rPr>
        <w:t>（</w:t>
      </w:r>
      <w:r>
        <w:rPr>
          <w:rStyle w:val="13"/>
          <w:rFonts w:hint="eastAsia" w:ascii="仿宋_GB2312" w:hAnsi="仿宋_GB2312" w:eastAsia="仿宋_GB2312" w:cs="仿宋_GB2312"/>
          <w:sz w:val="32"/>
          <w:szCs w:val="32"/>
          <w:lang w:val="en-US" w:eastAsia="zh-CN"/>
        </w:rPr>
        <w:t>简称“专博研究生”</w:t>
      </w:r>
      <w:r>
        <w:rPr>
          <w:rStyle w:val="13"/>
          <w:rFonts w:hint="eastAsia" w:ascii="仿宋_GB2312" w:hAnsi="仿宋_GB2312" w:eastAsia="仿宋_GB2312" w:cs="仿宋_GB2312"/>
          <w:sz w:val="32"/>
          <w:szCs w:val="32"/>
          <w:lang w:eastAsia="zh-CN"/>
        </w:rPr>
        <w:t>）</w:t>
      </w:r>
      <w:r>
        <w:rPr>
          <w:rStyle w:val="13"/>
          <w:rFonts w:hint="eastAsia" w:ascii="仿宋_GB2312" w:hAnsi="仿宋_GB2312" w:eastAsia="仿宋_GB2312" w:cs="仿宋_GB2312"/>
          <w:sz w:val="32"/>
          <w:szCs w:val="32"/>
        </w:rPr>
        <w:t>培养模式改革</w:t>
      </w:r>
      <w:r>
        <w:rPr>
          <w:rStyle w:val="13"/>
          <w:rFonts w:hint="eastAsia" w:ascii="仿宋_GB2312" w:hAnsi="仿宋_GB2312" w:eastAsia="仿宋_GB2312" w:cs="仿宋_GB2312"/>
          <w:sz w:val="32"/>
          <w:szCs w:val="32"/>
          <w:lang w:eastAsia="zh-CN"/>
        </w:rPr>
        <w:t>，</w:t>
      </w:r>
      <w:r>
        <w:rPr>
          <w:rStyle w:val="13"/>
          <w:rFonts w:hint="eastAsia" w:ascii="仿宋_GB2312" w:hAnsi="仿宋_GB2312" w:eastAsia="仿宋_GB2312" w:cs="仿宋_GB2312"/>
          <w:sz w:val="32"/>
          <w:szCs w:val="32"/>
          <w:lang w:val="en-US" w:eastAsia="zh-CN"/>
        </w:rPr>
        <w:t>探索专博研究生的培养与专科医师规范化培训有效衔接</w:t>
      </w:r>
      <w:r>
        <w:rPr>
          <w:rStyle w:val="13"/>
          <w:rFonts w:hint="eastAsia" w:ascii="仿宋_GB2312" w:hAnsi="仿宋_GB2312" w:eastAsia="仿宋_GB2312" w:cs="仿宋_GB2312"/>
          <w:sz w:val="32"/>
          <w:szCs w:val="32"/>
        </w:rPr>
        <w:t>，</w:t>
      </w:r>
      <w:r>
        <w:rPr>
          <w:rStyle w:val="13"/>
          <w:rFonts w:hint="eastAsia" w:ascii="仿宋_GB2312" w:hAnsi="仿宋_GB2312" w:eastAsia="仿宋_GB2312" w:cs="仿宋_GB2312"/>
          <w:sz w:val="32"/>
          <w:szCs w:val="32"/>
          <w:lang w:val="en-US" w:eastAsia="zh-CN"/>
        </w:rPr>
        <w:t>提升</w:t>
      </w:r>
      <w:r>
        <w:rPr>
          <w:rStyle w:val="13"/>
          <w:rFonts w:hint="eastAsia" w:ascii="仿宋_GB2312" w:hAnsi="仿宋_GB2312" w:eastAsia="仿宋_GB2312" w:cs="仿宋_GB2312"/>
          <w:sz w:val="32"/>
          <w:szCs w:val="32"/>
        </w:rPr>
        <w:t>专业学位</w:t>
      </w:r>
      <w:r>
        <w:rPr>
          <w:rStyle w:val="13"/>
          <w:rFonts w:hint="eastAsia" w:ascii="仿宋_GB2312" w:hAnsi="仿宋_GB2312" w:eastAsia="仿宋_GB2312" w:cs="仿宋_GB2312"/>
          <w:sz w:val="32"/>
          <w:szCs w:val="32"/>
          <w:lang w:val="en-US" w:eastAsia="zh-CN"/>
        </w:rPr>
        <w:t>研究生</w:t>
      </w:r>
      <w:r>
        <w:rPr>
          <w:rStyle w:val="13"/>
          <w:rFonts w:hint="eastAsia" w:ascii="仿宋_GB2312" w:hAnsi="仿宋_GB2312" w:eastAsia="仿宋_GB2312" w:cs="仿宋_GB2312"/>
          <w:sz w:val="32"/>
          <w:szCs w:val="32"/>
        </w:rPr>
        <w:t>培养质量，根据</w:t>
      </w:r>
      <w:r>
        <w:rPr>
          <w:rStyle w:val="13"/>
          <w:rFonts w:hint="eastAsia" w:ascii="仿宋_GB2312" w:hAnsi="仿宋_GB2312" w:eastAsia="仿宋_GB2312" w:cs="仿宋_GB2312"/>
          <w:sz w:val="32"/>
          <w:szCs w:val="32"/>
          <w:lang w:val="en-US" w:eastAsia="zh-CN"/>
        </w:rPr>
        <w:t>《福建医科大学临床医学、口腔医学博士专业学位研究生临床实践能力考核办法》《关于组织做好2023年临床医学博士专业学位研究生实践能力毕业考核工作的通知》等有关文件要求</w:t>
      </w:r>
      <w:r>
        <w:rPr>
          <w:rStyle w:val="13"/>
          <w:rFonts w:hint="eastAsia" w:ascii="仿宋_GB2312" w:hAnsi="仿宋_GB2312" w:eastAsia="仿宋_GB2312" w:cs="仿宋_GB2312"/>
          <w:sz w:val="32"/>
          <w:szCs w:val="32"/>
        </w:rPr>
        <w:t>，</w:t>
      </w:r>
      <w:r>
        <w:rPr>
          <w:rStyle w:val="13"/>
          <w:rFonts w:hint="eastAsia" w:ascii="仿宋_GB2312" w:hAnsi="仿宋_GB2312" w:eastAsia="仿宋_GB2312" w:cs="仿宋_GB2312"/>
          <w:sz w:val="32"/>
          <w:szCs w:val="32"/>
          <w:lang w:val="en-US" w:eastAsia="zh-CN"/>
        </w:rPr>
        <w:t>制定儿科学博士专业学位研究生毕业考核方案。</w:t>
      </w:r>
    </w:p>
    <w:p w14:paraId="7ED7C143">
      <w:pPr>
        <w:keepNext w:val="0"/>
        <w:keepLines w:val="0"/>
        <w:pageBreakBefore w:val="0"/>
        <w:numPr>
          <w:ilvl w:val="0"/>
          <w:numId w:val="15"/>
        </w:numPr>
        <w:wordWrap/>
        <w:overflowPunct/>
        <w:topLinePunct w:val="0"/>
        <w:bidi w:val="0"/>
        <w:spacing w:line="560" w:lineRule="exact"/>
        <w:ind w:firstLine="643" w:firstLineChars="200"/>
        <w:jc w:val="left"/>
        <w:outlineLvl w:val="0"/>
        <w:rPr>
          <w:rFonts w:hint="eastAsia" w:ascii="仿宋_GB2312" w:hAnsi="仿宋_GB2312" w:eastAsia="仿宋_GB2312" w:cs="仿宋_GB2312"/>
          <w:b/>
          <w:bCs/>
          <w:sz w:val="32"/>
          <w:szCs w:val="32"/>
          <w:lang w:val="en-US" w:eastAsia="zh-CN"/>
        </w:rPr>
      </w:pPr>
      <w:bookmarkStart w:id="129" w:name="_Toc10618"/>
      <w:bookmarkStart w:id="130" w:name="_Toc3563"/>
      <w:r>
        <w:rPr>
          <w:rFonts w:hint="eastAsia" w:ascii="仿宋_GB2312" w:hAnsi="仿宋_GB2312" w:eastAsia="仿宋_GB2312" w:cs="仿宋_GB2312"/>
          <w:b/>
          <w:bCs/>
          <w:sz w:val="32"/>
          <w:szCs w:val="32"/>
          <w:highlight w:val="none"/>
          <w:lang w:val="en-US" w:eastAsia="zh-CN"/>
        </w:rPr>
        <w:t>考核组织</w:t>
      </w:r>
      <w:bookmarkEnd w:id="129"/>
      <w:bookmarkEnd w:id="130"/>
    </w:p>
    <w:p w14:paraId="58A3F538">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由妇儿临床医学院组织成立儿科学毕业考核小组,毕业考核小组成员名单如下：</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2"/>
        <w:gridCol w:w="3171"/>
        <w:gridCol w:w="2052"/>
        <w:gridCol w:w="1383"/>
      </w:tblGrid>
      <w:tr w14:paraId="51DD5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932" w:type="dxa"/>
            <w:vAlign w:val="top"/>
          </w:tcPr>
          <w:p w14:paraId="3D784223">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lang w:val="en-US" w:eastAsia="zh-CN"/>
              </w:rPr>
            </w:pPr>
            <w:r>
              <w:rPr>
                <w:rFonts w:hint="eastAsia" w:ascii="宋体" w:hAnsi="宋体" w:eastAsia="宋体" w:cs="宋体"/>
                <w:color w:val="auto"/>
                <w:sz w:val="28"/>
                <w:szCs w:val="28"/>
                <w:u w:val="none"/>
                <w:vertAlign w:val="baseline"/>
                <w:lang w:val="en-US" w:eastAsia="zh-CN"/>
              </w:rPr>
              <w:t>序号</w:t>
            </w:r>
          </w:p>
        </w:tc>
        <w:tc>
          <w:tcPr>
            <w:tcW w:w="3171" w:type="dxa"/>
            <w:vAlign w:val="top"/>
          </w:tcPr>
          <w:p w14:paraId="21D3FE31">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rPr>
            </w:pPr>
            <w:r>
              <w:rPr>
                <w:rFonts w:hint="eastAsia" w:ascii="宋体" w:hAnsi="宋体" w:eastAsia="宋体" w:cs="宋体"/>
                <w:color w:val="auto"/>
                <w:sz w:val="28"/>
                <w:szCs w:val="28"/>
                <w:u w:val="none"/>
                <w:lang w:val="en-US" w:eastAsia="zh-CN"/>
              </w:rPr>
              <w:t>考核小组成员</w:t>
            </w:r>
          </w:p>
        </w:tc>
        <w:tc>
          <w:tcPr>
            <w:tcW w:w="2052" w:type="dxa"/>
            <w:vAlign w:val="top"/>
          </w:tcPr>
          <w:p w14:paraId="6C990EFD">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rPr>
            </w:pPr>
            <w:r>
              <w:rPr>
                <w:rFonts w:hint="eastAsia" w:ascii="宋体" w:hAnsi="宋体" w:eastAsia="宋体" w:cs="宋体"/>
                <w:color w:val="auto"/>
                <w:sz w:val="28"/>
                <w:szCs w:val="28"/>
                <w:u w:val="none"/>
                <w:lang w:val="en-US" w:eastAsia="zh-CN"/>
              </w:rPr>
              <w:t>职称</w:t>
            </w:r>
          </w:p>
        </w:tc>
        <w:tc>
          <w:tcPr>
            <w:tcW w:w="1383" w:type="dxa"/>
            <w:vAlign w:val="top"/>
          </w:tcPr>
          <w:p w14:paraId="5EEE1B49">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lang w:val="en-US" w:eastAsia="zh-CN"/>
              </w:rPr>
            </w:pPr>
            <w:r>
              <w:rPr>
                <w:rFonts w:hint="eastAsia" w:ascii="宋体" w:hAnsi="宋体" w:eastAsia="宋体" w:cs="宋体"/>
                <w:color w:val="auto"/>
                <w:sz w:val="28"/>
                <w:szCs w:val="28"/>
                <w:u w:val="none"/>
                <w:vertAlign w:val="baseline"/>
                <w:lang w:val="en-US" w:eastAsia="zh-CN"/>
              </w:rPr>
              <w:t>备注</w:t>
            </w:r>
          </w:p>
        </w:tc>
      </w:tr>
      <w:tr w14:paraId="7D0EB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932" w:type="dxa"/>
            <w:vAlign w:val="top"/>
          </w:tcPr>
          <w:p w14:paraId="7C17C445">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lang w:val="en-US" w:eastAsia="zh-CN"/>
              </w:rPr>
            </w:pPr>
            <w:r>
              <w:rPr>
                <w:rFonts w:hint="eastAsia" w:ascii="宋体" w:hAnsi="宋体" w:eastAsia="宋体" w:cs="宋体"/>
                <w:color w:val="auto"/>
                <w:sz w:val="28"/>
                <w:szCs w:val="28"/>
                <w:u w:val="none"/>
                <w:vertAlign w:val="baseline"/>
                <w:lang w:val="en-US" w:eastAsia="zh-CN"/>
              </w:rPr>
              <w:t>1</w:t>
            </w:r>
          </w:p>
        </w:tc>
        <w:tc>
          <w:tcPr>
            <w:tcW w:w="3171" w:type="dxa"/>
            <w:vAlign w:val="top"/>
          </w:tcPr>
          <w:p w14:paraId="5C9CC26A">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lang w:val="en-US" w:eastAsia="zh-CN"/>
              </w:rPr>
            </w:pPr>
            <w:r>
              <w:rPr>
                <w:rFonts w:hint="eastAsia" w:ascii="宋体" w:hAnsi="宋体" w:eastAsia="宋体" w:cs="宋体"/>
                <w:color w:val="auto"/>
                <w:sz w:val="28"/>
                <w:szCs w:val="28"/>
                <w:u w:val="none"/>
                <w:vertAlign w:val="baseline"/>
                <w:lang w:val="en-US" w:eastAsia="zh-CN"/>
              </w:rPr>
              <w:t>刘光华</w:t>
            </w:r>
          </w:p>
        </w:tc>
        <w:tc>
          <w:tcPr>
            <w:tcW w:w="2052" w:type="dxa"/>
            <w:vAlign w:val="top"/>
          </w:tcPr>
          <w:p w14:paraId="44F7CDA3">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lang w:val="en-US" w:eastAsia="zh-CN"/>
              </w:rPr>
            </w:pPr>
            <w:r>
              <w:rPr>
                <w:rFonts w:hint="eastAsia" w:ascii="宋体" w:hAnsi="宋体" w:eastAsia="宋体" w:cs="宋体"/>
                <w:color w:val="auto"/>
                <w:sz w:val="28"/>
                <w:szCs w:val="28"/>
                <w:u w:val="none"/>
                <w:vertAlign w:val="baseline"/>
                <w:lang w:val="en-US" w:eastAsia="zh-CN"/>
              </w:rPr>
              <w:t>主任医师</w:t>
            </w:r>
          </w:p>
        </w:tc>
        <w:tc>
          <w:tcPr>
            <w:tcW w:w="1383" w:type="dxa"/>
            <w:vAlign w:val="top"/>
          </w:tcPr>
          <w:p w14:paraId="1D33205C">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lang w:val="en-US" w:eastAsia="zh-CN"/>
              </w:rPr>
            </w:pPr>
            <w:r>
              <w:rPr>
                <w:rFonts w:hint="eastAsia" w:ascii="宋体" w:hAnsi="宋体" w:eastAsia="宋体" w:cs="宋体"/>
                <w:color w:val="auto"/>
                <w:sz w:val="28"/>
                <w:szCs w:val="28"/>
                <w:u w:val="none"/>
                <w:vertAlign w:val="baseline"/>
                <w:lang w:val="en-US" w:eastAsia="zh-CN"/>
              </w:rPr>
              <w:t>组长</w:t>
            </w:r>
          </w:p>
        </w:tc>
      </w:tr>
      <w:tr w14:paraId="4A413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932" w:type="dxa"/>
            <w:vAlign w:val="top"/>
          </w:tcPr>
          <w:p w14:paraId="0DF7CEC7">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lang w:val="en-US" w:eastAsia="zh-CN"/>
              </w:rPr>
            </w:pPr>
            <w:r>
              <w:rPr>
                <w:rFonts w:hint="eastAsia" w:ascii="宋体" w:hAnsi="宋体" w:eastAsia="宋体" w:cs="宋体"/>
                <w:color w:val="auto"/>
                <w:sz w:val="28"/>
                <w:szCs w:val="28"/>
                <w:u w:val="none"/>
                <w:vertAlign w:val="baseline"/>
                <w:lang w:val="en-US" w:eastAsia="zh-CN"/>
              </w:rPr>
              <w:t>2</w:t>
            </w:r>
          </w:p>
        </w:tc>
        <w:tc>
          <w:tcPr>
            <w:tcW w:w="3171" w:type="dxa"/>
            <w:vAlign w:val="top"/>
          </w:tcPr>
          <w:p w14:paraId="39E7A6C2">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lang w:val="en-US" w:eastAsia="zh-CN"/>
              </w:rPr>
            </w:pPr>
            <w:r>
              <w:rPr>
                <w:rFonts w:hint="eastAsia" w:ascii="宋体" w:hAnsi="宋体" w:eastAsia="宋体" w:cs="宋体"/>
                <w:color w:val="auto"/>
                <w:sz w:val="28"/>
                <w:szCs w:val="28"/>
                <w:u w:val="none"/>
                <w:vertAlign w:val="baseline"/>
                <w:lang w:val="en-US" w:eastAsia="zh-CN"/>
              </w:rPr>
              <w:t>王世彪</w:t>
            </w:r>
          </w:p>
        </w:tc>
        <w:tc>
          <w:tcPr>
            <w:tcW w:w="2052" w:type="dxa"/>
            <w:vAlign w:val="top"/>
          </w:tcPr>
          <w:p w14:paraId="509BA001">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rPr>
            </w:pPr>
            <w:r>
              <w:rPr>
                <w:rFonts w:hint="eastAsia" w:ascii="宋体" w:hAnsi="宋体" w:eastAsia="宋体" w:cs="宋体"/>
                <w:color w:val="auto"/>
                <w:sz w:val="28"/>
                <w:szCs w:val="28"/>
                <w:u w:val="none"/>
                <w:vertAlign w:val="baseline"/>
                <w:lang w:val="en-US" w:eastAsia="zh-CN"/>
              </w:rPr>
              <w:t>主任医师</w:t>
            </w:r>
          </w:p>
        </w:tc>
        <w:tc>
          <w:tcPr>
            <w:tcW w:w="1383" w:type="dxa"/>
            <w:vAlign w:val="top"/>
          </w:tcPr>
          <w:p w14:paraId="6078FF16">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rPr>
            </w:pPr>
          </w:p>
        </w:tc>
      </w:tr>
      <w:tr w14:paraId="11032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932" w:type="dxa"/>
            <w:vAlign w:val="top"/>
          </w:tcPr>
          <w:p w14:paraId="735AECFD">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lang w:val="en-US" w:eastAsia="zh-CN"/>
              </w:rPr>
            </w:pPr>
            <w:r>
              <w:rPr>
                <w:rFonts w:hint="eastAsia" w:ascii="宋体" w:hAnsi="宋体" w:eastAsia="宋体" w:cs="宋体"/>
                <w:color w:val="auto"/>
                <w:sz w:val="28"/>
                <w:szCs w:val="28"/>
                <w:u w:val="none"/>
                <w:vertAlign w:val="baseline"/>
                <w:lang w:val="en-US" w:eastAsia="zh-CN"/>
              </w:rPr>
              <w:t>3</w:t>
            </w:r>
          </w:p>
        </w:tc>
        <w:tc>
          <w:tcPr>
            <w:tcW w:w="3171" w:type="dxa"/>
            <w:vAlign w:val="top"/>
          </w:tcPr>
          <w:p w14:paraId="5A25DA84">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lang w:val="en-US" w:eastAsia="zh-CN"/>
              </w:rPr>
            </w:pPr>
            <w:r>
              <w:rPr>
                <w:rFonts w:hint="eastAsia" w:ascii="宋体" w:hAnsi="宋体" w:eastAsia="宋体" w:cs="宋体"/>
                <w:color w:val="auto"/>
                <w:sz w:val="28"/>
                <w:szCs w:val="28"/>
                <w:u w:val="none"/>
                <w:vertAlign w:val="baseline"/>
                <w:lang w:val="en-US" w:eastAsia="zh-CN"/>
              </w:rPr>
              <w:t>叶红</w:t>
            </w:r>
          </w:p>
        </w:tc>
        <w:tc>
          <w:tcPr>
            <w:tcW w:w="2052" w:type="dxa"/>
            <w:vAlign w:val="top"/>
          </w:tcPr>
          <w:p w14:paraId="677FEFEC">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rPr>
            </w:pPr>
            <w:r>
              <w:rPr>
                <w:rFonts w:hint="eastAsia" w:ascii="宋体" w:hAnsi="宋体" w:eastAsia="宋体" w:cs="宋体"/>
                <w:color w:val="auto"/>
                <w:sz w:val="28"/>
                <w:szCs w:val="28"/>
                <w:u w:val="none"/>
                <w:vertAlign w:val="baseline"/>
                <w:lang w:val="en-US" w:eastAsia="zh-CN"/>
              </w:rPr>
              <w:t>主任医师</w:t>
            </w:r>
          </w:p>
        </w:tc>
        <w:tc>
          <w:tcPr>
            <w:tcW w:w="1383" w:type="dxa"/>
            <w:vAlign w:val="top"/>
          </w:tcPr>
          <w:p w14:paraId="5EB7D025">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rPr>
            </w:pPr>
          </w:p>
        </w:tc>
      </w:tr>
      <w:tr w14:paraId="4DF03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932" w:type="dxa"/>
            <w:vAlign w:val="top"/>
          </w:tcPr>
          <w:p w14:paraId="6DD7D579">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lang w:val="en-US" w:eastAsia="zh-CN"/>
              </w:rPr>
            </w:pPr>
            <w:r>
              <w:rPr>
                <w:rFonts w:hint="eastAsia" w:ascii="宋体" w:hAnsi="宋体" w:eastAsia="宋体" w:cs="宋体"/>
                <w:color w:val="auto"/>
                <w:sz w:val="28"/>
                <w:szCs w:val="28"/>
                <w:u w:val="none"/>
                <w:vertAlign w:val="baseline"/>
                <w:lang w:val="en-US" w:eastAsia="zh-CN"/>
              </w:rPr>
              <w:t>4</w:t>
            </w:r>
          </w:p>
        </w:tc>
        <w:tc>
          <w:tcPr>
            <w:tcW w:w="3171" w:type="dxa"/>
            <w:vAlign w:val="top"/>
          </w:tcPr>
          <w:p w14:paraId="4CCB9515">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lang w:val="en-US" w:eastAsia="zh-CN"/>
              </w:rPr>
            </w:pPr>
            <w:r>
              <w:rPr>
                <w:rFonts w:hint="eastAsia" w:ascii="宋体" w:hAnsi="宋体" w:eastAsia="宋体" w:cs="宋体"/>
                <w:color w:val="auto"/>
                <w:sz w:val="28"/>
                <w:szCs w:val="28"/>
                <w:u w:val="none"/>
                <w:vertAlign w:val="baseline"/>
                <w:lang w:val="en-US" w:eastAsia="zh-CN"/>
              </w:rPr>
              <w:t>刘晖</w:t>
            </w:r>
          </w:p>
        </w:tc>
        <w:tc>
          <w:tcPr>
            <w:tcW w:w="2052" w:type="dxa"/>
            <w:vAlign w:val="top"/>
          </w:tcPr>
          <w:p w14:paraId="12E68958">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lang w:val="en-US" w:eastAsia="zh-CN"/>
              </w:rPr>
            </w:pPr>
            <w:r>
              <w:rPr>
                <w:rFonts w:hint="eastAsia" w:ascii="宋体" w:hAnsi="宋体" w:eastAsia="宋体" w:cs="宋体"/>
                <w:color w:val="auto"/>
                <w:sz w:val="28"/>
                <w:szCs w:val="28"/>
                <w:u w:val="none"/>
                <w:vertAlign w:val="baseline"/>
                <w:lang w:val="en-US" w:eastAsia="zh-CN"/>
              </w:rPr>
              <w:t>主任医师</w:t>
            </w:r>
          </w:p>
        </w:tc>
        <w:tc>
          <w:tcPr>
            <w:tcW w:w="1383" w:type="dxa"/>
            <w:vAlign w:val="top"/>
          </w:tcPr>
          <w:p w14:paraId="25FB4CBD">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rPr>
            </w:pPr>
          </w:p>
        </w:tc>
      </w:tr>
      <w:tr w14:paraId="5B514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932" w:type="dxa"/>
            <w:vAlign w:val="top"/>
          </w:tcPr>
          <w:p w14:paraId="61088D74">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lang w:val="en-US" w:eastAsia="zh-CN"/>
              </w:rPr>
            </w:pPr>
            <w:r>
              <w:rPr>
                <w:rFonts w:hint="eastAsia" w:ascii="宋体" w:hAnsi="宋体" w:eastAsia="宋体" w:cs="宋体"/>
                <w:color w:val="auto"/>
                <w:sz w:val="28"/>
                <w:szCs w:val="28"/>
                <w:u w:val="none"/>
                <w:vertAlign w:val="baseline"/>
                <w:lang w:val="en-US" w:eastAsia="zh-CN"/>
              </w:rPr>
              <w:t>5</w:t>
            </w:r>
          </w:p>
        </w:tc>
        <w:tc>
          <w:tcPr>
            <w:tcW w:w="3171" w:type="dxa"/>
            <w:vAlign w:val="top"/>
          </w:tcPr>
          <w:p w14:paraId="4453EBDB">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lang w:val="en-US" w:eastAsia="zh-CN"/>
              </w:rPr>
            </w:pPr>
            <w:r>
              <w:rPr>
                <w:rFonts w:hint="eastAsia" w:ascii="宋体" w:hAnsi="宋体" w:eastAsia="宋体" w:cs="宋体"/>
                <w:color w:val="auto"/>
                <w:sz w:val="28"/>
                <w:szCs w:val="28"/>
                <w:u w:val="none"/>
                <w:vertAlign w:val="baseline"/>
                <w:lang w:val="en-US" w:eastAsia="zh-CN"/>
              </w:rPr>
              <w:t>余自华</w:t>
            </w:r>
          </w:p>
        </w:tc>
        <w:tc>
          <w:tcPr>
            <w:tcW w:w="2052" w:type="dxa"/>
            <w:vAlign w:val="top"/>
          </w:tcPr>
          <w:p w14:paraId="2B8FE8DE">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lang w:val="en-US" w:eastAsia="zh-CN"/>
              </w:rPr>
            </w:pPr>
            <w:r>
              <w:rPr>
                <w:rFonts w:hint="eastAsia" w:ascii="宋体" w:hAnsi="宋体" w:eastAsia="宋体" w:cs="宋体"/>
                <w:color w:val="auto"/>
                <w:sz w:val="28"/>
                <w:szCs w:val="28"/>
                <w:u w:val="none"/>
                <w:vertAlign w:val="baseline"/>
                <w:lang w:val="en-US" w:eastAsia="zh-CN"/>
              </w:rPr>
              <w:t>主任医师</w:t>
            </w:r>
          </w:p>
        </w:tc>
        <w:tc>
          <w:tcPr>
            <w:tcW w:w="1383" w:type="dxa"/>
            <w:vAlign w:val="top"/>
          </w:tcPr>
          <w:p w14:paraId="61119B91">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rPr>
            </w:pPr>
          </w:p>
        </w:tc>
      </w:tr>
      <w:tr w14:paraId="04DA3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932" w:type="dxa"/>
            <w:vAlign w:val="top"/>
          </w:tcPr>
          <w:p w14:paraId="2AAD3512">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lang w:val="en-US" w:eastAsia="zh-CN"/>
              </w:rPr>
            </w:pPr>
            <w:r>
              <w:rPr>
                <w:rFonts w:hint="eastAsia" w:ascii="宋体" w:hAnsi="宋体" w:eastAsia="宋体" w:cs="宋体"/>
                <w:color w:val="auto"/>
                <w:sz w:val="28"/>
                <w:szCs w:val="28"/>
                <w:u w:val="none"/>
                <w:vertAlign w:val="baseline"/>
                <w:lang w:val="en-US" w:eastAsia="zh-CN"/>
              </w:rPr>
              <w:t>6</w:t>
            </w:r>
          </w:p>
        </w:tc>
        <w:tc>
          <w:tcPr>
            <w:tcW w:w="3171" w:type="dxa"/>
            <w:vAlign w:val="top"/>
          </w:tcPr>
          <w:p w14:paraId="70AAA586">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lang w:val="en-US" w:eastAsia="zh-CN"/>
              </w:rPr>
            </w:pPr>
            <w:r>
              <w:rPr>
                <w:rFonts w:hint="eastAsia" w:ascii="宋体" w:hAnsi="宋体" w:eastAsia="宋体" w:cs="宋体"/>
                <w:color w:val="auto"/>
                <w:sz w:val="28"/>
                <w:szCs w:val="28"/>
                <w:u w:val="none"/>
                <w:vertAlign w:val="baseline"/>
                <w:lang w:val="en-US" w:eastAsia="zh-CN"/>
              </w:rPr>
              <w:t>陈珊</w:t>
            </w:r>
          </w:p>
        </w:tc>
        <w:tc>
          <w:tcPr>
            <w:tcW w:w="2052" w:type="dxa"/>
            <w:vAlign w:val="top"/>
          </w:tcPr>
          <w:p w14:paraId="527EC918">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lang w:val="en-US" w:eastAsia="zh-CN"/>
              </w:rPr>
            </w:pPr>
            <w:r>
              <w:rPr>
                <w:rFonts w:hint="eastAsia" w:ascii="宋体" w:hAnsi="宋体" w:eastAsia="宋体" w:cs="宋体"/>
                <w:color w:val="auto"/>
                <w:sz w:val="28"/>
                <w:szCs w:val="28"/>
                <w:u w:val="none"/>
                <w:vertAlign w:val="baseline"/>
                <w:lang w:val="en-US" w:eastAsia="zh-CN"/>
              </w:rPr>
              <w:t>主任医师</w:t>
            </w:r>
          </w:p>
        </w:tc>
        <w:tc>
          <w:tcPr>
            <w:tcW w:w="1383" w:type="dxa"/>
            <w:vAlign w:val="top"/>
          </w:tcPr>
          <w:p w14:paraId="723E9AC9">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rPr>
            </w:pPr>
          </w:p>
        </w:tc>
      </w:tr>
      <w:tr w14:paraId="45E7C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932" w:type="dxa"/>
            <w:vAlign w:val="top"/>
          </w:tcPr>
          <w:p w14:paraId="37E5597F">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lang w:val="en-US" w:eastAsia="zh-CN"/>
              </w:rPr>
            </w:pPr>
            <w:r>
              <w:rPr>
                <w:rFonts w:hint="eastAsia" w:ascii="宋体" w:hAnsi="宋体" w:eastAsia="宋体" w:cs="宋体"/>
                <w:color w:val="auto"/>
                <w:sz w:val="28"/>
                <w:szCs w:val="28"/>
                <w:u w:val="none"/>
                <w:vertAlign w:val="baseline"/>
                <w:lang w:val="en-US" w:eastAsia="zh-CN"/>
              </w:rPr>
              <w:t>7</w:t>
            </w:r>
          </w:p>
        </w:tc>
        <w:tc>
          <w:tcPr>
            <w:tcW w:w="3171" w:type="dxa"/>
            <w:vAlign w:val="top"/>
          </w:tcPr>
          <w:p w14:paraId="51A751B3">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lang w:val="en-US" w:eastAsia="zh-CN"/>
              </w:rPr>
            </w:pPr>
            <w:r>
              <w:rPr>
                <w:rFonts w:hint="eastAsia" w:ascii="宋体" w:hAnsi="宋体" w:eastAsia="宋体" w:cs="宋体"/>
                <w:color w:val="auto"/>
                <w:sz w:val="28"/>
                <w:szCs w:val="28"/>
                <w:u w:val="none"/>
                <w:vertAlign w:val="baseline"/>
                <w:lang w:val="en-US" w:eastAsia="zh-CN"/>
              </w:rPr>
              <w:t>王程毅</w:t>
            </w:r>
          </w:p>
        </w:tc>
        <w:tc>
          <w:tcPr>
            <w:tcW w:w="2052" w:type="dxa"/>
            <w:vAlign w:val="top"/>
          </w:tcPr>
          <w:p w14:paraId="7341C42F">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lang w:val="en-US" w:eastAsia="zh-CN"/>
              </w:rPr>
            </w:pPr>
            <w:r>
              <w:rPr>
                <w:rFonts w:hint="eastAsia" w:ascii="宋体" w:hAnsi="宋体" w:eastAsia="宋体" w:cs="宋体"/>
                <w:color w:val="auto"/>
                <w:sz w:val="28"/>
                <w:szCs w:val="28"/>
                <w:u w:val="none"/>
                <w:vertAlign w:val="baseline"/>
                <w:lang w:val="en-US" w:eastAsia="zh-CN"/>
              </w:rPr>
              <w:t>副主任医师</w:t>
            </w:r>
          </w:p>
        </w:tc>
        <w:tc>
          <w:tcPr>
            <w:tcW w:w="1383" w:type="dxa"/>
            <w:vAlign w:val="top"/>
          </w:tcPr>
          <w:p w14:paraId="70D3567E">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lang w:val="en-US" w:eastAsia="zh-CN"/>
              </w:rPr>
            </w:pPr>
            <w:r>
              <w:rPr>
                <w:rFonts w:hint="eastAsia" w:ascii="宋体" w:hAnsi="宋体" w:eastAsia="宋体" w:cs="宋体"/>
                <w:color w:val="auto"/>
                <w:sz w:val="28"/>
                <w:szCs w:val="28"/>
                <w:u w:val="none"/>
                <w:vertAlign w:val="baseline"/>
                <w:lang w:val="en-US" w:eastAsia="zh-CN"/>
              </w:rPr>
              <w:t>秘书</w:t>
            </w:r>
          </w:p>
        </w:tc>
      </w:tr>
    </w:tbl>
    <w:p w14:paraId="5BA462E9">
      <w:pPr>
        <w:keepNext w:val="0"/>
        <w:keepLines w:val="0"/>
        <w:pageBreakBefore w:val="0"/>
        <w:numPr>
          <w:ilvl w:val="0"/>
          <w:numId w:val="15"/>
        </w:numPr>
        <w:wordWrap/>
        <w:overflowPunct/>
        <w:topLinePunct w:val="0"/>
        <w:bidi w:val="0"/>
        <w:spacing w:line="560" w:lineRule="exact"/>
        <w:ind w:left="0" w:leftChars="0" w:firstLine="643" w:firstLineChars="200"/>
        <w:jc w:val="left"/>
        <w:outlineLvl w:val="0"/>
        <w:rPr>
          <w:rFonts w:hint="eastAsia" w:ascii="仿宋_GB2312" w:hAnsi="仿宋_GB2312" w:eastAsia="仿宋_GB2312" w:cs="仿宋_GB2312"/>
          <w:b/>
          <w:bCs/>
          <w:sz w:val="32"/>
          <w:szCs w:val="32"/>
          <w:lang w:val="en-US" w:eastAsia="zh-CN"/>
        </w:rPr>
      </w:pPr>
      <w:bookmarkStart w:id="131" w:name="_Toc25173"/>
      <w:bookmarkStart w:id="132" w:name="_Toc30893"/>
      <w:r>
        <w:rPr>
          <w:rFonts w:hint="eastAsia" w:ascii="仿宋_GB2312" w:hAnsi="仿宋_GB2312" w:eastAsia="仿宋_GB2312" w:cs="仿宋_GB2312"/>
          <w:b/>
          <w:bCs/>
          <w:sz w:val="32"/>
          <w:szCs w:val="32"/>
          <w:highlight w:val="none"/>
          <w:lang w:val="en-US" w:eastAsia="zh-CN"/>
        </w:rPr>
        <w:t>考核时间</w:t>
      </w:r>
      <w:r>
        <w:rPr>
          <w:rFonts w:hint="eastAsia" w:ascii="仿宋_GB2312" w:hAnsi="仿宋_GB2312" w:eastAsia="仿宋_GB2312" w:cs="仿宋_GB2312"/>
          <w:b/>
          <w:bCs/>
          <w:sz w:val="32"/>
          <w:szCs w:val="32"/>
          <w:lang w:val="en-US" w:eastAsia="zh-CN"/>
        </w:rPr>
        <w:t>与地点</w:t>
      </w:r>
      <w:bookmarkEnd w:id="131"/>
      <w:bookmarkEnd w:id="132"/>
    </w:p>
    <w:p w14:paraId="3CB3413A">
      <w:pPr>
        <w:keepNext w:val="0"/>
        <w:keepLines w:val="0"/>
        <w:pageBreakBefore w:val="0"/>
        <w:numPr>
          <w:ilvl w:val="0"/>
          <w:numId w:val="0"/>
        </w:numPr>
        <w:wordWrap/>
        <w:overflowPunct/>
        <w:topLinePunct w:val="0"/>
        <w:bidi w:val="0"/>
        <w:spacing w:line="560" w:lineRule="exact"/>
        <w:ind w:leftChars="200"/>
        <w:jc w:val="left"/>
        <w:rPr>
          <w:rFonts w:hint="eastAsia" w:ascii="仿宋_GB2312" w:hAnsi="仿宋_GB2312" w:eastAsia="仿宋_GB2312" w:cs="仿宋_GB2312"/>
          <w:color w:val="auto"/>
          <w:sz w:val="32"/>
          <w:szCs w:val="32"/>
          <w:u w:val="none"/>
          <w:lang w:val="en-US" w:eastAsia="zh-CN"/>
        </w:rPr>
      </w:pPr>
      <w:r>
        <w:rPr>
          <w:rFonts w:hint="eastAsia" w:ascii="仿宋_GB2312" w:hAnsi="仿宋_GB2312" w:eastAsia="仿宋_GB2312" w:cs="仿宋_GB2312"/>
          <w:color w:val="auto"/>
          <w:sz w:val="32"/>
          <w:szCs w:val="32"/>
          <w:u w:val="none"/>
          <w:lang w:val="en-US" w:eastAsia="zh-CN"/>
        </w:rPr>
        <w:t>时间：2023年5月24日下午2点</w:t>
      </w:r>
    </w:p>
    <w:p w14:paraId="0C892CDF">
      <w:pPr>
        <w:keepNext w:val="0"/>
        <w:keepLines w:val="0"/>
        <w:pageBreakBefore w:val="0"/>
        <w:numPr>
          <w:ilvl w:val="0"/>
          <w:numId w:val="0"/>
        </w:numPr>
        <w:wordWrap/>
        <w:overflowPunct/>
        <w:topLinePunct w:val="0"/>
        <w:bidi w:val="0"/>
        <w:spacing w:line="560" w:lineRule="exact"/>
        <w:ind w:leftChars="200"/>
        <w:jc w:val="left"/>
        <w:rPr>
          <w:rFonts w:hint="eastAsia" w:ascii="仿宋_GB2312" w:hAnsi="仿宋_GB2312" w:eastAsia="仿宋_GB2312" w:cs="仿宋_GB2312"/>
          <w:color w:val="auto"/>
          <w:sz w:val="32"/>
          <w:szCs w:val="32"/>
          <w:u w:val="none"/>
          <w:lang w:val="en-US" w:eastAsia="zh-CN"/>
        </w:rPr>
      </w:pPr>
      <w:r>
        <w:rPr>
          <w:rFonts w:hint="eastAsia" w:ascii="仿宋_GB2312" w:hAnsi="仿宋_GB2312" w:eastAsia="仿宋_GB2312" w:cs="仿宋_GB2312"/>
          <w:color w:val="auto"/>
          <w:sz w:val="32"/>
          <w:szCs w:val="32"/>
          <w:u w:val="none"/>
          <w:lang w:val="en-US" w:eastAsia="zh-CN"/>
        </w:rPr>
        <w:t>地点：福建省儿童医院教学交流中心三楼</w:t>
      </w:r>
    </w:p>
    <w:p w14:paraId="7DCF00E7">
      <w:pPr>
        <w:keepNext w:val="0"/>
        <w:keepLines w:val="0"/>
        <w:pageBreakBefore w:val="0"/>
        <w:numPr>
          <w:ilvl w:val="0"/>
          <w:numId w:val="15"/>
        </w:numPr>
        <w:wordWrap/>
        <w:overflowPunct/>
        <w:topLinePunct w:val="0"/>
        <w:bidi w:val="0"/>
        <w:spacing w:line="560" w:lineRule="exact"/>
        <w:ind w:left="0" w:leftChars="0" w:firstLine="643" w:firstLineChars="200"/>
        <w:jc w:val="left"/>
        <w:outlineLvl w:val="0"/>
        <w:rPr>
          <w:rFonts w:hint="eastAsia" w:ascii="仿宋_GB2312" w:hAnsi="仿宋_GB2312" w:eastAsia="仿宋_GB2312" w:cs="仿宋_GB2312"/>
          <w:b/>
          <w:bCs/>
          <w:sz w:val="32"/>
          <w:szCs w:val="32"/>
          <w:lang w:val="en-US" w:eastAsia="zh-CN"/>
        </w:rPr>
      </w:pPr>
      <w:bookmarkStart w:id="133" w:name="_Toc1380"/>
      <w:bookmarkStart w:id="134" w:name="_Toc1403"/>
      <w:r>
        <w:rPr>
          <w:rFonts w:hint="eastAsia" w:ascii="仿宋_GB2312" w:hAnsi="仿宋_GB2312" w:eastAsia="仿宋_GB2312" w:cs="仿宋_GB2312"/>
          <w:b/>
          <w:bCs/>
          <w:sz w:val="32"/>
          <w:szCs w:val="32"/>
          <w:lang w:val="en-US" w:eastAsia="zh-CN"/>
        </w:rPr>
        <w:t>考核对象</w:t>
      </w:r>
      <w:bookmarkEnd w:id="133"/>
      <w:bookmarkEnd w:id="134"/>
    </w:p>
    <w:p w14:paraId="42E99D67">
      <w:pPr>
        <w:keepNext w:val="0"/>
        <w:keepLines w:val="0"/>
        <w:pageBreakBefore w:val="0"/>
        <w:widowControl w:val="0"/>
        <w:numPr>
          <w:ilvl w:val="0"/>
          <w:numId w:val="0"/>
        </w:numPr>
        <w:wordWrap/>
        <w:overflowPunct/>
        <w:topLinePunct w:val="0"/>
        <w:bidi w:val="0"/>
        <w:spacing w:line="560" w:lineRule="exact"/>
        <w:ind w:firstLine="640" w:firstLineChars="200"/>
        <w:jc w:val="left"/>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napToGrid/>
          <w:color w:val="auto"/>
          <w:kern w:val="2"/>
          <w:sz w:val="32"/>
          <w:szCs w:val="32"/>
          <w:lang w:val="en-US" w:eastAsia="zh-CN" w:bidi="ar-SA"/>
        </w:rPr>
        <w:t>2023年拟申请毕业的</w:t>
      </w:r>
      <w:r>
        <w:rPr>
          <w:rFonts w:hint="eastAsia" w:ascii="仿宋_GB2312" w:hAnsi="仿宋_GB2312" w:eastAsia="仿宋_GB2312" w:cs="仿宋_GB2312"/>
          <w:color w:val="auto"/>
          <w:sz w:val="32"/>
          <w:szCs w:val="32"/>
          <w:lang w:val="en-US" w:eastAsia="zh-CN"/>
        </w:rPr>
        <w:t>儿科学</w:t>
      </w:r>
      <w:r>
        <w:rPr>
          <w:rFonts w:hint="eastAsia" w:ascii="仿宋_GB2312" w:hAnsi="仿宋_GB2312" w:eastAsia="仿宋_GB2312" w:cs="仿宋_GB2312"/>
          <w:snapToGrid/>
          <w:color w:val="auto"/>
          <w:kern w:val="2"/>
          <w:sz w:val="32"/>
          <w:szCs w:val="32"/>
          <w:lang w:val="en-US" w:eastAsia="zh-CN" w:bidi="ar-SA"/>
        </w:rPr>
        <w:t>全日制临床医学专业学位博士生、拟申请学位的</w:t>
      </w:r>
      <w:r>
        <w:rPr>
          <w:rFonts w:hint="eastAsia" w:ascii="仿宋_GB2312" w:hAnsi="仿宋_GB2312" w:eastAsia="仿宋_GB2312" w:cs="仿宋_GB2312"/>
          <w:color w:val="auto"/>
          <w:sz w:val="32"/>
          <w:szCs w:val="32"/>
          <w:lang w:val="en-US" w:eastAsia="zh-CN"/>
        </w:rPr>
        <w:t>儿科学</w:t>
      </w:r>
      <w:r>
        <w:rPr>
          <w:rFonts w:hint="eastAsia" w:ascii="仿宋_GB2312" w:hAnsi="仿宋_GB2312" w:eastAsia="仿宋_GB2312" w:cs="仿宋_GB2312"/>
          <w:snapToGrid/>
          <w:color w:val="auto"/>
          <w:kern w:val="2"/>
          <w:sz w:val="32"/>
          <w:szCs w:val="32"/>
          <w:lang w:val="en-US" w:eastAsia="zh-CN" w:bidi="ar-SA"/>
        </w:rPr>
        <w:t>在职博士生</w:t>
      </w:r>
      <w:r>
        <w:rPr>
          <w:rFonts w:hint="eastAsia" w:ascii="仿宋_GB2312" w:hAnsi="仿宋_GB2312" w:eastAsia="仿宋_GB2312" w:cs="仿宋_GB2312"/>
          <w:b w:val="0"/>
          <w:bCs w:val="0"/>
          <w:color w:val="auto"/>
          <w:sz w:val="32"/>
          <w:szCs w:val="32"/>
          <w:lang w:val="en-US" w:eastAsia="zh-CN"/>
        </w:rPr>
        <w:t>。</w:t>
      </w:r>
    </w:p>
    <w:p w14:paraId="481ED112">
      <w:pPr>
        <w:keepNext w:val="0"/>
        <w:keepLines w:val="0"/>
        <w:pageBreakBefore w:val="0"/>
        <w:widowControl/>
        <w:kinsoku w:val="0"/>
        <w:wordWrap/>
        <w:overflowPunct/>
        <w:topLinePunct w:val="0"/>
        <w:autoSpaceDE w:val="0"/>
        <w:autoSpaceDN w:val="0"/>
        <w:bidi w:val="0"/>
        <w:adjustRightInd w:val="0"/>
        <w:snapToGrid w:val="0"/>
        <w:spacing w:line="560" w:lineRule="exact"/>
        <w:ind w:firstLine="643" w:firstLineChars="200"/>
        <w:textAlignment w:val="baseline"/>
        <w:outlineLvl w:val="0"/>
        <w:rPr>
          <w:rFonts w:hint="eastAsia" w:ascii="仿宋_GB2312" w:hAnsi="仿宋_GB2312" w:eastAsia="仿宋_GB2312" w:cs="仿宋_GB2312"/>
          <w:b/>
          <w:bCs/>
          <w:color w:val="auto"/>
          <w:kern w:val="2"/>
          <w:sz w:val="32"/>
          <w:szCs w:val="32"/>
          <w:lang w:val="en-US" w:eastAsia="zh-CN"/>
        </w:rPr>
      </w:pPr>
      <w:bookmarkStart w:id="135" w:name="_Toc30228"/>
      <w:bookmarkStart w:id="136" w:name="_Toc17337"/>
      <w:r>
        <w:rPr>
          <w:rFonts w:hint="eastAsia" w:ascii="仿宋_GB2312" w:hAnsi="仿宋_GB2312" w:eastAsia="仿宋_GB2312" w:cs="仿宋_GB2312"/>
          <w:b/>
          <w:bCs/>
          <w:color w:val="auto"/>
          <w:kern w:val="2"/>
          <w:sz w:val="32"/>
          <w:szCs w:val="32"/>
          <w:lang w:val="en-US" w:eastAsia="zh-CN"/>
        </w:rPr>
        <w:t>四、</w:t>
      </w:r>
      <w:r>
        <w:rPr>
          <w:rFonts w:hint="eastAsia" w:ascii="仿宋_GB2312" w:hAnsi="仿宋_GB2312" w:eastAsia="仿宋_GB2312" w:cs="仿宋_GB2312"/>
          <w:b/>
          <w:bCs/>
          <w:sz w:val="32"/>
          <w:szCs w:val="32"/>
          <w:highlight w:val="none"/>
          <w:lang w:val="en-US" w:eastAsia="zh-CN"/>
        </w:rPr>
        <w:t>考核方式与成绩管理</w:t>
      </w:r>
      <w:bookmarkEnd w:id="135"/>
      <w:bookmarkEnd w:id="136"/>
    </w:p>
    <w:p w14:paraId="695DEA5E">
      <w:pPr>
        <w:keepNext w:val="0"/>
        <w:keepLines w:val="0"/>
        <w:pageBreakBefore w:val="0"/>
        <w:widowControl w:val="0"/>
        <w:numPr>
          <w:ilvl w:val="0"/>
          <w:numId w:val="0"/>
        </w:numPr>
        <w:wordWrap/>
        <w:overflowPunct/>
        <w:topLinePunct w:val="0"/>
        <w:bidi w:val="0"/>
        <w:spacing w:line="560" w:lineRule="exact"/>
        <w:ind w:firstLine="640" w:firstLineChars="200"/>
        <w:jc w:val="both"/>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lang w:val="en-US" w:eastAsia="zh-CN" w:bidi="ar-SA"/>
        </w:rPr>
        <w:t>1.</w:t>
      </w:r>
      <w:r>
        <w:rPr>
          <w:rFonts w:hint="eastAsia" w:ascii="仿宋_GB2312" w:hAnsi="仿宋_GB2312" w:eastAsia="仿宋_GB2312" w:cs="仿宋_GB2312"/>
          <w:snapToGrid/>
          <w:color w:val="auto"/>
          <w:kern w:val="2"/>
          <w:sz w:val="32"/>
          <w:szCs w:val="32"/>
          <w:u w:val="none"/>
          <w:lang w:val="en-US" w:eastAsia="zh-CN" w:bidi="ar-SA"/>
        </w:rPr>
        <w:t>包括</w:t>
      </w:r>
      <w:r>
        <w:rPr>
          <w:rFonts w:hint="eastAsia" w:ascii="仿宋_GB2312" w:hAnsi="仿宋_GB2312" w:eastAsia="仿宋_GB2312" w:cs="仿宋_GB2312"/>
          <w:snapToGrid/>
          <w:color w:val="auto"/>
          <w:kern w:val="2"/>
          <w:sz w:val="32"/>
          <w:szCs w:val="32"/>
          <w:highlight w:val="none"/>
          <w:u w:val="none"/>
          <w:lang w:val="en-US" w:eastAsia="zh-CN" w:bidi="ar-SA"/>
        </w:rPr>
        <w:t>技能操作、</w:t>
      </w:r>
      <w:r>
        <w:rPr>
          <w:rFonts w:hint="eastAsia" w:ascii="仿宋_GB2312" w:hAnsi="仿宋_GB2312" w:eastAsia="仿宋_GB2312" w:cs="仿宋_GB2312"/>
          <w:snapToGrid/>
          <w:color w:val="auto"/>
          <w:kern w:val="2"/>
          <w:sz w:val="32"/>
          <w:szCs w:val="32"/>
          <w:u w:val="none"/>
          <w:lang w:val="en-US" w:eastAsia="zh-CN" w:bidi="ar-SA"/>
        </w:rPr>
        <w:t>临床思维</w:t>
      </w:r>
      <w:r>
        <w:rPr>
          <w:rFonts w:hint="eastAsia" w:ascii="仿宋_GB2312" w:hAnsi="仿宋_GB2312" w:eastAsia="仿宋_GB2312" w:cs="仿宋_GB2312"/>
          <w:snapToGrid/>
          <w:color w:val="auto"/>
          <w:kern w:val="2"/>
          <w:sz w:val="32"/>
          <w:szCs w:val="32"/>
          <w:highlight w:val="none"/>
          <w:u w:val="none"/>
          <w:lang w:val="en-US" w:eastAsia="zh-CN" w:bidi="ar-SA"/>
        </w:rPr>
        <w:t>、</w:t>
      </w:r>
      <w:r>
        <w:rPr>
          <w:rFonts w:hint="eastAsia" w:ascii="仿宋_GB2312" w:hAnsi="仿宋_GB2312" w:eastAsia="仿宋_GB2312" w:cs="仿宋_GB2312"/>
          <w:snapToGrid/>
          <w:color w:val="auto"/>
          <w:kern w:val="2"/>
          <w:sz w:val="32"/>
          <w:szCs w:val="32"/>
          <w:u w:val="none"/>
          <w:lang w:val="en-US" w:eastAsia="zh-CN" w:bidi="ar-SA"/>
        </w:rPr>
        <w:t>辅助检查结果判读</w:t>
      </w:r>
      <w:r>
        <w:rPr>
          <w:rFonts w:hint="eastAsia" w:ascii="仿宋_GB2312" w:hAnsi="仿宋_GB2312" w:eastAsia="仿宋_GB2312" w:cs="仿宋_GB2312"/>
          <w:snapToGrid/>
          <w:color w:val="auto"/>
          <w:kern w:val="2"/>
          <w:sz w:val="32"/>
          <w:szCs w:val="32"/>
          <w:highlight w:val="none"/>
          <w:u w:val="none"/>
          <w:lang w:val="en-US" w:eastAsia="zh-CN" w:bidi="ar-SA"/>
        </w:rPr>
        <w:t>等考核项目，</w:t>
      </w:r>
      <w:r>
        <w:rPr>
          <w:rFonts w:hint="eastAsia" w:ascii="仿宋_GB2312" w:hAnsi="仿宋_GB2312" w:eastAsia="仿宋_GB2312" w:cs="仿宋_GB2312"/>
          <w:snapToGrid/>
          <w:color w:val="auto"/>
          <w:kern w:val="2"/>
          <w:sz w:val="32"/>
          <w:szCs w:val="32"/>
          <w:highlight w:val="none"/>
          <w:lang w:val="en-US" w:eastAsia="zh-CN" w:bidi="ar-SA"/>
        </w:rPr>
        <w:t>参考《专科医师规范化培训结业考核相关要求》进行。详见附件1。</w:t>
      </w:r>
    </w:p>
    <w:p w14:paraId="6B698B3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2.毕业考核60分及以上合格，不合格者至多补考一次。补考仍未通过者不得申请毕业及学位，可在半年后再次申请参加考核。</w:t>
      </w:r>
    </w:p>
    <w:p w14:paraId="56DC171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jc w:val="both"/>
        <w:textAlignment w:val="auto"/>
        <w:outlineLvl w:val="0"/>
        <w:rPr>
          <w:rFonts w:hint="eastAsia" w:ascii="仿宋_GB2312" w:hAnsi="仿宋_GB2312" w:eastAsia="仿宋_GB2312" w:cs="仿宋_GB2312"/>
          <w:b/>
          <w:bCs/>
          <w:snapToGrid/>
          <w:color w:val="auto"/>
          <w:kern w:val="2"/>
          <w:sz w:val="32"/>
          <w:szCs w:val="32"/>
          <w:highlight w:val="none"/>
          <w:lang w:val="en-US" w:eastAsia="zh-CN" w:bidi="ar-SA"/>
        </w:rPr>
      </w:pPr>
      <w:bookmarkStart w:id="137" w:name="_Toc3224"/>
      <w:bookmarkStart w:id="138" w:name="_Toc14584"/>
      <w:r>
        <w:rPr>
          <w:rFonts w:hint="eastAsia" w:ascii="仿宋_GB2312" w:hAnsi="仿宋_GB2312" w:eastAsia="仿宋_GB2312" w:cs="仿宋_GB2312"/>
          <w:b/>
          <w:bCs/>
          <w:snapToGrid/>
          <w:color w:val="auto"/>
          <w:kern w:val="2"/>
          <w:sz w:val="32"/>
          <w:szCs w:val="32"/>
          <w:highlight w:val="none"/>
          <w:lang w:val="en-US" w:eastAsia="zh-CN" w:bidi="ar-SA"/>
        </w:rPr>
        <w:t>五、相关工作要求</w:t>
      </w:r>
      <w:bookmarkEnd w:id="137"/>
      <w:bookmarkEnd w:id="138"/>
    </w:p>
    <w:p w14:paraId="73F3AEE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1.做好考核过程记录，组织专博研究生填写《专业学位研究生实践能力毕业考核表》。详见附件2。</w:t>
      </w:r>
    </w:p>
    <w:p w14:paraId="62EB4853">
      <w:pPr>
        <w:keepNext w:val="0"/>
        <w:keepLines w:val="0"/>
        <w:pageBreakBefore w:val="0"/>
        <w:wordWrap/>
        <w:overflowPunct/>
        <w:topLinePunct w:val="0"/>
        <w:bidi w:val="0"/>
        <w:spacing w:line="560" w:lineRule="exact"/>
        <w:ind w:firstLine="640" w:firstLineChars="200"/>
        <w:jc w:val="both"/>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2.各考核小组负责做好成绩报送。填报《福建医科大学2023年临床医学博士专业学位研究生考核成绩汇总表》。</w:t>
      </w:r>
    </w:p>
    <w:p w14:paraId="517A07AC">
      <w:pPr>
        <w:keepNext w:val="0"/>
        <w:keepLines w:val="0"/>
        <w:pageBreakBefore w:val="0"/>
        <w:wordWrap/>
        <w:overflowPunct/>
        <w:topLinePunct w:val="0"/>
        <w:bidi w:val="0"/>
        <w:spacing w:line="560" w:lineRule="exact"/>
        <w:ind w:firstLine="640" w:firstLineChars="200"/>
        <w:jc w:val="both"/>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3.做好试题准备以及考场布置等考前工作。</w:t>
      </w:r>
    </w:p>
    <w:p w14:paraId="73A04694">
      <w:pPr>
        <w:keepNext w:val="0"/>
        <w:keepLines w:val="0"/>
        <w:pageBreakBefore w:val="0"/>
        <w:wordWrap/>
        <w:overflowPunct/>
        <w:topLinePunct w:val="0"/>
        <w:bidi w:val="0"/>
        <w:spacing w:line="560" w:lineRule="exact"/>
        <w:ind w:firstLine="640" w:firstLineChars="200"/>
        <w:jc w:val="both"/>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snapToGrid/>
          <w:color w:val="auto"/>
          <w:kern w:val="2"/>
          <w:sz w:val="32"/>
          <w:szCs w:val="32"/>
          <w:highlight w:val="none"/>
          <w:lang w:val="en-US" w:eastAsia="zh-CN" w:bidi="ar-SA"/>
        </w:rPr>
        <w:t>4.做好考官的沟通、协调工作，以及考生的联系工作。</w:t>
      </w:r>
    </w:p>
    <w:p w14:paraId="605227CE">
      <w:pPr>
        <w:keepNext w:val="0"/>
        <w:keepLines w:val="0"/>
        <w:pageBreakBefore w:val="0"/>
        <w:widowControl w:val="0"/>
        <w:kinsoku/>
        <w:wordWrap/>
        <w:overflowPunct/>
        <w:topLinePunct w:val="0"/>
        <w:autoSpaceDE/>
        <w:autoSpaceDN/>
        <w:bidi w:val="0"/>
        <w:adjustRightInd/>
        <w:snapToGrid/>
        <w:spacing w:before="218" w:line="560" w:lineRule="exact"/>
        <w:ind w:right="125"/>
        <w:jc w:val="both"/>
        <w:textAlignment w:val="auto"/>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b w:val="0"/>
          <w:bCs w:val="0"/>
          <w:sz w:val="32"/>
          <w:szCs w:val="32"/>
          <w:lang w:val="en-US" w:eastAsia="zh-CN"/>
        </w:rPr>
        <w:t>附件：</w:t>
      </w:r>
    </w:p>
    <w:p w14:paraId="07A52589">
      <w:pPr>
        <w:keepNext w:val="0"/>
        <w:keepLines w:val="0"/>
        <w:pageBreakBefore w:val="0"/>
        <w:widowControl w:val="0"/>
        <w:kinsoku/>
        <w:wordWrap/>
        <w:overflowPunct/>
        <w:topLinePunct w:val="0"/>
        <w:autoSpaceDE/>
        <w:autoSpaceDN/>
        <w:bidi w:val="0"/>
        <w:adjustRightInd/>
        <w:snapToGrid/>
        <w:spacing w:before="218" w:line="560" w:lineRule="exact"/>
        <w:ind w:right="125"/>
        <w:jc w:val="both"/>
        <w:textAlignment w:val="auto"/>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color w:val="auto"/>
          <w:sz w:val="32"/>
          <w:szCs w:val="32"/>
          <w:lang w:val="en-US" w:eastAsia="zh-CN"/>
        </w:rPr>
        <w:t>1.儿科学</w:t>
      </w:r>
      <w:r>
        <w:rPr>
          <w:rFonts w:hint="eastAsia" w:ascii="仿宋_GB2312" w:hAnsi="仿宋_GB2312" w:eastAsia="仿宋_GB2312" w:cs="仿宋_GB2312"/>
          <w:b w:val="0"/>
          <w:bCs w:val="0"/>
          <w:sz w:val="32"/>
          <w:szCs w:val="32"/>
          <w:lang w:val="en-US" w:eastAsia="zh-CN"/>
        </w:rPr>
        <w:t>专业学位博士研究生</w:t>
      </w:r>
      <w:r>
        <w:rPr>
          <w:rFonts w:hint="eastAsia" w:ascii="仿宋_GB2312" w:hAnsi="仿宋_GB2312" w:eastAsia="仿宋_GB2312" w:cs="仿宋_GB2312"/>
          <w:b w:val="0"/>
          <w:bCs w:val="0"/>
          <w:sz w:val="32"/>
          <w:szCs w:val="32"/>
        </w:rPr>
        <w:t>临床实践能力</w:t>
      </w:r>
      <w:r>
        <w:rPr>
          <w:rFonts w:hint="eastAsia" w:ascii="仿宋_GB2312" w:hAnsi="仿宋_GB2312" w:eastAsia="仿宋_GB2312" w:cs="仿宋_GB2312"/>
          <w:b w:val="0"/>
          <w:bCs w:val="0"/>
          <w:sz w:val="32"/>
          <w:szCs w:val="32"/>
          <w:lang w:val="en-US" w:eastAsia="zh-CN"/>
        </w:rPr>
        <w:t>毕业</w:t>
      </w:r>
      <w:r>
        <w:rPr>
          <w:rFonts w:hint="eastAsia" w:ascii="仿宋_GB2312" w:hAnsi="仿宋_GB2312" w:eastAsia="仿宋_GB2312" w:cs="仿宋_GB2312"/>
          <w:b w:val="0"/>
          <w:bCs w:val="0"/>
          <w:sz w:val="32"/>
          <w:szCs w:val="32"/>
        </w:rPr>
        <w:t>考核项目设置与</w:t>
      </w:r>
      <w:r>
        <w:rPr>
          <w:rFonts w:hint="eastAsia" w:ascii="仿宋_GB2312" w:hAnsi="仿宋_GB2312" w:eastAsia="仿宋_GB2312" w:cs="仿宋_GB2312"/>
          <w:b w:val="0"/>
          <w:bCs w:val="0"/>
          <w:sz w:val="32"/>
          <w:szCs w:val="32"/>
          <w:lang w:val="en-US" w:eastAsia="zh-CN"/>
        </w:rPr>
        <w:t>要求</w:t>
      </w:r>
    </w:p>
    <w:p w14:paraId="4F52AAE8">
      <w:pPr>
        <w:pStyle w:val="4"/>
        <w:jc w:val="both"/>
        <w:rPr>
          <w:rFonts w:hint="eastAsia" w:ascii="仿宋_GB2312" w:hAnsi="仿宋_GB2312" w:eastAsia="仿宋_GB2312" w:cs="仿宋_GB2312"/>
          <w:b w:val="0"/>
          <w:bCs w:val="0"/>
          <w:spacing w:val="0"/>
          <w:kern w:val="2"/>
          <w:sz w:val="32"/>
          <w:szCs w:val="32"/>
          <w:lang w:val="en-US" w:eastAsia="zh-CN" w:bidi="ar-SA"/>
        </w:rPr>
      </w:pPr>
      <w:r>
        <w:rPr>
          <w:rFonts w:hint="eastAsia" w:ascii="仿宋_GB2312" w:hAnsi="仿宋_GB2312" w:eastAsia="仿宋_GB2312" w:cs="仿宋_GB2312"/>
          <w:b w:val="0"/>
          <w:bCs w:val="0"/>
          <w:spacing w:val="0"/>
          <w:kern w:val="2"/>
          <w:sz w:val="32"/>
          <w:szCs w:val="32"/>
          <w:lang w:val="en-US" w:eastAsia="zh-CN" w:bidi="ar-SA"/>
        </w:rPr>
        <w:t>2.儿科学专业学位博士研究生实践能力毕业考核情况表</w:t>
      </w:r>
    </w:p>
    <w:p w14:paraId="1CB91BB5">
      <w:pPr>
        <w:keepNext w:val="0"/>
        <w:keepLines w:val="0"/>
        <w:pageBreakBefore w:val="0"/>
        <w:widowControl w:val="0"/>
        <w:kinsoku/>
        <w:wordWrap/>
        <w:overflowPunct/>
        <w:topLinePunct w:val="0"/>
        <w:autoSpaceDE/>
        <w:autoSpaceDN/>
        <w:bidi w:val="0"/>
        <w:adjustRightInd/>
        <w:snapToGrid/>
        <w:spacing w:before="218" w:line="560" w:lineRule="exact"/>
        <w:ind w:right="125"/>
        <w:jc w:val="both"/>
        <w:textAlignment w:val="auto"/>
        <w:rPr>
          <w:rFonts w:hint="default" w:ascii="仿宋_GB2312" w:hAnsi="仿宋_GB2312" w:eastAsia="仿宋_GB2312" w:cs="仿宋_GB2312"/>
          <w:b w:val="0"/>
          <w:bCs w:val="0"/>
          <w:sz w:val="32"/>
          <w:szCs w:val="32"/>
          <w:lang w:val="en-US" w:eastAsia="zh-CN"/>
        </w:rPr>
      </w:pPr>
    </w:p>
    <w:p w14:paraId="27D80DF5">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right"/>
        <w:textAlignment w:val="auto"/>
        <w:rPr>
          <w:rFonts w:hint="eastAsia" w:ascii="仿宋_GB2312" w:hAnsi="仿宋_GB2312" w:eastAsia="仿宋_GB2312" w:cs="仿宋_GB2312"/>
          <w:sz w:val="32"/>
          <w:szCs w:val="32"/>
          <w:lang w:val="en-US" w:eastAsia="zh-CN"/>
        </w:rPr>
      </w:pPr>
    </w:p>
    <w:p w14:paraId="74B33F3B">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right"/>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福建医科大学妇儿临床医学院</w:t>
      </w:r>
    </w:p>
    <w:p w14:paraId="77C86A82">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2023年5月10日</w:t>
      </w:r>
    </w:p>
    <w:p w14:paraId="49794BA6">
      <w:pPr>
        <w:widowControl w:val="0"/>
        <w:numPr>
          <w:ilvl w:val="0"/>
          <w:numId w:val="0"/>
        </w:numPr>
        <w:jc w:val="right"/>
        <w:rPr>
          <w:rFonts w:hint="default"/>
          <w:lang w:val="en-US" w:eastAsia="zh-CN"/>
        </w:rPr>
      </w:pPr>
    </w:p>
    <w:p w14:paraId="02FE7206">
      <w:pPr>
        <w:spacing w:before="137" w:line="219" w:lineRule="auto"/>
        <w:rPr>
          <w:rFonts w:ascii="宋体" w:hAnsi="宋体" w:eastAsia="宋体" w:cs="宋体"/>
          <w:b/>
          <w:bCs/>
          <w:spacing w:val="-6"/>
          <w:sz w:val="44"/>
          <w:szCs w:val="44"/>
        </w:rPr>
        <w:sectPr>
          <w:footerReference r:id="rId18" w:type="default"/>
          <w:pgSz w:w="11906" w:h="16838"/>
          <w:pgMar w:top="1417" w:right="1236" w:bottom="1454" w:left="1157" w:header="0" w:footer="1086" w:gutter="0"/>
          <w:pgNumType w:fmt="decimal"/>
          <w:cols w:space="720" w:num="1"/>
        </w:sectPr>
      </w:pPr>
    </w:p>
    <w:p w14:paraId="5274C2D1">
      <w:pPr>
        <w:spacing w:before="137" w:line="219" w:lineRule="auto"/>
        <w:outlineLvl w:val="0"/>
        <w:rPr>
          <w:rFonts w:hint="default" w:ascii="宋体" w:hAnsi="宋体" w:cs="宋体"/>
          <w:b/>
          <w:bCs/>
          <w:spacing w:val="-6"/>
          <w:sz w:val="30"/>
          <w:szCs w:val="30"/>
          <w:lang w:val="en-US" w:eastAsia="zh-CN"/>
        </w:rPr>
      </w:pPr>
      <w:bookmarkStart w:id="139" w:name="_Toc28532"/>
      <w:r>
        <w:rPr>
          <w:rFonts w:hint="eastAsia" w:ascii="宋体" w:hAnsi="宋体" w:cs="宋体"/>
          <w:b/>
          <w:bCs/>
          <w:spacing w:val="-6"/>
          <w:sz w:val="30"/>
          <w:szCs w:val="30"/>
          <w:lang w:val="en-US" w:eastAsia="zh-CN"/>
        </w:rPr>
        <w:t>附件 1</w:t>
      </w:r>
      <w:bookmarkEnd w:id="139"/>
    </w:p>
    <w:p w14:paraId="7ACE216D">
      <w:pPr>
        <w:spacing w:before="218" w:line="335" w:lineRule="auto"/>
        <w:ind w:left="85" w:right="125" w:firstLine="669"/>
        <w:jc w:val="center"/>
        <w:rPr>
          <w:rFonts w:hint="default" w:ascii="仿宋_GB2312" w:eastAsia="仿宋_GB2312"/>
          <w:color w:val="000000"/>
          <w:sz w:val="28"/>
          <w:szCs w:val="28"/>
          <w:lang w:val="en-US" w:eastAsia="zh-CN"/>
        </w:rPr>
      </w:pPr>
      <w:r>
        <w:rPr>
          <w:rFonts w:hint="eastAsia" w:ascii="仿宋" w:hAnsi="仿宋" w:eastAsia="仿宋" w:cs="仿宋"/>
          <w:b/>
          <w:bCs/>
          <w:sz w:val="32"/>
          <w:szCs w:val="32"/>
          <w:highlight w:val="none"/>
          <w:lang w:val="en-US" w:eastAsia="zh-CN"/>
        </w:rPr>
        <w:t>儿科学博士专业学位研究生</w:t>
      </w:r>
      <w:r>
        <w:rPr>
          <w:rFonts w:ascii="仿宋" w:hAnsi="仿宋" w:eastAsia="仿宋" w:cs="仿宋"/>
          <w:b/>
          <w:bCs/>
          <w:sz w:val="32"/>
          <w:szCs w:val="32"/>
          <w:highlight w:val="none"/>
        </w:rPr>
        <w:t>临床实践能力</w:t>
      </w:r>
      <w:r>
        <w:rPr>
          <w:rFonts w:hint="eastAsia" w:ascii="仿宋" w:hAnsi="仿宋" w:eastAsia="仿宋" w:cs="仿宋"/>
          <w:b/>
          <w:bCs/>
          <w:sz w:val="32"/>
          <w:szCs w:val="32"/>
          <w:highlight w:val="none"/>
          <w:lang w:val="en-US" w:eastAsia="zh-CN"/>
        </w:rPr>
        <w:t>毕业</w:t>
      </w:r>
      <w:r>
        <w:rPr>
          <w:rFonts w:ascii="仿宋" w:hAnsi="仿宋" w:eastAsia="仿宋" w:cs="仿宋"/>
          <w:b/>
          <w:bCs/>
          <w:sz w:val="32"/>
          <w:szCs w:val="32"/>
          <w:highlight w:val="none"/>
        </w:rPr>
        <w:t>考核项目设置与</w:t>
      </w:r>
      <w:r>
        <w:rPr>
          <w:rFonts w:hint="eastAsia" w:ascii="仿宋" w:hAnsi="仿宋" w:eastAsia="仿宋" w:cs="仿宋"/>
          <w:b/>
          <w:bCs/>
          <w:sz w:val="32"/>
          <w:szCs w:val="32"/>
          <w:highlight w:val="none"/>
          <w:lang w:val="en-US" w:eastAsia="zh-CN"/>
        </w:rPr>
        <w:t>要求</w:t>
      </w:r>
    </w:p>
    <w:p w14:paraId="45E83CCE">
      <w:pPr>
        <w:spacing w:line="287" w:lineRule="auto"/>
        <w:rPr>
          <w:rFonts w:ascii="Arial"/>
          <w:sz w:val="21"/>
        </w:rPr>
      </w:pPr>
    </w:p>
    <w:p w14:paraId="31B75B4E">
      <w:pPr>
        <w:spacing w:before="218" w:line="335" w:lineRule="auto"/>
        <w:ind w:left="85" w:right="125" w:firstLine="669"/>
        <w:jc w:val="both"/>
        <w:rPr>
          <w:rFonts w:ascii="仿宋" w:hAnsi="仿宋" w:eastAsia="仿宋" w:cs="仿宋"/>
          <w:sz w:val="32"/>
          <w:szCs w:val="32"/>
        </w:rPr>
      </w:pPr>
      <w:r>
        <w:rPr>
          <w:rFonts w:hint="eastAsia" w:ascii="仿宋" w:hAnsi="仿宋" w:eastAsia="仿宋" w:cs="仿宋"/>
          <w:sz w:val="32"/>
          <w:szCs w:val="32"/>
          <w:lang w:val="en-US" w:eastAsia="zh-CN"/>
        </w:rPr>
        <w:t>儿科</w:t>
      </w:r>
      <w:r>
        <w:rPr>
          <w:rFonts w:hint="eastAsia" w:ascii="仿宋" w:hAnsi="仿宋" w:eastAsia="仿宋" w:cs="仿宋"/>
          <w:sz w:val="32"/>
          <w:szCs w:val="32"/>
        </w:rPr>
        <w:t>博士专业学位研究生</w:t>
      </w:r>
      <w:r>
        <w:rPr>
          <w:rFonts w:ascii="仿宋" w:hAnsi="仿宋" w:eastAsia="仿宋" w:cs="仿宋"/>
          <w:sz w:val="32"/>
          <w:szCs w:val="32"/>
        </w:rPr>
        <w:t>临床实践能力考核采用多站式临床考核方式。共设</w:t>
      </w:r>
      <w:r>
        <w:rPr>
          <w:rFonts w:hint="eastAsia" w:ascii="仿宋" w:hAnsi="仿宋" w:eastAsia="仿宋" w:cs="仿宋"/>
          <w:sz w:val="32"/>
          <w:szCs w:val="32"/>
          <w:lang w:val="en-US" w:eastAsia="zh-CN"/>
        </w:rPr>
        <w:t>3</w:t>
      </w:r>
      <w:r>
        <w:rPr>
          <w:rFonts w:ascii="仿宋" w:hAnsi="仿宋" w:eastAsia="仿宋" w:cs="仿宋"/>
          <w:sz w:val="32"/>
          <w:szCs w:val="32"/>
        </w:rPr>
        <w:t>个考核项目，分别为：辅助检查结果判读、技能操作、临</w:t>
      </w:r>
      <w:r>
        <w:rPr>
          <w:rFonts w:ascii="仿宋" w:hAnsi="仿宋" w:eastAsia="仿宋" w:cs="仿宋"/>
          <w:spacing w:val="-1"/>
          <w:sz w:val="32"/>
          <w:szCs w:val="32"/>
        </w:rPr>
        <w:t>床思维。每个考站设2名考官，具体设</w:t>
      </w:r>
      <w:r>
        <w:rPr>
          <w:rFonts w:ascii="仿宋" w:hAnsi="仿宋" w:eastAsia="仿宋" w:cs="仿宋"/>
          <w:spacing w:val="-12"/>
          <w:sz w:val="32"/>
          <w:szCs w:val="32"/>
        </w:rPr>
        <w:t>置及要求如下：</w:t>
      </w:r>
    </w:p>
    <w:p w14:paraId="700FFEC4">
      <w:pPr>
        <w:spacing w:line="19" w:lineRule="exact"/>
      </w:pPr>
    </w:p>
    <w:tbl>
      <w:tblPr>
        <w:tblStyle w:val="14"/>
        <w:tblW w:w="14693"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79"/>
        <w:gridCol w:w="1586"/>
        <w:gridCol w:w="4880"/>
        <w:gridCol w:w="1586"/>
        <w:gridCol w:w="1686"/>
        <w:gridCol w:w="3576"/>
      </w:tblGrid>
      <w:tr w14:paraId="5A142B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4" w:hRule="atLeast"/>
        </w:trPr>
        <w:tc>
          <w:tcPr>
            <w:tcW w:w="1379" w:type="dxa"/>
            <w:vAlign w:val="top"/>
          </w:tcPr>
          <w:p w14:paraId="362EBD14">
            <w:pPr>
              <w:spacing w:before="256" w:line="219" w:lineRule="auto"/>
              <w:ind w:left="394"/>
              <w:rPr>
                <w:rFonts w:ascii="宋体" w:hAnsi="宋体" w:eastAsia="宋体" w:cs="宋体"/>
                <w:b/>
                <w:bCs/>
                <w:sz w:val="28"/>
                <w:szCs w:val="28"/>
              </w:rPr>
            </w:pPr>
            <w:r>
              <w:rPr>
                <w:rFonts w:ascii="宋体" w:hAnsi="宋体" w:eastAsia="宋体" w:cs="宋体"/>
                <w:b/>
                <w:bCs/>
                <w:spacing w:val="7"/>
                <w:sz w:val="28"/>
                <w:szCs w:val="28"/>
              </w:rPr>
              <w:t>考站</w:t>
            </w:r>
          </w:p>
        </w:tc>
        <w:tc>
          <w:tcPr>
            <w:tcW w:w="1586" w:type="dxa"/>
            <w:vAlign w:val="top"/>
          </w:tcPr>
          <w:p w14:paraId="7FC310DD">
            <w:pPr>
              <w:spacing w:before="257" w:line="220" w:lineRule="auto"/>
              <w:ind w:left="211"/>
              <w:rPr>
                <w:rFonts w:ascii="宋体" w:hAnsi="宋体" w:eastAsia="宋体" w:cs="宋体"/>
                <w:b/>
                <w:bCs/>
                <w:sz w:val="28"/>
                <w:szCs w:val="28"/>
              </w:rPr>
            </w:pPr>
            <w:r>
              <w:rPr>
                <w:rFonts w:ascii="宋体" w:hAnsi="宋体" w:eastAsia="宋体" w:cs="宋体"/>
                <w:b/>
                <w:bCs/>
                <w:spacing w:val="3"/>
                <w:sz w:val="28"/>
                <w:szCs w:val="28"/>
              </w:rPr>
              <w:t>项目名称</w:t>
            </w:r>
          </w:p>
        </w:tc>
        <w:tc>
          <w:tcPr>
            <w:tcW w:w="4880" w:type="dxa"/>
            <w:vAlign w:val="top"/>
          </w:tcPr>
          <w:p w14:paraId="5DDDFBFB">
            <w:pPr>
              <w:spacing w:before="256" w:line="219" w:lineRule="auto"/>
              <w:ind w:left="1812"/>
              <w:rPr>
                <w:rFonts w:ascii="宋体" w:hAnsi="宋体" w:eastAsia="宋体" w:cs="宋体"/>
                <w:b/>
                <w:bCs/>
                <w:sz w:val="28"/>
                <w:szCs w:val="28"/>
              </w:rPr>
            </w:pPr>
            <w:r>
              <w:rPr>
                <w:rFonts w:ascii="宋体" w:hAnsi="宋体" w:eastAsia="宋体" w:cs="宋体"/>
                <w:b/>
                <w:bCs/>
                <w:spacing w:val="2"/>
                <w:sz w:val="28"/>
                <w:szCs w:val="28"/>
              </w:rPr>
              <w:t>考核形式</w:t>
            </w:r>
          </w:p>
        </w:tc>
        <w:tc>
          <w:tcPr>
            <w:tcW w:w="1586" w:type="dxa"/>
            <w:vAlign w:val="top"/>
          </w:tcPr>
          <w:p w14:paraId="39698735">
            <w:pPr>
              <w:spacing w:before="256" w:line="219" w:lineRule="auto"/>
              <w:ind w:left="216"/>
              <w:rPr>
                <w:rFonts w:ascii="宋体" w:hAnsi="宋体" w:eastAsia="宋体" w:cs="宋体"/>
                <w:b/>
                <w:bCs/>
                <w:sz w:val="28"/>
                <w:szCs w:val="28"/>
              </w:rPr>
            </w:pPr>
            <w:r>
              <w:rPr>
                <w:rFonts w:ascii="宋体" w:hAnsi="宋体" w:eastAsia="宋体" w:cs="宋体"/>
                <w:b/>
                <w:bCs/>
                <w:spacing w:val="6"/>
                <w:sz w:val="28"/>
                <w:szCs w:val="28"/>
              </w:rPr>
              <w:t>考核时间</w:t>
            </w:r>
          </w:p>
        </w:tc>
        <w:tc>
          <w:tcPr>
            <w:tcW w:w="1686" w:type="dxa"/>
            <w:vAlign w:val="top"/>
          </w:tcPr>
          <w:p w14:paraId="3B1A4FBF">
            <w:pPr>
              <w:spacing w:before="57" w:line="236" w:lineRule="auto"/>
              <w:ind w:left="336" w:right="257" w:hanging="70"/>
              <w:rPr>
                <w:rFonts w:ascii="宋体" w:hAnsi="宋体" w:eastAsia="宋体" w:cs="宋体"/>
                <w:b/>
                <w:bCs/>
                <w:sz w:val="28"/>
                <w:szCs w:val="28"/>
              </w:rPr>
            </w:pPr>
            <w:r>
              <w:rPr>
                <w:rFonts w:ascii="宋体" w:hAnsi="宋体" w:eastAsia="宋体" w:cs="宋体"/>
                <w:b/>
                <w:bCs/>
                <w:spacing w:val="3"/>
                <w:sz w:val="28"/>
                <w:szCs w:val="28"/>
              </w:rPr>
              <w:t>得分权重</w:t>
            </w:r>
            <w:r>
              <w:rPr>
                <w:rFonts w:ascii="宋体" w:hAnsi="宋体" w:eastAsia="宋体" w:cs="宋体"/>
                <w:b/>
                <w:bCs/>
                <w:sz w:val="28"/>
                <w:szCs w:val="28"/>
              </w:rPr>
              <w:t xml:space="preserve"> </w:t>
            </w:r>
            <w:r>
              <w:rPr>
                <w:rFonts w:ascii="宋体" w:hAnsi="宋体" w:eastAsia="宋体" w:cs="宋体"/>
                <w:b/>
                <w:bCs/>
                <w:spacing w:val="12"/>
                <w:sz w:val="28"/>
                <w:szCs w:val="28"/>
              </w:rPr>
              <w:t>(占比%)</w:t>
            </w:r>
          </w:p>
        </w:tc>
        <w:tc>
          <w:tcPr>
            <w:tcW w:w="3576" w:type="dxa"/>
            <w:vAlign w:val="top"/>
          </w:tcPr>
          <w:p w14:paraId="10A2F1FC">
            <w:pPr>
              <w:spacing w:before="258" w:line="221" w:lineRule="auto"/>
              <w:ind w:left="1018"/>
              <w:rPr>
                <w:rFonts w:ascii="宋体" w:hAnsi="宋体" w:eastAsia="宋体" w:cs="宋体"/>
                <w:b/>
                <w:bCs/>
                <w:sz w:val="28"/>
                <w:szCs w:val="28"/>
              </w:rPr>
            </w:pPr>
            <w:r>
              <w:rPr>
                <w:rFonts w:ascii="宋体" w:hAnsi="宋体" w:eastAsia="宋体" w:cs="宋体"/>
                <w:b/>
                <w:bCs/>
                <w:spacing w:val="3"/>
                <w:sz w:val="28"/>
                <w:szCs w:val="28"/>
              </w:rPr>
              <w:t>物品设备</w:t>
            </w:r>
          </w:p>
        </w:tc>
      </w:tr>
      <w:tr w14:paraId="42FEC0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64" w:hRule="atLeast"/>
        </w:trPr>
        <w:tc>
          <w:tcPr>
            <w:tcW w:w="1379" w:type="dxa"/>
            <w:vAlign w:val="top"/>
          </w:tcPr>
          <w:p w14:paraId="0B14BD74">
            <w:pPr>
              <w:spacing w:line="319" w:lineRule="auto"/>
              <w:rPr>
                <w:rFonts w:ascii="Arial"/>
                <w:sz w:val="20"/>
                <w:szCs w:val="18"/>
              </w:rPr>
            </w:pPr>
          </w:p>
          <w:p w14:paraId="7C752B57">
            <w:pPr>
              <w:spacing w:line="319" w:lineRule="auto"/>
              <w:rPr>
                <w:rFonts w:ascii="Arial"/>
                <w:sz w:val="20"/>
                <w:szCs w:val="18"/>
              </w:rPr>
            </w:pPr>
          </w:p>
          <w:p w14:paraId="1E6E40CE">
            <w:pPr>
              <w:spacing w:line="319" w:lineRule="auto"/>
              <w:rPr>
                <w:rFonts w:ascii="Arial"/>
                <w:sz w:val="20"/>
                <w:szCs w:val="18"/>
              </w:rPr>
            </w:pPr>
          </w:p>
          <w:p w14:paraId="2AC198A6">
            <w:pPr>
              <w:spacing w:before="91" w:line="219" w:lineRule="auto"/>
              <w:ind w:left="325"/>
              <w:rPr>
                <w:rFonts w:ascii="宋体" w:hAnsi="宋体" w:eastAsia="宋体" w:cs="宋体"/>
                <w:sz w:val="24"/>
                <w:szCs w:val="24"/>
              </w:rPr>
            </w:pPr>
            <w:r>
              <w:rPr>
                <w:rFonts w:ascii="宋体" w:hAnsi="宋体" w:eastAsia="宋体" w:cs="宋体"/>
                <w:spacing w:val="5"/>
                <w:sz w:val="24"/>
                <w:szCs w:val="24"/>
              </w:rPr>
              <w:t>第1站</w:t>
            </w:r>
          </w:p>
        </w:tc>
        <w:tc>
          <w:tcPr>
            <w:tcW w:w="1586" w:type="dxa"/>
            <w:vAlign w:val="top"/>
          </w:tcPr>
          <w:p w14:paraId="3218FF44">
            <w:pPr>
              <w:spacing w:line="252" w:lineRule="auto"/>
              <w:rPr>
                <w:rFonts w:ascii="Arial"/>
                <w:sz w:val="20"/>
                <w:szCs w:val="18"/>
              </w:rPr>
            </w:pPr>
          </w:p>
          <w:p w14:paraId="04F4F37D">
            <w:pPr>
              <w:spacing w:line="253" w:lineRule="auto"/>
              <w:rPr>
                <w:rFonts w:ascii="Arial"/>
                <w:sz w:val="20"/>
                <w:szCs w:val="18"/>
              </w:rPr>
            </w:pPr>
          </w:p>
          <w:p w14:paraId="66B43636">
            <w:pPr>
              <w:spacing w:line="253" w:lineRule="auto"/>
              <w:rPr>
                <w:rFonts w:ascii="Arial"/>
                <w:sz w:val="20"/>
                <w:szCs w:val="18"/>
              </w:rPr>
            </w:pPr>
          </w:p>
          <w:p w14:paraId="13F77C7A">
            <w:pPr>
              <w:spacing w:before="91" w:line="248" w:lineRule="auto"/>
              <w:ind w:left="211" w:right="213"/>
              <w:rPr>
                <w:rFonts w:ascii="宋体" w:hAnsi="宋体" w:eastAsia="宋体" w:cs="宋体"/>
                <w:sz w:val="24"/>
                <w:szCs w:val="24"/>
              </w:rPr>
            </w:pPr>
            <w:r>
              <w:rPr>
                <w:rFonts w:ascii="宋体" w:hAnsi="宋体" w:eastAsia="宋体" w:cs="宋体"/>
                <w:spacing w:val="3"/>
                <w:sz w:val="24"/>
                <w:szCs w:val="24"/>
              </w:rPr>
              <w:t>辅助检查</w:t>
            </w:r>
            <w:r>
              <w:rPr>
                <w:rFonts w:ascii="宋体" w:hAnsi="宋体" w:eastAsia="宋体" w:cs="宋体"/>
                <w:spacing w:val="1"/>
                <w:sz w:val="24"/>
                <w:szCs w:val="24"/>
              </w:rPr>
              <w:t xml:space="preserve"> </w:t>
            </w:r>
            <w:r>
              <w:rPr>
                <w:rFonts w:ascii="宋体" w:hAnsi="宋体" w:eastAsia="宋体" w:cs="宋体"/>
                <w:spacing w:val="3"/>
                <w:sz w:val="24"/>
                <w:szCs w:val="24"/>
              </w:rPr>
              <w:t>结果判读</w:t>
            </w:r>
          </w:p>
        </w:tc>
        <w:tc>
          <w:tcPr>
            <w:tcW w:w="4880" w:type="dxa"/>
            <w:vAlign w:val="top"/>
          </w:tcPr>
          <w:p w14:paraId="7BC7C16D">
            <w:pPr>
              <w:spacing w:before="56" w:line="246" w:lineRule="auto"/>
              <w:ind w:left="109" w:right="232"/>
              <w:rPr>
                <w:rFonts w:ascii="宋体" w:hAnsi="宋体" w:eastAsia="宋体" w:cs="宋体"/>
                <w:spacing w:val="1"/>
                <w:sz w:val="24"/>
                <w:szCs w:val="24"/>
              </w:rPr>
            </w:pPr>
            <w:r>
              <w:rPr>
                <w:rFonts w:ascii="宋体" w:hAnsi="宋体" w:eastAsia="宋体" w:cs="宋体"/>
                <w:spacing w:val="1"/>
                <w:sz w:val="24"/>
                <w:szCs w:val="24"/>
              </w:rPr>
              <w:t>1.考生</w:t>
            </w:r>
            <w:r>
              <w:rPr>
                <w:rFonts w:hint="eastAsia" w:ascii="宋体" w:hAnsi="宋体" w:cs="宋体"/>
                <w:spacing w:val="1"/>
                <w:sz w:val="24"/>
                <w:szCs w:val="24"/>
                <w:lang w:val="en-US" w:eastAsia="zh-CN"/>
              </w:rPr>
              <w:t>根据题干现场</w:t>
            </w:r>
            <w:r>
              <w:rPr>
                <w:rFonts w:hint="eastAsia" w:ascii="宋体" w:hAnsi="宋体" w:eastAsia="宋体" w:cs="宋体"/>
                <w:spacing w:val="1"/>
                <w:sz w:val="24"/>
                <w:szCs w:val="24"/>
                <w:lang w:val="en-US" w:eastAsia="zh-CN"/>
              </w:rPr>
              <w:t>判读</w:t>
            </w:r>
            <w:r>
              <w:rPr>
                <w:rFonts w:ascii="宋体" w:hAnsi="宋体" w:eastAsia="宋体" w:cs="宋体"/>
                <w:spacing w:val="1"/>
                <w:sz w:val="24"/>
                <w:szCs w:val="24"/>
              </w:rPr>
              <w:t>辅助检查结果，</w:t>
            </w:r>
            <w:r>
              <w:rPr>
                <w:rFonts w:hint="eastAsia" w:ascii="宋体" w:hAnsi="宋体" w:cs="宋体"/>
                <w:spacing w:val="1"/>
                <w:sz w:val="24"/>
                <w:szCs w:val="24"/>
                <w:lang w:val="en-US" w:eastAsia="zh-CN"/>
              </w:rPr>
              <w:t>并根据试题写出答案</w:t>
            </w:r>
            <w:r>
              <w:rPr>
                <w:rFonts w:ascii="宋体" w:hAnsi="宋体" w:eastAsia="宋体" w:cs="宋体"/>
                <w:spacing w:val="1"/>
                <w:sz w:val="24"/>
                <w:szCs w:val="24"/>
              </w:rPr>
              <w:t>。</w:t>
            </w:r>
          </w:p>
          <w:p w14:paraId="2DFE5471">
            <w:pPr>
              <w:spacing w:before="56" w:line="246" w:lineRule="auto"/>
              <w:ind w:left="109" w:right="232"/>
              <w:rPr>
                <w:rFonts w:ascii="宋体" w:hAnsi="宋体" w:eastAsia="宋体" w:cs="宋体"/>
                <w:spacing w:val="1"/>
                <w:sz w:val="24"/>
                <w:szCs w:val="24"/>
              </w:rPr>
            </w:pPr>
            <w:r>
              <w:rPr>
                <w:rFonts w:ascii="宋体" w:hAnsi="宋体" w:eastAsia="宋体" w:cs="宋体"/>
                <w:spacing w:val="1"/>
                <w:sz w:val="24"/>
                <w:szCs w:val="24"/>
              </w:rPr>
              <w:t>2.考官按《辅助检查结果判读》评分 表进行</w:t>
            </w:r>
            <w:r>
              <w:rPr>
                <w:rFonts w:hint="eastAsia" w:ascii="宋体" w:hAnsi="宋体" w:cs="宋体"/>
                <w:spacing w:val="1"/>
                <w:sz w:val="24"/>
                <w:szCs w:val="24"/>
                <w:lang w:val="en-US" w:eastAsia="zh-CN"/>
              </w:rPr>
              <w:t>现场</w:t>
            </w:r>
            <w:r>
              <w:rPr>
                <w:rFonts w:ascii="宋体" w:hAnsi="宋体" w:eastAsia="宋体" w:cs="宋体"/>
                <w:spacing w:val="1"/>
                <w:sz w:val="24"/>
                <w:szCs w:val="24"/>
              </w:rPr>
              <w:t>评分。</w:t>
            </w:r>
          </w:p>
          <w:p w14:paraId="137F34C1">
            <w:pPr>
              <w:spacing w:before="43" w:line="219" w:lineRule="auto"/>
              <w:ind w:left="91"/>
              <w:rPr>
                <w:rFonts w:ascii="宋体" w:hAnsi="宋体" w:eastAsia="宋体" w:cs="宋体"/>
                <w:sz w:val="24"/>
                <w:szCs w:val="24"/>
              </w:rPr>
            </w:pPr>
            <w:r>
              <w:rPr>
                <w:rFonts w:ascii="宋体" w:hAnsi="宋体" w:eastAsia="宋体" w:cs="宋体"/>
                <w:spacing w:val="1"/>
                <w:sz w:val="24"/>
                <w:szCs w:val="24"/>
              </w:rPr>
              <w:t>3.取2名考官的平均分，按照本站权重占比计算得分。</w:t>
            </w:r>
          </w:p>
        </w:tc>
        <w:tc>
          <w:tcPr>
            <w:tcW w:w="1586" w:type="dxa"/>
            <w:vAlign w:val="top"/>
          </w:tcPr>
          <w:p w14:paraId="61DD1BDA">
            <w:pPr>
              <w:spacing w:line="319" w:lineRule="auto"/>
              <w:rPr>
                <w:rFonts w:ascii="Arial"/>
                <w:sz w:val="20"/>
                <w:szCs w:val="18"/>
              </w:rPr>
            </w:pPr>
          </w:p>
          <w:p w14:paraId="254835D5">
            <w:pPr>
              <w:spacing w:line="319" w:lineRule="auto"/>
              <w:rPr>
                <w:rFonts w:ascii="Arial"/>
                <w:sz w:val="20"/>
                <w:szCs w:val="18"/>
              </w:rPr>
            </w:pPr>
          </w:p>
          <w:p w14:paraId="769A6185">
            <w:pPr>
              <w:spacing w:line="320" w:lineRule="auto"/>
              <w:rPr>
                <w:rFonts w:ascii="Arial"/>
                <w:sz w:val="20"/>
                <w:szCs w:val="18"/>
              </w:rPr>
            </w:pPr>
          </w:p>
          <w:p w14:paraId="169C23E6">
            <w:pPr>
              <w:spacing w:before="91" w:line="220" w:lineRule="auto"/>
              <w:ind w:left="355"/>
              <w:rPr>
                <w:rFonts w:ascii="宋体" w:hAnsi="宋体" w:eastAsia="宋体" w:cs="宋体"/>
                <w:sz w:val="24"/>
                <w:szCs w:val="24"/>
              </w:rPr>
            </w:pPr>
            <w:r>
              <w:rPr>
                <w:rFonts w:hint="eastAsia" w:ascii="宋体" w:hAnsi="宋体" w:cs="宋体"/>
                <w:spacing w:val="5"/>
                <w:sz w:val="24"/>
                <w:szCs w:val="24"/>
                <w:lang w:val="en-US" w:eastAsia="zh-CN"/>
              </w:rPr>
              <w:t>10</w:t>
            </w:r>
            <w:r>
              <w:rPr>
                <w:rFonts w:ascii="宋体" w:hAnsi="宋体" w:eastAsia="宋体" w:cs="宋体"/>
                <w:spacing w:val="5"/>
                <w:sz w:val="24"/>
                <w:szCs w:val="24"/>
              </w:rPr>
              <w:t>分钟</w:t>
            </w:r>
          </w:p>
        </w:tc>
        <w:tc>
          <w:tcPr>
            <w:tcW w:w="1686" w:type="dxa"/>
            <w:vAlign w:val="top"/>
          </w:tcPr>
          <w:p w14:paraId="711B90E1">
            <w:pPr>
              <w:spacing w:line="256" w:lineRule="auto"/>
              <w:rPr>
                <w:rFonts w:ascii="Arial"/>
                <w:sz w:val="20"/>
                <w:szCs w:val="18"/>
              </w:rPr>
            </w:pPr>
          </w:p>
          <w:p w14:paraId="2D3DDD1A">
            <w:pPr>
              <w:spacing w:line="257" w:lineRule="auto"/>
              <w:rPr>
                <w:rFonts w:ascii="Arial"/>
                <w:sz w:val="20"/>
                <w:szCs w:val="18"/>
              </w:rPr>
            </w:pPr>
          </w:p>
          <w:p w14:paraId="09C0B4E2">
            <w:pPr>
              <w:spacing w:line="257" w:lineRule="auto"/>
              <w:rPr>
                <w:rFonts w:ascii="Arial"/>
                <w:sz w:val="20"/>
                <w:szCs w:val="18"/>
              </w:rPr>
            </w:pPr>
          </w:p>
          <w:p w14:paraId="68B5A537">
            <w:pPr>
              <w:spacing w:line="257" w:lineRule="auto"/>
              <w:rPr>
                <w:rFonts w:ascii="Arial"/>
                <w:sz w:val="20"/>
                <w:szCs w:val="18"/>
              </w:rPr>
            </w:pPr>
          </w:p>
          <w:p w14:paraId="1F9D110C">
            <w:pPr>
              <w:spacing w:before="91" w:line="184" w:lineRule="auto"/>
              <w:ind w:left="687"/>
              <w:rPr>
                <w:rFonts w:hint="default" w:ascii="宋体" w:hAnsi="宋体" w:eastAsia="宋体" w:cs="宋体"/>
                <w:sz w:val="24"/>
                <w:szCs w:val="24"/>
                <w:lang w:val="en-US" w:eastAsia="zh-CN"/>
              </w:rPr>
            </w:pPr>
            <w:r>
              <w:rPr>
                <w:rFonts w:hint="eastAsia" w:ascii="宋体" w:hAnsi="宋体" w:cs="宋体"/>
                <w:spacing w:val="-8"/>
                <w:sz w:val="24"/>
                <w:szCs w:val="24"/>
                <w:lang w:val="en-US" w:eastAsia="zh-CN"/>
              </w:rPr>
              <w:t>20</w:t>
            </w:r>
          </w:p>
        </w:tc>
        <w:tc>
          <w:tcPr>
            <w:tcW w:w="3576" w:type="dxa"/>
            <w:vAlign w:val="top"/>
          </w:tcPr>
          <w:p w14:paraId="1CA68CA9">
            <w:pPr>
              <w:spacing w:before="84" w:line="219" w:lineRule="auto"/>
              <w:ind w:left="109"/>
              <w:rPr>
                <w:rFonts w:ascii="宋体" w:hAnsi="宋体" w:eastAsia="宋体" w:cs="宋体"/>
                <w:sz w:val="24"/>
                <w:szCs w:val="24"/>
              </w:rPr>
            </w:pPr>
            <w:r>
              <w:rPr>
                <w:rFonts w:ascii="宋体" w:hAnsi="宋体" w:eastAsia="宋体" w:cs="宋体"/>
                <w:spacing w:val="15"/>
                <w:sz w:val="24"/>
                <w:szCs w:val="24"/>
              </w:rPr>
              <w:t>1</w:t>
            </w:r>
            <w:r>
              <w:rPr>
                <w:rFonts w:hint="eastAsia" w:ascii="宋体" w:hAnsi="宋体" w:cs="宋体"/>
                <w:spacing w:val="15"/>
                <w:sz w:val="24"/>
                <w:szCs w:val="24"/>
                <w:lang w:eastAsia="zh-CN"/>
              </w:rPr>
              <w:t>.</w:t>
            </w:r>
            <w:r>
              <w:rPr>
                <w:rFonts w:ascii="宋体" w:hAnsi="宋体" w:eastAsia="宋体" w:cs="宋体"/>
                <w:spacing w:val="15"/>
                <w:sz w:val="24"/>
                <w:szCs w:val="24"/>
              </w:rPr>
              <w:t>考官桌椅</w:t>
            </w:r>
            <w:r>
              <w:rPr>
                <w:rFonts w:hint="eastAsia" w:ascii="宋体" w:hAnsi="宋体" w:cs="宋体"/>
                <w:spacing w:val="15"/>
                <w:sz w:val="24"/>
                <w:szCs w:val="24"/>
                <w:lang w:val="en-US" w:eastAsia="zh-CN"/>
              </w:rPr>
              <w:t>2</w:t>
            </w:r>
            <w:r>
              <w:rPr>
                <w:rFonts w:ascii="宋体" w:hAnsi="宋体" w:eastAsia="宋体" w:cs="宋体"/>
                <w:spacing w:val="15"/>
                <w:sz w:val="24"/>
                <w:szCs w:val="24"/>
              </w:rPr>
              <w:t>套。</w:t>
            </w:r>
          </w:p>
          <w:p w14:paraId="12458D14">
            <w:pPr>
              <w:spacing w:before="56" w:line="246" w:lineRule="auto"/>
              <w:ind w:left="109" w:right="232"/>
              <w:rPr>
                <w:rFonts w:ascii="宋体" w:hAnsi="宋体" w:eastAsia="宋体" w:cs="宋体"/>
                <w:sz w:val="24"/>
                <w:szCs w:val="24"/>
              </w:rPr>
            </w:pPr>
            <w:r>
              <w:rPr>
                <w:rFonts w:ascii="宋体" w:hAnsi="宋体" w:eastAsia="宋体" w:cs="宋体"/>
                <w:spacing w:val="1"/>
                <w:sz w:val="24"/>
                <w:szCs w:val="24"/>
              </w:rPr>
              <w:t>2.考生桌椅</w:t>
            </w:r>
            <w:r>
              <w:rPr>
                <w:rFonts w:hint="eastAsia" w:ascii="宋体" w:hAnsi="宋体" w:cs="宋体"/>
                <w:spacing w:val="1"/>
                <w:sz w:val="24"/>
                <w:szCs w:val="24"/>
                <w:lang w:val="en-US" w:eastAsia="zh-CN"/>
              </w:rPr>
              <w:t>1</w:t>
            </w:r>
            <w:r>
              <w:rPr>
                <w:rFonts w:ascii="宋体" w:hAnsi="宋体" w:eastAsia="宋体" w:cs="宋体"/>
                <w:spacing w:val="1"/>
                <w:sz w:val="24"/>
                <w:szCs w:val="24"/>
              </w:rPr>
              <w:t>套</w:t>
            </w:r>
            <w:r>
              <w:rPr>
                <w:rFonts w:ascii="宋体" w:hAnsi="宋体" w:eastAsia="宋体" w:cs="宋体"/>
                <w:spacing w:val="23"/>
                <w:sz w:val="24"/>
                <w:szCs w:val="24"/>
              </w:rPr>
              <w:t>。</w:t>
            </w:r>
          </w:p>
          <w:p w14:paraId="08DD1632">
            <w:pPr>
              <w:spacing w:before="53" w:line="243" w:lineRule="auto"/>
              <w:ind w:left="109" w:right="231"/>
              <w:jc w:val="both"/>
              <w:rPr>
                <w:rFonts w:ascii="宋体" w:hAnsi="宋体" w:eastAsia="宋体" w:cs="宋体"/>
                <w:spacing w:val="23"/>
                <w:sz w:val="24"/>
                <w:szCs w:val="24"/>
              </w:rPr>
            </w:pPr>
            <w:r>
              <w:rPr>
                <w:rFonts w:ascii="宋体" w:hAnsi="宋体" w:eastAsia="宋体" w:cs="宋体"/>
                <w:sz w:val="24"/>
                <w:szCs w:val="24"/>
              </w:rPr>
              <w:t>3.提前打印好考核资料</w:t>
            </w:r>
            <w:r>
              <w:rPr>
                <w:rFonts w:ascii="宋体" w:hAnsi="宋体" w:eastAsia="宋体" w:cs="宋体"/>
                <w:spacing w:val="1"/>
                <w:sz w:val="24"/>
                <w:szCs w:val="24"/>
              </w:rPr>
              <w:t>和相应评分表若干，签</w:t>
            </w:r>
            <w:r>
              <w:rPr>
                <w:rFonts w:ascii="宋体" w:hAnsi="宋体" w:eastAsia="宋体" w:cs="宋体"/>
                <w:spacing w:val="23"/>
                <w:sz w:val="24"/>
                <w:szCs w:val="24"/>
              </w:rPr>
              <w:t>字笔及白纸。</w:t>
            </w:r>
          </w:p>
          <w:p w14:paraId="7D24F873">
            <w:pPr>
              <w:spacing w:before="53" w:line="243" w:lineRule="auto"/>
              <w:ind w:left="109" w:right="231"/>
              <w:jc w:val="both"/>
              <w:rPr>
                <w:rFonts w:ascii="宋体" w:hAnsi="宋体" w:eastAsia="宋体" w:cs="宋体"/>
                <w:sz w:val="24"/>
                <w:szCs w:val="24"/>
              </w:rPr>
            </w:pPr>
            <w:r>
              <w:rPr>
                <w:rFonts w:ascii="宋体" w:hAnsi="宋体" w:eastAsia="宋体" w:cs="宋体"/>
                <w:spacing w:val="16"/>
                <w:sz w:val="24"/>
                <w:szCs w:val="24"/>
              </w:rPr>
              <w:t>4.计时器1个。</w:t>
            </w:r>
          </w:p>
        </w:tc>
      </w:tr>
      <w:tr w14:paraId="55B88C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64" w:hRule="atLeast"/>
        </w:trPr>
        <w:tc>
          <w:tcPr>
            <w:tcW w:w="1379" w:type="dxa"/>
            <w:vAlign w:val="top"/>
          </w:tcPr>
          <w:p w14:paraId="12414CF0">
            <w:pPr>
              <w:spacing w:line="244" w:lineRule="auto"/>
              <w:rPr>
                <w:rFonts w:ascii="Arial"/>
                <w:sz w:val="20"/>
                <w:szCs w:val="18"/>
              </w:rPr>
            </w:pPr>
          </w:p>
          <w:p w14:paraId="218145A8">
            <w:pPr>
              <w:spacing w:line="244" w:lineRule="auto"/>
              <w:rPr>
                <w:rFonts w:ascii="Arial"/>
                <w:sz w:val="20"/>
                <w:szCs w:val="18"/>
              </w:rPr>
            </w:pPr>
          </w:p>
          <w:p w14:paraId="6608C2B7">
            <w:pPr>
              <w:spacing w:line="244" w:lineRule="auto"/>
              <w:rPr>
                <w:rFonts w:ascii="Arial"/>
                <w:sz w:val="20"/>
                <w:szCs w:val="18"/>
              </w:rPr>
            </w:pPr>
          </w:p>
          <w:p w14:paraId="28927B23">
            <w:pPr>
              <w:spacing w:line="244" w:lineRule="auto"/>
              <w:rPr>
                <w:rFonts w:ascii="Arial"/>
                <w:sz w:val="20"/>
                <w:szCs w:val="18"/>
              </w:rPr>
            </w:pPr>
          </w:p>
          <w:p w14:paraId="4708E735">
            <w:pPr>
              <w:spacing w:line="245" w:lineRule="auto"/>
              <w:rPr>
                <w:rFonts w:ascii="Arial"/>
                <w:sz w:val="20"/>
                <w:szCs w:val="18"/>
              </w:rPr>
            </w:pPr>
          </w:p>
          <w:p w14:paraId="11B30EB8">
            <w:pPr>
              <w:spacing w:line="245" w:lineRule="auto"/>
              <w:rPr>
                <w:rFonts w:ascii="Arial"/>
                <w:sz w:val="20"/>
                <w:szCs w:val="18"/>
              </w:rPr>
            </w:pPr>
          </w:p>
          <w:p w14:paraId="39FD6315">
            <w:pPr>
              <w:spacing w:line="245" w:lineRule="auto"/>
              <w:rPr>
                <w:rFonts w:ascii="Arial"/>
                <w:sz w:val="20"/>
                <w:szCs w:val="18"/>
              </w:rPr>
            </w:pPr>
          </w:p>
          <w:p w14:paraId="596221AE">
            <w:pPr>
              <w:spacing w:line="245" w:lineRule="auto"/>
              <w:rPr>
                <w:rFonts w:ascii="Arial"/>
                <w:sz w:val="20"/>
                <w:szCs w:val="18"/>
              </w:rPr>
            </w:pPr>
          </w:p>
          <w:p w14:paraId="500C1FF8">
            <w:pPr>
              <w:spacing w:before="88" w:line="219" w:lineRule="auto"/>
              <w:ind w:left="335" w:leftChars="0"/>
              <w:rPr>
                <w:rFonts w:ascii="宋体" w:hAnsi="宋体" w:eastAsia="宋体" w:cs="宋体"/>
                <w:kern w:val="2"/>
                <w:sz w:val="24"/>
                <w:szCs w:val="24"/>
                <w:lang w:val="en-US" w:eastAsia="zh-CN" w:bidi="ar-SA"/>
              </w:rPr>
            </w:pPr>
            <w:r>
              <w:rPr>
                <w:rFonts w:ascii="宋体" w:hAnsi="宋体" w:eastAsia="宋体" w:cs="宋体"/>
                <w:spacing w:val="6"/>
                <w:sz w:val="24"/>
                <w:szCs w:val="24"/>
              </w:rPr>
              <w:t>第2站</w:t>
            </w:r>
          </w:p>
        </w:tc>
        <w:tc>
          <w:tcPr>
            <w:tcW w:w="1586" w:type="dxa"/>
            <w:vAlign w:val="top"/>
          </w:tcPr>
          <w:p w14:paraId="42B97C68">
            <w:pPr>
              <w:spacing w:line="267" w:lineRule="auto"/>
              <w:rPr>
                <w:rFonts w:ascii="Arial"/>
                <w:sz w:val="20"/>
                <w:szCs w:val="18"/>
              </w:rPr>
            </w:pPr>
          </w:p>
          <w:p w14:paraId="43A6991C">
            <w:pPr>
              <w:spacing w:line="267" w:lineRule="auto"/>
              <w:rPr>
                <w:rFonts w:ascii="Arial"/>
                <w:sz w:val="20"/>
                <w:szCs w:val="18"/>
              </w:rPr>
            </w:pPr>
          </w:p>
          <w:p w14:paraId="169C13C1">
            <w:pPr>
              <w:spacing w:line="268" w:lineRule="auto"/>
              <w:rPr>
                <w:rFonts w:ascii="Arial"/>
                <w:sz w:val="20"/>
                <w:szCs w:val="18"/>
              </w:rPr>
            </w:pPr>
          </w:p>
          <w:p w14:paraId="6ABE6D3E">
            <w:pPr>
              <w:spacing w:line="268" w:lineRule="auto"/>
              <w:rPr>
                <w:rFonts w:ascii="Arial"/>
                <w:sz w:val="20"/>
                <w:szCs w:val="18"/>
              </w:rPr>
            </w:pPr>
          </w:p>
          <w:p w14:paraId="25A9F646">
            <w:pPr>
              <w:spacing w:line="268" w:lineRule="auto"/>
              <w:rPr>
                <w:rFonts w:ascii="Arial"/>
                <w:sz w:val="20"/>
                <w:szCs w:val="18"/>
              </w:rPr>
            </w:pPr>
          </w:p>
          <w:p w14:paraId="673D948B">
            <w:pPr>
              <w:spacing w:before="87" w:line="254" w:lineRule="auto"/>
              <w:ind w:left="161" w:leftChars="0" w:right="162" w:rightChars="0" w:firstLine="69" w:firstLineChars="0"/>
              <w:jc w:val="both"/>
              <w:rPr>
                <w:rFonts w:ascii="宋体" w:hAnsi="宋体" w:eastAsia="宋体" w:cs="宋体"/>
                <w:kern w:val="2"/>
                <w:sz w:val="24"/>
                <w:szCs w:val="24"/>
                <w:lang w:val="en-US" w:eastAsia="zh-CN" w:bidi="ar-SA"/>
              </w:rPr>
            </w:pPr>
            <w:r>
              <w:rPr>
                <w:rFonts w:ascii="宋体" w:hAnsi="宋体" w:eastAsia="宋体" w:cs="宋体"/>
                <w:spacing w:val="4"/>
                <w:sz w:val="24"/>
                <w:szCs w:val="24"/>
              </w:rPr>
              <w:t>技能操作</w:t>
            </w:r>
            <w:r>
              <w:rPr>
                <w:rFonts w:ascii="宋体" w:hAnsi="宋体" w:eastAsia="宋体" w:cs="宋体"/>
                <w:sz w:val="24"/>
                <w:szCs w:val="24"/>
              </w:rPr>
              <w:t xml:space="preserve"> </w:t>
            </w:r>
            <w:r>
              <w:rPr>
                <w:rFonts w:ascii="宋体" w:hAnsi="宋体" w:eastAsia="宋体" w:cs="宋体"/>
                <w:spacing w:val="2"/>
                <w:sz w:val="24"/>
                <w:szCs w:val="24"/>
              </w:rPr>
              <w:t>(能力、掌</w:t>
            </w:r>
            <w:r>
              <w:rPr>
                <w:rFonts w:ascii="宋体" w:hAnsi="宋体" w:eastAsia="宋体" w:cs="宋体"/>
                <w:sz w:val="24"/>
                <w:szCs w:val="24"/>
              </w:rPr>
              <w:t xml:space="preserve"> </w:t>
            </w:r>
            <w:r>
              <w:rPr>
                <w:rFonts w:ascii="宋体" w:hAnsi="宋体" w:eastAsia="宋体" w:cs="宋体"/>
                <w:spacing w:val="48"/>
                <w:sz w:val="24"/>
                <w:szCs w:val="24"/>
              </w:rPr>
              <w:t>握程度)</w:t>
            </w:r>
          </w:p>
        </w:tc>
        <w:tc>
          <w:tcPr>
            <w:tcW w:w="4880" w:type="dxa"/>
            <w:vAlign w:val="top"/>
          </w:tcPr>
          <w:p w14:paraId="459D2626">
            <w:pPr>
              <w:spacing w:before="53" w:line="257" w:lineRule="auto"/>
              <w:ind w:left="102" w:right="143"/>
              <w:jc w:val="left"/>
              <w:rPr>
                <w:rFonts w:hint="default" w:ascii="宋体" w:hAnsi="宋体" w:eastAsia="宋体" w:cs="宋体"/>
                <w:spacing w:val="7"/>
                <w:sz w:val="24"/>
                <w:szCs w:val="24"/>
                <w:lang w:val="en-US" w:eastAsia="zh-CN"/>
              </w:rPr>
            </w:pPr>
            <w:r>
              <w:rPr>
                <w:rFonts w:ascii="宋体" w:hAnsi="宋体" w:eastAsia="宋体" w:cs="宋体"/>
                <w:spacing w:val="13"/>
                <w:sz w:val="24"/>
                <w:szCs w:val="24"/>
              </w:rPr>
              <w:t>1.此站</w:t>
            </w:r>
            <w:r>
              <w:rPr>
                <w:rFonts w:hint="eastAsia" w:ascii="宋体" w:hAnsi="宋体" w:cs="宋体"/>
                <w:spacing w:val="13"/>
                <w:sz w:val="24"/>
                <w:szCs w:val="24"/>
                <w:lang w:val="en-US" w:eastAsia="zh-CN"/>
              </w:rPr>
              <w:t>由考生根据题干独立完成儿科专科技能操作</w:t>
            </w:r>
            <w:r>
              <w:rPr>
                <w:rFonts w:ascii="宋体" w:hAnsi="宋体" w:eastAsia="宋体" w:cs="宋体"/>
                <w:spacing w:val="-70"/>
                <w:sz w:val="24"/>
                <w:szCs w:val="24"/>
              </w:rPr>
              <w:t xml:space="preserve"> </w:t>
            </w:r>
            <w:r>
              <w:rPr>
                <w:rFonts w:hint="eastAsia" w:ascii="宋体" w:hAnsi="宋体" w:cs="宋体"/>
                <w:spacing w:val="-70"/>
                <w:sz w:val="24"/>
                <w:szCs w:val="24"/>
                <w:lang w:eastAsia="zh-CN"/>
              </w:rPr>
              <w:t>，</w:t>
            </w:r>
            <w:r>
              <w:rPr>
                <w:rFonts w:hint="eastAsia" w:ascii="宋体" w:hAnsi="宋体" w:eastAsia="宋体" w:cs="宋体"/>
                <w:spacing w:val="7"/>
                <w:sz w:val="24"/>
                <w:szCs w:val="24"/>
                <w:lang w:val="en-US" w:eastAsia="zh-CN"/>
              </w:rPr>
              <w:t>并回答考官提出</w:t>
            </w:r>
            <w:r>
              <w:rPr>
                <w:rFonts w:hint="eastAsia" w:ascii="宋体" w:hAnsi="宋体" w:cs="宋体"/>
                <w:spacing w:val="7"/>
                <w:sz w:val="24"/>
                <w:szCs w:val="24"/>
                <w:lang w:val="en-US" w:eastAsia="zh-CN"/>
              </w:rPr>
              <w:t>相关问题。</w:t>
            </w:r>
          </w:p>
          <w:p w14:paraId="50E5E7E0">
            <w:pPr>
              <w:spacing w:before="53" w:line="257" w:lineRule="auto"/>
              <w:ind w:left="102" w:right="143"/>
              <w:jc w:val="left"/>
              <w:rPr>
                <w:rFonts w:ascii="宋体" w:hAnsi="宋体" w:eastAsia="宋体" w:cs="宋体"/>
                <w:sz w:val="24"/>
                <w:szCs w:val="24"/>
              </w:rPr>
            </w:pPr>
            <w:r>
              <w:rPr>
                <w:rFonts w:ascii="宋体" w:hAnsi="宋体" w:eastAsia="宋体" w:cs="宋体"/>
                <w:spacing w:val="7"/>
                <w:sz w:val="24"/>
                <w:szCs w:val="24"/>
              </w:rPr>
              <w:t>2.考官</w:t>
            </w:r>
            <w:r>
              <w:rPr>
                <w:rFonts w:hint="eastAsia" w:ascii="宋体" w:hAnsi="宋体" w:cs="宋体"/>
                <w:spacing w:val="7"/>
                <w:sz w:val="24"/>
                <w:szCs w:val="24"/>
                <w:lang w:val="en-US" w:eastAsia="zh-CN"/>
              </w:rPr>
              <w:t>现场评判</w:t>
            </w:r>
            <w:r>
              <w:rPr>
                <w:rFonts w:ascii="宋体" w:hAnsi="宋体" w:eastAsia="宋体" w:cs="宋体"/>
                <w:spacing w:val="7"/>
                <w:sz w:val="24"/>
                <w:szCs w:val="24"/>
              </w:rPr>
              <w:t>考生技能操作</w:t>
            </w:r>
            <w:r>
              <w:rPr>
                <w:rFonts w:hint="eastAsia" w:ascii="宋体" w:hAnsi="宋体" w:cs="宋体"/>
                <w:spacing w:val="7"/>
                <w:sz w:val="24"/>
                <w:szCs w:val="24"/>
                <w:lang w:val="en-US" w:eastAsia="zh-CN"/>
              </w:rPr>
              <w:t>过程</w:t>
            </w:r>
            <w:r>
              <w:rPr>
                <w:rFonts w:ascii="宋体" w:hAnsi="宋体" w:eastAsia="宋体" w:cs="宋体"/>
                <w:spacing w:val="8"/>
                <w:sz w:val="24"/>
                <w:szCs w:val="24"/>
              </w:rPr>
              <w:t>并评分。考察考生独立完成</w:t>
            </w:r>
            <w:r>
              <w:rPr>
                <w:rFonts w:hint="eastAsia" w:ascii="宋体" w:hAnsi="宋体" w:cs="宋体"/>
                <w:spacing w:val="8"/>
                <w:sz w:val="24"/>
                <w:szCs w:val="24"/>
                <w:lang w:val="en-US" w:eastAsia="zh-CN"/>
              </w:rPr>
              <w:t>儿科</w:t>
            </w:r>
            <w:r>
              <w:rPr>
                <w:rFonts w:ascii="宋体" w:hAnsi="宋体" w:eastAsia="宋体" w:cs="宋体"/>
                <w:spacing w:val="8"/>
                <w:sz w:val="24"/>
                <w:szCs w:val="24"/>
              </w:rPr>
              <w:t>专科技能操作的能力，以及对技能操作</w:t>
            </w:r>
            <w:r>
              <w:rPr>
                <w:rFonts w:ascii="宋体" w:hAnsi="宋体" w:eastAsia="宋体" w:cs="宋体"/>
                <w:spacing w:val="13"/>
                <w:sz w:val="24"/>
                <w:szCs w:val="24"/>
              </w:rPr>
              <w:t>相关知识的掌握程度。</w:t>
            </w:r>
          </w:p>
          <w:p w14:paraId="42C147DE">
            <w:pPr>
              <w:spacing w:before="69" w:line="253" w:lineRule="auto"/>
              <w:ind w:left="102" w:leftChars="0" w:right="98" w:rightChars="0"/>
              <w:jc w:val="both"/>
              <w:rPr>
                <w:rFonts w:ascii="宋体" w:hAnsi="宋体" w:eastAsia="宋体" w:cs="宋体"/>
                <w:kern w:val="2"/>
                <w:sz w:val="24"/>
                <w:szCs w:val="24"/>
                <w:lang w:val="en-US" w:eastAsia="zh-CN" w:bidi="ar-SA"/>
              </w:rPr>
            </w:pPr>
            <w:r>
              <w:rPr>
                <w:rFonts w:ascii="宋体" w:hAnsi="宋体" w:eastAsia="宋体" w:cs="宋体"/>
                <w:spacing w:val="8"/>
                <w:sz w:val="24"/>
                <w:szCs w:val="24"/>
              </w:rPr>
              <w:t>3.</w:t>
            </w:r>
            <w:r>
              <w:rPr>
                <w:rFonts w:hint="eastAsia" w:ascii="宋体" w:hAnsi="宋体" w:cs="宋体"/>
                <w:spacing w:val="8"/>
                <w:sz w:val="24"/>
                <w:szCs w:val="24"/>
                <w:lang w:val="en-US" w:eastAsia="zh-CN"/>
              </w:rPr>
              <w:t>由</w:t>
            </w:r>
            <w:r>
              <w:rPr>
                <w:rFonts w:ascii="宋体" w:hAnsi="宋体" w:eastAsia="宋体" w:cs="宋体"/>
                <w:spacing w:val="8"/>
                <w:sz w:val="24"/>
                <w:szCs w:val="24"/>
              </w:rPr>
              <w:t>2名考官根据评分表进行独立评分；</w:t>
            </w:r>
            <w:r>
              <w:rPr>
                <w:rFonts w:ascii="宋体" w:hAnsi="宋体" w:eastAsia="宋体" w:cs="宋体"/>
                <w:spacing w:val="16"/>
                <w:sz w:val="24"/>
                <w:szCs w:val="24"/>
              </w:rPr>
              <w:t>取2名考官的平均分，按照本站权重</w:t>
            </w:r>
            <w:r>
              <w:rPr>
                <w:rFonts w:ascii="宋体" w:hAnsi="宋体" w:eastAsia="宋体" w:cs="宋体"/>
                <w:spacing w:val="19"/>
                <w:sz w:val="24"/>
                <w:szCs w:val="24"/>
              </w:rPr>
              <w:t>占比计算得分。</w:t>
            </w:r>
          </w:p>
        </w:tc>
        <w:tc>
          <w:tcPr>
            <w:tcW w:w="1586" w:type="dxa"/>
            <w:vAlign w:val="top"/>
          </w:tcPr>
          <w:p w14:paraId="53625439">
            <w:pPr>
              <w:spacing w:line="244" w:lineRule="auto"/>
              <w:rPr>
                <w:rFonts w:ascii="Arial"/>
                <w:sz w:val="20"/>
                <w:szCs w:val="18"/>
              </w:rPr>
            </w:pPr>
          </w:p>
          <w:p w14:paraId="1F39A532">
            <w:pPr>
              <w:spacing w:line="244" w:lineRule="auto"/>
              <w:rPr>
                <w:rFonts w:ascii="Arial"/>
                <w:sz w:val="20"/>
                <w:szCs w:val="18"/>
              </w:rPr>
            </w:pPr>
          </w:p>
          <w:p w14:paraId="413697E6">
            <w:pPr>
              <w:spacing w:line="244" w:lineRule="auto"/>
              <w:rPr>
                <w:rFonts w:ascii="Arial"/>
                <w:sz w:val="20"/>
                <w:szCs w:val="18"/>
              </w:rPr>
            </w:pPr>
          </w:p>
          <w:p w14:paraId="409D07C1">
            <w:pPr>
              <w:spacing w:line="245" w:lineRule="auto"/>
              <w:rPr>
                <w:rFonts w:ascii="Arial"/>
                <w:sz w:val="20"/>
                <w:szCs w:val="18"/>
              </w:rPr>
            </w:pPr>
          </w:p>
          <w:p w14:paraId="1F3A0715">
            <w:pPr>
              <w:spacing w:line="245" w:lineRule="auto"/>
              <w:rPr>
                <w:rFonts w:ascii="Arial"/>
                <w:sz w:val="20"/>
                <w:szCs w:val="18"/>
              </w:rPr>
            </w:pPr>
          </w:p>
          <w:p w14:paraId="79052F80">
            <w:pPr>
              <w:spacing w:line="245" w:lineRule="auto"/>
              <w:rPr>
                <w:rFonts w:ascii="Arial"/>
                <w:sz w:val="20"/>
                <w:szCs w:val="18"/>
              </w:rPr>
            </w:pPr>
          </w:p>
          <w:p w14:paraId="5700490F">
            <w:pPr>
              <w:spacing w:line="245" w:lineRule="auto"/>
              <w:rPr>
                <w:rFonts w:ascii="Arial"/>
                <w:sz w:val="20"/>
                <w:szCs w:val="18"/>
              </w:rPr>
            </w:pPr>
          </w:p>
          <w:p w14:paraId="57C81F2E">
            <w:pPr>
              <w:spacing w:line="245" w:lineRule="auto"/>
              <w:rPr>
                <w:rFonts w:ascii="Arial"/>
                <w:sz w:val="20"/>
                <w:szCs w:val="18"/>
              </w:rPr>
            </w:pPr>
          </w:p>
          <w:p w14:paraId="5D0F0587">
            <w:pPr>
              <w:spacing w:before="87" w:line="220" w:lineRule="auto"/>
              <w:ind w:left="366" w:leftChars="0"/>
              <w:rPr>
                <w:rFonts w:hint="eastAsia" w:ascii="宋体" w:hAnsi="宋体" w:eastAsia="宋体" w:cs="宋体"/>
                <w:kern w:val="2"/>
                <w:sz w:val="24"/>
                <w:szCs w:val="24"/>
                <w:lang w:val="en-US" w:eastAsia="zh-CN" w:bidi="ar-SA"/>
              </w:rPr>
            </w:pPr>
            <w:r>
              <w:rPr>
                <w:rFonts w:hint="eastAsia" w:ascii="宋体" w:hAnsi="宋体" w:cs="宋体"/>
                <w:spacing w:val="5"/>
                <w:sz w:val="24"/>
                <w:szCs w:val="24"/>
                <w:lang w:val="en-US" w:eastAsia="zh-CN"/>
              </w:rPr>
              <w:t>15</w:t>
            </w:r>
            <w:r>
              <w:rPr>
                <w:rFonts w:ascii="宋体" w:hAnsi="宋体" w:eastAsia="宋体" w:cs="宋体"/>
                <w:spacing w:val="5"/>
                <w:sz w:val="24"/>
                <w:szCs w:val="24"/>
              </w:rPr>
              <w:t>分钟</w:t>
            </w:r>
          </w:p>
        </w:tc>
        <w:tc>
          <w:tcPr>
            <w:tcW w:w="1686" w:type="dxa"/>
            <w:vAlign w:val="top"/>
          </w:tcPr>
          <w:p w14:paraId="2E9B5A8C">
            <w:pPr>
              <w:spacing w:line="253" w:lineRule="auto"/>
              <w:rPr>
                <w:rFonts w:ascii="Arial"/>
                <w:sz w:val="20"/>
                <w:szCs w:val="18"/>
              </w:rPr>
            </w:pPr>
          </w:p>
          <w:p w14:paraId="013E820F">
            <w:pPr>
              <w:spacing w:line="253" w:lineRule="auto"/>
              <w:rPr>
                <w:rFonts w:ascii="Arial"/>
                <w:sz w:val="20"/>
                <w:szCs w:val="18"/>
              </w:rPr>
            </w:pPr>
          </w:p>
          <w:p w14:paraId="67470C0B">
            <w:pPr>
              <w:spacing w:line="253" w:lineRule="auto"/>
              <w:rPr>
                <w:rFonts w:ascii="Arial"/>
                <w:sz w:val="20"/>
                <w:szCs w:val="18"/>
              </w:rPr>
            </w:pPr>
          </w:p>
          <w:p w14:paraId="216F2801">
            <w:pPr>
              <w:spacing w:line="253" w:lineRule="auto"/>
              <w:rPr>
                <w:rFonts w:ascii="Arial"/>
                <w:sz w:val="20"/>
                <w:szCs w:val="18"/>
              </w:rPr>
            </w:pPr>
          </w:p>
          <w:p w14:paraId="3D65760A">
            <w:pPr>
              <w:spacing w:line="253" w:lineRule="auto"/>
              <w:rPr>
                <w:rFonts w:ascii="Arial"/>
                <w:sz w:val="20"/>
                <w:szCs w:val="18"/>
              </w:rPr>
            </w:pPr>
          </w:p>
          <w:p w14:paraId="22C917E7">
            <w:pPr>
              <w:spacing w:line="253" w:lineRule="auto"/>
              <w:rPr>
                <w:rFonts w:ascii="Arial"/>
                <w:sz w:val="20"/>
                <w:szCs w:val="18"/>
              </w:rPr>
            </w:pPr>
          </w:p>
          <w:p w14:paraId="2C2DA018">
            <w:pPr>
              <w:spacing w:line="253" w:lineRule="auto"/>
              <w:rPr>
                <w:rFonts w:ascii="Arial"/>
                <w:sz w:val="20"/>
                <w:szCs w:val="18"/>
              </w:rPr>
            </w:pPr>
          </w:p>
          <w:p w14:paraId="5C528DD5">
            <w:pPr>
              <w:spacing w:line="254" w:lineRule="auto"/>
              <w:rPr>
                <w:rFonts w:ascii="Arial"/>
                <w:sz w:val="20"/>
                <w:szCs w:val="18"/>
              </w:rPr>
            </w:pPr>
          </w:p>
          <w:p w14:paraId="1A207BBD">
            <w:pPr>
              <w:spacing w:before="88" w:line="183" w:lineRule="auto"/>
              <w:ind w:left="697" w:leftChars="0"/>
              <w:rPr>
                <w:rFonts w:hint="eastAsia" w:ascii="宋体" w:hAnsi="宋体" w:eastAsia="宋体" w:cs="宋体"/>
                <w:kern w:val="2"/>
                <w:sz w:val="24"/>
                <w:szCs w:val="24"/>
                <w:lang w:val="en-US" w:eastAsia="zh-CN" w:bidi="ar-SA"/>
              </w:rPr>
            </w:pPr>
            <w:r>
              <w:rPr>
                <w:rFonts w:hint="eastAsia" w:ascii="宋体" w:hAnsi="宋体" w:cs="宋体"/>
                <w:spacing w:val="-4"/>
                <w:sz w:val="24"/>
                <w:szCs w:val="24"/>
                <w:lang w:val="en-US" w:eastAsia="zh-CN"/>
              </w:rPr>
              <w:t>40</w:t>
            </w:r>
          </w:p>
        </w:tc>
        <w:tc>
          <w:tcPr>
            <w:tcW w:w="3576" w:type="dxa"/>
            <w:vAlign w:val="top"/>
          </w:tcPr>
          <w:p w14:paraId="1E1A247B">
            <w:pPr>
              <w:spacing w:line="272" w:lineRule="auto"/>
              <w:rPr>
                <w:rFonts w:ascii="Arial"/>
                <w:sz w:val="20"/>
                <w:szCs w:val="18"/>
              </w:rPr>
            </w:pPr>
          </w:p>
          <w:p w14:paraId="7EE67E93">
            <w:pPr>
              <w:spacing w:line="273" w:lineRule="auto"/>
              <w:rPr>
                <w:rFonts w:ascii="Arial"/>
                <w:sz w:val="20"/>
                <w:szCs w:val="18"/>
              </w:rPr>
            </w:pPr>
          </w:p>
          <w:p w14:paraId="1E1DA3EC">
            <w:pPr>
              <w:spacing w:before="87" w:line="219" w:lineRule="auto"/>
              <w:ind w:left="108"/>
              <w:rPr>
                <w:rFonts w:ascii="宋体" w:hAnsi="宋体" w:eastAsia="宋体" w:cs="宋体"/>
                <w:sz w:val="24"/>
                <w:szCs w:val="24"/>
              </w:rPr>
            </w:pPr>
            <w:r>
              <w:rPr>
                <w:rFonts w:ascii="宋体" w:hAnsi="宋体" w:eastAsia="宋体" w:cs="宋体"/>
                <w:spacing w:val="14"/>
                <w:sz w:val="24"/>
                <w:szCs w:val="24"/>
              </w:rPr>
              <w:t>1.考官桌椅2套。</w:t>
            </w:r>
          </w:p>
          <w:p w14:paraId="12CCC5E2">
            <w:pPr>
              <w:spacing w:before="91" w:line="255" w:lineRule="auto"/>
              <w:ind w:left="108" w:right="435"/>
              <w:jc w:val="both"/>
              <w:rPr>
                <w:rFonts w:hint="default" w:ascii="宋体" w:hAnsi="宋体" w:eastAsia="宋体" w:cs="宋体"/>
                <w:sz w:val="24"/>
                <w:szCs w:val="24"/>
                <w:lang w:val="en-US"/>
              </w:rPr>
            </w:pPr>
            <w:r>
              <w:rPr>
                <w:rFonts w:ascii="宋体" w:hAnsi="宋体" w:eastAsia="宋体" w:cs="宋体"/>
                <w:spacing w:val="2"/>
                <w:sz w:val="24"/>
                <w:szCs w:val="24"/>
              </w:rPr>
              <w:t>2.</w:t>
            </w:r>
            <w:r>
              <w:rPr>
                <w:rFonts w:hint="eastAsia" w:ascii="宋体" w:hAnsi="宋体" w:cs="宋体"/>
                <w:spacing w:val="2"/>
                <w:sz w:val="24"/>
                <w:szCs w:val="24"/>
                <w:lang w:val="en-US" w:eastAsia="zh-CN"/>
              </w:rPr>
              <w:t>考核相关模型若干，桌椅若干。</w:t>
            </w:r>
          </w:p>
          <w:p w14:paraId="086D5EF4">
            <w:pPr>
              <w:spacing w:before="58" w:line="246" w:lineRule="auto"/>
              <w:ind w:left="108" w:right="302"/>
              <w:rPr>
                <w:rFonts w:hint="default" w:ascii="宋体" w:hAnsi="宋体" w:eastAsia="宋体" w:cs="宋体"/>
                <w:sz w:val="24"/>
                <w:szCs w:val="24"/>
                <w:lang w:val="en-US" w:eastAsia="zh-CN"/>
              </w:rPr>
            </w:pPr>
            <w:r>
              <w:rPr>
                <w:rFonts w:ascii="宋体" w:hAnsi="宋体" w:eastAsia="宋体" w:cs="宋体"/>
                <w:spacing w:val="2"/>
                <w:sz w:val="24"/>
                <w:szCs w:val="24"/>
              </w:rPr>
              <w:t>3.提前打印好</w:t>
            </w:r>
            <w:r>
              <w:rPr>
                <w:rFonts w:hint="eastAsia" w:ascii="宋体" w:hAnsi="宋体" w:cs="宋体"/>
                <w:spacing w:val="2"/>
                <w:sz w:val="24"/>
                <w:szCs w:val="24"/>
                <w:lang w:val="en-US" w:eastAsia="zh-CN"/>
              </w:rPr>
              <w:t>技能操作</w:t>
            </w:r>
            <w:r>
              <w:rPr>
                <w:rFonts w:ascii="宋体" w:hAnsi="宋体" w:eastAsia="宋体" w:cs="宋体"/>
                <w:spacing w:val="1"/>
                <w:sz w:val="24"/>
                <w:szCs w:val="24"/>
              </w:rPr>
              <w:t>评分表若干，签</w:t>
            </w:r>
            <w:r>
              <w:rPr>
                <w:rFonts w:hint="eastAsia" w:ascii="宋体" w:hAnsi="宋体" w:cs="宋体"/>
                <w:spacing w:val="1"/>
                <w:sz w:val="24"/>
                <w:szCs w:val="24"/>
                <w:lang w:val="en-US" w:eastAsia="zh-CN"/>
              </w:rPr>
              <w:t>字笔和白纸。</w:t>
            </w:r>
          </w:p>
          <w:p w14:paraId="52CF2A8B">
            <w:pPr>
              <w:spacing w:line="219" w:lineRule="auto"/>
              <w:ind w:left="108" w:leftChars="0"/>
              <w:rPr>
                <w:rFonts w:ascii="宋体" w:hAnsi="宋体" w:eastAsia="宋体" w:cs="宋体"/>
                <w:kern w:val="2"/>
                <w:sz w:val="24"/>
                <w:szCs w:val="24"/>
                <w:lang w:val="en-US" w:eastAsia="zh-CN" w:bidi="ar-SA"/>
              </w:rPr>
            </w:pPr>
            <w:r>
              <w:rPr>
                <w:rFonts w:ascii="宋体" w:hAnsi="宋体" w:eastAsia="宋体" w:cs="宋体"/>
                <w:spacing w:val="16"/>
                <w:sz w:val="24"/>
                <w:szCs w:val="24"/>
              </w:rPr>
              <w:t>4.计时器1个。</w:t>
            </w:r>
          </w:p>
        </w:tc>
      </w:tr>
    </w:tbl>
    <w:p w14:paraId="19131A24">
      <w:pPr>
        <w:rPr>
          <w:rFonts w:ascii="Arial"/>
          <w:sz w:val="20"/>
          <w:szCs w:val="18"/>
        </w:rPr>
      </w:pPr>
    </w:p>
    <w:p w14:paraId="46E3EA53">
      <w:pPr>
        <w:rPr>
          <w:sz w:val="20"/>
          <w:szCs w:val="18"/>
        </w:rPr>
        <w:sectPr>
          <w:pgSz w:w="17100" w:h="12280"/>
          <w:pgMar w:top="1043" w:right="1475" w:bottom="1234" w:left="1454" w:header="0" w:footer="1086" w:gutter="0"/>
          <w:pgNumType w:fmt="decimal"/>
          <w:cols w:space="720" w:num="1"/>
        </w:sectPr>
      </w:pPr>
    </w:p>
    <w:p w14:paraId="36341FA8">
      <w:pPr>
        <w:rPr>
          <w:sz w:val="20"/>
          <w:szCs w:val="18"/>
        </w:rPr>
      </w:pPr>
    </w:p>
    <w:p w14:paraId="688751B0">
      <w:pPr>
        <w:rPr>
          <w:sz w:val="20"/>
          <w:szCs w:val="18"/>
        </w:rPr>
      </w:pPr>
    </w:p>
    <w:p w14:paraId="393C495E">
      <w:pPr>
        <w:rPr>
          <w:sz w:val="20"/>
          <w:szCs w:val="18"/>
        </w:rPr>
      </w:pPr>
    </w:p>
    <w:p w14:paraId="4555AFF1">
      <w:pPr>
        <w:rPr>
          <w:sz w:val="20"/>
          <w:szCs w:val="18"/>
        </w:rPr>
      </w:pPr>
    </w:p>
    <w:p w14:paraId="0573FBF0">
      <w:pPr>
        <w:spacing w:line="23" w:lineRule="exact"/>
        <w:rPr>
          <w:sz w:val="20"/>
          <w:szCs w:val="18"/>
        </w:rPr>
      </w:pPr>
    </w:p>
    <w:tbl>
      <w:tblPr>
        <w:tblStyle w:val="14"/>
        <w:tblW w:w="1414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74"/>
        <w:gridCol w:w="1559"/>
        <w:gridCol w:w="4826"/>
        <w:gridCol w:w="1559"/>
        <w:gridCol w:w="1679"/>
        <w:gridCol w:w="3143"/>
      </w:tblGrid>
      <w:tr w14:paraId="61D77C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71" w:hRule="atLeast"/>
        </w:trPr>
        <w:tc>
          <w:tcPr>
            <w:tcW w:w="1374" w:type="dxa"/>
            <w:vAlign w:val="top"/>
          </w:tcPr>
          <w:p w14:paraId="10642F9D">
            <w:pPr>
              <w:spacing w:line="272" w:lineRule="auto"/>
              <w:rPr>
                <w:rFonts w:ascii="Arial"/>
                <w:sz w:val="20"/>
                <w:szCs w:val="18"/>
              </w:rPr>
            </w:pPr>
          </w:p>
          <w:p w14:paraId="20394A8C">
            <w:pPr>
              <w:spacing w:line="272" w:lineRule="auto"/>
              <w:rPr>
                <w:rFonts w:ascii="Arial"/>
                <w:sz w:val="20"/>
                <w:szCs w:val="18"/>
              </w:rPr>
            </w:pPr>
          </w:p>
          <w:p w14:paraId="7C6D742A">
            <w:pPr>
              <w:spacing w:line="272" w:lineRule="auto"/>
              <w:rPr>
                <w:rFonts w:ascii="Arial"/>
                <w:sz w:val="20"/>
                <w:szCs w:val="18"/>
              </w:rPr>
            </w:pPr>
          </w:p>
          <w:p w14:paraId="46CAD1FB">
            <w:pPr>
              <w:spacing w:line="272" w:lineRule="auto"/>
              <w:rPr>
                <w:rFonts w:ascii="Arial"/>
                <w:sz w:val="20"/>
                <w:szCs w:val="18"/>
              </w:rPr>
            </w:pPr>
          </w:p>
          <w:p w14:paraId="7E7326A3">
            <w:pPr>
              <w:spacing w:line="273" w:lineRule="auto"/>
              <w:rPr>
                <w:rFonts w:ascii="Arial"/>
                <w:sz w:val="20"/>
                <w:szCs w:val="18"/>
              </w:rPr>
            </w:pPr>
          </w:p>
          <w:p w14:paraId="52083C01">
            <w:pPr>
              <w:spacing w:before="87" w:line="219" w:lineRule="auto"/>
              <w:ind w:left="335"/>
              <w:rPr>
                <w:rFonts w:ascii="宋体" w:hAnsi="宋体" w:eastAsia="宋体" w:cs="宋体"/>
                <w:sz w:val="24"/>
                <w:szCs w:val="24"/>
              </w:rPr>
            </w:pPr>
            <w:r>
              <w:rPr>
                <w:rFonts w:ascii="宋体" w:hAnsi="宋体" w:eastAsia="宋体" w:cs="宋体"/>
                <w:spacing w:val="6"/>
                <w:sz w:val="24"/>
                <w:szCs w:val="24"/>
              </w:rPr>
              <w:t>第3站</w:t>
            </w:r>
          </w:p>
        </w:tc>
        <w:tc>
          <w:tcPr>
            <w:tcW w:w="1559" w:type="dxa"/>
            <w:vAlign w:val="top"/>
          </w:tcPr>
          <w:p w14:paraId="0CB51153">
            <w:pPr>
              <w:spacing w:line="272" w:lineRule="auto"/>
              <w:rPr>
                <w:rFonts w:ascii="Arial"/>
                <w:sz w:val="20"/>
                <w:szCs w:val="18"/>
              </w:rPr>
            </w:pPr>
          </w:p>
          <w:p w14:paraId="35629566">
            <w:pPr>
              <w:spacing w:line="272" w:lineRule="auto"/>
              <w:rPr>
                <w:rFonts w:ascii="Arial"/>
                <w:sz w:val="20"/>
                <w:szCs w:val="18"/>
              </w:rPr>
            </w:pPr>
          </w:p>
          <w:p w14:paraId="2886BC31">
            <w:pPr>
              <w:spacing w:line="272" w:lineRule="auto"/>
              <w:rPr>
                <w:rFonts w:ascii="Arial"/>
                <w:sz w:val="20"/>
                <w:szCs w:val="18"/>
              </w:rPr>
            </w:pPr>
          </w:p>
          <w:p w14:paraId="6797A004">
            <w:pPr>
              <w:spacing w:line="272" w:lineRule="auto"/>
              <w:rPr>
                <w:rFonts w:ascii="Arial"/>
                <w:sz w:val="20"/>
                <w:szCs w:val="18"/>
              </w:rPr>
            </w:pPr>
          </w:p>
          <w:p w14:paraId="562BB5DF">
            <w:pPr>
              <w:spacing w:line="273" w:lineRule="auto"/>
              <w:rPr>
                <w:rFonts w:ascii="Arial"/>
                <w:sz w:val="20"/>
                <w:szCs w:val="18"/>
              </w:rPr>
            </w:pPr>
          </w:p>
          <w:p w14:paraId="3E980CA7">
            <w:pPr>
              <w:spacing w:before="87" w:line="219" w:lineRule="auto"/>
              <w:ind w:left="231"/>
              <w:rPr>
                <w:rFonts w:ascii="宋体" w:hAnsi="宋体" w:eastAsia="宋体" w:cs="宋体"/>
                <w:sz w:val="24"/>
                <w:szCs w:val="24"/>
              </w:rPr>
            </w:pPr>
            <w:r>
              <w:rPr>
                <w:rFonts w:ascii="宋体" w:hAnsi="宋体" w:eastAsia="宋体" w:cs="宋体"/>
                <w:spacing w:val="2"/>
                <w:sz w:val="24"/>
                <w:szCs w:val="24"/>
              </w:rPr>
              <w:t>临床思维</w:t>
            </w:r>
          </w:p>
        </w:tc>
        <w:tc>
          <w:tcPr>
            <w:tcW w:w="4826" w:type="dxa"/>
            <w:vAlign w:val="top"/>
          </w:tcPr>
          <w:p w14:paraId="56EE3DAC">
            <w:pPr>
              <w:spacing w:before="64" w:line="249" w:lineRule="auto"/>
              <w:ind w:left="102" w:right="261"/>
              <w:jc w:val="both"/>
              <w:rPr>
                <w:rFonts w:ascii="宋体" w:hAnsi="宋体" w:eastAsia="宋体" w:cs="宋体"/>
                <w:sz w:val="24"/>
                <w:szCs w:val="24"/>
              </w:rPr>
            </w:pPr>
            <w:r>
              <w:rPr>
                <w:rFonts w:ascii="宋体" w:hAnsi="宋体" w:eastAsia="宋体" w:cs="宋体"/>
                <w:spacing w:val="19"/>
                <w:sz w:val="24"/>
                <w:szCs w:val="24"/>
              </w:rPr>
              <w:t>1.考生在3份考核病例资料中抽选1</w:t>
            </w:r>
            <w:r>
              <w:rPr>
                <w:rFonts w:ascii="宋体" w:hAnsi="宋体" w:eastAsia="宋体" w:cs="宋体"/>
                <w:spacing w:val="8"/>
                <w:sz w:val="24"/>
                <w:szCs w:val="24"/>
              </w:rPr>
              <w:t>份病例资料，</w:t>
            </w:r>
            <w:r>
              <w:rPr>
                <w:rFonts w:hint="eastAsia" w:ascii="宋体" w:hAnsi="宋体" w:cs="宋体"/>
                <w:spacing w:val="8"/>
                <w:sz w:val="24"/>
                <w:szCs w:val="24"/>
                <w:lang w:val="en-US" w:eastAsia="zh-CN"/>
              </w:rPr>
              <w:t>考生根据病例资料回答相关问题。</w:t>
            </w:r>
          </w:p>
          <w:p w14:paraId="4786CD83">
            <w:pPr>
              <w:spacing w:before="98" w:line="244" w:lineRule="auto"/>
              <w:ind w:left="102" w:right="255"/>
              <w:rPr>
                <w:rFonts w:ascii="宋体" w:hAnsi="宋体" w:eastAsia="宋体" w:cs="宋体"/>
                <w:sz w:val="24"/>
                <w:szCs w:val="24"/>
              </w:rPr>
            </w:pPr>
            <w:r>
              <w:rPr>
                <w:rFonts w:ascii="宋体" w:hAnsi="宋体" w:eastAsia="宋体" w:cs="宋体"/>
                <w:spacing w:val="16"/>
                <w:sz w:val="24"/>
                <w:szCs w:val="24"/>
              </w:rPr>
              <w:t>2.每个病例都拓展1个不同病种疾病</w:t>
            </w:r>
            <w:r>
              <w:rPr>
                <w:rFonts w:ascii="宋体" w:hAnsi="宋体" w:eastAsia="宋体" w:cs="宋体"/>
                <w:spacing w:val="9"/>
                <w:sz w:val="24"/>
                <w:szCs w:val="24"/>
              </w:rPr>
              <w:t>的提问。</w:t>
            </w:r>
            <w:r>
              <w:rPr>
                <w:rFonts w:ascii="宋体" w:hAnsi="宋体" w:eastAsia="宋体" w:cs="宋体"/>
                <w:spacing w:val="8"/>
                <w:sz w:val="24"/>
                <w:szCs w:val="24"/>
              </w:rPr>
              <w:t>考官根据评分表对考生</w:t>
            </w:r>
            <w:r>
              <w:rPr>
                <w:rFonts w:ascii="宋体" w:hAnsi="宋体" w:eastAsia="宋体" w:cs="宋体"/>
                <w:spacing w:val="26"/>
                <w:sz w:val="24"/>
                <w:szCs w:val="24"/>
              </w:rPr>
              <w:t>进行考核</w:t>
            </w:r>
            <w:r>
              <w:rPr>
                <w:rFonts w:ascii="宋体" w:hAnsi="宋体" w:eastAsia="宋体" w:cs="宋体"/>
                <w:spacing w:val="9"/>
                <w:sz w:val="24"/>
                <w:szCs w:val="24"/>
              </w:rPr>
              <w:t>。</w:t>
            </w:r>
          </w:p>
          <w:p w14:paraId="1DEFAAA6">
            <w:pPr>
              <w:spacing w:before="87" w:line="253" w:lineRule="auto"/>
              <w:ind w:left="102" w:right="258"/>
              <w:rPr>
                <w:rFonts w:ascii="宋体" w:hAnsi="宋体" w:eastAsia="宋体" w:cs="宋体"/>
                <w:sz w:val="24"/>
                <w:szCs w:val="24"/>
              </w:rPr>
            </w:pPr>
            <w:r>
              <w:rPr>
                <w:rFonts w:ascii="宋体" w:hAnsi="宋体" w:eastAsia="宋体" w:cs="宋体"/>
                <w:spacing w:val="12"/>
                <w:sz w:val="24"/>
                <w:szCs w:val="24"/>
              </w:rPr>
              <w:t>3.</w:t>
            </w:r>
            <w:r>
              <w:rPr>
                <w:rFonts w:ascii="宋体" w:hAnsi="宋体" w:eastAsia="宋体" w:cs="宋体"/>
                <w:spacing w:val="-75"/>
                <w:sz w:val="24"/>
                <w:szCs w:val="24"/>
              </w:rPr>
              <w:t xml:space="preserve"> </w:t>
            </w:r>
            <w:r>
              <w:rPr>
                <w:rFonts w:ascii="宋体" w:hAnsi="宋体" w:eastAsia="宋体" w:cs="宋体"/>
                <w:spacing w:val="12"/>
                <w:sz w:val="24"/>
                <w:szCs w:val="24"/>
              </w:rPr>
              <w:t>由2名考官根据评分表进行独立评</w:t>
            </w:r>
            <w:r>
              <w:rPr>
                <w:rFonts w:ascii="宋体" w:hAnsi="宋体" w:eastAsia="宋体" w:cs="宋体"/>
                <w:spacing w:val="16"/>
                <w:sz w:val="24"/>
                <w:szCs w:val="24"/>
              </w:rPr>
              <w:t>分，取2名考官的平均分，按照本站</w:t>
            </w:r>
            <w:r>
              <w:rPr>
                <w:rFonts w:ascii="宋体" w:hAnsi="宋体" w:eastAsia="宋体" w:cs="宋体"/>
                <w:spacing w:val="15"/>
                <w:sz w:val="24"/>
                <w:szCs w:val="24"/>
              </w:rPr>
              <w:t>权重占比计算得分。</w:t>
            </w:r>
          </w:p>
        </w:tc>
        <w:tc>
          <w:tcPr>
            <w:tcW w:w="1559" w:type="dxa"/>
            <w:vAlign w:val="top"/>
          </w:tcPr>
          <w:p w14:paraId="4E75DC03">
            <w:pPr>
              <w:spacing w:line="272" w:lineRule="auto"/>
              <w:rPr>
                <w:rFonts w:ascii="Arial"/>
                <w:sz w:val="20"/>
                <w:szCs w:val="18"/>
              </w:rPr>
            </w:pPr>
          </w:p>
          <w:p w14:paraId="056879A7">
            <w:pPr>
              <w:spacing w:line="272" w:lineRule="auto"/>
              <w:rPr>
                <w:rFonts w:ascii="Arial"/>
                <w:sz w:val="20"/>
                <w:szCs w:val="18"/>
              </w:rPr>
            </w:pPr>
          </w:p>
          <w:p w14:paraId="4A33A773">
            <w:pPr>
              <w:spacing w:line="272" w:lineRule="auto"/>
              <w:rPr>
                <w:rFonts w:ascii="Arial"/>
                <w:sz w:val="20"/>
                <w:szCs w:val="18"/>
              </w:rPr>
            </w:pPr>
          </w:p>
          <w:p w14:paraId="5D45DFBB">
            <w:pPr>
              <w:spacing w:line="272" w:lineRule="auto"/>
              <w:rPr>
                <w:rFonts w:ascii="Arial"/>
                <w:sz w:val="20"/>
                <w:szCs w:val="18"/>
              </w:rPr>
            </w:pPr>
          </w:p>
          <w:p w14:paraId="754F6140">
            <w:pPr>
              <w:spacing w:line="273" w:lineRule="auto"/>
              <w:rPr>
                <w:rFonts w:ascii="Arial"/>
                <w:sz w:val="20"/>
                <w:szCs w:val="18"/>
              </w:rPr>
            </w:pPr>
          </w:p>
          <w:p w14:paraId="712C3105">
            <w:pPr>
              <w:spacing w:before="88" w:line="220" w:lineRule="auto"/>
              <w:ind w:left="366"/>
              <w:rPr>
                <w:rFonts w:ascii="宋体" w:hAnsi="宋体" w:eastAsia="宋体" w:cs="宋体"/>
                <w:sz w:val="24"/>
                <w:szCs w:val="24"/>
              </w:rPr>
            </w:pPr>
            <w:r>
              <w:rPr>
                <w:rFonts w:hint="eastAsia" w:ascii="宋体" w:hAnsi="宋体" w:cs="宋体"/>
                <w:spacing w:val="5"/>
                <w:sz w:val="24"/>
                <w:szCs w:val="24"/>
                <w:lang w:val="en-US" w:eastAsia="zh-CN"/>
              </w:rPr>
              <w:t>15</w:t>
            </w:r>
            <w:r>
              <w:rPr>
                <w:rFonts w:ascii="宋体" w:hAnsi="宋体" w:eastAsia="宋体" w:cs="宋体"/>
                <w:spacing w:val="5"/>
                <w:sz w:val="24"/>
                <w:szCs w:val="24"/>
              </w:rPr>
              <w:t>分钟</w:t>
            </w:r>
          </w:p>
        </w:tc>
        <w:tc>
          <w:tcPr>
            <w:tcW w:w="1679" w:type="dxa"/>
            <w:vAlign w:val="top"/>
          </w:tcPr>
          <w:p w14:paraId="7D9E7332">
            <w:pPr>
              <w:spacing w:line="286" w:lineRule="auto"/>
              <w:rPr>
                <w:rFonts w:ascii="Arial"/>
                <w:sz w:val="20"/>
                <w:szCs w:val="18"/>
              </w:rPr>
            </w:pPr>
          </w:p>
          <w:p w14:paraId="1311E799">
            <w:pPr>
              <w:spacing w:line="286" w:lineRule="auto"/>
              <w:rPr>
                <w:rFonts w:ascii="Arial"/>
                <w:sz w:val="20"/>
                <w:szCs w:val="18"/>
              </w:rPr>
            </w:pPr>
          </w:p>
          <w:p w14:paraId="321A0F0C">
            <w:pPr>
              <w:spacing w:line="286" w:lineRule="auto"/>
              <w:rPr>
                <w:rFonts w:ascii="Arial"/>
                <w:sz w:val="20"/>
                <w:szCs w:val="18"/>
              </w:rPr>
            </w:pPr>
          </w:p>
          <w:p w14:paraId="1BA800AC">
            <w:pPr>
              <w:spacing w:line="286" w:lineRule="auto"/>
              <w:rPr>
                <w:rFonts w:ascii="Arial"/>
                <w:sz w:val="20"/>
                <w:szCs w:val="18"/>
              </w:rPr>
            </w:pPr>
          </w:p>
          <w:p w14:paraId="456CC48F">
            <w:pPr>
              <w:spacing w:line="286" w:lineRule="auto"/>
              <w:rPr>
                <w:rFonts w:ascii="Arial"/>
                <w:sz w:val="20"/>
                <w:szCs w:val="18"/>
              </w:rPr>
            </w:pPr>
          </w:p>
          <w:p w14:paraId="76E2FE7D">
            <w:pPr>
              <w:spacing w:before="87" w:line="183" w:lineRule="auto"/>
              <w:ind w:left="697"/>
              <w:rPr>
                <w:rFonts w:ascii="宋体" w:hAnsi="宋体" w:eastAsia="宋体" w:cs="宋体"/>
                <w:sz w:val="24"/>
                <w:szCs w:val="24"/>
              </w:rPr>
            </w:pPr>
            <w:r>
              <w:rPr>
                <w:rFonts w:ascii="宋体" w:hAnsi="宋体" w:eastAsia="宋体" w:cs="宋体"/>
                <w:spacing w:val="-3"/>
                <w:sz w:val="24"/>
                <w:szCs w:val="24"/>
              </w:rPr>
              <w:t>40</w:t>
            </w:r>
          </w:p>
        </w:tc>
        <w:tc>
          <w:tcPr>
            <w:tcW w:w="3143" w:type="dxa"/>
            <w:vAlign w:val="top"/>
          </w:tcPr>
          <w:p w14:paraId="507E0B7D">
            <w:pPr>
              <w:spacing w:line="272" w:lineRule="auto"/>
              <w:rPr>
                <w:rFonts w:ascii="Arial"/>
                <w:sz w:val="20"/>
                <w:szCs w:val="18"/>
              </w:rPr>
            </w:pPr>
          </w:p>
          <w:p w14:paraId="1092BE06">
            <w:pPr>
              <w:spacing w:line="273" w:lineRule="auto"/>
              <w:rPr>
                <w:rFonts w:ascii="Arial"/>
                <w:sz w:val="20"/>
                <w:szCs w:val="18"/>
              </w:rPr>
            </w:pPr>
          </w:p>
          <w:p w14:paraId="2C214EDA">
            <w:pPr>
              <w:spacing w:before="88" w:line="400" w:lineRule="exact"/>
              <w:ind w:left="108"/>
              <w:rPr>
                <w:rFonts w:ascii="宋体" w:hAnsi="宋体" w:eastAsia="宋体" w:cs="宋体"/>
                <w:sz w:val="24"/>
                <w:szCs w:val="24"/>
              </w:rPr>
            </w:pPr>
            <w:r>
              <w:rPr>
                <w:rFonts w:ascii="宋体" w:hAnsi="宋体" w:eastAsia="宋体" w:cs="宋体"/>
                <w:spacing w:val="14"/>
                <w:position w:val="9"/>
                <w:sz w:val="24"/>
                <w:szCs w:val="24"/>
              </w:rPr>
              <w:t>1.考官桌椅2套。</w:t>
            </w:r>
          </w:p>
          <w:p w14:paraId="2CCF4918">
            <w:pPr>
              <w:spacing w:line="219" w:lineRule="auto"/>
              <w:ind w:left="108"/>
              <w:rPr>
                <w:rFonts w:ascii="宋体" w:hAnsi="宋体" w:eastAsia="宋体" w:cs="宋体"/>
                <w:sz w:val="24"/>
                <w:szCs w:val="24"/>
              </w:rPr>
            </w:pPr>
            <w:r>
              <w:rPr>
                <w:rFonts w:ascii="宋体" w:hAnsi="宋体" w:eastAsia="宋体" w:cs="宋体"/>
                <w:spacing w:val="14"/>
                <w:sz w:val="24"/>
                <w:szCs w:val="24"/>
              </w:rPr>
              <w:t>2.考生桌椅1套。</w:t>
            </w:r>
          </w:p>
          <w:p w14:paraId="749A1293">
            <w:pPr>
              <w:spacing w:before="81" w:line="255" w:lineRule="auto"/>
              <w:ind w:left="108" w:right="302"/>
              <w:jc w:val="both"/>
              <w:rPr>
                <w:rFonts w:ascii="宋体" w:hAnsi="宋体" w:eastAsia="宋体" w:cs="宋体"/>
                <w:spacing w:val="22"/>
                <w:sz w:val="24"/>
                <w:szCs w:val="24"/>
              </w:rPr>
            </w:pPr>
            <w:r>
              <w:rPr>
                <w:rFonts w:ascii="宋体" w:hAnsi="宋体" w:eastAsia="宋体" w:cs="宋体"/>
                <w:spacing w:val="2"/>
                <w:sz w:val="24"/>
                <w:szCs w:val="24"/>
              </w:rPr>
              <w:t>3.提前打印好考核病例</w:t>
            </w:r>
            <w:r>
              <w:rPr>
                <w:rFonts w:ascii="宋体" w:hAnsi="宋体" w:eastAsia="宋体" w:cs="宋体"/>
                <w:spacing w:val="1"/>
                <w:sz w:val="24"/>
                <w:szCs w:val="24"/>
              </w:rPr>
              <w:t>和相应评分表若干，签</w:t>
            </w:r>
            <w:r>
              <w:rPr>
                <w:rFonts w:ascii="宋体" w:hAnsi="宋体" w:eastAsia="宋体" w:cs="宋体"/>
                <w:spacing w:val="22"/>
                <w:sz w:val="24"/>
                <w:szCs w:val="24"/>
              </w:rPr>
              <w:t>字笔及白纸。</w:t>
            </w:r>
          </w:p>
          <w:p w14:paraId="1DF49DFB">
            <w:pPr>
              <w:spacing w:before="81" w:line="255" w:lineRule="auto"/>
              <w:ind w:left="108" w:right="302"/>
              <w:jc w:val="both"/>
              <w:rPr>
                <w:rFonts w:ascii="宋体" w:hAnsi="宋体" w:eastAsia="宋体" w:cs="宋体"/>
                <w:sz w:val="24"/>
                <w:szCs w:val="24"/>
              </w:rPr>
            </w:pPr>
            <w:r>
              <w:rPr>
                <w:rFonts w:ascii="宋体" w:hAnsi="宋体" w:eastAsia="宋体" w:cs="宋体"/>
                <w:spacing w:val="16"/>
                <w:sz w:val="24"/>
                <w:szCs w:val="24"/>
              </w:rPr>
              <w:t>4.计时器1个。</w:t>
            </w:r>
          </w:p>
        </w:tc>
      </w:tr>
    </w:tbl>
    <w:tbl>
      <w:tblPr>
        <w:tblStyle w:val="14"/>
        <w:tblpPr w:leftFromText="180" w:rightFromText="180" w:vertAnchor="text" w:horzAnchor="page" w:tblpX="1428" w:tblpY="11"/>
        <w:tblOverlap w:val="never"/>
        <w:tblW w:w="1414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747"/>
        <w:gridCol w:w="1575"/>
        <w:gridCol w:w="1672"/>
        <w:gridCol w:w="3146"/>
      </w:tblGrid>
      <w:tr w14:paraId="0E92FA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2" w:hRule="atLeast"/>
        </w:trPr>
        <w:tc>
          <w:tcPr>
            <w:tcW w:w="7747" w:type="dxa"/>
            <w:vAlign w:val="top"/>
          </w:tcPr>
          <w:p w14:paraId="4D3CEB98">
            <w:pPr>
              <w:spacing w:before="201" w:line="221" w:lineRule="auto"/>
              <w:ind w:left="3594"/>
              <w:rPr>
                <w:rFonts w:ascii="宋体" w:hAnsi="宋体" w:eastAsia="宋体" w:cs="宋体"/>
                <w:sz w:val="24"/>
                <w:szCs w:val="24"/>
              </w:rPr>
            </w:pPr>
            <w:r>
              <w:rPr>
                <w:rFonts w:ascii="宋体" w:hAnsi="宋体" w:eastAsia="宋体" w:cs="宋体"/>
                <w:spacing w:val="6"/>
                <w:sz w:val="24"/>
                <w:szCs w:val="24"/>
              </w:rPr>
              <w:t>合计</w:t>
            </w:r>
          </w:p>
        </w:tc>
        <w:tc>
          <w:tcPr>
            <w:tcW w:w="1575" w:type="dxa"/>
            <w:vAlign w:val="top"/>
          </w:tcPr>
          <w:p w14:paraId="1361EFF8">
            <w:pPr>
              <w:spacing w:before="200" w:line="220" w:lineRule="auto"/>
              <w:ind w:left="356"/>
              <w:rPr>
                <w:rFonts w:ascii="宋体" w:hAnsi="宋体" w:eastAsia="宋体" w:cs="宋体"/>
                <w:sz w:val="24"/>
                <w:szCs w:val="24"/>
              </w:rPr>
            </w:pPr>
            <w:r>
              <w:rPr>
                <w:rFonts w:hint="eastAsia" w:ascii="宋体" w:hAnsi="宋体" w:cs="宋体"/>
                <w:spacing w:val="5"/>
                <w:sz w:val="24"/>
                <w:szCs w:val="24"/>
                <w:lang w:val="en-US" w:eastAsia="zh-CN"/>
              </w:rPr>
              <w:t>40</w:t>
            </w:r>
            <w:r>
              <w:rPr>
                <w:rFonts w:ascii="宋体" w:hAnsi="宋体" w:eastAsia="宋体" w:cs="宋体"/>
                <w:spacing w:val="5"/>
                <w:sz w:val="24"/>
                <w:szCs w:val="24"/>
              </w:rPr>
              <w:t>分钟</w:t>
            </w:r>
          </w:p>
        </w:tc>
        <w:tc>
          <w:tcPr>
            <w:tcW w:w="1672" w:type="dxa"/>
            <w:vAlign w:val="top"/>
          </w:tcPr>
          <w:p w14:paraId="7407C2A3">
            <w:pPr>
              <w:spacing w:before="270" w:line="184" w:lineRule="auto"/>
              <w:ind w:left="637"/>
              <w:rPr>
                <w:rFonts w:ascii="宋体" w:hAnsi="宋体" w:eastAsia="宋体" w:cs="宋体"/>
                <w:sz w:val="24"/>
                <w:szCs w:val="24"/>
              </w:rPr>
            </w:pPr>
            <w:r>
              <w:rPr>
                <w:rFonts w:ascii="宋体" w:hAnsi="宋体" w:eastAsia="宋体" w:cs="宋体"/>
                <w:spacing w:val="-8"/>
                <w:sz w:val="24"/>
                <w:szCs w:val="24"/>
              </w:rPr>
              <w:t>100</w:t>
            </w:r>
          </w:p>
        </w:tc>
        <w:tc>
          <w:tcPr>
            <w:tcW w:w="3146" w:type="dxa"/>
            <w:vAlign w:val="top"/>
          </w:tcPr>
          <w:p w14:paraId="6E33D1BF">
            <w:pPr>
              <w:rPr>
                <w:rFonts w:ascii="Arial"/>
                <w:sz w:val="20"/>
                <w:szCs w:val="18"/>
              </w:rPr>
            </w:pPr>
          </w:p>
        </w:tc>
      </w:tr>
      <w:tr w14:paraId="1F6B9A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4" w:hRule="atLeast"/>
        </w:trPr>
        <w:tc>
          <w:tcPr>
            <w:tcW w:w="14140" w:type="dxa"/>
            <w:gridSpan w:val="4"/>
            <w:vAlign w:val="top"/>
          </w:tcPr>
          <w:p w14:paraId="5AE500CF">
            <w:pPr>
              <w:spacing w:before="130" w:line="219" w:lineRule="auto"/>
              <w:ind w:left="104"/>
              <w:rPr>
                <w:rFonts w:ascii="宋体" w:hAnsi="宋体" w:eastAsia="宋体" w:cs="宋体"/>
                <w:sz w:val="24"/>
                <w:szCs w:val="24"/>
              </w:rPr>
            </w:pPr>
            <w:r>
              <w:rPr>
                <w:rFonts w:ascii="宋体" w:hAnsi="宋体" w:eastAsia="宋体" w:cs="宋体"/>
                <w:spacing w:val="6"/>
                <w:sz w:val="24"/>
                <w:szCs w:val="24"/>
              </w:rPr>
              <w:t>说明：以上</w:t>
            </w:r>
            <w:r>
              <w:rPr>
                <w:rFonts w:hint="eastAsia" w:ascii="宋体" w:hAnsi="宋体" w:cs="宋体"/>
                <w:spacing w:val="6"/>
                <w:sz w:val="24"/>
                <w:szCs w:val="24"/>
                <w:lang w:val="en-US" w:eastAsia="zh-CN"/>
              </w:rPr>
              <w:t>3</w:t>
            </w:r>
            <w:r>
              <w:rPr>
                <w:rFonts w:ascii="宋体" w:hAnsi="宋体" w:eastAsia="宋体" w:cs="宋体"/>
                <w:spacing w:val="6"/>
                <w:sz w:val="24"/>
                <w:szCs w:val="24"/>
              </w:rPr>
              <w:t>站可不分先后顺序可以同时进行考核。</w:t>
            </w:r>
          </w:p>
        </w:tc>
      </w:tr>
    </w:tbl>
    <w:p w14:paraId="4F615ACD">
      <w:pPr>
        <w:rPr>
          <w:sz w:val="20"/>
          <w:szCs w:val="18"/>
        </w:rPr>
        <w:sectPr>
          <w:footerReference r:id="rId19" w:type="default"/>
          <w:pgSz w:w="17030" w:h="12180"/>
          <w:pgMar w:top="1035" w:right="1465" w:bottom="1241" w:left="1414" w:header="0" w:footer="1112" w:gutter="0"/>
          <w:pgNumType w:fmt="decimal"/>
          <w:cols w:space="720" w:num="1"/>
        </w:sectPr>
      </w:pPr>
    </w:p>
    <w:p w14:paraId="6FC0971E">
      <w:pPr>
        <w:widowControl w:val="0"/>
        <w:numPr>
          <w:ilvl w:val="0"/>
          <w:numId w:val="0"/>
        </w:numPr>
        <w:jc w:val="both"/>
        <w:outlineLvl w:val="0"/>
        <w:rPr>
          <w:rFonts w:hint="eastAsia" w:ascii="仿宋_GB2312" w:hAnsi="仿宋_GB2312" w:eastAsia="仿宋_GB2312" w:cs="仿宋_GB2312"/>
          <w:sz w:val="32"/>
          <w:szCs w:val="32"/>
          <w:lang w:val="en-US" w:eastAsia="zh-CN"/>
        </w:rPr>
      </w:pPr>
      <w:bookmarkStart w:id="140" w:name="_Toc21639"/>
      <w:r>
        <w:rPr>
          <w:rFonts w:hint="eastAsia" w:ascii="仿宋_GB2312" w:hAnsi="仿宋_GB2312" w:eastAsia="仿宋_GB2312" w:cs="仿宋_GB2312"/>
          <w:sz w:val="32"/>
          <w:szCs w:val="32"/>
          <w:lang w:val="en-US" w:eastAsia="zh-CN"/>
        </w:rPr>
        <w:t>附件2</w:t>
      </w:r>
      <w:bookmarkEnd w:id="140"/>
    </w:p>
    <w:p w14:paraId="063E3BB8">
      <w:pPr>
        <w:tabs>
          <w:tab w:val="left" w:pos="5760"/>
        </w:tabs>
        <w:jc w:val="center"/>
        <w:rPr>
          <w:rFonts w:hint="eastAsia" w:ascii="宋体" w:hAnsi="宋体" w:eastAsia="宋体"/>
          <w:spacing w:val="48"/>
          <w:sz w:val="28"/>
          <w:szCs w:val="28"/>
        </w:rPr>
      </w:pPr>
      <w:r>
        <w:rPr>
          <w:rFonts w:hint="eastAsia" w:ascii="宋体" w:hAnsi="宋体" w:eastAsia="宋体"/>
          <w:spacing w:val="48"/>
          <w:sz w:val="28"/>
          <w:szCs w:val="28"/>
        </w:rPr>
        <w:t xml:space="preserve">                                         </w:t>
      </w:r>
    </w:p>
    <w:p w14:paraId="16BF0D4B">
      <w:pPr>
        <w:tabs>
          <w:tab w:val="left" w:pos="5760"/>
        </w:tabs>
        <w:jc w:val="center"/>
        <w:rPr>
          <w:rFonts w:hint="eastAsia" w:ascii="方正舒体" w:eastAsia="方正舒体"/>
          <w:spacing w:val="48"/>
          <w:sz w:val="72"/>
          <w:szCs w:val="72"/>
        </w:rPr>
      </w:pPr>
      <w:r>
        <w:rPr>
          <w:rFonts w:hint="eastAsia" w:ascii="方正舒体" w:eastAsia="方正舒体"/>
          <w:spacing w:val="48"/>
          <w:sz w:val="72"/>
          <w:szCs w:val="72"/>
        </w:rPr>
        <w:t>福建医科大学</w:t>
      </w:r>
    </w:p>
    <w:p w14:paraId="32261EB4">
      <w:pPr>
        <w:widowControl w:val="0"/>
        <w:jc w:val="center"/>
        <w:rPr>
          <w:rFonts w:hint="eastAsia" w:ascii="Times New Roman" w:hAnsi="Times New Roman" w:eastAsia="幼圆" w:cs="Times New Roman"/>
          <w:b/>
          <w:spacing w:val="10"/>
          <w:kern w:val="2"/>
          <w:sz w:val="36"/>
          <w:szCs w:val="36"/>
          <w:lang w:val="en-US" w:eastAsia="zh-CN" w:bidi="ar-SA"/>
        </w:rPr>
      </w:pPr>
      <w:r>
        <w:rPr>
          <w:rFonts w:hint="eastAsia" w:ascii="Times New Roman" w:hAnsi="Times New Roman" w:eastAsia="幼圆" w:cs="Times New Roman"/>
          <w:b/>
          <w:spacing w:val="10"/>
          <w:kern w:val="2"/>
          <w:sz w:val="36"/>
          <w:szCs w:val="36"/>
          <w:lang w:val="en-US" w:eastAsia="zh-CN" w:bidi="ar-SA"/>
        </w:rPr>
        <w:t>专业学位博士研究生实践能力毕业考核情况表</w:t>
      </w:r>
    </w:p>
    <w:p w14:paraId="378A8EB1">
      <w:pPr>
        <w:jc w:val="center"/>
        <w:rPr>
          <w:rFonts w:hint="eastAsia" w:eastAsia="宋体"/>
          <w:b/>
          <w:sz w:val="30"/>
        </w:rPr>
      </w:pPr>
    </w:p>
    <w:p w14:paraId="7FDF3973">
      <w:pPr>
        <w:rPr>
          <w:rFonts w:hint="eastAsia" w:eastAsia="宋体"/>
          <w:b/>
          <w:sz w:val="28"/>
        </w:rPr>
      </w:pPr>
      <w:r>
        <w:rPr>
          <w:rFonts w:hint="eastAsia" w:eastAsia="宋体"/>
          <w:b/>
          <w:sz w:val="28"/>
        </w:rPr>
        <w:t xml:space="preserve">  </w:t>
      </w:r>
    </w:p>
    <w:p w14:paraId="5225C751">
      <w:pPr>
        <w:rPr>
          <w:rFonts w:eastAsia="宋体"/>
          <w:b/>
          <w:sz w:val="28"/>
        </w:rPr>
      </w:pPr>
    </w:p>
    <w:p w14:paraId="55E156CF">
      <w:pPr>
        <w:rPr>
          <w:rFonts w:hint="eastAsia" w:eastAsia="宋体"/>
          <w:b/>
          <w:sz w:val="30"/>
          <w:szCs w:val="30"/>
          <w:u w:val="single"/>
        </w:rPr>
      </w:pPr>
      <w:r>
        <w:rPr>
          <w:rFonts w:hint="eastAsia" w:eastAsia="宋体"/>
          <w:b/>
          <w:sz w:val="28"/>
        </w:rPr>
        <w:t xml:space="preserve">           </w:t>
      </w:r>
      <w:r>
        <w:rPr>
          <w:rFonts w:hint="eastAsia" w:eastAsia="宋体"/>
          <w:b/>
          <w:sz w:val="30"/>
          <w:szCs w:val="30"/>
        </w:rPr>
        <w:t xml:space="preserve">  所属学院（部）：</w:t>
      </w:r>
      <w:r>
        <w:rPr>
          <w:rFonts w:hint="eastAsia" w:eastAsia="宋体"/>
          <w:b/>
          <w:sz w:val="30"/>
          <w:szCs w:val="30"/>
          <w:u w:val="single"/>
        </w:rPr>
        <w:t xml:space="preserve">                         </w:t>
      </w:r>
    </w:p>
    <w:p w14:paraId="0E5B2646">
      <w:pPr>
        <w:rPr>
          <w:rFonts w:hint="eastAsia" w:eastAsia="宋体"/>
          <w:b/>
          <w:sz w:val="30"/>
          <w:szCs w:val="30"/>
        </w:rPr>
      </w:pPr>
      <w:r>
        <w:rPr>
          <w:rFonts w:hint="eastAsia" w:eastAsia="宋体"/>
          <w:b/>
          <w:sz w:val="30"/>
          <w:szCs w:val="30"/>
        </w:rPr>
        <w:t xml:space="preserve">             </w:t>
      </w:r>
    </w:p>
    <w:p w14:paraId="5E7424F7">
      <w:pPr>
        <w:rPr>
          <w:rFonts w:hint="eastAsia" w:eastAsia="宋体"/>
          <w:b/>
          <w:sz w:val="30"/>
          <w:szCs w:val="30"/>
          <w:u w:val="single"/>
        </w:rPr>
      </w:pPr>
      <w:r>
        <w:rPr>
          <w:rFonts w:hint="eastAsia" w:eastAsia="宋体"/>
          <w:b/>
          <w:sz w:val="30"/>
          <w:szCs w:val="30"/>
        </w:rPr>
        <w:t xml:space="preserve">            学 科、专 业：</w:t>
      </w:r>
      <w:r>
        <w:rPr>
          <w:rFonts w:hint="eastAsia" w:eastAsia="宋体"/>
          <w:b/>
          <w:sz w:val="30"/>
          <w:szCs w:val="30"/>
          <w:u w:val="single"/>
        </w:rPr>
        <w:t xml:space="preserve">                          </w:t>
      </w:r>
    </w:p>
    <w:p w14:paraId="742AFEA4">
      <w:pPr>
        <w:rPr>
          <w:rFonts w:hint="eastAsia" w:eastAsia="宋体"/>
          <w:b/>
          <w:sz w:val="30"/>
          <w:szCs w:val="30"/>
        </w:rPr>
      </w:pPr>
      <w:r>
        <w:rPr>
          <w:rFonts w:hint="eastAsia" w:eastAsia="宋体"/>
          <w:b/>
          <w:sz w:val="30"/>
          <w:szCs w:val="30"/>
        </w:rPr>
        <w:t xml:space="preserve">             </w:t>
      </w:r>
    </w:p>
    <w:p w14:paraId="615FA34C">
      <w:pPr>
        <w:rPr>
          <w:rFonts w:hint="eastAsia" w:eastAsia="宋体"/>
          <w:b/>
          <w:sz w:val="30"/>
          <w:szCs w:val="30"/>
          <w:u w:val="single"/>
        </w:rPr>
      </w:pPr>
      <w:r>
        <w:rPr>
          <w:rFonts w:hint="eastAsia" w:eastAsia="宋体"/>
          <w:b/>
          <w:sz w:val="30"/>
          <w:szCs w:val="30"/>
        </w:rPr>
        <w:t xml:space="preserve">            姓        名：</w:t>
      </w:r>
      <w:r>
        <w:rPr>
          <w:rFonts w:hint="eastAsia" w:eastAsia="宋体"/>
          <w:b/>
          <w:sz w:val="30"/>
          <w:szCs w:val="30"/>
          <w:u w:val="single"/>
        </w:rPr>
        <w:t xml:space="preserve">                          </w:t>
      </w:r>
    </w:p>
    <w:p w14:paraId="3CA46E1E">
      <w:pPr>
        <w:rPr>
          <w:rFonts w:hint="eastAsia" w:eastAsia="宋体"/>
          <w:b/>
          <w:sz w:val="30"/>
          <w:szCs w:val="30"/>
          <w:u w:val="single"/>
        </w:rPr>
      </w:pPr>
    </w:p>
    <w:p w14:paraId="78F3046F">
      <w:pPr>
        <w:rPr>
          <w:rFonts w:hint="eastAsia" w:eastAsia="宋体"/>
          <w:b/>
          <w:sz w:val="30"/>
          <w:szCs w:val="30"/>
          <w:u w:val="single"/>
        </w:rPr>
      </w:pPr>
      <w:r>
        <w:rPr>
          <w:rFonts w:hint="eastAsia" w:eastAsia="宋体"/>
          <w:b/>
          <w:sz w:val="30"/>
          <w:szCs w:val="30"/>
        </w:rPr>
        <w:t xml:space="preserve">            学        号：</w:t>
      </w:r>
      <w:r>
        <w:rPr>
          <w:rFonts w:hint="eastAsia" w:eastAsia="宋体"/>
          <w:b/>
          <w:sz w:val="30"/>
          <w:szCs w:val="30"/>
          <w:u w:val="single"/>
        </w:rPr>
        <w:t xml:space="preserve">                          </w:t>
      </w:r>
    </w:p>
    <w:p w14:paraId="5AC742E7">
      <w:pPr>
        <w:rPr>
          <w:rFonts w:hint="eastAsia" w:eastAsia="宋体"/>
          <w:b/>
          <w:sz w:val="30"/>
          <w:szCs w:val="30"/>
        </w:rPr>
      </w:pPr>
    </w:p>
    <w:p w14:paraId="69F78CA0">
      <w:pPr>
        <w:tabs>
          <w:tab w:val="left" w:pos="5760"/>
        </w:tabs>
        <w:rPr>
          <w:rFonts w:hint="eastAsia" w:eastAsia="宋体"/>
          <w:b/>
          <w:sz w:val="30"/>
          <w:szCs w:val="30"/>
          <w:u w:val="single"/>
        </w:rPr>
      </w:pPr>
      <w:r>
        <w:rPr>
          <w:rFonts w:hint="eastAsia" w:eastAsia="宋体"/>
          <w:b/>
          <w:sz w:val="30"/>
          <w:szCs w:val="30"/>
        </w:rPr>
        <w:t xml:space="preserve">            导        师：</w:t>
      </w:r>
      <w:r>
        <w:rPr>
          <w:rFonts w:hint="eastAsia" w:eastAsia="宋体"/>
          <w:b/>
          <w:sz w:val="30"/>
          <w:szCs w:val="30"/>
          <w:u w:val="single"/>
        </w:rPr>
        <w:t xml:space="preserve">                          </w:t>
      </w:r>
    </w:p>
    <w:p w14:paraId="7F44DAC2">
      <w:pPr>
        <w:tabs>
          <w:tab w:val="left" w:pos="5760"/>
        </w:tabs>
        <w:rPr>
          <w:rFonts w:hint="eastAsia" w:eastAsia="宋体"/>
          <w:b/>
          <w:sz w:val="30"/>
          <w:szCs w:val="30"/>
          <w:u w:val="single"/>
        </w:rPr>
      </w:pPr>
    </w:p>
    <w:p w14:paraId="657F3086">
      <w:pPr>
        <w:tabs>
          <w:tab w:val="left" w:pos="5760"/>
        </w:tabs>
        <w:rPr>
          <w:rFonts w:hint="default" w:eastAsia="宋体"/>
          <w:b/>
          <w:sz w:val="30"/>
          <w:szCs w:val="30"/>
          <w:u w:val="none"/>
          <w:lang w:val="en-US" w:eastAsia="zh-CN"/>
        </w:rPr>
      </w:pPr>
      <w:r>
        <w:rPr>
          <w:rFonts w:hint="eastAsia" w:eastAsia="宋体"/>
          <w:b/>
          <w:sz w:val="30"/>
          <w:szCs w:val="30"/>
          <w:u w:val="none"/>
          <w:lang w:val="en-US" w:eastAsia="zh-CN"/>
        </w:rPr>
        <w:t xml:space="preserve">            导  师 单 位：</w:t>
      </w:r>
      <w:r>
        <w:rPr>
          <w:rFonts w:hint="eastAsia" w:eastAsia="宋体"/>
          <w:b/>
          <w:sz w:val="30"/>
          <w:szCs w:val="30"/>
          <w:u w:val="single"/>
        </w:rPr>
        <w:t xml:space="preserve">                          </w:t>
      </w:r>
    </w:p>
    <w:p w14:paraId="09410599">
      <w:pPr>
        <w:rPr>
          <w:rFonts w:hint="eastAsia" w:eastAsia="宋体"/>
          <w:b/>
          <w:sz w:val="28"/>
        </w:rPr>
      </w:pPr>
    </w:p>
    <w:p w14:paraId="10DC3EE6">
      <w:pPr>
        <w:rPr>
          <w:rFonts w:hint="eastAsia" w:eastAsia="宋体"/>
          <w:b/>
          <w:sz w:val="28"/>
        </w:rPr>
      </w:pPr>
    </w:p>
    <w:p w14:paraId="5E84BED8">
      <w:pPr>
        <w:tabs>
          <w:tab w:val="left" w:pos="5400"/>
        </w:tabs>
        <w:jc w:val="center"/>
        <w:rPr>
          <w:rFonts w:hint="eastAsia" w:eastAsia="宋体"/>
          <w:b/>
          <w:sz w:val="32"/>
          <w:szCs w:val="32"/>
        </w:rPr>
      </w:pPr>
      <w:r>
        <w:rPr>
          <w:rFonts w:hint="eastAsia" w:eastAsia="宋体"/>
          <w:b/>
          <w:sz w:val="32"/>
          <w:szCs w:val="32"/>
        </w:rPr>
        <w:t>福建医科大学印制</w:t>
      </w:r>
    </w:p>
    <w:p w14:paraId="56561FCD">
      <w:pPr>
        <w:spacing w:line="640" w:lineRule="exact"/>
        <w:rPr>
          <w:rFonts w:hint="eastAsia" w:eastAsia="宋体"/>
          <w:b/>
          <w:sz w:val="28"/>
          <w:szCs w:val="28"/>
        </w:rPr>
      </w:pPr>
      <w:r>
        <w:rPr>
          <w:rFonts w:hint="eastAsia" w:eastAsia="宋体"/>
          <w:b/>
          <w:sz w:val="28"/>
          <w:szCs w:val="28"/>
          <w:lang w:eastAsia="zh-CN"/>
        </w:rPr>
        <w:t>一</w:t>
      </w:r>
      <w:r>
        <w:rPr>
          <w:rFonts w:hint="eastAsia" w:eastAsia="宋体"/>
          <w:b/>
          <w:sz w:val="28"/>
          <w:szCs w:val="28"/>
        </w:rPr>
        <w:t>、导师对申请人实践能力的评语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1D0D4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5E1B12F6">
            <w:pPr>
              <w:spacing w:line="340" w:lineRule="atLeast"/>
              <w:rPr>
                <w:rFonts w:hint="eastAsia" w:eastAsia="宋体"/>
                <w:sz w:val="24"/>
              </w:rPr>
            </w:pPr>
            <w:r>
              <w:rPr>
                <w:rFonts w:hint="eastAsia" w:eastAsia="宋体"/>
                <w:sz w:val="24"/>
              </w:rPr>
              <w:t>导师、指导小组对申请人实践能力的评语：</w:t>
            </w:r>
          </w:p>
          <w:p w14:paraId="26C83E86">
            <w:pPr>
              <w:spacing w:line="340" w:lineRule="atLeast"/>
              <w:rPr>
                <w:rFonts w:hint="eastAsia" w:eastAsia="宋体"/>
                <w:sz w:val="24"/>
              </w:rPr>
            </w:pPr>
          </w:p>
          <w:p w14:paraId="6AE30FDD">
            <w:pPr>
              <w:spacing w:line="340" w:lineRule="atLeast"/>
              <w:rPr>
                <w:rFonts w:hint="eastAsia" w:eastAsia="宋体"/>
                <w:sz w:val="24"/>
              </w:rPr>
            </w:pPr>
          </w:p>
          <w:p w14:paraId="4B676E3F">
            <w:pPr>
              <w:spacing w:line="340" w:lineRule="atLeast"/>
              <w:rPr>
                <w:rFonts w:hint="eastAsia" w:eastAsia="宋体"/>
                <w:sz w:val="24"/>
              </w:rPr>
            </w:pPr>
          </w:p>
          <w:p w14:paraId="252DF1DE">
            <w:pPr>
              <w:spacing w:line="340" w:lineRule="atLeast"/>
              <w:rPr>
                <w:rFonts w:hint="eastAsia" w:eastAsia="宋体"/>
                <w:sz w:val="24"/>
              </w:rPr>
            </w:pPr>
          </w:p>
          <w:p w14:paraId="243FE449">
            <w:pPr>
              <w:spacing w:line="340" w:lineRule="atLeast"/>
              <w:rPr>
                <w:rFonts w:hint="eastAsia" w:eastAsia="宋体"/>
                <w:sz w:val="24"/>
              </w:rPr>
            </w:pPr>
          </w:p>
          <w:p w14:paraId="396146EA">
            <w:pPr>
              <w:spacing w:line="340" w:lineRule="atLeast"/>
              <w:rPr>
                <w:rFonts w:hint="eastAsia" w:eastAsia="宋体"/>
                <w:sz w:val="24"/>
              </w:rPr>
            </w:pPr>
          </w:p>
          <w:p w14:paraId="326D7BF3">
            <w:pPr>
              <w:spacing w:line="340" w:lineRule="atLeast"/>
              <w:rPr>
                <w:rFonts w:hint="eastAsia" w:eastAsia="宋体"/>
                <w:sz w:val="24"/>
              </w:rPr>
            </w:pPr>
          </w:p>
          <w:p w14:paraId="6618FCB9">
            <w:pPr>
              <w:spacing w:line="340" w:lineRule="atLeast"/>
              <w:rPr>
                <w:rFonts w:hint="eastAsia" w:eastAsia="宋体"/>
                <w:sz w:val="24"/>
              </w:rPr>
            </w:pPr>
          </w:p>
          <w:p w14:paraId="206909CB">
            <w:pPr>
              <w:spacing w:line="340" w:lineRule="atLeast"/>
              <w:rPr>
                <w:rFonts w:hint="eastAsia" w:eastAsia="宋体"/>
                <w:sz w:val="24"/>
              </w:rPr>
            </w:pPr>
          </w:p>
          <w:p w14:paraId="64313EC1">
            <w:pPr>
              <w:spacing w:line="340" w:lineRule="atLeast"/>
              <w:rPr>
                <w:rFonts w:hint="eastAsia" w:eastAsia="宋体"/>
                <w:sz w:val="24"/>
              </w:rPr>
            </w:pPr>
          </w:p>
          <w:p w14:paraId="6D855E76">
            <w:pPr>
              <w:spacing w:line="340" w:lineRule="atLeast"/>
              <w:rPr>
                <w:rFonts w:hint="eastAsia" w:eastAsia="宋体"/>
                <w:sz w:val="24"/>
              </w:rPr>
            </w:pPr>
          </w:p>
          <w:p w14:paraId="409992AE">
            <w:pPr>
              <w:rPr>
                <w:rFonts w:hint="eastAsia" w:eastAsia="宋体"/>
                <w:sz w:val="24"/>
                <w:u w:val="single"/>
              </w:rPr>
            </w:pPr>
            <w:r>
              <w:rPr>
                <w:rFonts w:hint="eastAsia" w:eastAsia="宋体"/>
                <w:sz w:val="24"/>
              </w:rPr>
              <w:t xml:space="preserve">                                                  导师签字：</w:t>
            </w:r>
            <w:r>
              <w:rPr>
                <w:rFonts w:hint="eastAsia" w:eastAsia="宋体"/>
                <w:sz w:val="24"/>
                <w:u w:val="single"/>
              </w:rPr>
              <w:t xml:space="preserve">                 </w:t>
            </w:r>
          </w:p>
          <w:p w14:paraId="27173DF3">
            <w:pPr>
              <w:rPr>
                <w:rFonts w:hint="eastAsia" w:eastAsia="宋体"/>
                <w:sz w:val="24"/>
                <w:u w:val="single"/>
              </w:rPr>
            </w:pPr>
          </w:p>
          <w:p w14:paraId="387A50D7">
            <w:pPr>
              <w:spacing w:line="340" w:lineRule="atLeast"/>
              <w:rPr>
                <w:rFonts w:hint="eastAsia" w:eastAsia="宋体"/>
                <w:sz w:val="24"/>
              </w:rPr>
            </w:pPr>
            <w:r>
              <w:rPr>
                <w:rFonts w:hint="eastAsia" w:eastAsia="宋体"/>
                <w:sz w:val="24"/>
              </w:rPr>
              <w:t xml:space="preserve">                                                                年   月   日</w:t>
            </w:r>
          </w:p>
        </w:tc>
      </w:tr>
    </w:tbl>
    <w:p w14:paraId="76B2F0D4">
      <w:pPr>
        <w:numPr>
          <w:ilvl w:val="0"/>
          <w:numId w:val="0"/>
        </w:numPr>
        <w:ind w:left="0" w:firstLine="0"/>
        <w:rPr>
          <w:rFonts w:hint="eastAsia" w:eastAsia="宋体"/>
          <w:b/>
          <w:sz w:val="28"/>
          <w:szCs w:val="28"/>
        </w:rPr>
      </w:pPr>
      <w:r>
        <w:rPr>
          <w:rFonts w:hint="eastAsia" w:eastAsia="宋体"/>
          <w:b/>
          <w:sz w:val="28"/>
          <w:szCs w:val="28"/>
          <w:lang w:val="en-US" w:eastAsia="zh-CN"/>
        </w:rPr>
        <w:t>二、</w:t>
      </w:r>
      <w:r>
        <w:rPr>
          <w:rFonts w:hint="eastAsia" w:eastAsia="宋体"/>
          <w:b/>
          <w:sz w:val="28"/>
          <w:szCs w:val="28"/>
        </w:rPr>
        <w:t>“思想品德素质”毕业考核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15B3B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7FE8024E">
            <w:pPr>
              <w:jc w:val="center"/>
              <w:rPr>
                <w:rFonts w:hint="eastAsia" w:ascii="宋体" w:eastAsia="宋体"/>
                <w:sz w:val="24"/>
                <w:szCs w:val="24"/>
                <w:u w:val="single"/>
              </w:rPr>
            </w:pPr>
            <w:r>
              <w:rPr>
                <w:rFonts w:hint="eastAsia" w:ascii="宋体" w:eastAsia="宋体"/>
                <w:sz w:val="24"/>
                <w:szCs w:val="24"/>
              </w:rPr>
              <w:t>考   核   内   容</w:t>
            </w:r>
          </w:p>
        </w:tc>
        <w:tc>
          <w:tcPr>
            <w:tcW w:w="6480" w:type="dxa"/>
            <w:noWrap w:val="0"/>
            <w:vAlign w:val="center"/>
          </w:tcPr>
          <w:p w14:paraId="14285105">
            <w:pPr>
              <w:widowControl/>
              <w:jc w:val="center"/>
              <w:rPr>
                <w:rFonts w:hint="eastAsia" w:ascii="宋体" w:eastAsia="宋体"/>
                <w:sz w:val="24"/>
                <w:szCs w:val="24"/>
              </w:rPr>
            </w:pPr>
            <w:r>
              <w:rPr>
                <w:rFonts w:hint="eastAsia" w:ascii="宋体" w:eastAsia="宋体"/>
                <w:sz w:val="24"/>
                <w:szCs w:val="24"/>
              </w:rPr>
              <w:t>评   定   等   级</w:t>
            </w:r>
          </w:p>
        </w:tc>
      </w:tr>
      <w:tr w14:paraId="0D63D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64C26242">
            <w:pPr>
              <w:rPr>
                <w:rFonts w:hint="eastAsia" w:ascii="宋体" w:eastAsia="宋体"/>
                <w:sz w:val="24"/>
                <w:szCs w:val="24"/>
              </w:rPr>
            </w:pPr>
            <w:r>
              <w:rPr>
                <w:rFonts w:hint="eastAsia" w:ascii="宋体" w:eastAsia="宋体"/>
                <w:sz w:val="24"/>
                <w:szCs w:val="24"/>
              </w:rPr>
              <w:t>1、敬业精神与工作责任心</w:t>
            </w:r>
          </w:p>
        </w:tc>
        <w:tc>
          <w:tcPr>
            <w:tcW w:w="6480" w:type="dxa"/>
            <w:tcBorders>
              <w:bottom w:val="single" w:color="auto" w:sz="4" w:space="0"/>
            </w:tcBorders>
            <w:noWrap w:val="0"/>
            <w:vAlign w:val="center"/>
          </w:tcPr>
          <w:p w14:paraId="56121F4D">
            <w:pPr>
              <w:rPr>
                <w:rFonts w:hint="eastAsia" w:ascii="宋体" w:eastAsia="宋体"/>
                <w:sz w:val="24"/>
                <w:szCs w:val="24"/>
              </w:rPr>
            </w:pPr>
            <w:r>
              <w:rPr>
                <w:rFonts w:hint="eastAsia" w:ascii="宋体" w:eastAsia="宋体"/>
                <w:sz w:val="24"/>
                <w:szCs w:val="24"/>
              </w:rPr>
              <w:t xml:space="preserve">优（    ）合格（    ）不合格（    ）      </w:t>
            </w:r>
          </w:p>
        </w:tc>
      </w:tr>
      <w:tr w14:paraId="1CCB0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347C951E">
            <w:pPr>
              <w:rPr>
                <w:rFonts w:hint="eastAsia" w:ascii="宋体" w:eastAsia="宋体"/>
                <w:sz w:val="24"/>
                <w:szCs w:val="24"/>
              </w:rPr>
            </w:pPr>
            <w:r>
              <w:rPr>
                <w:rFonts w:hint="eastAsia" w:ascii="宋体" w:eastAsia="宋体"/>
                <w:sz w:val="24"/>
                <w:szCs w:val="24"/>
              </w:rPr>
              <w:t>2、服务态度与医德医风</w:t>
            </w:r>
          </w:p>
        </w:tc>
        <w:tc>
          <w:tcPr>
            <w:tcW w:w="6480" w:type="dxa"/>
            <w:tcBorders>
              <w:bottom w:val="single" w:color="auto" w:sz="4" w:space="0"/>
            </w:tcBorders>
            <w:noWrap w:val="0"/>
            <w:vAlign w:val="center"/>
          </w:tcPr>
          <w:p w14:paraId="4EBAC95C">
            <w:pPr>
              <w:rPr>
                <w:rFonts w:hint="eastAsia" w:ascii="宋体" w:eastAsia="宋体"/>
                <w:sz w:val="24"/>
                <w:szCs w:val="24"/>
              </w:rPr>
            </w:pPr>
            <w:r>
              <w:rPr>
                <w:rFonts w:hint="eastAsia" w:ascii="宋体" w:eastAsia="宋体"/>
                <w:sz w:val="24"/>
                <w:szCs w:val="24"/>
              </w:rPr>
              <w:t xml:space="preserve">优（    ）合格（    ）不合格（    ）      </w:t>
            </w:r>
          </w:p>
        </w:tc>
      </w:tr>
      <w:tr w14:paraId="16A50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88" w:hRule="atLeast"/>
        </w:trPr>
        <w:tc>
          <w:tcPr>
            <w:tcW w:w="3380" w:type="dxa"/>
            <w:noWrap w:val="0"/>
            <w:vAlign w:val="center"/>
          </w:tcPr>
          <w:p w14:paraId="6A358CF9">
            <w:pPr>
              <w:rPr>
                <w:rFonts w:hint="eastAsia" w:eastAsia="宋体"/>
                <w:sz w:val="24"/>
                <w:szCs w:val="24"/>
              </w:rPr>
            </w:pPr>
            <w:r>
              <w:rPr>
                <w:rFonts w:hint="eastAsia" w:eastAsia="宋体"/>
                <w:sz w:val="24"/>
                <w:szCs w:val="24"/>
              </w:rPr>
              <w:t>3、科学态度与创新精神</w:t>
            </w:r>
          </w:p>
        </w:tc>
        <w:tc>
          <w:tcPr>
            <w:tcW w:w="6480" w:type="dxa"/>
            <w:noWrap w:val="0"/>
            <w:vAlign w:val="center"/>
          </w:tcPr>
          <w:p w14:paraId="69CE936F">
            <w:pPr>
              <w:rPr>
                <w:rFonts w:hint="eastAsia" w:ascii="宋体" w:eastAsia="宋体"/>
                <w:sz w:val="24"/>
                <w:szCs w:val="24"/>
              </w:rPr>
            </w:pPr>
            <w:r>
              <w:rPr>
                <w:rFonts w:hint="eastAsia" w:ascii="宋体" w:eastAsia="宋体"/>
                <w:sz w:val="24"/>
                <w:szCs w:val="24"/>
              </w:rPr>
              <w:t xml:space="preserve">优（    ）合格（    ）不合格（    ）      </w:t>
            </w:r>
          </w:p>
        </w:tc>
      </w:tr>
      <w:tr w14:paraId="28BD1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12BDB014">
            <w:pPr>
              <w:rPr>
                <w:rFonts w:hint="eastAsia" w:eastAsia="宋体"/>
                <w:sz w:val="24"/>
                <w:szCs w:val="24"/>
              </w:rPr>
            </w:pPr>
            <w:r>
              <w:rPr>
                <w:rFonts w:hint="eastAsia" w:eastAsia="宋体"/>
                <w:sz w:val="24"/>
                <w:szCs w:val="24"/>
              </w:rPr>
              <w:t>4、团结协作与谦虚谨慎</w:t>
            </w:r>
          </w:p>
        </w:tc>
        <w:tc>
          <w:tcPr>
            <w:tcW w:w="6480" w:type="dxa"/>
            <w:noWrap w:val="0"/>
            <w:vAlign w:val="center"/>
          </w:tcPr>
          <w:p w14:paraId="6AE9081B">
            <w:pPr>
              <w:rPr>
                <w:rFonts w:hint="eastAsia" w:ascii="宋体" w:eastAsia="宋体"/>
                <w:sz w:val="24"/>
                <w:szCs w:val="24"/>
              </w:rPr>
            </w:pPr>
            <w:r>
              <w:rPr>
                <w:rFonts w:hint="eastAsia" w:ascii="宋体" w:eastAsia="宋体"/>
                <w:sz w:val="24"/>
                <w:szCs w:val="24"/>
              </w:rPr>
              <w:t xml:space="preserve">优（    ）合格（    ）不合格（    ）      </w:t>
            </w:r>
          </w:p>
        </w:tc>
      </w:tr>
      <w:tr w14:paraId="7D752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5180F11B">
            <w:pPr>
              <w:rPr>
                <w:rFonts w:hint="eastAsia" w:eastAsia="宋体"/>
                <w:sz w:val="24"/>
                <w:szCs w:val="24"/>
              </w:rPr>
            </w:pPr>
            <w:r>
              <w:rPr>
                <w:rFonts w:hint="eastAsia" w:eastAsia="宋体"/>
                <w:sz w:val="24"/>
                <w:szCs w:val="24"/>
              </w:rPr>
              <w:t>5、遵纪守法与劳动纪律</w:t>
            </w:r>
          </w:p>
        </w:tc>
        <w:tc>
          <w:tcPr>
            <w:tcW w:w="6480" w:type="dxa"/>
            <w:noWrap w:val="0"/>
            <w:vAlign w:val="center"/>
          </w:tcPr>
          <w:p w14:paraId="0A4AB00B">
            <w:pPr>
              <w:rPr>
                <w:rFonts w:hint="eastAsia" w:ascii="宋体" w:eastAsia="宋体"/>
                <w:sz w:val="24"/>
                <w:szCs w:val="24"/>
              </w:rPr>
            </w:pPr>
            <w:r>
              <w:rPr>
                <w:rFonts w:hint="eastAsia" w:ascii="宋体" w:eastAsia="宋体"/>
                <w:sz w:val="24"/>
                <w:szCs w:val="24"/>
              </w:rPr>
              <w:t xml:space="preserve">优（    ）合格（    ）不合格（    ）      </w:t>
            </w:r>
          </w:p>
        </w:tc>
      </w:tr>
      <w:tr w14:paraId="02EC3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095A92DC">
            <w:pPr>
              <w:ind w:left="872"/>
              <w:rPr>
                <w:rFonts w:hint="eastAsia" w:eastAsia="宋体"/>
                <w:sz w:val="24"/>
                <w:szCs w:val="24"/>
                <w:u w:val="single"/>
              </w:rPr>
            </w:pPr>
          </w:p>
          <w:p w14:paraId="158858D1">
            <w:pPr>
              <w:rPr>
                <w:rFonts w:hint="eastAsia" w:eastAsia="宋体"/>
                <w:sz w:val="24"/>
                <w:szCs w:val="24"/>
              </w:rPr>
            </w:pPr>
            <w:r>
              <w:rPr>
                <w:rFonts w:hint="eastAsia" w:eastAsia="宋体"/>
                <w:sz w:val="24"/>
                <w:szCs w:val="24"/>
              </w:rPr>
              <w:t>综合评定等级标准</w:t>
            </w:r>
          </w:p>
          <w:p w14:paraId="46FDC680">
            <w:pPr>
              <w:rPr>
                <w:rFonts w:hint="eastAsia" w:eastAsia="宋体"/>
                <w:sz w:val="24"/>
                <w:szCs w:val="24"/>
              </w:rPr>
            </w:pPr>
          </w:p>
          <w:p w14:paraId="2250049A">
            <w:pPr>
              <w:rPr>
                <w:rFonts w:hint="eastAsia" w:eastAsia="宋体"/>
                <w:sz w:val="24"/>
                <w:szCs w:val="24"/>
              </w:rPr>
            </w:pPr>
            <w:r>
              <w:rPr>
                <w:rFonts w:hint="eastAsia" w:eastAsia="宋体"/>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2CFB133E">
            <w:pPr>
              <w:ind w:left="872"/>
              <w:rPr>
                <w:rFonts w:hint="eastAsia" w:eastAsia="宋体"/>
                <w:sz w:val="24"/>
                <w:szCs w:val="24"/>
                <w:u w:val="single"/>
              </w:rPr>
            </w:pPr>
          </w:p>
          <w:p w14:paraId="1E8FAA39">
            <w:pPr>
              <w:rPr>
                <w:rFonts w:hint="eastAsia" w:eastAsia="宋体"/>
                <w:sz w:val="24"/>
                <w:szCs w:val="24"/>
              </w:rPr>
            </w:pPr>
            <w:r>
              <w:rPr>
                <w:rFonts w:hint="eastAsia" w:eastAsia="宋体"/>
                <w:sz w:val="24"/>
                <w:szCs w:val="24"/>
              </w:rPr>
              <w:t>综合评定等级：</w:t>
            </w:r>
          </w:p>
          <w:p w14:paraId="10945083">
            <w:pPr>
              <w:rPr>
                <w:rFonts w:hint="eastAsia" w:eastAsia="宋体"/>
                <w:sz w:val="24"/>
                <w:szCs w:val="24"/>
              </w:rPr>
            </w:pPr>
          </w:p>
          <w:p w14:paraId="7B0D0A4D">
            <w:pPr>
              <w:rPr>
                <w:rFonts w:hint="eastAsia" w:eastAsia="宋体"/>
                <w:sz w:val="24"/>
                <w:szCs w:val="24"/>
              </w:rPr>
            </w:pPr>
            <w:r>
              <w:rPr>
                <w:rFonts w:hint="eastAsia" w:eastAsia="宋体"/>
                <w:sz w:val="24"/>
                <w:szCs w:val="24"/>
              </w:rPr>
              <w:t>优（    ）合格（    ）不合格（   ）</w:t>
            </w:r>
          </w:p>
          <w:p w14:paraId="6EA77266">
            <w:pPr>
              <w:rPr>
                <w:rFonts w:hint="eastAsia" w:eastAsia="宋体"/>
                <w:sz w:val="24"/>
                <w:szCs w:val="24"/>
              </w:rPr>
            </w:pPr>
          </w:p>
          <w:p w14:paraId="5F9646B3">
            <w:pPr>
              <w:rPr>
                <w:rFonts w:hint="eastAsia" w:eastAsia="宋体"/>
                <w:sz w:val="24"/>
                <w:szCs w:val="24"/>
              </w:rPr>
            </w:pPr>
            <w:r>
              <w:rPr>
                <w:rFonts w:hint="eastAsia" w:eastAsia="宋体"/>
                <w:sz w:val="24"/>
                <w:szCs w:val="24"/>
              </w:rPr>
              <w:t>（注：在相应评定等级的括号内打“</w:t>
            </w:r>
            <w:r>
              <w:rPr>
                <w:rFonts w:hint="eastAsia" w:ascii="宋体" w:eastAsia="宋体"/>
                <w:sz w:val="24"/>
                <w:szCs w:val="24"/>
              </w:rPr>
              <w:t>√</w:t>
            </w:r>
            <w:r>
              <w:rPr>
                <w:rFonts w:hint="eastAsia" w:eastAsia="宋体"/>
                <w:sz w:val="24"/>
                <w:szCs w:val="24"/>
              </w:rPr>
              <w:t>”）</w:t>
            </w:r>
          </w:p>
          <w:p w14:paraId="4814C446">
            <w:pPr>
              <w:rPr>
                <w:rFonts w:hint="eastAsia" w:eastAsia="宋体"/>
                <w:sz w:val="24"/>
                <w:szCs w:val="24"/>
              </w:rPr>
            </w:pPr>
          </w:p>
          <w:p w14:paraId="3942AE11">
            <w:pPr>
              <w:rPr>
                <w:rFonts w:hint="eastAsia" w:eastAsia="宋体"/>
                <w:sz w:val="24"/>
                <w:szCs w:val="24"/>
                <w:u w:val="single"/>
              </w:rPr>
            </w:pPr>
          </w:p>
        </w:tc>
      </w:tr>
      <w:tr w14:paraId="29CA1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75" w:hRule="atLeast"/>
        </w:trPr>
        <w:tc>
          <w:tcPr>
            <w:tcW w:w="3380" w:type="dxa"/>
            <w:noWrap w:val="0"/>
            <w:vAlign w:val="top"/>
          </w:tcPr>
          <w:p w14:paraId="3A954DAA">
            <w:pPr>
              <w:spacing w:line="340" w:lineRule="atLeast"/>
              <w:rPr>
                <w:rFonts w:hint="eastAsia" w:eastAsia="宋体"/>
                <w:sz w:val="24"/>
                <w:szCs w:val="24"/>
                <w:lang w:val="en-US" w:eastAsia="zh-CN"/>
              </w:rPr>
            </w:pPr>
            <w:r>
              <w:rPr>
                <w:rFonts w:hint="eastAsia" w:eastAsia="宋体"/>
                <w:color w:val="000000"/>
                <w:sz w:val="24"/>
                <w:u w:val="none"/>
                <w:lang w:val="en-US" w:eastAsia="zh-CN"/>
              </w:rPr>
              <w:t>培养单位意见</w:t>
            </w:r>
          </w:p>
        </w:tc>
        <w:tc>
          <w:tcPr>
            <w:tcW w:w="6480" w:type="dxa"/>
            <w:noWrap w:val="0"/>
            <w:vAlign w:val="top"/>
          </w:tcPr>
          <w:p w14:paraId="17399E04">
            <w:pPr>
              <w:spacing w:line="340" w:lineRule="atLeast"/>
              <w:rPr>
                <w:rFonts w:hint="eastAsia" w:eastAsia="宋体"/>
                <w:color w:val="000000"/>
                <w:sz w:val="24"/>
                <w:u w:val="single"/>
                <w:lang w:val="en-US" w:eastAsia="zh-CN"/>
              </w:rPr>
            </w:pPr>
          </w:p>
          <w:p w14:paraId="2A2E1735">
            <w:pPr>
              <w:spacing w:line="340" w:lineRule="atLeast"/>
              <w:rPr>
                <w:rFonts w:hint="eastAsia" w:eastAsia="宋体"/>
                <w:color w:val="000000"/>
                <w:sz w:val="24"/>
                <w:u w:val="single"/>
                <w:lang w:val="en-US" w:eastAsia="zh-CN"/>
              </w:rPr>
            </w:pPr>
          </w:p>
          <w:p w14:paraId="737F6ACE">
            <w:pPr>
              <w:spacing w:line="340" w:lineRule="atLeast"/>
              <w:rPr>
                <w:rFonts w:hint="eastAsia" w:eastAsia="宋体"/>
                <w:color w:val="000000"/>
                <w:sz w:val="24"/>
                <w:u w:val="none"/>
                <w:lang w:val="en-US" w:eastAsia="zh-CN"/>
              </w:rPr>
            </w:pPr>
          </w:p>
          <w:p w14:paraId="5EFB8B23">
            <w:pPr>
              <w:spacing w:line="340" w:lineRule="atLeast"/>
              <w:rPr>
                <w:rFonts w:hint="eastAsia" w:eastAsia="宋体"/>
                <w:color w:val="000000"/>
                <w:sz w:val="24"/>
                <w:u w:val="none"/>
                <w:lang w:val="en-US" w:eastAsia="zh-CN"/>
              </w:rPr>
            </w:pPr>
            <w:r>
              <w:rPr>
                <w:rFonts w:hint="eastAsia" w:eastAsia="宋体"/>
                <w:color w:val="000000"/>
                <w:sz w:val="24"/>
                <w:u w:val="none"/>
                <w:lang w:val="en-US" w:eastAsia="zh-CN"/>
              </w:rPr>
              <w:t>负责人签字：       （公章）</w:t>
            </w:r>
          </w:p>
          <w:p w14:paraId="4FA4F97A">
            <w:pPr>
              <w:spacing w:line="340" w:lineRule="atLeast"/>
              <w:ind w:firstLine="1200" w:firstLineChars="500"/>
              <w:rPr>
                <w:rFonts w:hint="eastAsia" w:eastAsia="宋体"/>
                <w:sz w:val="24"/>
                <w:szCs w:val="24"/>
                <w:u w:val="single"/>
              </w:rPr>
            </w:pPr>
          </w:p>
        </w:tc>
      </w:tr>
      <w:tr w14:paraId="7D07A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4C036FBE">
            <w:pPr>
              <w:spacing w:line="340" w:lineRule="atLeast"/>
              <w:rPr>
                <w:rFonts w:hint="eastAsia" w:eastAsia="宋体"/>
                <w:sz w:val="24"/>
                <w:szCs w:val="24"/>
                <w:lang w:val="en-US" w:eastAsia="zh-CN"/>
              </w:rPr>
            </w:pPr>
            <w:r>
              <w:rPr>
                <w:rFonts w:hint="eastAsia" w:eastAsia="宋体"/>
                <w:color w:val="000000"/>
                <w:sz w:val="24"/>
                <w:u w:val="none"/>
                <w:lang w:val="en-US" w:eastAsia="zh-CN"/>
              </w:rPr>
              <w:t>学院（部）意见</w:t>
            </w:r>
          </w:p>
        </w:tc>
        <w:tc>
          <w:tcPr>
            <w:tcW w:w="6480" w:type="dxa"/>
            <w:tcBorders>
              <w:bottom w:val="single" w:color="auto" w:sz="4" w:space="0"/>
            </w:tcBorders>
            <w:noWrap w:val="0"/>
            <w:vAlign w:val="top"/>
          </w:tcPr>
          <w:p w14:paraId="21677097">
            <w:pPr>
              <w:spacing w:line="340" w:lineRule="atLeast"/>
              <w:rPr>
                <w:rFonts w:hint="eastAsia" w:eastAsia="宋体"/>
                <w:color w:val="000000"/>
                <w:sz w:val="24"/>
                <w:u w:val="none"/>
                <w:lang w:val="en-US" w:eastAsia="zh-CN"/>
              </w:rPr>
            </w:pPr>
          </w:p>
          <w:p w14:paraId="78CA5021">
            <w:pPr>
              <w:spacing w:line="340" w:lineRule="atLeast"/>
              <w:rPr>
                <w:rFonts w:hint="eastAsia" w:eastAsia="宋体"/>
                <w:color w:val="000000"/>
                <w:sz w:val="24"/>
                <w:u w:val="none"/>
                <w:lang w:val="en-US" w:eastAsia="zh-CN"/>
              </w:rPr>
            </w:pPr>
          </w:p>
          <w:p w14:paraId="1FF63FF5">
            <w:pPr>
              <w:spacing w:line="340" w:lineRule="atLeast"/>
              <w:rPr>
                <w:rFonts w:hint="eastAsia" w:eastAsia="宋体"/>
                <w:color w:val="000000"/>
                <w:sz w:val="24"/>
                <w:u w:val="none"/>
                <w:lang w:val="en-US" w:eastAsia="zh-CN"/>
              </w:rPr>
            </w:pPr>
          </w:p>
          <w:p w14:paraId="3A992280">
            <w:pPr>
              <w:spacing w:line="340" w:lineRule="atLeast"/>
              <w:rPr>
                <w:rFonts w:hint="eastAsia" w:eastAsia="宋体"/>
                <w:color w:val="000000"/>
                <w:sz w:val="24"/>
                <w:u w:val="none"/>
                <w:lang w:val="en-US" w:eastAsia="zh-CN"/>
              </w:rPr>
            </w:pPr>
          </w:p>
          <w:p w14:paraId="128FC754">
            <w:pPr>
              <w:spacing w:line="340" w:lineRule="atLeast"/>
              <w:rPr>
                <w:rFonts w:hint="eastAsia" w:eastAsia="宋体"/>
                <w:color w:val="000000"/>
                <w:sz w:val="24"/>
                <w:u w:val="none"/>
                <w:lang w:val="en-US" w:eastAsia="zh-CN"/>
              </w:rPr>
            </w:pPr>
            <w:r>
              <w:rPr>
                <w:rFonts w:hint="eastAsia" w:eastAsia="宋体"/>
                <w:color w:val="000000"/>
                <w:sz w:val="24"/>
                <w:u w:val="none"/>
                <w:lang w:val="en-US" w:eastAsia="zh-CN"/>
              </w:rPr>
              <w:t>负责人签字：     （公章）</w:t>
            </w:r>
          </w:p>
          <w:p w14:paraId="3AB5724E">
            <w:pPr>
              <w:spacing w:line="340" w:lineRule="atLeast"/>
              <w:rPr>
                <w:rFonts w:hint="eastAsia" w:eastAsia="宋体"/>
                <w:sz w:val="24"/>
                <w:szCs w:val="24"/>
                <w:u w:val="single"/>
              </w:rPr>
            </w:pPr>
          </w:p>
        </w:tc>
      </w:tr>
    </w:tbl>
    <w:p w14:paraId="0E16021F">
      <w:pPr>
        <w:spacing w:line="320" w:lineRule="exact"/>
        <w:rPr>
          <w:rFonts w:hint="eastAsia" w:eastAsia="宋体"/>
          <w:sz w:val="24"/>
          <w:szCs w:val="24"/>
        </w:rPr>
      </w:pPr>
      <w:r>
        <w:rPr>
          <w:rFonts w:hint="eastAsia" w:eastAsia="宋体"/>
          <w:sz w:val="24"/>
          <w:szCs w:val="24"/>
        </w:rPr>
        <w:t xml:space="preserve"> 说明：</w:t>
      </w:r>
      <w:r>
        <w:rPr>
          <w:rFonts w:hint="eastAsia" w:eastAsia="宋体"/>
          <w:sz w:val="24"/>
          <w:szCs w:val="24"/>
          <w:lang w:val="en-US" w:eastAsia="zh-CN"/>
        </w:rPr>
        <w:t>该部分考核内容由各培养单位、学院（部）负责考评。</w:t>
      </w:r>
    </w:p>
    <w:p w14:paraId="007A0011">
      <w:pPr>
        <w:spacing w:line="640" w:lineRule="exact"/>
        <w:rPr>
          <w:rFonts w:eastAsia="宋体"/>
          <w:sz w:val="28"/>
          <w:szCs w:val="28"/>
        </w:rPr>
      </w:pPr>
      <w:r>
        <w:rPr>
          <w:rFonts w:hint="eastAsia" w:ascii="Times New Roman" w:hAnsi="Times New Roman" w:eastAsia="宋体" w:cs="Times New Roman"/>
          <w:b/>
          <w:sz w:val="28"/>
          <w:szCs w:val="28"/>
          <w:lang w:val="en-US" w:eastAsia="zh-CN"/>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710"/>
        <w:gridCol w:w="1856"/>
        <w:gridCol w:w="3814"/>
      </w:tblGrid>
      <w:tr w14:paraId="3E0E5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6CAB8488">
            <w:pPr>
              <w:jc w:val="center"/>
              <w:rPr>
                <w:rFonts w:hint="eastAsia" w:eastAsia="宋体"/>
                <w:sz w:val="24"/>
              </w:rPr>
            </w:pPr>
            <w:r>
              <w:rPr>
                <w:rFonts w:hint="eastAsia" w:eastAsia="宋体"/>
                <w:sz w:val="24"/>
              </w:rPr>
              <w:t>考</w:t>
            </w:r>
          </w:p>
          <w:p w14:paraId="5692F081">
            <w:pPr>
              <w:rPr>
                <w:rFonts w:hint="eastAsia" w:eastAsia="宋体"/>
                <w:sz w:val="24"/>
              </w:rPr>
            </w:pPr>
            <w:r>
              <w:rPr>
                <w:rFonts w:hint="eastAsia" w:eastAsia="宋体"/>
                <w:sz w:val="24"/>
              </w:rPr>
              <w:t>核</w:t>
            </w:r>
          </w:p>
          <w:p w14:paraId="58ABAB6B">
            <w:pPr>
              <w:rPr>
                <w:rFonts w:hint="eastAsia" w:eastAsia="宋体"/>
                <w:sz w:val="24"/>
                <w:lang w:val="en-US" w:eastAsia="zh-CN"/>
              </w:rPr>
            </w:pPr>
            <w:r>
              <w:rPr>
                <w:rFonts w:hint="eastAsia" w:eastAsia="宋体"/>
                <w:sz w:val="24"/>
                <w:lang w:val="en-US" w:eastAsia="zh-CN"/>
              </w:rPr>
              <w:t>专</w:t>
            </w:r>
          </w:p>
          <w:p w14:paraId="7F7ED648">
            <w:pPr>
              <w:rPr>
                <w:rFonts w:hint="eastAsia" w:eastAsia="宋体"/>
                <w:sz w:val="24"/>
              </w:rPr>
            </w:pPr>
            <w:r>
              <w:rPr>
                <w:rFonts w:hint="eastAsia" w:eastAsia="宋体"/>
                <w:sz w:val="24"/>
                <w:lang w:val="en-US" w:eastAsia="zh-CN"/>
              </w:rPr>
              <w:t>家组</w:t>
            </w:r>
          </w:p>
          <w:p w14:paraId="683396B6">
            <w:pPr>
              <w:rPr>
                <w:rFonts w:hint="eastAsia" w:eastAsia="宋体"/>
                <w:sz w:val="24"/>
              </w:rPr>
            </w:pPr>
          </w:p>
        </w:tc>
        <w:tc>
          <w:tcPr>
            <w:tcW w:w="570" w:type="dxa"/>
            <w:vMerge w:val="restart"/>
            <w:tcBorders>
              <w:top w:val="single" w:color="auto" w:sz="4" w:space="0"/>
            </w:tcBorders>
            <w:noWrap w:val="0"/>
            <w:vAlign w:val="center"/>
          </w:tcPr>
          <w:p w14:paraId="73886E54">
            <w:pPr>
              <w:jc w:val="center"/>
              <w:rPr>
                <w:rFonts w:hint="eastAsia" w:eastAsia="宋体"/>
                <w:sz w:val="24"/>
              </w:rPr>
            </w:pPr>
            <w:r>
              <w:rPr>
                <w:rFonts w:hint="eastAsia" w:eastAsia="宋体"/>
                <w:sz w:val="24"/>
                <w:lang w:val="en-US" w:eastAsia="zh-CN"/>
              </w:rPr>
              <w:t>组员</w:t>
            </w:r>
          </w:p>
        </w:tc>
        <w:tc>
          <w:tcPr>
            <w:tcW w:w="1485" w:type="dxa"/>
            <w:tcBorders>
              <w:top w:val="single" w:color="auto" w:sz="4" w:space="0"/>
            </w:tcBorders>
            <w:noWrap w:val="0"/>
            <w:vAlign w:val="center"/>
          </w:tcPr>
          <w:p w14:paraId="2E0920F0">
            <w:pPr>
              <w:jc w:val="center"/>
              <w:rPr>
                <w:rFonts w:hint="eastAsia" w:eastAsia="宋体"/>
                <w:sz w:val="24"/>
              </w:rPr>
            </w:pPr>
            <w:r>
              <w:rPr>
                <w:rFonts w:hint="eastAsia" w:eastAsia="宋体"/>
                <w:sz w:val="24"/>
              </w:rPr>
              <w:t>姓  名</w:t>
            </w:r>
          </w:p>
        </w:tc>
        <w:tc>
          <w:tcPr>
            <w:tcW w:w="1710" w:type="dxa"/>
            <w:tcBorders>
              <w:top w:val="single" w:color="auto" w:sz="4" w:space="0"/>
            </w:tcBorders>
            <w:noWrap w:val="0"/>
            <w:vAlign w:val="center"/>
          </w:tcPr>
          <w:p w14:paraId="585FF583">
            <w:pPr>
              <w:jc w:val="center"/>
              <w:rPr>
                <w:rFonts w:hint="eastAsia" w:eastAsia="宋体"/>
                <w:sz w:val="24"/>
              </w:rPr>
            </w:pPr>
            <w:r>
              <w:rPr>
                <w:rFonts w:hint="eastAsia" w:eastAsia="宋体"/>
                <w:sz w:val="24"/>
              </w:rPr>
              <w:t>职  称</w:t>
            </w:r>
          </w:p>
        </w:tc>
        <w:tc>
          <w:tcPr>
            <w:tcW w:w="1856" w:type="dxa"/>
            <w:tcBorders>
              <w:top w:val="single" w:color="auto" w:sz="4" w:space="0"/>
            </w:tcBorders>
            <w:noWrap w:val="0"/>
            <w:vAlign w:val="center"/>
          </w:tcPr>
          <w:p w14:paraId="5D4EDC84">
            <w:pPr>
              <w:jc w:val="center"/>
              <w:rPr>
                <w:rFonts w:hint="eastAsia" w:eastAsia="宋体"/>
                <w:sz w:val="24"/>
              </w:rPr>
            </w:pPr>
            <w:r>
              <w:rPr>
                <w:rFonts w:hint="eastAsia" w:eastAsia="宋体"/>
                <w:sz w:val="24"/>
              </w:rPr>
              <w:t>专  业</w:t>
            </w:r>
          </w:p>
        </w:tc>
        <w:tc>
          <w:tcPr>
            <w:tcW w:w="3814" w:type="dxa"/>
            <w:tcBorders>
              <w:top w:val="single" w:color="auto" w:sz="4" w:space="0"/>
            </w:tcBorders>
            <w:noWrap w:val="0"/>
            <w:vAlign w:val="center"/>
          </w:tcPr>
          <w:p w14:paraId="648D95B7">
            <w:pPr>
              <w:jc w:val="center"/>
              <w:rPr>
                <w:rFonts w:hint="eastAsia" w:eastAsia="宋体"/>
                <w:sz w:val="24"/>
              </w:rPr>
            </w:pPr>
            <w:r>
              <w:rPr>
                <w:rFonts w:hint="eastAsia" w:eastAsia="宋体"/>
                <w:sz w:val="24"/>
              </w:rPr>
              <w:t>工  作  单  位</w:t>
            </w:r>
          </w:p>
        </w:tc>
      </w:tr>
      <w:tr w14:paraId="0A26F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5BBB3C20">
            <w:pPr>
              <w:jc w:val="center"/>
              <w:rPr>
                <w:rFonts w:hint="eastAsia" w:eastAsia="宋体"/>
                <w:sz w:val="24"/>
              </w:rPr>
            </w:pPr>
          </w:p>
        </w:tc>
        <w:tc>
          <w:tcPr>
            <w:tcW w:w="570" w:type="dxa"/>
            <w:vMerge w:val="continue"/>
            <w:noWrap w:val="0"/>
            <w:vAlign w:val="center"/>
          </w:tcPr>
          <w:p w14:paraId="7133DFEA">
            <w:pPr>
              <w:jc w:val="center"/>
              <w:rPr>
                <w:rFonts w:hint="eastAsia" w:eastAsia="宋体"/>
                <w:sz w:val="24"/>
              </w:rPr>
            </w:pPr>
          </w:p>
        </w:tc>
        <w:tc>
          <w:tcPr>
            <w:tcW w:w="1485" w:type="dxa"/>
            <w:noWrap w:val="0"/>
            <w:vAlign w:val="top"/>
          </w:tcPr>
          <w:p w14:paraId="38622742">
            <w:pPr>
              <w:keepNext w:val="0"/>
              <w:keepLines w:val="0"/>
              <w:pageBreakBefore w:val="0"/>
              <w:wordWrap/>
              <w:overflowPunct/>
              <w:topLinePunct w:val="0"/>
              <w:bidi w:val="0"/>
              <w:spacing w:line="560" w:lineRule="exact"/>
              <w:jc w:val="center"/>
              <w:rPr>
                <w:rFonts w:hint="eastAsia" w:ascii="楷体_GB2312" w:eastAsia="楷体_GB2312"/>
                <w:color w:val="auto"/>
                <w:kern w:val="2"/>
                <w:sz w:val="28"/>
                <w:szCs w:val="28"/>
                <w:u w:val="none"/>
                <w:vertAlign w:val="baseline"/>
                <w:lang w:val="en-US" w:eastAsia="zh-CN" w:bidi="ar-SA"/>
              </w:rPr>
            </w:pPr>
            <w:r>
              <w:rPr>
                <w:rFonts w:hint="eastAsia" w:ascii="楷体_GB2312" w:eastAsia="楷体_GB2312"/>
                <w:color w:val="auto"/>
                <w:sz w:val="28"/>
                <w:szCs w:val="28"/>
                <w:u w:val="none"/>
                <w:vertAlign w:val="baseline"/>
                <w:lang w:val="en-US" w:eastAsia="zh-CN"/>
              </w:rPr>
              <w:t>刘光华</w:t>
            </w:r>
          </w:p>
        </w:tc>
        <w:tc>
          <w:tcPr>
            <w:tcW w:w="1710" w:type="dxa"/>
            <w:noWrap w:val="0"/>
            <w:vAlign w:val="top"/>
          </w:tcPr>
          <w:p w14:paraId="14DEB4A0">
            <w:pPr>
              <w:keepNext w:val="0"/>
              <w:keepLines w:val="0"/>
              <w:pageBreakBefore w:val="0"/>
              <w:wordWrap/>
              <w:overflowPunct/>
              <w:topLinePunct w:val="0"/>
              <w:bidi w:val="0"/>
              <w:spacing w:line="560" w:lineRule="exact"/>
              <w:jc w:val="center"/>
              <w:rPr>
                <w:rFonts w:hint="eastAsia" w:ascii="楷体_GB2312" w:eastAsia="楷体_GB2312"/>
                <w:color w:val="auto"/>
                <w:kern w:val="2"/>
                <w:sz w:val="28"/>
                <w:szCs w:val="28"/>
                <w:u w:val="none"/>
                <w:vertAlign w:val="baseline"/>
                <w:lang w:val="en-US" w:eastAsia="zh-CN" w:bidi="ar-SA"/>
              </w:rPr>
            </w:pPr>
            <w:r>
              <w:rPr>
                <w:rFonts w:hint="eastAsia" w:ascii="楷体_GB2312" w:eastAsia="楷体_GB2312"/>
                <w:color w:val="auto"/>
                <w:sz w:val="28"/>
                <w:szCs w:val="28"/>
                <w:u w:val="none"/>
                <w:vertAlign w:val="baseline"/>
                <w:lang w:val="en-US" w:eastAsia="zh-CN"/>
              </w:rPr>
              <w:t>主任医师</w:t>
            </w:r>
          </w:p>
        </w:tc>
        <w:tc>
          <w:tcPr>
            <w:tcW w:w="1856" w:type="dxa"/>
            <w:noWrap w:val="0"/>
            <w:vAlign w:val="center"/>
          </w:tcPr>
          <w:p w14:paraId="5DB13CAE">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r>
              <w:rPr>
                <w:rFonts w:hint="eastAsia" w:ascii="楷体_GB2312" w:hAnsi="Times New Roman" w:eastAsia="楷体_GB2312" w:cs="Times New Roman"/>
                <w:color w:val="auto"/>
                <w:sz w:val="28"/>
                <w:szCs w:val="28"/>
                <w:u w:val="none"/>
                <w:vertAlign w:val="baseline"/>
                <w:lang w:val="en-US" w:eastAsia="zh-CN"/>
              </w:rPr>
              <w:t>儿科学</w:t>
            </w:r>
          </w:p>
        </w:tc>
        <w:tc>
          <w:tcPr>
            <w:tcW w:w="3814" w:type="dxa"/>
            <w:noWrap w:val="0"/>
            <w:vAlign w:val="center"/>
          </w:tcPr>
          <w:p w14:paraId="4BAF3F45">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r>
              <w:rPr>
                <w:rFonts w:hint="eastAsia" w:ascii="楷体_GB2312" w:hAnsi="Times New Roman" w:eastAsia="楷体_GB2312" w:cs="Times New Roman"/>
                <w:color w:val="auto"/>
                <w:sz w:val="28"/>
                <w:szCs w:val="28"/>
                <w:u w:val="none"/>
                <w:vertAlign w:val="baseline"/>
                <w:lang w:val="en-US" w:eastAsia="zh-CN"/>
              </w:rPr>
              <w:t>福建省儿童医院</w:t>
            </w:r>
          </w:p>
        </w:tc>
      </w:tr>
      <w:tr w14:paraId="643B8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76B283CA">
            <w:pPr>
              <w:jc w:val="center"/>
              <w:rPr>
                <w:rFonts w:hint="eastAsia" w:eastAsia="宋体"/>
                <w:sz w:val="24"/>
              </w:rPr>
            </w:pPr>
          </w:p>
        </w:tc>
        <w:tc>
          <w:tcPr>
            <w:tcW w:w="570" w:type="dxa"/>
            <w:vMerge w:val="continue"/>
            <w:noWrap w:val="0"/>
            <w:vAlign w:val="center"/>
          </w:tcPr>
          <w:p w14:paraId="634D5172">
            <w:pPr>
              <w:jc w:val="center"/>
              <w:rPr>
                <w:rFonts w:hint="eastAsia" w:eastAsia="宋体"/>
                <w:sz w:val="24"/>
              </w:rPr>
            </w:pPr>
          </w:p>
        </w:tc>
        <w:tc>
          <w:tcPr>
            <w:tcW w:w="1485" w:type="dxa"/>
            <w:noWrap w:val="0"/>
            <w:vAlign w:val="top"/>
          </w:tcPr>
          <w:p w14:paraId="1F7E40A6">
            <w:pPr>
              <w:keepNext w:val="0"/>
              <w:keepLines w:val="0"/>
              <w:pageBreakBefore w:val="0"/>
              <w:wordWrap/>
              <w:overflowPunct/>
              <w:topLinePunct w:val="0"/>
              <w:bidi w:val="0"/>
              <w:spacing w:line="560" w:lineRule="exact"/>
              <w:jc w:val="center"/>
              <w:rPr>
                <w:rFonts w:hint="eastAsia" w:ascii="楷体_GB2312" w:eastAsia="楷体_GB2312"/>
                <w:color w:val="auto"/>
                <w:kern w:val="2"/>
                <w:sz w:val="28"/>
                <w:szCs w:val="28"/>
                <w:u w:val="none"/>
                <w:vertAlign w:val="baseline"/>
                <w:lang w:val="en-US" w:eastAsia="zh-CN" w:bidi="ar-SA"/>
              </w:rPr>
            </w:pPr>
            <w:r>
              <w:rPr>
                <w:rFonts w:hint="eastAsia" w:ascii="楷体_GB2312" w:eastAsia="楷体_GB2312"/>
                <w:color w:val="auto"/>
                <w:sz w:val="28"/>
                <w:szCs w:val="28"/>
                <w:u w:val="none"/>
                <w:vertAlign w:val="baseline"/>
                <w:lang w:val="en-US" w:eastAsia="zh-CN"/>
              </w:rPr>
              <w:t>王世彪</w:t>
            </w:r>
          </w:p>
        </w:tc>
        <w:tc>
          <w:tcPr>
            <w:tcW w:w="1710" w:type="dxa"/>
            <w:noWrap w:val="0"/>
            <w:vAlign w:val="top"/>
          </w:tcPr>
          <w:p w14:paraId="0103505E">
            <w:pPr>
              <w:keepNext w:val="0"/>
              <w:keepLines w:val="0"/>
              <w:pageBreakBefore w:val="0"/>
              <w:wordWrap/>
              <w:overflowPunct/>
              <w:topLinePunct w:val="0"/>
              <w:bidi w:val="0"/>
              <w:spacing w:line="560" w:lineRule="exact"/>
              <w:jc w:val="center"/>
              <w:rPr>
                <w:rFonts w:hint="eastAsia" w:ascii="楷体_GB2312" w:eastAsia="楷体_GB2312"/>
                <w:color w:val="auto"/>
                <w:kern w:val="2"/>
                <w:sz w:val="28"/>
                <w:szCs w:val="28"/>
                <w:u w:val="none"/>
                <w:vertAlign w:val="baseline"/>
                <w:lang w:val="en-US" w:eastAsia="zh-CN" w:bidi="ar-SA"/>
              </w:rPr>
            </w:pPr>
            <w:r>
              <w:rPr>
                <w:rFonts w:hint="eastAsia" w:ascii="楷体_GB2312" w:eastAsia="楷体_GB2312"/>
                <w:color w:val="auto"/>
                <w:sz w:val="28"/>
                <w:szCs w:val="28"/>
                <w:u w:val="none"/>
                <w:vertAlign w:val="baseline"/>
                <w:lang w:val="en-US" w:eastAsia="zh-CN"/>
              </w:rPr>
              <w:t>主任医师</w:t>
            </w:r>
          </w:p>
        </w:tc>
        <w:tc>
          <w:tcPr>
            <w:tcW w:w="1856" w:type="dxa"/>
            <w:noWrap w:val="0"/>
            <w:vAlign w:val="center"/>
          </w:tcPr>
          <w:p w14:paraId="7A644636">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r>
              <w:rPr>
                <w:rFonts w:hint="eastAsia" w:ascii="楷体_GB2312" w:hAnsi="Times New Roman" w:eastAsia="楷体_GB2312" w:cs="Times New Roman"/>
                <w:color w:val="auto"/>
                <w:sz w:val="28"/>
                <w:szCs w:val="28"/>
                <w:u w:val="none"/>
                <w:vertAlign w:val="baseline"/>
                <w:lang w:val="en-US" w:eastAsia="zh-CN"/>
              </w:rPr>
              <w:t>儿科学</w:t>
            </w:r>
          </w:p>
        </w:tc>
        <w:tc>
          <w:tcPr>
            <w:tcW w:w="3814" w:type="dxa"/>
            <w:noWrap w:val="0"/>
            <w:vAlign w:val="center"/>
          </w:tcPr>
          <w:p w14:paraId="3D0D93E3">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r>
              <w:rPr>
                <w:rFonts w:hint="eastAsia" w:ascii="楷体_GB2312" w:hAnsi="Times New Roman" w:eastAsia="楷体_GB2312" w:cs="Times New Roman"/>
                <w:color w:val="auto"/>
                <w:sz w:val="28"/>
                <w:szCs w:val="28"/>
                <w:u w:val="none"/>
                <w:vertAlign w:val="baseline"/>
                <w:lang w:val="en-US" w:eastAsia="zh-CN"/>
              </w:rPr>
              <w:t>福建省儿童医院</w:t>
            </w:r>
          </w:p>
        </w:tc>
      </w:tr>
      <w:tr w14:paraId="7F4FB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1B5CEDE4">
            <w:pPr>
              <w:jc w:val="center"/>
              <w:rPr>
                <w:rFonts w:hint="eastAsia" w:eastAsia="宋体"/>
                <w:sz w:val="24"/>
              </w:rPr>
            </w:pPr>
          </w:p>
        </w:tc>
        <w:tc>
          <w:tcPr>
            <w:tcW w:w="570" w:type="dxa"/>
            <w:vMerge w:val="continue"/>
            <w:noWrap w:val="0"/>
            <w:vAlign w:val="center"/>
          </w:tcPr>
          <w:p w14:paraId="2C7A2D9C">
            <w:pPr>
              <w:jc w:val="center"/>
              <w:rPr>
                <w:rFonts w:hint="eastAsia" w:eastAsia="宋体"/>
                <w:sz w:val="24"/>
              </w:rPr>
            </w:pPr>
          </w:p>
        </w:tc>
        <w:tc>
          <w:tcPr>
            <w:tcW w:w="1485" w:type="dxa"/>
            <w:noWrap w:val="0"/>
            <w:vAlign w:val="top"/>
          </w:tcPr>
          <w:p w14:paraId="333EACA7">
            <w:pPr>
              <w:keepNext w:val="0"/>
              <w:keepLines w:val="0"/>
              <w:pageBreakBefore w:val="0"/>
              <w:wordWrap/>
              <w:overflowPunct/>
              <w:topLinePunct w:val="0"/>
              <w:bidi w:val="0"/>
              <w:spacing w:line="560" w:lineRule="exact"/>
              <w:jc w:val="center"/>
              <w:rPr>
                <w:rFonts w:hint="eastAsia" w:ascii="楷体_GB2312" w:eastAsia="楷体_GB2312"/>
                <w:color w:val="auto"/>
                <w:kern w:val="2"/>
                <w:sz w:val="28"/>
                <w:szCs w:val="28"/>
                <w:u w:val="none"/>
                <w:vertAlign w:val="baseline"/>
                <w:lang w:val="en-US" w:eastAsia="zh-CN" w:bidi="ar-SA"/>
              </w:rPr>
            </w:pPr>
            <w:r>
              <w:rPr>
                <w:rFonts w:hint="eastAsia" w:ascii="楷体_GB2312" w:eastAsia="楷体_GB2312"/>
                <w:color w:val="auto"/>
                <w:sz w:val="28"/>
                <w:szCs w:val="28"/>
                <w:u w:val="none"/>
                <w:vertAlign w:val="baseline"/>
                <w:lang w:val="en-US" w:eastAsia="zh-CN"/>
              </w:rPr>
              <w:t>叶红</w:t>
            </w:r>
          </w:p>
        </w:tc>
        <w:tc>
          <w:tcPr>
            <w:tcW w:w="1710" w:type="dxa"/>
            <w:noWrap w:val="0"/>
            <w:vAlign w:val="top"/>
          </w:tcPr>
          <w:p w14:paraId="7ACBE69A">
            <w:pPr>
              <w:keepNext w:val="0"/>
              <w:keepLines w:val="0"/>
              <w:pageBreakBefore w:val="0"/>
              <w:wordWrap/>
              <w:overflowPunct/>
              <w:topLinePunct w:val="0"/>
              <w:bidi w:val="0"/>
              <w:spacing w:line="560" w:lineRule="exact"/>
              <w:jc w:val="center"/>
              <w:rPr>
                <w:rFonts w:hint="eastAsia" w:ascii="楷体_GB2312" w:eastAsia="楷体_GB2312"/>
                <w:color w:val="auto"/>
                <w:kern w:val="2"/>
                <w:sz w:val="28"/>
                <w:szCs w:val="28"/>
                <w:u w:val="none"/>
                <w:vertAlign w:val="baseline"/>
                <w:lang w:val="en-US" w:eastAsia="zh-CN" w:bidi="ar-SA"/>
              </w:rPr>
            </w:pPr>
            <w:r>
              <w:rPr>
                <w:rFonts w:hint="eastAsia" w:ascii="楷体_GB2312" w:eastAsia="楷体_GB2312"/>
                <w:color w:val="auto"/>
                <w:sz w:val="28"/>
                <w:szCs w:val="28"/>
                <w:u w:val="none"/>
                <w:vertAlign w:val="baseline"/>
                <w:lang w:val="en-US" w:eastAsia="zh-CN"/>
              </w:rPr>
              <w:t>主任医师</w:t>
            </w:r>
          </w:p>
        </w:tc>
        <w:tc>
          <w:tcPr>
            <w:tcW w:w="1856" w:type="dxa"/>
            <w:noWrap w:val="0"/>
            <w:vAlign w:val="center"/>
          </w:tcPr>
          <w:p w14:paraId="34ED4C1A">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r>
              <w:rPr>
                <w:rFonts w:hint="eastAsia" w:ascii="楷体_GB2312" w:hAnsi="Times New Roman" w:eastAsia="楷体_GB2312" w:cs="Times New Roman"/>
                <w:color w:val="auto"/>
                <w:sz w:val="28"/>
                <w:szCs w:val="28"/>
                <w:u w:val="none"/>
                <w:vertAlign w:val="baseline"/>
                <w:lang w:val="en-US" w:eastAsia="zh-CN"/>
              </w:rPr>
              <w:t>儿科学</w:t>
            </w:r>
          </w:p>
        </w:tc>
        <w:tc>
          <w:tcPr>
            <w:tcW w:w="3814" w:type="dxa"/>
            <w:noWrap w:val="0"/>
            <w:vAlign w:val="center"/>
          </w:tcPr>
          <w:p w14:paraId="18F39722">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r>
              <w:rPr>
                <w:rFonts w:hint="eastAsia" w:ascii="楷体_GB2312" w:hAnsi="Times New Roman" w:eastAsia="楷体_GB2312" w:cs="Times New Roman"/>
                <w:color w:val="auto"/>
                <w:sz w:val="28"/>
                <w:szCs w:val="28"/>
                <w:u w:val="none"/>
                <w:vertAlign w:val="baseline"/>
                <w:lang w:val="en-US" w:eastAsia="zh-CN"/>
              </w:rPr>
              <w:t>福建省儿童医院</w:t>
            </w:r>
          </w:p>
        </w:tc>
      </w:tr>
      <w:tr w14:paraId="54539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4B6551E9">
            <w:pPr>
              <w:jc w:val="center"/>
              <w:rPr>
                <w:rFonts w:hint="eastAsia" w:eastAsia="宋体"/>
                <w:sz w:val="24"/>
              </w:rPr>
            </w:pPr>
          </w:p>
        </w:tc>
        <w:tc>
          <w:tcPr>
            <w:tcW w:w="570" w:type="dxa"/>
            <w:vMerge w:val="continue"/>
            <w:noWrap w:val="0"/>
            <w:vAlign w:val="center"/>
          </w:tcPr>
          <w:p w14:paraId="4F871F2D">
            <w:pPr>
              <w:jc w:val="center"/>
              <w:rPr>
                <w:rFonts w:hint="eastAsia" w:eastAsia="宋体"/>
                <w:sz w:val="24"/>
              </w:rPr>
            </w:pPr>
          </w:p>
        </w:tc>
        <w:tc>
          <w:tcPr>
            <w:tcW w:w="1485" w:type="dxa"/>
            <w:noWrap w:val="0"/>
            <w:vAlign w:val="top"/>
          </w:tcPr>
          <w:p w14:paraId="2A8B1AF2">
            <w:pPr>
              <w:keepNext w:val="0"/>
              <w:keepLines w:val="0"/>
              <w:pageBreakBefore w:val="0"/>
              <w:wordWrap/>
              <w:overflowPunct/>
              <w:topLinePunct w:val="0"/>
              <w:bidi w:val="0"/>
              <w:spacing w:line="560" w:lineRule="exact"/>
              <w:jc w:val="center"/>
              <w:rPr>
                <w:rFonts w:hint="eastAsia" w:ascii="楷体_GB2312" w:eastAsia="楷体_GB2312"/>
                <w:color w:val="auto"/>
                <w:kern w:val="2"/>
                <w:sz w:val="28"/>
                <w:szCs w:val="28"/>
                <w:u w:val="none"/>
                <w:vertAlign w:val="baseline"/>
                <w:lang w:val="en-US" w:eastAsia="zh-CN" w:bidi="ar-SA"/>
              </w:rPr>
            </w:pPr>
            <w:r>
              <w:rPr>
                <w:rFonts w:hint="eastAsia" w:ascii="楷体_GB2312" w:eastAsia="楷体_GB2312"/>
                <w:color w:val="auto"/>
                <w:sz w:val="28"/>
                <w:szCs w:val="28"/>
                <w:u w:val="none"/>
                <w:vertAlign w:val="baseline"/>
                <w:lang w:val="en-US" w:eastAsia="zh-CN"/>
              </w:rPr>
              <w:t>刘晖</w:t>
            </w:r>
          </w:p>
        </w:tc>
        <w:tc>
          <w:tcPr>
            <w:tcW w:w="1710" w:type="dxa"/>
            <w:noWrap w:val="0"/>
            <w:vAlign w:val="top"/>
          </w:tcPr>
          <w:p w14:paraId="665FFE73">
            <w:pPr>
              <w:keepNext w:val="0"/>
              <w:keepLines w:val="0"/>
              <w:pageBreakBefore w:val="0"/>
              <w:wordWrap/>
              <w:overflowPunct/>
              <w:topLinePunct w:val="0"/>
              <w:bidi w:val="0"/>
              <w:spacing w:line="560" w:lineRule="exact"/>
              <w:jc w:val="center"/>
              <w:rPr>
                <w:rFonts w:hint="eastAsia" w:ascii="楷体_GB2312" w:eastAsia="楷体_GB2312"/>
                <w:color w:val="auto"/>
                <w:kern w:val="2"/>
                <w:sz w:val="28"/>
                <w:szCs w:val="28"/>
                <w:u w:val="none"/>
                <w:vertAlign w:val="baseline"/>
                <w:lang w:val="en-US" w:eastAsia="zh-CN" w:bidi="ar-SA"/>
              </w:rPr>
            </w:pPr>
            <w:r>
              <w:rPr>
                <w:rFonts w:hint="eastAsia" w:ascii="楷体_GB2312" w:eastAsia="楷体_GB2312"/>
                <w:color w:val="auto"/>
                <w:sz w:val="28"/>
                <w:szCs w:val="28"/>
                <w:u w:val="none"/>
                <w:vertAlign w:val="baseline"/>
                <w:lang w:val="en-US" w:eastAsia="zh-CN"/>
              </w:rPr>
              <w:t>主任医师</w:t>
            </w:r>
          </w:p>
        </w:tc>
        <w:tc>
          <w:tcPr>
            <w:tcW w:w="1856" w:type="dxa"/>
            <w:noWrap w:val="0"/>
            <w:vAlign w:val="center"/>
          </w:tcPr>
          <w:p w14:paraId="4B44E026">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r>
              <w:rPr>
                <w:rFonts w:hint="eastAsia" w:ascii="楷体_GB2312" w:hAnsi="Times New Roman" w:eastAsia="楷体_GB2312" w:cs="Times New Roman"/>
                <w:color w:val="auto"/>
                <w:sz w:val="28"/>
                <w:szCs w:val="28"/>
                <w:u w:val="none"/>
                <w:vertAlign w:val="baseline"/>
                <w:lang w:val="en-US" w:eastAsia="zh-CN"/>
              </w:rPr>
              <w:t>儿科学</w:t>
            </w:r>
          </w:p>
        </w:tc>
        <w:tc>
          <w:tcPr>
            <w:tcW w:w="3814" w:type="dxa"/>
            <w:noWrap w:val="0"/>
            <w:vAlign w:val="center"/>
          </w:tcPr>
          <w:p w14:paraId="00386700">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r>
              <w:rPr>
                <w:rFonts w:hint="eastAsia" w:ascii="楷体_GB2312" w:hAnsi="Times New Roman" w:eastAsia="楷体_GB2312" w:cs="Times New Roman"/>
                <w:color w:val="auto"/>
                <w:sz w:val="28"/>
                <w:szCs w:val="28"/>
                <w:u w:val="none"/>
                <w:vertAlign w:val="baseline"/>
                <w:lang w:val="en-US" w:eastAsia="zh-CN"/>
              </w:rPr>
              <w:t>福建省儿童医院</w:t>
            </w:r>
          </w:p>
        </w:tc>
      </w:tr>
      <w:tr w14:paraId="1F48D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43CB0893">
            <w:pPr>
              <w:rPr>
                <w:rFonts w:hint="eastAsia" w:eastAsia="宋体"/>
                <w:sz w:val="24"/>
              </w:rPr>
            </w:pPr>
          </w:p>
        </w:tc>
        <w:tc>
          <w:tcPr>
            <w:tcW w:w="570" w:type="dxa"/>
            <w:vMerge w:val="continue"/>
            <w:noWrap w:val="0"/>
            <w:vAlign w:val="top"/>
          </w:tcPr>
          <w:p w14:paraId="635ECDE6">
            <w:pPr>
              <w:rPr>
                <w:rFonts w:hint="eastAsia" w:eastAsia="宋体"/>
                <w:sz w:val="24"/>
              </w:rPr>
            </w:pPr>
          </w:p>
        </w:tc>
        <w:tc>
          <w:tcPr>
            <w:tcW w:w="1485" w:type="dxa"/>
            <w:noWrap w:val="0"/>
            <w:vAlign w:val="top"/>
          </w:tcPr>
          <w:p w14:paraId="5610107A">
            <w:pPr>
              <w:keepNext w:val="0"/>
              <w:keepLines w:val="0"/>
              <w:pageBreakBefore w:val="0"/>
              <w:wordWrap/>
              <w:overflowPunct/>
              <w:topLinePunct w:val="0"/>
              <w:bidi w:val="0"/>
              <w:spacing w:line="560" w:lineRule="exact"/>
              <w:jc w:val="center"/>
              <w:rPr>
                <w:rFonts w:hint="eastAsia" w:ascii="楷体_GB2312" w:eastAsia="楷体_GB2312"/>
                <w:color w:val="auto"/>
                <w:kern w:val="2"/>
                <w:sz w:val="28"/>
                <w:szCs w:val="28"/>
                <w:u w:val="none"/>
                <w:vertAlign w:val="baseline"/>
                <w:lang w:val="en-US" w:eastAsia="zh-CN" w:bidi="ar-SA"/>
              </w:rPr>
            </w:pPr>
            <w:r>
              <w:rPr>
                <w:rFonts w:hint="eastAsia" w:ascii="楷体_GB2312" w:eastAsia="楷体_GB2312"/>
                <w:color w:val="auto"/>
                <w:sz w:val="28"/>
                <w:szCs w:val="28"/>
                <w:u w:val="none"/>
                <w:vertAlign w:val="baseline"/>
                <w:lang w:val="en-US" w:eastAsia="zh-CN"/>
              </w:rPr>
              <w:t>余自华</w:t>
            </w:r>
          </w:p>
        </w:tc>
        <w:tc>
          <w:tcPr>
            <w:tcW w:w="1710" w:type="dxa"/>
            <w:noWrap w:val="0"/>
            <w:vAlign w:val="top"/>
          </w:tcPr>
          <w:p w14:paraId="2345CDC1">
            <w:pPr>
              <w:keepNext w:val="0"/>
              <w:keepLines w:val="0"/>
              <w:pageBreakBefore w:val="0"/>
              <w:wordWrap/>
              <w:overflowPunct/>
              <w:topLinePunct w:val="0"/>
              <w:bidi w:val="0"/>
              <w:spacing w:line="560" w:lineRule="exact"/>
              <w:jc w:val="center"/>
              <w:rPr>
                <w:rFonts w:hint="eastAsia" w:ascii="楷体_GB2312" w:eastAsia="楷体_GB2312"/>
                <w:color w:val="auto"/>
                <w:kern w:val="2"/>
                <w:sz w:val="28"/>
                <w:szCs w:val="28"/>
                <w:u w:val="none"/>
                <w:vertAlign w:val="baseline"/>
                <w:lang w:val="en-US" w:eastAsia="zh-CN" w:bidi="ar-SA"/>
              </w:rPr>
            </w:pPr>
            <w:r>
              <w:rPr>
                <w:rFonts w:hint="eastAsia" w:ascii="楷体_GB2312" w:eastAsia="楷体_GB2312"/>
                <w:color w:val="auto"/>
                <w:sz w:val="28"/>
                <w:szCs w:val="28"/>
                <w:u w:val="none"/>
                <w:vertAlign w:val="baseline"/>
                <w:lang w:val="en-US" w:eastAsia="zh-CN"/>
              </w:rPr>
              <w:t>主任医师</w:t>
            </w:r>
          </w:p>
        </w:tc>
        <w:tc>
          <w:tcPr>
            <w:tcW w:w="1856" w:type="dxa"/>
            <w:noWrap w:val="0"/>
            <w:vAlign w:val="top"/>
          </w:tcPr>
          <w:p w14:paraId="21E17EE8">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r>
              <w:rPr>
                <w:rFonts w:hint="eastAsia" w:ascii="楷体_GB2312" w:hAnsi="Times New Roman" w:eastAsia="楷体_GB2312" w:cs="Times New Roman"/>
                <w:color w:val="auto"/>
                <w:sz w:val="28"/>
                <w:szCs w:val="28"/>
                <w:u w:val="none"/>
                <w:vertAlign w:val="baseline"/>
                <w:lang w:val="en-US" w:eastAsia="zh-CN"/>
              </w:rPr>
              <w:t>儿科学</w:t>
            </w:r>
          </w:p>
        </w:tc>
        <w:tc>
          <w:tcPr>
            <w:tcW w:w="3814" w:type="dxa"/>
            <w:noWrap w:val="0"/>
            <w:vAlign w:val="top"/>
          </w:tcPr>
          <w:p w14:paraId="0442BE6A">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r>
              <w:rPr>
                <w:rFonts w:hint="eastAsia" w:ascii="楷体_GB2312" w:hAnsi="Times New Roman" w:eastAsia="楷体_GB2312" w:cs="Times New Roman"/>
                <w:color w:val="auto"/>
                <w:sz w:val="28"/>
                <w:szCs w:val="28"/>
                <w:u w:val="none"/>
                <w:vertAlign w:val="baseline"/>
                <w:lang w:val="en-US" w:eastAsia="zh-CN"/>
              </w:rPr>
              <w:t>福建省儿童医院</w:t>
            </w:r>
          </w:p>
        </w:tc>
      </w:tr>
      <w:tr w14:paraId="6C1EF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79440630">
            <w:pPr>
              <w:rPr>
                <w:rFonts w:hint="eastAsia" w:eastAsia="宋体"/>
                <w:sz w:val="24"/>
              </w:rPr>
            </w:pPr>
          </w:p>
        </w:tc>
        <w:tc>
          <w:tcPr>
            <w:tcW w:w="570" w:type="dxa"/>
            <w:vMerge w:val="continue"/>
            <w:noWrap w:val="0"/>
            <w:vAlign w:val="top"/>
          </w:tcPr>
          <w:p w14:paraId="2B47C46E">
            <w:pPr>
              <w:rPr>
                <w:rFonts w:hint="eastAsia" w:eastAsia="宋体"/>
                <w:sz w:val="24"/>
              </w:rPr>
            </w:pPr>
          </w:p>
        </w:tc>
        <w:tc>
          <w:tcPr>
            <w:tcW w:w="1485" w:type="dxa"/>
            <w:noWrap w:val="0"/>
            <w:vAlign w:val="top"/>
          </w:tcPr>
          <w:p w14:paraId="7D96927A">
            <w:pPr>
              <w:keepNext w:val="0"/>
              <w:keepLines w:val="0"/>
              <w:pageBreakBefore w:val="0"/>
              <w:wordWrap/>
              <w:overflowPunct/>
              <w:topLinePunct w:val="0"/>
              <w:bidi w:val="0"/>
              <w:spacing w:line="560" w:lineRule="exact"/>
              <w:jc w:val="center"/>
              <w:rPr>
                <w:rFonts w:hint="eastAsia" w:ascii="楷体_GB2312" w:eastAsia="楷体_GB2312"/>
                <w:color w:val="auto"/>
                <w:kern w:val="2"/>
                <w:sz w:val="28"/>
                <w:szCs w:val="28"/>
                <w:u w:val="none"/>
                <w:vertAlign w:val="baseline"/>
                <w:lang w:val="en-US" w:eastAsia="zh-CN" w:bidi="ar-SA"/>
              </w:rPr>
            </w:pPr>
            <w:r>
              <w:rPr>
                <w:rFonts w:hint="eastAsia" w:ascii="楷体_GB2312" w:eastAsia="楷体_GB2312"/>
                <w:color w:val="auto"/>
                <w:sz w:val="28"/>
                <w:szCs w:val="28"/>
                <w:u w:val="none"/>
                <w:vertAlign w:val="baseline"/>
                <w:lang w:val="en-US" w:eastAsia="zh-CN"/>
              </w:rPr>
              <w:t>陈珊</w:t>
            </w:r>
          </w:p>
        </w:tc>
        <w:tc>
          <w:tcPr>
            <w:tcW w:w="1710" w:type="dxa"/>
            <w:noWrap w:val="0"/>
            <w:vAlign w:val="top"/>
          </w:tcPr>
          <w:p w14:paraId="0A17EFA0">
            <w:pPr>
              <w:keepNext w:val="0"/>
              <w:keepLines w:val="0"/>
              <w:pageBreakBefore w:val="0"/>
              <w:wordWrap/>
              <w:overflowPunct/>
              <w:topLinePunct w:val="0"/>
              <w:bidi w:val="0"/>
              <w:spacing w:line="560" w:lineRule="exact"/>
              <w:jc w:val="center"/>
              <w:rPr>
                <w:rFonts w:hint="eastAsia" w:ascii="楷体_GB2312" w:eastAsia="楷体_GB2312"/>
                <w:color w:val="auto"/>
                <w:kern w:val="2"/>
                <w:sz w:val="28"/>
                <w:szCs w:val="28"/>
                <w:u w:val="none"/>
                <w:vertAlign w:val="baseline"/>
                <w:lang w:val="en-US" w:eastAsia="zh-CN" w:bidi="ar-SA"/>
              </w:rPr>
            </w:pPr>
            <w:r>
              <w:rPr>
                <w:rFonts w:hint="eastAsia" w:ascii="楷体_GB2312" w:eastAsia="楷体_GB2312"/>
                <w:color w:val="auto"/>
                <w:sz w:val="28"/>
                <w:szCs w:val="28"/>
                <w:u w:val="none"/>
                <w:vertAlign w:val="baseline"/>
                <w:lang w:val="en-US" w:eastAsia="zh-CN"/>
              </w:rPr>
              <w:t>主任医师</w:t>
            </w:r>
          </w:p>
        </w:tc>
        <w:tc>
          <w:tcPr>
            <w:tcW w:w="1856" w:type="dxa"/>
            <w:noWrap w:val="0"/>
            <w:vAlign w:val="top"/>
          </w:tcPr>
          <w:p w14:paraId="203EC95D">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r>
              <w:rPr>
                <w:rFonts w:hint="eastAsia" w:ascii="楷体_GB2312" w:hAnsi="Times New Roman" w:eastAsia="楷体_GB2312" w:cs="Times New Roman"/>
                <w:color w:val="auto"/>
                <w:sz w:val="28"/>
                <w:szCs w:val="28"/>
                <w:u w:val="none"/>
                <w:vertAlign w:val="baseline"/>
                <w:lang w:val="en-US" w:eastAsia="zh-CN"/>
              </w:rPr>
              <w:t>儿科学</w:t>
            </w:r>
          </w:p>
        </w:tc>
        <w:tc>
          <w:tcPr>
            <w:tcW w:w="3814" w:type="dxa"/>
            <w:noWrap w:val="0"/>
            <w:vAlign w:val="top"/>
          </w:tcPr>
          <w:p w14:paraId="554D7DF3">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r>
              <w:rPr>
                <w:rFonts w:hint="eastAsia" w:ascii="楷体_GB2312" w:hAnsi="Times New Roman" w:eastAsia="楷体_GB2312" w:cs="Times New Roman"/>
                <w:color w:val="auto"/>
                <w:sz w:val="28"/>
                <w:szCs w:val="28"/>
                <w:u w:val="none"/>
                <w:vertAlign w:val="baseline"/>
                <w:lang w:val="en-US" w:eastAsia="zh-CN"/>
              </w:rPr>
              <w:t>福建医科大学附属协和医院</w:t>
            </w:r>
          </w:p>
        </w:tc>
      </w:tr>
      <w:tr w14:paraId="59D3A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07FD5CD9">
            <w:pPr>
              <w:rPr>
                <w:rFonts w:hint="eastAsia" w:eastAsia="宋体"/>
                <w:sz w:val="24"/>
              </w:rPr>
            </w:pPr>
          </w:p>
        </w:tc>
        <w:tc>
          <w:tcPr>
            <w:tcW w:w="570" w:type="dxa"/>
            <w:noWrap w:val="0"/>
            <w:vAlign w:val="top"/>
          </w:tcPr>
          <w:p w14:paraId="5556AA13">
            <w:pPr>
              <w:jc w:val="center"/>
              <w:rPr>
                <w:rFonts w:hint="eastAsia" w:eastAsia="宋体"/>
                <w:sz w:val="24"/>
              </w:rPr>
            </w:pPr>
            <w:r>
              <w:rPr>
                <w:rFonts w:hint="eastAsia" w:eastAsia="宋体"/>
                <w:sz w:val="24"/>
              </w:rPr>
              <w:t>秘书</w:t>
            </w:r>
          </w:p>
        </w:tc>
        <w:tc>
          <w:tcPr>
            <w:tcW w:w="1485" w:type="dxa"/>
            <w:noWrap w:val="0"/>
            <w:vAlign w:val="top"/>
          </w:tcPr>
          <w:p w14:paraId="626F2F6F">
            <w:pPr>
              <w:keepNext w:val="0"/>
              <w:keepLines w:val="0"/>
              <w:pageBreakBefore w:val="0"/>
              <w:wordWrap/>
              <w:overflowPunct/>
              <w:topLinePunct w:val="0"/>
              <w:bidi w:val="0"/>
              <w:spacing w:line="560" w:lineRule="exact"/>
              <w:jc w:val="center"/>
              <w:rPr>
                <w:rFonts w:hint="eastAsia" w:ascii="楷体_GB2312" w:eastAsia="楷体_GB2312"/>
                <w:color w:val="auto"/>
                <w:kern w:val="2"/>
                <w:sz w:val="28"/>
                <w:szCs w:val="28"/>
                <w:u w:val="none"/>
                <w:vertAlign w:val="baseline"/>
                <w:lang w:val="en-US" w:eastAsia="zh-CN" w:bidi="ar-SA"/>
              </w:rPr>
            </w:pPr>
            <w:r>
              <w:rPr>
                <w:rFonts w:hint="eastAsia" w:ascii="楷体_GB2312" w:eastAsia="楷体_GB2312"/>
                <w:color w:val="auto"/>
                <w:sz w:val="28"/>
                <w:szCs w:val="28"/>
                <w:u w:val="none"/>
                <w:vertAlign w:val="baseline"/>
                <w:lang w:val="en-US" w:eastAsia="zh-CN"/>
              </w:rPr>
              <w:t>王程毅</w:t>
            </w:r>
          </w:p>
        </w:tc>
        <w:tc>
          <w:tcPr>
            <w:tcW w:w="1710" w:type="dxa"/>
            <w:noWrap w:val="0"/>
            <w:vAlign w:val="top"/>
          </w:tcPr>
          <w:p w14:paraId="71F028E8">
            <w:pPr>
              <w:keepNext w:val="0"/>
              <w:keepLines w:val="0"/>
              <w:pageBreakBefore w:val="0"/>
              <w:wordWrap/>
              <w:overflowPunct/>
              <w:topLinePunct w:val="0"/>
              <w:bidi w:val="0"/>
              <w:spacing w:line="560" w:lineRule="exact"/>
              <w:jc w:val="center"/>
              <w:rPr>
                <w:rFonts w:hint="eastAsia" w:ascii="楷体_GB2312" w:eastAsia="楷体_GB2312"/>
                <w:color w:val="auto"/>
                <w:kern w:val="2"/>
                <w:sz w:val="28"/>
                <w:szCs w:val="28"/>
                <w:u w:val="none"/>
                <w:vertAlign w:val="baseline"/>
                <w:lang w:val="en-US" w:eastAsia="zh-CN" w:bidi="ar-SA"/>
              </w:rPr>
            </w:pPr>
            <w:r>
              <w:rPr>
                <w:rFonts w:hint="eastAsia" w:ascii="楷体_GB2312" w:eastAsia="楷体_GB2312"/>
                <w:color w:val="auto"/>
                <w:sz w:val="28"/>
                <w:szCs w:val="28"/>
                <w:u w:val="none"/>
                <w:vertAlign w:val="baseline"/>
                <w:lang w:val="en-US" w:eastAsia="zh-CN"/>
              </w:rPr>
              <w:t>副主任医师</w:t>
            </w:r>
          </w:p>
        </w:tc>
        <w:tc>
          <w:tcPr>
            <w:tcW w:w="1856" w:type="dxa"/>
            <w:noWrap w:val="0"/>
            <w:vAlign w:val="top"/>
          </w:tcPr>
          <w:p w14:paraId="71CC0A4A">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r>
              <w:rPr>
                <w:rFonts w:hint="eastAsia" w:ascii="楷体_GB2312" w:hAnsi="Times New Roman" w:eastAsia="楷体_GB2312" w:cs="Times New Roman"/>
                <w:color w:val="auto"/>
                <w:sz w:val="28"/>
                <w:szCs w:val="28"/>
                <w:u w:val="none"/>
                <w:vertAlign w:val="baseline"/>
                <w:lang w:val="en-US" w:eastAsia="zh-CN"/>
              </w:rPr>
              <w:t>儿科学</w:t>
            </w:r>
          </w:p>
        </w:tc>
        <w:tc>
          <w:tcPr>
            <w:tcW w:w="3814" w:type="dxa"/>
            <w:noWrap w:val="0"/>
            <w:vAlign w:val="top"/>
          </w:tcPr>
          <w:p w14:paraId="2A89BF98">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r>
              <w:rPr>
                <w:rFonts w:hint="eastAsia" w:ascii="楷体_GB2312" w:hAnsi="Times New Roman" w:eastAsia="楷体_GB2312" w:cs="Times New Roman"/>
                <w:color w:val="auto"/>
                <w:sz w:val="28"/>
                <w:szCs w:val="28"/>
                <w:u w:val="none"/>
                <w:vertAlign w:val="baseline"/>
                <w:lang w:val="en-US" w:eastAsia="zh-CN"/>
              </w:rPr>
              <w:t>福建省儿童医院</w:t>
            </w:r>
          </w:p>
        </w:tc>
      </w:tr>
      <w:tr w14:paraId="257AA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26AB32E0">
            <w:pPr>
              <w:spacing w:line="340" w:lineRule="atLeast"/>
              <w:rPr>
                <w:rFonts w:hint="eastAsia" w:eastAsia="宋体"/>
                <w:sz w:val="24"/>
              </w:rPr>
            </w:pPr>
            <w:r>
              <w:rPr>
                <w:rFonts w:hint="eastAsia" w:eastAsia="宋体"/>
                <w:sz w:val="24"/>
              </w:rPr>
              <w:t>备注：</w:t>
            </w:r>
          </w:p>
        </w:tc>
      </w:tr>
    </w:tbl>
    <w:p w14:paraId="2B76B9E9">
      <w:pPr>
        <w:numPr>
          <w:ilvl w:val="0"/>
          <w:numId w:val="0"/>
        </w:numPr>
        <w:spacing w:line="320" w:lineRule="exact"/>
        <w:rPr>
          <w:rFonts w:hint="eastAsia" w:eastAsia="宋体"/>
          <w:b/>
          <w:bCs/>
          <w:sz w:val="28"/>
          <w:szCs w:val="28"/>
          <w:lang w:val="en-US" w:eastAsia="zh-CN"/>
        </w:rPr>
      </w:pPr>
    </w:p>
    <w:p w14:paraId="460287AA">
      <w:pPr>
        <w:numPr>
          <w:ilvl w:val="0"/>
          <w:numId w:val="0"/>
        </w:numPr>
        <w:spacing w:line="320" w:lineRule="exact"/>
        <w:rPr>
          <w:rFonts w:hint="eastAsia" w:eastAsia="宋体"/>
          <w:b/>
          <w:bCs/>
          <w:sz w:val="28"/>
          <w:szCs w:val="28"/>
          <w:lang w:val="en-US" w:eastAsia="zh-CN"/>
        </w:rPr>
      </w:pPr>
    </w:p>
    <w:p w14:paraId="180D6EB8">
      <w:pPr>
        <w:numPr>
          <w:ilvl w:val="0"/>
          <w:numId w:val="0"/>
        </w:numPr>
        <w:spacing w:line="320" w:lineRule="exact"/>
        <w:rPr>
          <w:rFonts w:hint="eastAsia" w:eastAsia="宋体"/>
          <w:b/>
          <w:bCs/>
          <w:sz w:val="28"/>
          <w:szCs w:val="28"/>
          <w:lang w:val="en-US" w:eastAsia="zh-CN"/>
        </w:rPr>
      </w:pPr>
    </w:p>
    <w:p w14:paraId="63E6DBA8">
      <w:pPr>
        <w:numPr>
          <w:ilvl w:val="0"/>
          <w:numId w:val="0"/>
        </w:numPr>
        <w:spacing w:line="320" w:lineRule="exact"/>
        <w:rPr>
          <w:rFonts w:hint="eastAsia" w:eastAsia="宋体"/>
          <w:b/>
          <w:sz w:val="28"/>
          <w:szCs w:val="28"/>
          <w:lang w:val="en-US" w:eastAsia="zh-CN"/>
        </w:rPr>
      </w:pPr>
      <w:r>
        <w:rPr>
          <w:rFonts w:hint="eastAsia" w:eastAsia="宋体"/>
          <w:b/>
          <w:bCs/>
          <w:sz w:val="28"/>
          <w:szCs w:val="28"/>
          <w:lang w:val="en-US" w:eastAsia="zh-CN"/>
        </w:rPr>
        <w:t>四、临床实践能力</w:t>
      </w:r>
      <w:r>
        <w:rPr>
          <w:rFonts w:hint="eastAsia" w:eastAsia="宋体"/>
          <w:b/>
          <w:bCs/>
          <w:sz w:val="28"/>
          <w:szCs w:val="28"/>
        </w:rPr>
        <w:t>毕业考核</w:t>
      </w:r>
      <w:r>
        <w:rPr>
          <w:rFonts w:hint="eastAsia" w:eastAsia="宋体"/>
          <w:b/>
          <w:bCs/>
          <w:sz w:val="28"/>
          <w:szCs w:val="28"/>
          <w:lang w:val="en-US" w:eastAsia="zh-CN"/>
        </w:rPr>
        <w:t>情况表</w:t>
      </w:r>
    </w:p>
    <w:tbl>
      <w:tblPr>
        <w:tblStyle w:val="9"/>
        <w:tblW w:w="101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6"/>
        <w:gridCol w:w="1913"/>
        <w:gridCol w:w="1327"/>
        <w:gridCol w:w="1536"/>
        <w:gridCol w:w="1177"/>
        <w:gridCol w:w="1375"/>
        <w:gridCol w:w="1105"/>
      </w:tblGrid>
      <w:tr w14:paraId="365DF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756" w:type="dxa"/>
            <w:noWrap w:val="0"/>
            <w:vAlign w:val="center"/>
          </w:tcPr>
          <w:p w14:paraId="2DF9C20B">
            <w:pPr>
              <w:spacing w:line="340" w:lineRule="exact"/>
              <w:jc w:val="center"/>
              <w:rPr>
                <w:rFonts w:hint="default"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项目</w:t>
            </w:r>
          </w:p>
        </w:tc>
        <w:tc>
          <w:tcPr>
            <w:tcW w:w="1913" w:type="dxa"/>
            <w:noWrap w:val="0"/>
            <w:vAlign w:val="center"/>
          </w:tcPr>
          <w:p w14:paraId="0847C7A1">
            <w:pPr>
              <w:spacing w:line="340" w:lineRule="exact"/>
              <w:jc w:val="center"/>
              <w:rPr>
                <w:rFonts w:hint="default" w:ascii="宋体" w:hAnsi="宋体" w:eastAsia="宋体" w:cs="宋体"/>
                <w:b/>
                <w:bCs/>
                <w:color w:val="auto"/>
                <w:sz w:val="24"/>
                <w:szCs w:val="24"/>
                <w:lang w:val="en-US"/>
              </w:rPr>
            </w:pPr>
            <w:r>
              <w:rPr>
                <w:rFonts w:hint="eastAsia" w:ascii="宋体" w:hAnsi="宋体" w:eastAsia="宋体" w:cs="宋体"/>
                <w:b/>
                <w:bCs/>
                <w:color w:val="auto"/>
                <w:sz w:val="24"/>
                <w:szCs w:val="24"/>
                <w:highlight w:val="none"/>
                <w:lang w:val="en-US" w:eastAsia="zh-CN"/>
              </w:rPr>
              <w:t>考核指标</w:t>
            </w:r>
          </w:p>
        </w:tc>
        <w:tc>
          <w:tcPr>
            <w:tcW w:w="1327" w:type="dxa"/>
            <w:noWrap w:val="0"/>
            <w:vAlign w:val="center"/>
          </w:tcPr>
          <w:p w14:paraId="2177C809">
            <w:pPr>
              <w:spacing w:line="340" w:lineRule="exact"/>
              <w:jc w:val="center"/>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4"/>
                <w:szCs w:val="24"/>
                <w:u w:val="none"/>
                <w:lang w:val="en-US" w:eastAsia="zh-CN"/>
              </w:rPr>
              <w:t>考核形式</w:t>
            </w:r>
          </w:p>
        </w:tc>
        <w:tc>
          <w:tcPr>
            <w:tcW w:w="1536" w:type="dxa"/>
            <w:noWrap w:val="0"/>
            <w:vAlign w:val="center"/>
          </w:tcPr>
          <w:p w14:paraId="635ABB4A">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具体方法</w:t>
            </w:r>
          </w:p>
        </w:tc>
        <w:tc>
          <w:tcPr>
            <w:tcW w:w="1177" w:type="dxa"/>
            <w:noWrap w:val="0"/>
            <w:vAlign w:val="center"/>
          </w:tcPr>
          <w:p w14:paraId="6E65C1DF">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考核时间（分钟）</w:t>
            </w:r>
          </w:p>
        </w:tc>
        <w:tc>
          <w:tcPr>
            <w:tcW w:w="1375" w:type="dxa"/>
            <w:noWrap w:val="0"/>
            <w:vAlign w:val="center"/>
          </w:tcPr>
          <w:p w14:paraId="5DDC6F5A">
            <w:pPr>
              <w:spacing w:line="340" w:lineRule="exact"/>
              <w:jc w:val="center"/>
              <w:rPr>
                <w:rFonts w:hint="default" w:ascii="宋体" w:hAnsi="宋体" w:eastAsia="宋体" w:cs="宋体"/>
                <w:b/>
                <w:bCs/>
                <w:color w:val="auto"/>
                <w:sz w:val="24"/>
                <w:szCs w:val="24"/>
                <w:lang w:val="en-US" w:eastAsia="zh-CN"/>
              </w:rPr>
            </w:pPr>
            <w:r>
              <w:rPr>
                <w:rFonts w:hint="default" w:ascii="宋体" w:hAnsi="宋体" w:eastAsia="宋体" w:cs="宋体"/>
                <w:b/>
                <w:bCs/>
                <w:color w:val="auto"/>
                <w:sz w:val="24"/>
                <w:szCs w:val="24"/>
                <w:lang w:val="en-US" w:eastAsia="zh-CN"/>
              </w:rPr>
              <w:t>得分权重 (占比%)</w:t>
            </w:r>
          </w:p>
        </w:tc>
        <w:tc>
          <w:tcPr>
            <w:tcW w:w="1105" w:type="dxa"/>
            <w:noWrap w:val="0"/>
            <w:vAlign w:val="center"/>
          </w:tcPr>
          <w:p w14:paraId="68DA0614">
            <w:pPr>
              <w:spacing w:line="340" w:lineRule="exact"/>
              <w:jc w:val="center"/>
              <w:rPr>
                <w:rFonts w:hint="eastAsia" w:ascii="宋体" w:hAnsi="宋体" w:eastAsia="宋体" w:cs="宋体"/>
                <w:b/>
                <w:bCs/>
                <w:color w:val="FF0000"/>
                <w:sz w:val="24"/>
                <w:szCs w:val="24"/>
                <w:lang w:val="en-US" w:eastAsia="zh-CN"/>
              </w:rPr>
            </w:pPr>
            <w:r>
              <w:rPr>
                <w:rFonts w:hint="eastAsia" w:ascii="宋体" w:hAnsi="宋体" w:eastAsia="宋体" w:cs="宋体"/>
                <w:b/>
                <w:bCs/>
                <w:color w:val="auto"/>
                <w:sz w:val="24"/>
                <w:szCs w:val="24"/>
                <w:lang w:val="en-US" w:eastAsia="zh-CN"/>
              </w:rPr>
              <w:t>评分（分）</w:t>
            </w:r>
          </w:p>
        </w:tc>
      </w:tr>
      <w:tr w14:paraId="0BB1C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1756" w:type="dxa"/>
            <w:noWrap w:val="0"/>
            <w:vAlign w:val="center"/>
          </w:tcPr>
          <w:p w14:paraId="2B05BE9C">
            <w:pPr>
              <w:numPr>
                <w:ilvl w:val="0"/>
                <w:numId w:val="0"/>
              </w:numPr>
              <w:spacing w:line="320" w:lineRule="exact"/>
              <w:jc w:val="center"/>
              <w:rPr>
                <w:rFonts w:hint="eastAsia" w:ascii="宋体" w:hAnsi="宋体" w:eastAsia="宋体" w:cs="宋体"/>
                <w:b w:val="0"/>
                <w:bCs w:val="0"/>
                <w:color w:val="auto"/>
                <w:spacing w:val="0"/>
                <w:sz w:val="24"/>
                <w:szCs w:val="24"/>
                <w:lang w:val="en-US" w:eastAsia="zh-CN"/>
              </w:rPr>
            </w:pPr>
            <w:r>
              <w:rPr>
                <w:rFonts w:hint="eastAsia" w:ascii="宋体" w:hAnsi="宋体" w:eastAsia="宋体" w:cs="宋体"/>
                <w:b w:val="0"/>
                <w:bCs w:val="0"/>
                <w:color w:val="auto"/>
                <w:spacing w:val="0"/>
                <w:sz w:val="24"/>
                <w:szCs w:val="24"/>
                <w:lang w:val="en-US" w:eastAsia="zh-CN"/>
              </w:rPr>
              <w:t>第一站</w:t>
            </w:r>
          </w:p>
        </w:tc>
        <w:tc>
          <w:tcPr>
            <w:tcW w:w="1913" w:type="dxa"/>
            <w:noWrap w:val="0"/>
            <w:vAlign w:val="center"/>
          </w:tcPr>
          <w:p w14:paraId="51AD144A">
            <w:pPr>
              <w:numPr>
                <w:ilvl w:val="0"/>
                <w:numId w:val="0"/>
              </w:numPr>
              <w:spacing w:line="320" w:lineRule="exact"/>
              <w:jc w:val="center"/>
              <w:rPr>
                <w:rFonts w:hint="eastAsia" w:ascii="宋体" w:hAnsi="宋体" w:eastAsia="宋体" w:cs="宋体"/>
                <w:b w:val="0"/>
                <w:bCs w:val="0"/>
                <w:color w:val="auto"/>
                <w:spacing w:val="0"/>
                <w:sz w:val="24"/>
                <w:szCs w:val="24"/>
                <w:highlight w:val="none"/>
                <w:lang w:val="en-US" w:eastAsia="zh-CN"/>
              </w:rPr>
            </w:pPr>
            <w:r>
              <w:rPr>
                <w:rFonts w:hint="eastAsia" w:ascii="宋体" w:hAnsi="宋体" w:eastAsia="宋体" w:cs="宋体"/>
                <w:b w:val="0"/>
                <w:bCs w:val="0"/>
                <w:color w:val="auto"/>
                <w:sz w:val="24"/>
                <w:szCs w:val="24"/>
                <w:vertAlign w:val="baseline"/>
                <w:lang w:val="en-US" w:eastAsia="zh-CN"/>
              </w:rPr>
              <w:t>辅助检查判读</w:t>
            </w:r>
          </w:p>
        </w:tc>
        <w:tc>
          <w:tcPr>
            <w:tcW w:w="1327" w:type="dxa"/>
            <w:noWrap w:val="0"/>
            <w:vAlign w:val="center"/>
          </w:tcPr>
          <w:p w14:paraId="6B011778">
            <w:pPr>
              <w:numPr>
                <w:ilvl w:val="0"/>
                <w:numId w:val="0"/>
              </w:numPr>
              <w:spacing w:line="320" w:lineRule="exact"/>
              <w:jc w:val="center"/>
              <w:rPr>
                <w:rFonts w:hint="eastAsia" w:ascii="宋体" w:hAnsi="宋体" w:eastAsia="宋体" w:cs="宋体"/>
                <w:b w:val="0"/>
                <w:bCs w:val="0"/>
                <w:color w:val="auto"/>
                <w:sz w:val="24"/>
                <w:szCs w:val="24"/>
                <w:u w:val="none"/>
                <w:lang w:val="en-US" w:eastAsia="zh-CN"/>
              </w:rPr>
            </w:pPr>
            <w:r>
              <w:rPr>
                <w:rFonts w:hint="eastAsia" w:ascii="宋体" w:hAnsi="宋体" w:eastAsia="宋体" w:cs="宋体"/>
                <w:b w:val="0"/>
                <w:bCs w:val="0"/>
                <w:color w:val="auto"/>
                <w:sz w:val="24"/>
                <w:szCs w:val="24"/>
                <w:vertAlign w:val="baseline"/>
                <w:lang w:val="en-US" w:eastAsia="zh-CN"/>
              </w:rPr>
              <w:t>笔试</w:t>
            </w:r>
          </w:p>
        </w:tc>
        <w:tc>
          <w:tcPr>
            <w:tcW w:w="1536" w:type="dxa"/>
            <w:noWrap w:val="0"/>
            <w:vAlign w:val="center"/>
          </w:tcPr>
          <w:p w14:paraId="565D6AE4">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抽签选择相关病种辅助检查</w:t>
            </w:r>
          </w:p>
        </w:tc>
        <w:tc>
          <w:tcPr>
            <w:tcW w:w="1177" w:type="dxa"/>
            <w:noWrap w:val="0"/>
            <w:vAlign w:val="center"/>
          </w:tcPr>
          <w:p w14:paraId="730049F4">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10</w:t>
            </w:r>
          </w:p>
        </w:tc>
        <w:tc>
          <w:tcPr>
            <w:tcW w:w="1375" w:type="dxa"/>
            <w:noWrap w:val="0"/>
            <w:vAlign w:val="center"/>
          </w:tcPr>
          <w:p w14:paraId="60D6DD40">
            <w:pPr>
              <w:numPr>
                <w:ilvl w:val="0"/>
                <w:numId w:val="0"/>
              </w:numPr>
              <w:spacing w:line="320" w:lineRule="exact"/>
              <w:jc w:val="center"/>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vertAlign w:val="baseline"/>
                <w:lang w:val="en-US" w:eastAsia="zh-CN"/>
              </w:rPr>
              <w:t>20</w:t>
            </w:r>
          </w:p>
        </w:tc>
        <w:tc>
          <w:tcPr>
            <w:tcW w:w="1105" w:type="dxa"/>
            <w:noWrap w:val="0"/>
            <w:vAlign w:val="center"/>
          </w:tcPr>
          <w:p w14:paraId="723BA7A4">
            <w:pPr>
              <w:numPr>
                <w:ilvl w:val="0"/>
                <w:numId w:val="0"/>
              </w:numPr>
              <w:spacing w:line="320" w:lineRule="exact"/>
              <w:jc w:val="center"/>
              <w:rPr>
                <w:rFonts w:hint="eastAsia" w:ascii="宋体" w:hAnsi="宋体" w:eastAsia="宋体" w:cs="宋体"/>
                <w:b w:val="0"/>
                <w:bCs w:val="0"/>
                <w:sz w:val="24"/>
                <w:szCs w:val="24"/>
              </w:rPr>
            </w:pPr>
          </w:p>
        </w:tc>
      </w:tr>
      <w:tr w14:paraId="005F4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756" w:type="dxa"/>
            <w:noWrap w:val="0"/>
            <w:vAlign w:val="center"/>
          </w:tcPr>
          <w:p w14:paraId="387D17DD">
            <w:pPr>
              <w:numPr>
                <w:ilvl w:val="0"/>
                <w:numId w:val="0"/>
              </w:numPr>
              <w:spacing w:line="320" w:lineRule="exact"/>
              <w:jc w:val="center"/>
              <w:rPr>
                <w:rFonts w:hint="eastAsia" w:ascii="宋体" w:hAnsi="宋体" w:eastAsia="宋体" w:cs="宋体"/>
                <w:b w:val="0"/>
                <w:bCs w:val="0"/>
                <w:color w:val="auto"/>
                <w:spacing w:val="0"/>
                <w:sz w:val="24"/>
                <w:szCs w:val="24"/>
                <w:lang w:val="en-US" w:eastAsia="zh-CN"/>
              </w:rPr>
            </w:pPr>
            <w:r>
              <w:rPr>
                <w:rFonts w:hint="eastAsia" w:ascii="宋体" w:hAnsi="宋体" w:eastAsia="宋体" w:cs="宋体"/>
                <w:b w:val="0"/>
                <w:bCs w:val="0"/>
                <w:color w:val="auto"/>
                <w:spacing w:val="0"/>
                <w:sz w:val="24"/>
                <w:szCs w:val="24"/>
                <w:lang w:val="en-US" w:eastAsia="zh-CN"/>
              </w:rPr>
              <w:t>第二站</w:t>
            </w:r>
          </w:p>
        </w:tc>
        <w:tc>
          <w:tcPr>
            <w:tcW w:w="1913" w:type="dxa"/>
            <w:noWrap w:val="0"/>
            <w:vAlign w:val="center"/>
          </w:tcPr>
          <w:p w14:paraId="6919FF4F">
            <w:pPr>
              <w:numPr>
                <w:ilvl w:val="0"/>
                <w:numId w:val="0"/>
              </w:numPr>
              <w:spacing w:line="320" w:lineRule="exact"/>
              <w:jc w:val="center"/>
              <w:rPr>
                <w:rFonts w:hint="eastAsia" w:ascii="宋体" w:hAnsi="宋体" w:eastAsia="宋体" w:cs="宋体"/>
                <w:b w:val="0"/>
                <w:bCs w:val="0"/>
                <w:color w:val="auto"/>
                <w:spacing w:val="0"/>
                <w:sz w:val="24"/>
                <w:szCs w:val="24"/>
                <w:highlight w:val="none"/>
                <w:lang w:val="en-US" w:eastAsia="zh-CN"/>
              </w:rPr>
            </w:pPr>
            <w:r>
              <w:rPr>
                <w:rFonts w:hint="eastAsia" w:ascii="宋体" w:hAnsi="宋体" w:eastAsia="宋体" w:cs="宋体"/>
                <w:b w:val="0"/>
                <w:bCs w:val="0"/>
                <w:color w:val="auto"/>
                <w:sz w:val="24"/>
                <w:szCs w:val="24"/>
                <w:vertAlign w:val="baseline"/>
                <w:lang w:val="en-US" w:eastAsia="zh-CN"/>
              </w:rPr>
              <w:t>技能操作</w:t>
            </w:r>
          </w:p>
        </w:tc>
        <w:tc>
          <w:tcPr>
            <w:tcW w:w="1327" w:type="dxa"/>
            <w:noWrap w:val="0"/>
            <w:vAlign w:val="center"/>
          </w:tcPr>
          <w:p w14:paraId="0B070D6C">
            <w:pPr>
              <w:numPr>
                <w:ilvl w:val="0"/>
                <w:numId w:val="0"/>
              </w:numPr>
              <w:spacing w:line="320" w:lineRule="exact"/>
              <w:jc w:val="center"/>
              <w:rPr>
                <w:rFonts w:hint="eastAsia" w:ascii="宋体" w:hAnsi="宋体" w:eastAsia="宋体" w:cs="宋体"/>
                <w:b w:val="0"/>
                <w:bCs w:val="0"/>
                <w:color w:val="auto"/>
                <w:sz w:val="24"/>
                <w:szCs w:val="24"/>
                <w:highlight w:val="none"/>
                <w:u w:val="none"/>
                <w:lang w:val="en-US" w:eastAsia="zh-CN"/>
              </w:rPr>
            </w:pPr>
            <w:r>
              <w:rPr>
                <w:rFonts w:hint="eastAsia" w:ascii="宋体" w:hAnsi="宋体" w:eastAsia="宋体" w:cs="宋体"/>
                <w:b w:val="0"/>
                <w:bCs w:val="0"/>
                <w:color w:val="auto"/>
                <w:sz w:val="24"/>
                <w:szCs w:val="24"/>
                <w:vertAlign w:val="baseline"/>
                <w:lang w:val="en-US" w:eastAsia="zh-CN"/>
              </w:rPr>
              <w:t>实际操作+口试</w:t>
            </w:r>
          </w:p>
        </w:tc>
        <w:tc>
          <w:tcPr>
            <w:tcW w:w="1536" w:type="dxa"/>
            <w:noWrap w:val="0"/>
            <w:vAlign w:val="center"/>
          </w:tcPr>
          <w:p w14:paraId="2E20C2D5">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模拟教具技能操作演示，并回答相关问题</w:t>
            </w:r>
          </w:p>
        </w:tc>
        <w:tc>
          <w:tcPr>
            <w:tcW w:w="1177" w:type="dxa"/>
            <w:noWrap w:val="0"/>
            <w:vAlign w:val="center"/>
          </w:tcPr>
          <w:p w14:paraId="59FFCFA7">
            <w:pPr>
              <w:spacing w:line="340" w:lineRule="exact"/>
              <w:jc w:val="center"/>
              <w:rPr>
                <w:rFonts w:hint="default"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15</w:t>
            </w:r>
          </w:p>
        </w:tc>
        <w:tc>
          <w:tcPr>
            <w:tcW w:w="1375" w:type="dxa"/>
            <w:noWrap w:val="0"/>
            <w:vAlign w:val="center"/>
          </w:tcPr>
          <w:p w14:paraId="5AA4CACF">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vertAlign w:val="baseline"/>
                <w:lang w:val="en-US" w:eastAsia="zh-CN"/>
              </w:rPr>
              <w:t>40</w:t>
            </w:r>
          </w:p>
        </w:tc>
        <w:tc>
          <w:tcPr>
            <w:tcW w:w="1105" w:type="dxa"/>
            <w:noWrap w:val="0"/>
            <w:vAlign w:val="center"/>
          </w:tcPr>
          <w:p w14:paraId="3F542D9B">
            <w:pPr>
              <w:numPr>
                <w:ilvl w:val="0"/>
                <w:numId w:val="0"/>
              </w:numPr>
              <w:spacing w:line="320" w:lineRule="exact"/>
              <w:jc w:val="center"/>
              <w:rPr>
                <w:rFonts w:hint="eastAsia" w:ascii="宋体" w:hAnsi="宋体" w:eastAsia="宋体" w:cs="宋体"/>
                <w:b w:val="0"/>
                <w:bCs w:val="0"/>
                <w:sz w:val="24"/>
                <w:szCs w:val="24"/>
                <w:highlight w:val="none"/>
              </w:rPr>
            </w:pPr>
          </w:p>
        </w:tc>
      </w:tr>
      <w:tr w14:paraId="0EEBE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756" w:type="dxa"/>
            <w:noWrap w:val="0"/>
            <w:vAlign w:val="center"/>
          </w:tcPr>
          <w:p w14:paraId="22C3C2B6">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第三站</w:t>
            </w:r>
          </w:p>
        </w:tc>
        <w:tc>
          <w:tcPr>
            <w:tcW w:w="1913" w:type="dxa"/>
            <w:noWrap w:val="0"/>
            <w:vAlign w:val="center"/>
          </w:tcPr>
          <w:p w14:paraId="6BF0C95A">
            <w:pPr>
              <w:numPr>
                <w:ilvl w:val="0"/>
                <w:numId w:val="0"/>
              </w:numPr>
              <w:spacing w:line="32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临床思维</w:t>
            </w:r>
          </w:p>
          <w:p w14:paraId="2628097D">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vertAlign w:val="baseline"/>
                <w:lang w:val="en-US" w:eastAsia="zh-CN"/>
              </w:rPr>
              <w:t>（病例分析及治疗最新进展）</w:t>
            </w:r>
          </w:p>
        </w:tc>
        <w:tc>
          <w:tcPr>
            <w:tcW w:w="1327" w:type="dxa"/>
            <w:noWrap w:val="0"/>
            <w:vAlign w:val="center"/>
          </w:tcPr>
          <w:p w14:paraId="483279C9">
            <w:pPr>
              <w:numPr>
                <w:ilvl w:val="0"/>
                <w:numId w:val="0"/>
              </w:numPr>
              <w:spacing w:line="320" w:lineRule="exact"/>
              <w:jc w:val="center"/>
              <w:rPr>
                <w:rFonts w:hint="eastAsia" w:ascii="宋体" w:hAnsi="宋体" w:eastAsia="宋体" w:cs="宋体"/>
                <w:b w:val="0"/>
                <w:bCs w:val="0"/>
                <w:color w:val="auto"/>
                <w:sz w:val="24"/>
                <w:szCs w:val="24"/>
                <w:highlight w:val="none"/>
                <w:u w:val="none"/>
                <w:lang w:val="en-US" w:eastAsia="zh-CN"/>
              </w:rPr>
            </w:pPr>
            <w:r>
              <w:rPr>
                <w:rFonts w:hint="eastAsia" w:ascii="宋体" w:hAnsi="宋体" w:eastAsia="宋体" w:cs="宋体"/>
                <w:b w:val="0"/>
                <w:bCs w:val="0"/>
                <w:color w:val="auto"/>
                <w:sz w:val="24"/>
                <w:szCs w:val="24"/>
                <w:highlight w:val="none"/>
                <w:u w:val="none"/>
                <w:lang w:val="en-US" w:eastAsia="zh-CN"/>
              </w:rPr>
              <w:t>口试</w:t>
            </w:r>
          </w:p>
        </w:tc>
        <w:tc>
          <w:tcPr>
            <w:tcW w:w="1536" w:type="dxa"/>
            <w:noWrap w:val="0"/>
            <w:vAlign w:val="center"/>
          </w:tcPr>
          <w:p w14:paraId="19281F40">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考官点评及提问</w:t>
            </w:r>
          </w:p>
        </w:tc>
        <w:tc>
          <w:tcPr>
            <w:tcW w:w="1177" w:type="dxa"/>
            <w:noWrap w:val="0"/>
            <w:vAlign w:val="center"/>
          </w:tcPr>
          <w:p w14:paraId="78E89820">
            <w:pPr>
              <w:spacing w:line="340" w:lineRule="exact"/>
              <w:jc w:val="center"/>
              <w:rPr>
                <w:rFonts w:hint="default"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15</w:t>
            </w:r>
          </w:p>
        </w:tc>
        <w:tc>
          <w:tcPr>
            <w:tcW w:w="1375" w:type="dxa"/>
            <w:noWrap w:val="0"/>
            <w:vAlign w:val="center"/>
          </w:tcPr>
          <w:p w14:paraId="3DBA4783">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vertAlign w:val="baseline"/>
                <w:lang w:val="en-US" w:eastAsia="zh-CN"/>
              </w:rPr>
              <w:t>40</w:t>
            </w:r>
          </w:p>
        </w:tc>
        <w:tc>
          <w:tcPr>
            <w:tcW w:w="1105" w:type="dxa"/>
            <w:noWrap w:val="0"/>
            <w:vAlign w:val="center"/>
          </w:tcPr>
          <w:p w14:paraId="096C11C9">
            <w:pPr>
              <w:numPr>
                <w:ilvl w:val="0"/>
                <w:numId w:val="0"/>
              </w:numPr>
              <w:spacing w:line="320" w:lineRule="exact"/>
              <w:jc w:val="center"/>
              <w:rPr>
                <w:rFonts w:hint="eastAsia" w:ascii="宋体" w:hAnsi="宋体" w:eastAsia="宋体" w:cs="宋体"/>
                <w:b w:val="0"/>
                <w:bCs w:val="0"/>
                <w:sz w:val="24"/>
                <w:szCs w:val="24"/>
                <w:highlight w:val="none"/>
              </w:rPr>
            </w:pPr>
          </w:p>
        </w:tc>
      </w:tr>
      <w:tr w14:paraId="096D9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06BE740F">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总成绩</w:t>
            </w:r>
          </w:p>
        </w:tc>
        <w:tc>
          <w:tcPr>
            <w:tcW w:w="1375" w:type="dxa"/>
            <w:noWrap w:val="0"/>
            <w:vAlign w:val="center"/>
          </w:tcPr>
          <w:p w14:paraId="3E9BC2D3">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100</w:t>
            </w:r>
          </w:p>
        </w:tc>
        <w:tc>
          <w:tcPr>
            <w:tcW w:w="1105" w:type="dxa"/>
            <w:noWrap w:val="0"/>
            <w:vAlign w:val="center"/>
          </w:tcPr>
          <w:p w14:paraId="34CA07BD">
            <w:pPr>
              <w:numPr>
                <w:ilvl w:val="0"/>
                <w:numId w:val="0"/>
              </w:numPr>
              <w:spacing w:line="320" w:lineRule="exact"/>
              <w:jc w:val="center"/>
              <w:rPr>
                <w:rFonts w:hint="eastAsia" w:ascii="Times New Roman" w:hAnsi="Times New Roman" w:eastAsia="宋体" w:cs="Times New Roman"/>
                <w:b w:val="0"/>
                <w:bCs w:val="0"/>
                <w:color w:val="FF0000"/>
                <w:sz w:val="24"/>
                <w:szCs w:val="24"/>
                <w:highlight w:val="none"/>
              </w:rPr>
            </w:pPr>
          </w:p>
        </w:tc>
      </w:tr>
      <w:tr w14:paraId="09C38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3669" w:type="dxa"/>
            <w:gridSpan w:val="2"/>
            <w:noWrap w:val="0"/>
            <w:vAlign w:val="center"/>
          </w:tcPr>
          <w:p w14:paraId="601F2A50">
            <w:pPr>
              <w:numPr>
                <w:ilvl w:val="0"/>
                <w:numId w:val="0"/>
              </w:numPr>
              <w:spacing w:line="320" w:lineRule="exact"/>
              <w:jc w:val="center"/>
              <w:rPr>
                <w:rFonts w:hint="eastAsia" w:ascii="Times New Roman" w:hAnsi="Times New Roman" w:eastAsia="宋体" w:cs="Times New Roman"/>
                <w:b w:val="0"/>
                <w:bCs w:val="0"/>
                <w:sz w:val="24"/>
                <w:szCs w:val="24"/>
                <w:highlight w:val="none"/>
                <w:lang w:val="en-US" w:eastAsia="zh-CN"/>
              </w:rPr>
            </w:pPr>
          </w:p>
          <w:p w14:paraId="0B4EFFBC">
            <w:pPr>
              <w:numPr>
                <w:ilvl w:val="0"/>
                <w:numId w:val="0"/>
              </w:numPr>
              <w:spacing w:line="320" w:lineRule="exact"/>
              <w:jc w:val="center"/>
              <w:rPr>
                <w:rFonts w:hint="eastAsia" w:ascii="Times New Roman" w:hAnsi="Times New Roman" w:eastAsia="宋体" w:cs="Times New Roman"/>
                <w:b w:val="0"/>
                <w:bCs w:val="0"/>
                <w:sz w:val="24"/>
                <w:szCs w:val="24"/>
                <w:highlight w:val="none"/>
                <w:lang w:val="en-US" w:eastAsia="zh-CN"/>
              </w:rPr>
            </w:pPr>
          </w:p>
          <w:p w14:paraId="35C43779">
            <w:pPr>
              <w:numPr>
                <w:ilvl w:val="0"/>
                <w:numId w:val="0"/>
              </w:numPr>
              <w:spacing w:line="320" w:lineRule="exact"/>
              <w:jc w:val="center"/>
              <w:rPr>
                <w:rFonts w:hint="eastAsia" w:ascii="Times New Roman" w:hAnsi="Times New Roman" w:eastAsia="宋体" w:cs="Times New Roman"/>
                <w:b/>
                <w:bCs/>
                <w:sz w:val="24"/>
                <w:szCs w:val="24"/>
                <w:highlight w:val="none"/>
              </w:rPr>
            </w:pPr>
            <w:r>
              <w:rPr>
                <w:rFonts w:hint="eastAsia" w:ascii="Times New Roman" w:hAnsi="Times New Roman" w:eastAsia="宋体" w:cs="Times New Roman"/>
                <w:b w:val="0"/>
                <w:bCs w:val="0"/>
                <w:sz w:val="24"/>
                <w:szCs w:val="24"/>
                <w:highlight w:val="none"/>
                <w:lang w:val="en-US" w:eastAsia="zh-CN"/>
              </w:rPr>
              <w:t>负责考核单位意见</w:t>
            </w:r>
          </w:p>
        </w:tc>
        <w:tc>
          <w:tcPr>
            <w:tcW w:w="6520" w:type="dxa"/>
            <w:gridSpan w:val="5"/>
            <w:noWrap w:val="0"/>
            <w:vAlign w:val="center"/>
          </w:tcPr>
          <w:p w14:paraId="0C67BCE9">
            <w:pPr>
              <w:numPr>
                <w:ilvl w:val="0"/>
                <w:numId w:val="0"/>
              </w:numPr>
              <w:spacing w:line="320" w:lineRule="exact"/>
              <w:jc w:val="center"/>
              <w:rPr>
                <w:rFonts w:hint="eastAsia" w:ascii="Times New Roman" w:hAnsi="Times New Roman" w:eastAsia="宋体" w:cs="Times New Roman"/>
                <w:b/>
                <w:bCs/>
                <w:sz w:val="24"/>
                <w:szCs w:val="24"/>
                <w:highlight w:val="none"/>
                <w:lang w:val="en-US" w:eastAsia="zh-CN"/>
              </w:rPr>
            </w:pPr>
          </w:p>
          <w:p w14:paraId="2693E489">
            <w:pPr>
              <w:numPr>
                <w:ilvl w:val="0"/>
                <w:numId w:val="0"/>
              </w:numPr>
              <w:spacing w:line="320" w:lineRule="exact"/>
              <w:jc w:val="center"/>
              <w:rPr>
                <w:rFonts w:hint="eastAsia" w:ascii="Times New Roman" w:hAnsi="Times New Roman" w:eastAsia="宋体" w:cs="Times New Roman"/>
                <w:b/>
                <w:bCs/>
                <w:sz w:val="24"/>
                <w:szCs w:val="24"/>
                <w:highlight w:val="none"/>
                <w:lang w:val="en-US" w:eastAsia="zh-CN"/>
              </w:rPr>
            </w:pPr>
          </w:p>
          <w:p w14:paraId="570B64F7">
            <w:pPr>
              <w:numPr>
                <w:ilvl w:val="0"/>
                <w:numId w:val="0"/>
              </w:numPr>
              <w:spacing w:line="320" w:lineRule="exact"/>
              <w:jc w:val="center"/>
              <w:rPr>
                <w:rFonts w:hint="default" w:ascii="Times New Roman" w:hAnsi="Times New Roman" w:eastAsia="宋体" w:cs="Times New Roman"/>
                <w:b/>
                <w:bCs/>
                <w:sz w:val="24"/>
                <w:szCs w:val="24"/>
                <w:highlight w:val="none"/>
                <w:lang w:val="en-US" w:eastAsia="zh-CN"/>
              </w:rPr>
            </w:pPr>
          </w:p>
          <w:p w14:paraId="0A8D77E2">
            <w:pPr>
              <w:spacing w:line="340" w:lineRule="atLeast"/>
              <w:ind w:firstLine="0" w:firstLineChars="0"/>
              <w:jc w:val="center"/>
              <w:rPr>
                <w:rFonts w:hint="eastAsia" w:eastAsia="宋体"/>
                <w:color w:val="000000"/>
                <w:sz w:val="24"/>
                <w:u w:val="none"/>
                <w:lang w:val="en-US" w:eastAsia="zh-CN"/>
              </w:rPr>
            </w:pPr>
          </w:p>
          <w:p w14:paraId="4F87C292">
            <w:pPr>
              <w:spacing w:line="340" w:lineRule="atLeast"/>
              <w:ind w:firstLine="0" w:firstLineChars="0"/>
              <w:jc w:val="center"/>
              <w:rPr>
                <w:rFonts w:hint="eastAsia" w:eastAsia="宋体"/>
                <w:color w:val="000000"/>
                <w:sz w:val="24"/>
                <w:u w:val="none"/>
                <w:lang w:val="en-US" w:eastAsia="zh-CN"/>
              </w:rPr>
            </w:pPr>
          </w:p>
          <w:p w14:paraId="4291B69D">
            <w:pPr>
              <w:spacing w:line="340" w:lineRule="atLeast"/>
              <w:ind w:firstLine="0" w:firstLineChars="0"/>
              <w:jc w:val="center"/>
              <w:rPr>
                <w:rFonts w:hint="eastAsia" w:eastAsia="宋体"/>
                <w:color w:val="000000"/>
                <w:sz w:val="24"/>
                <w:u w:val="none"/>
                <w:lang w:val="en-US" w:eastAsia="zh-CN"/>
              </w:rPr>
            </w:pPr>
          </w:p>
          <w:p w14:paraId="14E86D1C">
            <w:pPr>
              <w:spacing w:line="340" w:lineRule="atLeast"/>
              <w:ind w:firstLine="0" w:firstLineChars="0"/>
              <w:jc w:val="center"/>
              <w:rPr>
                <w:rFonts w:hint="eastAsia" w:eastAsia="宋体"/>
                <w:color w:val="000000"/>
                <w:sz w:val="24"/>
                <w:u w:val="none"/>
                <w:lang w:val="en-US" w:eastAsia="zh-CN"/>
              </w:rPr>
            </w:pPr>
            <w:r>
              <w:rPr>
                <w:rFonts w:hint="eastAsia" w:eastAsia="宋体"/>
                <w:color w:val="000000"/>
                <w:sz w:val="24"/>
                <w:u w:val="none"/>
                <w:lang w:val="en-US" w:eastAsia="zh-CN"/>
              </w:rPr>
              <w:t>负责人签字：        （公章）</w:t>
            </w:r>
          </w:p>
          <w:p w14:paraId="603B1D27">
            <w:pPr>
              <w:numPr>
                <w:ilvl w:val="0"/>
                <w:numId w:val="0"/>
              </w:numPr>
              <w:spacing w:line="320" w:lineRule="exact"/>
              <w:jc w:val="center"/>
              <w:rPr>
                <w:rFonts w:hint="eastAsia" w:ascii="Times New Roman" w:hAnsi="Times New Roman" w:eastAsia="宋体" w:cs="Times New Roman"/>
                <w:b/>
                <w:bCs/>
                <w:sz w:val="24"/>
                <w:szCs w:val="24"/>
                <w:highlight w:val="none"/>
              </w:rPr>
            </w:pPr>
          </w:p>
        </w:tc>
      </w:tr>
    </w:tbl>
    <w:p w14:paraId="15E5ADF1">
      <w:pPr>
        <w:numPr>
          <w:ilvl w:val="0"/>
          <w:numId w:val="0"/>
        </w:numPr>
        <w:spacing w:line="320" w:lineRule="exact"/>
        <w:rPr>
          <w:rFonts w:hint="eastAsia" w:eastAsia="宋体"/>
          <w:b/>
          <w:sz w:val="28"/>
          <w:szCs w:val="28"/>
          <w:lang w:val="en-US" w:eastAsia="zh-CN"/>
        </w:rPr>
      </w:pPr>
    </w:p>
    <w:p w14:paraId="0087D001">
      <w:pPr>
        <w:spacing w:line="340" w:lineRule="exact"/>
        <w:ind w:left="0"/>
        <w:rPr>
          <w:rFonts w:hint="eastAsia" w:eastAsia="宋体"/>
          <w:lang w:val="en-US" w:eastAsia="zh-CN"/>
        </w:rPr>
      </w:pPr>
      <w:r>
        <w:rPr>
          <w:rFonts w:hint="eastAsia" w:eastAsia="宋体"/>
          <w:sz w:val="24"/>
          <w:szCs w:val="24"/>
        </w:rPr>
        <w:t>说明</w:t>
      </w:r>
      <w:r>
        <w:rPr>
          <w:rFonts w:hint="eastAsia" w:eastAsia="宋体"/>
          <w:sz w:val="24"/>
          <w:szCs w:val="24"/>
          <w:lang w:eastAsia="zh-CN"/>
        </w:rPr>
        <w:t>：</w:t>
      </w:r>
    </w:p>
    <w:p w14:paraId="2DB9F908">
      <w:pPr>
        <w:numPr>
          <w:ilvl w:val="0"/>
          <w:numId w:val="0"/>
        </w:numPr>
        <w:spacing w:line="240" w:lineRule="exact"/>
        <w:ind w:left="0" w:firstLine="0"/>
        <w:rPr>
          <w:rFonts w:hint="eastAsia" w:eastAsia="宋体"/>
          <w:color w:val="auto"/>
          <w:lang w:val="en-US" w:eastAsia="zh-CN"/>
        </w:rPr>
      </w:pPr>
      <w:r>
        <w:rPr>
          <w:rFonts w:hint="eastAsia" w:eastAsia="宋体"/>
          <w:color w:val="auto"/>
          <w:lang w:val="en-US" w:eastAsia="zh-CN"/>
        </w:rPr>
        <w:t>1.该部分考核内容由考核负责单位制定。</w:t>
      </w:r>
    </w:p>
    <w:p w14:paraId="055F4E4E">
      <w:pPr>
        <w:numPr>
          <w:ilvl w:val="0"/>
          <w:numId w:val="0"/>
        </w:numPr>
        <w:spacing w:line="240" w:lineRule="exact"/>
        <w:ind w:left="0" w:firstLine="0"/>
        <w:rPr>
          <w:rFonts w:hint="eastAsia" w:eastAsia="宋体"/>
          <w:color w:val="auto"/>
          <w:lang w:val="en-US" w:eastAsia="zh-CN"/>
        </w:rPr>
      </w:pPr>
      <w:r>
        <w:rPr>
          <w:rFonts w:hint="eastAsia" w:eastAsia="宋体"/>
          <w:color w:val="auto"/>
          <w:lang w:val="en-US" w:eastAsia="zh-CN"/>
        </w:rPr>
        <w:t>2.考核指标包括技能操作、临床思维、辅助检查结果判读、接诊病人医患沟通等，详见各学科专业考核方案。</w:t>
      </w:r>
    </w:p>
    <w:p w14:paraId="1F665AEA">
      <w:pPr>
        <w:numPr>
          <w:ilvl w:val="0"/>
          <w:numId w:val="0"/>
        </w:numPr>
        <w:spacing w:line="240" w:lineRule="exact"/>
        <w:ind w:left="0" w:firstLine="0"/>
        <w:rPr>
          <w:rFonts w:hint="default" w:eastAsia="宋体"/>
          <w:color w:val="auto"/>
          <w:lang w:val="en-US" w:eastAsia="zh-CN"/>
        </w:rPr>
      </w:pPr>
      <w:r>
        <w:rPr>
          <w:rFonts w:hint="eastAsia" w:eastAsia="宋体"/>
          <w:color w:val="auto"/>
          <w:lang w:val="en-US" w:eastAsia="zh-CN"/>
        </w:rPr>
        <w:t>3.各项考核指标得分为专家组考核平均得分。</w:t>
      </w:r>
    </w:p>
    <w:p w14:paraId="2263A331">
      <w:pPr>
        <w:numPr>
          <w:ilvl w:val="0"/>
          <w:numId w:val="0"/>
        </w:numPr>
        <w:spacing w:line="240" w:lineRule="exact"/>
        <w:ind w:left="0"/>
        <w:rPr>
          <w:rFonts w:hint="default" w:eastAsia="宋体"/>
          <w:color w:val="auto"/>
          <w:sz w:val="24"/>
          <w:szCs w:val="24"/>
          <w:lang w:val="en-US"/>
        </w:rPr>
      </w:pPr>
      <w:r>
        <w:rPr>
          <w:rFonts w:hint="eastAsia" w:ascii="Times New Roman" w:hAnsi="Times New Roman" w:eastAsia="宋体" w:cs="Times New Roman"/>
          <w:b w:val="0"/>
          <w:color w:val="auto"/>
          <w:sz w:val="21"/>
          <w:szCs w:val="20"/>
          <w:lang w:val="en-US" w:eastAsia="zh-CN"/>
        </w:rPr>
        <w:t>4.全日制考核总成绩60分以上者方能进行申请毕业。在职博士考核总成绩60分以上者方能申请学位。</w:t>
      </w:r>
    </w:p>
    <w:p w14:paraId="02CCDC83">
      <w:pPr>
        <w:rPr>
          <w:rFonts w:hint="eastAsia" w:ascii="黑体" w:hAnsi="黑体" w:eastAsia="黑体" w:cs="黑体"/>
          <w:sz w:val="44"/>
          <w:szCs w:val="44"/>
        </w:rPr>
      </w:pPr>
      <w:r>
        <w:rPr>
          <w:rFonts w:hint="eastAsia" w:ascii="黑体" w:hAnsi="黑体" w:eastAsia="黑体" w:cs="黑体"/>
          <w:sz w:val="44"/>
          <w:szCs w:val="44"/>
        </w:rPr>
        <w:br w:type="page"/>
      </w:r>
    </w:p>
    <w:p w14:paraId="3663CAA7">
      <w:pPr>
        <w:pStyle w:val="12"/>
        <w:bidi w:val="0"/>
        <w:rPr>
          <w:rFonts w:hint="eastAsia"/>
        </w:rPr>
      </w:pPr>
      <w:bookmarkStart w:id="141" w:name="_Toc27183"/>
      <w:bookmarkStart w:id="142" w:name="_Toc26280"/>
      <w:r>
        <w:rPr>
          <w:rFonts w:hint="eastAsia"/>
        </w:rPr>
        <w:t>2023年</w:t>
      </w:r>
      <w:r>
        <w:rPr>
          <w:rFonts w:hint="eastAsia"/>
          <w:lang w:val="en-US" w:eastAsia="zh-CN"/>
        </w:rPr>
        <w:t>福建医科大学</w:t>
      </w:r>
      <w:r>
        <w:rPr>
          <w:rFonts w:hint="eastAsia"/>
        </w:rPr>
        <w:t>老年医学博士专业学位</w:t>
      </w:r>
      <w:bookmarkEnd w:id="141"/>
      <w:bookmarkEnd w:id="142"/>
    </w:p>
    <w:p w14:paraId="120ECF40">
      <w:pPr>
        <w:pStyle w:val="12"/>
        <w:bidi w:val="0"/>
      </w:pPr>
      <w:bookmarkStart w:id="143" w:name="_Toc4054"/>
      <w:bookmarkStart w:id="144" w:name="_Toc27854"/>
      <w:bookmarkStart w:id="145" w:name="_Toc15392"/>
      <w:r>
        <w:rPr>
          <w:rFonts w:hint="eastAsia"/>
        </w:rPr>
        <w:t>研究生</w:t>
      </w:r>
      <w:r>
        <w:rPr>
          <w:rFonts w:hint="eastAsia"/>
          <w:lang w:val="en-US" w:eastAsia="zh-CN"/>
        </w:rPr>
        <w:t>临床</w:t>
      </w:r>
      <w:r>
        <w:rPr>
          <w:rFonts w:hint="eastAsia"/>
        </w:rPr>
        <w:t>实践能力毕业考核方案</w:t>
      </w:r>
      <w:bookmarkEnd w:id="143"/>
      <w:bookmarkEnd w:id="144"/>
      <w:bookmarkEnd w:id="145"/>
    </w:p>
    <w:p w14:paraId="4BE1F7FF">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rPr>
      </w:pPr>
      <w:r>
        <w:rPr>
          <w:rStyle w:val="13"/>
          <w:rFonts w:hint="eastAsia" w:ascii="仿宋_GB2312" w:hAnsi="仿宋_GB2312" w:eastAsia="仿宋_GB2312" w:cs="仿宋_GB2312"/>
          <w:sz w:val="32"/>
          <w:szCs w:val="32"/>
        </w:rPr>
        <w:t>为继续推进我校临床医学博士专业学位研究生（简称“专博研究生”）培养模式改革，探索专博研究生的培养与专科医师规范化培训有效衔接，提升专业学位研究生培养质量，根据《福建医科大学临床医学、口腔医学博士专业学位研究生临床实践能力考核办法》《关于组织做好2023年临床医学博士专业学位研究生实践能力毕业考核工作的通知》等有关文件要求，制定老年医学博士专业学位研究生毕业考核方案。</w:t>
      </w:r>
    </w:p>
    <w:p w14:paraId="48EDCA93">
      <w:pPr>
        <w:numPr>
          <w:ilvl w:val="0"/>
          <w:numId w:val="16"/>
        </w:numPr>
        <w:spacing w:line="560" w:lineRule="exact"/>
        <w:ind w:firstLine="643" w:firstLineChars="200"/>
        <w:jc w:val="left"/>
        <w:outlineLvl w:val="0"/>
        <w:rPr>
          <w:rFonts w:hint="eastAsia" w:ascii="仿宋_GB2312" w:hAnsi="仿宋_GB2312" w:eastAsia="仿宋_GB2312" w:cs="仿宋_GB2312"/>
          <w:b/>
          <w:bCs/>
          <w:sz w:val="32"/>
          <w:szCs w:val="32"/>
        </w:rPr>
      </w:pPr>
      <w:bookmarkStart w:id="146" w:name="_Toc14564"/>
      <w:bookmarkStart w:id="147" w:name="_Toc2777"/>
      <w:r>
        <w:rPr>
          <w:rFonts w:hint="eastAsia" w:ascii="仿宋_GB2312" w:hAnsi="仿宋_GB2312" w:eastAsia="仿宋_GB2312" w:cs="仿宋_GB2312"/>
          <w:b/>
          <w:bCs/>
          <w:sz w:val="32"/>
          <w:szCs w:val="32"/>
        </w:rPr>
        <w:t>考核组织</w:t>
      </w:r>
      <w:bookmarkEnd w:id="146"/>
      <w:bookmarkEnd w:id="147"/>
    </w:p>
    <w:p w14:paraId="42D5FD05">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由福建医科大学协和临床学院组织成立老年医学毕业考核小组,毕业考核小组成员名单如下：</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77"/>
        <w:gridCol w:w="3000"/>
        <w:gridCol w:w="4568"/>
      </w:tblGrid>
      <w:tr w14:paraId="51157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7" w:type="dxa"/>
          </w:tcPr>
          <w:p w14:paraId="4F7514C3">
            <w:pPr>
              <w:spacing w:line="560" w:lineRule="exact"/>
              <w:jc w:val="left"/>
              <w:rPr>
                <w:rFonts w:hint="eastAsia" w:ascii="宋体" w:hAnsi="宋体" w:eastAsia="宋体" w:cs="宋体"/>
                <w:color w:val="000000" w:themeColor="text1"/>
                <w:sz w:val="28"/>
                <w:szCs w:val="28"/>
                <w:u w:val="none"/>
                <w:vertAlign w:val="baseline"/>
                <w:lang w:val="en-US" w:eastAsia="zh-CN"/>
                <w14:textFill>
                  <w14:solidFill>
                    <w14:schemeClr w14:val="tx1"/>
                  </w14:solidFill>
                </w14:textFill>
              </w:rPr>
            </w:pPr>
            <w:r>
              <w:rPr>
                <w:rFonts w:hint="eastAsia" w:ascii="宋体" w:hAnsi="宋体" w:eastAsia="宋体" w:cs="宋体"/>
                <w:color w:val="000000" w:themeColor="text1"/>
                <w:sz w:val="28"/>
                <w:szCs w:val="28"/>
                <w:u w:val="none"/>
                <w:vertAlign w:val="baseline"/>
                <w:lang w:val="en-US" w:eastAsia="zh-CN"/>
                <w14:textFill>
                  <w14:solidFill>
                    <w14:schemeClr w14:val="tx1"/>
                  </w14:solidFill>
                </w14:textFill>
              </w:rPr>
              <w:t>考官姓名</w:t>
            </w:r>
          </w:p>
        </w:tc>
        <w:tc>
          <w:tcPr>
            <w:tcW w:w="3000" w:type="dxa"/>
          </w:tcPr>
          <w:p w14:paraId="73BBC16A">
            <w:pPr>
              <w:spacing w:line="560" w:lineRule="exact"/>
              <w:jc w:val="left"/>
              <w:rPr>
                <w:rFonts w:hint="eastAsia" w:ascii="宋体" w:hAnsi="宋体" w:eastAsia="宋体" w:cs="宋体"/>
                <w:color w:val="000000" w:themeColor="text1"/>
                <w:sz w:val="28"/>
                <w:szCs w:val="28"/>
                <w:u w:val="none"/>
                <w:vertAlign w:val="baseline"/>
                <w:lang w:val="en-US" w:eastAsia="zh-CN"/>
                <w14:textFill>
                  <w14:solidFill>
                    <w14:schemeClr w14:val="tx1"/>
                  </w14:solidFill>
                </w14:textFill>
              </w:rPr>
            </w:pPr>
            <w:r>
              <w:rPr>
                <w:rFonts w:hint="eastAsia" w:ascii="宋体" w:hAnsi="宋体" w:eastAsia="宋体" w:cs="宋体"/>
                <w:color w:val="000000" w:themeColor="text1"/>
                <w:sz w:val="28"/>
                <w:szCs w:val="28"/>
                <w:u w:val="none"/>
                <w:vertAlign w:val="baseline"/>
                <w:lang w:val="en-US" w:eastAsia="zh-CN"/>
                <w14:textFill>
                  <w14:solidFill>
                    <w14:schemeClr w14:val="tx1"/>
                  </w14:solidFill>
                </w14:textFill>
              </w:rPr>
              <w:t>职称</w:t>
            </w:r>
          </w:p>
        </w:tc>
        <w:tc>
          <w:tcPr>
            <w:tcW w:w="4568" w:type="dxa"/>
          </w:tcPr>
          <w:p w14:paraId="33506BA3">
            <w:pPr>
              <w:spacing w:line="560" w:lineRule="exact"/>
              <w:jc w:val="left"/>
              <w:rPr>
                <w:rFonts w:hint="eastAsia" w:ascii="宋体" w:hAnsi="宋体" w:eastAsia="宋体" w:cs="宋体"/>
                <w:color w:val="000000" w:themeColor="text1"/>
                <w:sz w:val="28"/>
                <w:szCs w:val="28"/>
                <w:u w:val="none"/>
                <w:vertAlign w:val="baseline"/>
                <w:lang w:val="en-US" w:eastAsia="zh-CN"/>
                <w14:textFill>
                  <w14:solidFill>
                    <w14:schemeClr w14:val="tx1"/>
                  </w14:solidFill>
                </w14:textFill>
              </w:rPr>
            </w:pPr>
            <w:r>
              <w:rPr>
                <w:rFonts w:hint="eastAsia" w:ascii="宋体" w:hAnsi="宋体" w:eastAsia="宋体" w:cs="宋体"/>
                <w:color w:val="000000" w:themeColor="text1"/>
                <w:sz w:val="28"/>
                <w:szCs w:val="28"/>
                <w:u w:val="none"/>
                <w:vertAlign w:val="baseline"/>
                <w:lang w:val="en-US" w:eastAsia="zh-CN"/>
                <w14:textFill>
                  <w14:solidFill>
                    <w14:schemeClr w14:val="tx1"/>
                  </w14:solidFill>
                </w14:textFill>
              </w:rPr>
              <w:t>单位</w:t>
            </w:r>
          </w:p>
        </w:tc>
      </w:tr>
      <w:tr w14:paraId="778A8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7" w:type="dxa"/>
            <w:vAlign w:val="top"/>
          </w:tcPr>
          <w:p w14:paraId="369271DC">
            <w:pPr>
              <w:spacing w:line="560" w:lineRule="exact"/>
              <w:jc w:val="left"/>
              <w:rPr>
                <w:rFonts w:hint="eastAsia" w:ascii="宋体" w:hAnsi="宋体" w:eastAsia="宋体" w:cs="宋体"/>
                <w:color w:val="000000" w:themeColor="text1"/>
                <w:kern w:val="2"/>
                <w:sz w:val="28"/>
                <w:szCs w:val="28"/>
                <w:u w:val="none"/>
                <w:vertAlign w:val="baseline"/>
                <w:lang w:val="en-US" w:eastAsia="zh-CN" w:bidi="ar-SA"/>
                <w14:textFill>
                  <w14:solidFill>
                    <w14:schemeClr w14:val="tx1"/>
                  </w14:solidFill>
                </w14:textFill>
              </w:rPr>
            </w:pPr>
            <w:r>
              <w:rPr>
                <w:rFonts w:hint="eastAsia" w:ascii="宋体" w:hAnsi="宋体" w:eastAsia="宋体" w:cs="宋体"/>
                <w:color w:val="000000" w:themeColor="text1"/>
                <w:sz w:val="28"/>
                <w:szCs w:val="28"/>
                <w:u w:val="none"/>
                <w14:textFill>
                  <w14:solidFill>
                    <w14:schemeClr w14:val="tx1"/>
                  </w14:solidFill>
                </w14:textFill>
              </w:rPr>
              <w:t>黄传涌</w:t>
            </w:r>
          </w:p>
        </w:tc>
        <w:tc>
          <w:tcPr>
            <w:tcW w:w="3000" w:type="dxa"/>
          </w:tcPr>
          <w:p w14:paraId="1C3A7A00">
            <w:pPr>
              <w:spacing w:line="560" w:lineRule="exact"/>
              <w:jc w:val="left"/>
              <w:rPr>
                <w:rFonts w:hint="eastAsia" w:ascii="宋体" w:hAnsi="宋体" w:eastAsia="宋体" w:cs="宋体"/>
                <w:color w:val="000000" w:themeColor="text1"/>
                <w:sz w:val="28"/>
                <w:szCs w:val="28"/>
                <w:u w:val="none"/>
                <w:vertAlign w:val="baseline"/>
                <w14:textFill>
                  <w14:solidFill>
                    <w14:schemeClr w14:val="tx1"/>
                  </w14:solidFill>
                </w14:textFill>
              </w:rPr>
            </w:pPr>
            <w:r>
              <w:rPr>
                <w:rFonts w:hint="eastAsia" w:ascii="宋体" w:hAnsi="宋体" w:eastAsia="宋体" w:cs="宋体"/>
                <w:color w:val="000000" w:themeColor="text1"/>
                <w:sz w:val="28"/>
                <w:szCs w:val="28"/>
                <w:u w:val="none"/>
                <w14:textFill>
                  <w14:solidFill>
                    <w14:schemeClr w14:val="tx1"/>
                  </w14:solidFill>
                </w14:textFill>
              </w:rPr>
              <w:t>主任医师</w:t>
            </w:r>
          </w:p>
        </w:tc>
        <w:tc>
          <w:tcPr>
            <w:tcW w:w="4568" w:type="dxa"/>
          </w:tcPr>
          <w:p w14:paraId="2252C73F">
            <w:pPr>
              <w:spacing w:line="560" w:lineRule="exact"/>
              <w:jc w:val="left"/>
              <w:rPr>
                <w:rFonts w:hint="eastAsia" w:ascii="宋体" w:hAnsi="宋体" w:eastAsia="宋体" w:cs="宋体"/>
                <w:color w:val="000000" w:themeColor="text1"/>
                <w:sz w:val="28"/>
                <w:szCs w:val="28"/>
                <w:u w:val="none"/>
                <w:vertAlign w:val="baseline"/>
                <w:lang w:val="en-US" w:eastAsia="zh-CN"/>
                <w14:textFill>
                  <w14:solidFill>
                    <w14:schemeClr w14:val="tx1"/>
                  </w14:solidFill>
                </w14:textFill>
              </w:rPr>
            </w:pPr>
            <w:r>
              <w:rPr>
                <w:rFonts w:hint="eastAsia" w:ascii="宋体" w:hAnsi="宋体" w:eastAsia="宋体" w:cs="宋体"/>
                <w:color w:val="000000" w:themeColor="text1"/>
                <w:sz w:val="28"/>
                <w:szCs w:val="28"/>
                <w:u w:val="none"/>
                <w:vertAlign w:val="baseline"/>
                <w:lang w:val="en-US" w:eastAsia="zh-CN"/>
                <w14:textFill>
                  <w14:solidFill>
                    <w14:schemeClr w14:val="tx1"/>
                  </w14:solidFill>
                </w14:textFill>
              </w:rPr>
              <w:t>福建医科大学附属协和医院</w:t>
            </w:r>
          </w:p>
        </w:tc>
      </w:tr>
      <w:tr w14:paraId="40C29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7" w:type="dxa"/>
            <w:vAlign w:val="top"/>
          </w:tcPr>
          <w:p w14:paraId="02594EF7">
            <w:pPr>
              <w:spacing w:line="560" w:lineRule="exact"/>
              <w:jc w:val="left"/>
              <w:rPr>
                <w:rFonts w:hint="eastAsia" w:ascii="宋体" w:hAnsi="宋体" w:eastAsia="宋体" w:cs="宋体"/>
                <w:color w:val="000000" w:themeColor="text1"/>
                <w:kern w:val="2"/>
                <w:sz w:val="28"/>
                <w:szCs w:val="28"/>
                <w:u w:val="none"/>
                <w:vertAlign w:val="baseline"/>
                <w:lang w:val="en-US" w:eastAsia="zh-CN" w:bidi="ar-SA"/>
                <w14:textFill>
                  <w14:solidFill>
                    <w14:schemeClr w14:val="tx1"/>
                  </w14:solidFill>
                </w14:textFill>
              </w:rPr>
            </w:pPr>
            <w:r>
              <w:rPr>
                <w:rFonts w:hint="eastAsia" w:ascii="宋体" w:hAnsi="宋体" w:eastAsia="宋体" w:cs="宋体"/>
                <w:color w:val="000000" w:themeColor="text1"/>
                <w:sz w:val="28"/>
                <w:szCs w:val="28"/>
                <w:u w:val="none"/>
                <w14:textFill>
                  <w14:solidFill>
                    <w14:schemeClr w14:val="tx1"/>
                  </w14:solidFill>
                </w14:textFill>
              </w:rPr>
              <w:t>李必强</w:t>
            </w:r>
          </w:p>
        </w:tc>
        <w:tc>
          <w:tcPr>
            <w:tcW w:w="3000" w:type="dxa"/>
          </w:tcPr>
          <w:p w14:paraId="35B112A8">
            <w:pPr>
              <w:spacing w:line="560" w:lineRule="exact"/>
              <w:jc w:val="left"/>
              <w:rPr>
                <w:rFonts w:hint="eastAsia" w:ascii="宋体" w:hAnsi="宋体" w:eastAsia="宋体" w:cs="宋体"/>
                <w:color w:val="000000" w:themeColor="text1"/>
                <w:sz w:val="28"/>
                <w:szCs w:val="28"/>
                <w:u w:val="none"/>
                <w:vertAlign w:val="baseline"/>
                <w14:textFill>
                  <w14:solidFill>
                    <w14:schemeClr w14:val="tx1"/>
                  </w14:solidFill>
                </w14:textFill>
              </w:rPr>
            </w:pPr>
            <w:r>
              <w:rPr>
                <w:rFonts w:hint="eastAsia" w:ascii="宋体" w:hAnsi="宋体" w:eastAsia="宋体" w:cs="宋体"/>
                <w:color w:val="000000" w:themeColor="text1"/>
                <w:sz w:val="28"/>
                <w:szCs w:val="28"/>
                <w:u w:val="none"/>
                <w14:textFill>
                  <w14:solidFill>
                    <w14:schemeClr w14:val="tx1"/>
                  </w14:solidFill>
                </w14:textFill>
              </w:rPr>
              <w:t>主任医师</w:t>
            </w:r>
          </w:p>
        </w:tc>
        <w:tc>
          <w:tcPr>
            <w:tcW w:w="4568" w:type="dxa"/>
          </w:tcPr>
          <w:p w14:paraId="4D0D81B3">
            <w:pPr>
              <w:spacing w:line="560" w:lineRule="exact"/>
              <w:jc w:val="left"/>
              <w:rPr>
                <w:rFonts w:hint="eastAsia" w:ascii="宋体" w:hAnsi="宋体" w:eastAsia="宋体" w:cs="宋体"/>
                <w:color w:val="000000" w:themeColor="text1"/>
                <w:sz w:val="28"/>
                <w:szCs w:val="28"/>
                <w:u w:val="none"/>
                <w:vertAlign w:val="baseline"/>
                <w14:textFill>
                  <w14:solidFill>
                    <w14:schemeClr w14:val="tx1"/>
                  </w14:solidFill>
                </w14:textFill>
              </w:rPr>
            </w:pPr>
            <w:r>
              <w:rPr>
                <w:rFonts w:hint="eastAsia" w:ascii="宋体" w:hAnsi="宋体" w:eastAsia="宋体" w:cs="宋体"/>
                <w:color w:val="000000" w:themeColor="text1"/>
                <w:sz w:val="28"/>
                <w:szCs w:val="28"/>
                <w:u w:val="none"/>
                <w:vertAlign w:val="baseline"/>
                <w:lang w:val="en-US" w:eastAsia="zh-CN"/>
                <w14:textFill>
                  <w14:solidFill>
                    <w14:schemeClr w14:val="tx1"/>
                  </w14:solidFill>
                </w14:textFill>
              </w:rPr>
              <w:t>福建医科大学附属协和医院</w:t>
            </w:r>
          </w:p>
        </w:tc>
      </w:tr>
      <w:tr w14:paraId="6B749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7" w:type="dxa"/>
            <w:vAlign w:val="top"/>
          </w:tcPr>
          <w:p w14:paraId="5D9C729C">
            <w:pPr>
              <w:spacing w:line="560" w:lineRule="exact"/>
              <w:jc w:val="left"/>
              <w:rPr>
                <w:rFonts w:hint="eastAsia" w:ascii="宋体" w:hAnsi="宋体" w:eastAsia="宋体" w:cs="宋体"/>
                <w:color w:val="000000" w:themeColor="text1"/>
                <w:kern w:val="2"/>
                <w:sz w:val="28"/>
                <w:szCs w:val="28"/>
                <w:u w:val="none"/>
                <w:vertAlign w:val="baseline"/>
                <w:lang w:val="en-US" w:eastAsia="zh-CN" w:bidi="ar-SA"/>
                <w14:textFill>
                  <w14:solidFill>
                    <w14:schemeClr w14:val="tx1"/>
                  </w14:solidFill>
                </w14:textFill>
              </w:rPr>
            </w:pPr>
            <w:r>
              <w:rPr>
                <w:rFonts w:hint="eastAsia" w:ascii="宋体" w:hAnsi="宋体" w:eastAsia="宋体" w:cs="宋体"/>
                <w:color w:val="000000" w:themeColor="text1"/>
                <w:sz w:val="28"/>
                <w:szCs w:val="28"/>
                <w:u w:val="none"/>
                <w14:textFill>
                  <w14:solidFill>
                    <w14:schemeClr w14:val="tx1"/>
                  </w14:solidFill>
                </w14:textFill>
              </w:rPr>
              <w:t>石艳清</w:t>
            </w:r>
          </w:p>
        </w:tc>
        <w:tc>
          <w:tcPr>
            <w:tcW w:w="3000" w:type="dxa"/>
          </w:tcPr>
          <w:p w14:paraId="549E4AF4">
            <w:pPr>
              <w:spacing w:line="560" w:lineRule="exact"/>
              <w:jc w:val="left"/>
              <w:rPr>
                <w:rFonts w:hint="eastAsia" w:ascii="宋体" w:hAnsi="宋体" w:eastAsia="宋体" w:cs="宋体"/>
                <w:color w:val="000000" w:themeColor="text1"/>
                <w:sz w:val="28"/>
                <w:szCs w:val="28"/>
                <w:u w:val="none"/>
                <w:vertAlign w:val="baseline"/>
                <w14:textFill>
                  <w14:solidFill>
                    <w14:schemeClr w14:val="tx1"/>
                  </w14:solidFill>
                </w14:textFill>
              </w:rPr>
            </w:pPr>
            <w:r>
              <w:rPr>
                <w:rFonts w:hint="eastAsia" w:ascii="宋体" w:hAnsi="宋体" w:eastAsia="宋体" w:cs="宋体"/>
                <w:color w:val="000000" w:themeColor="text1"/>
                <w:sz w:val="28"/>
                <w:szCs w:val="28"/>
                <w:u w:val="none"/>
                <w14:textFill>
                  <w14:solidFill>
                    <w14:schemeClr w14:val="tx1"/>
                  </w14:solidFill>
                </w14:textFill>
              </w:rPr>
              <w:t>副主任医师</w:t>
            </w:r>
          </w:p>
        </w:tc>
        <w:tc>
          <w:tcPr>
            <w:tcW w:w="4568" w:type="dxa"/>
          </w:tcPr>
          <w:p w14:paraId="21DF50E5">
            <w:pPr>
              <w:spacing w:line="560" w:lineRule="exact"/>
              <w:jc w:val="left"/>
              <w:rPr>
                <w:rFonts w:hint="eastAsia" w:ascii="宋体" w:hAnsi="宋体" w:eastAsia="宋体" w:cs="宋体"/>
                <w:color w:val="000000" w:themeColor="text1"/>
                <w:sz w:val="28"/>
                <w:szCs w:val="28"/>
                <w:u w:val="none"/>
                <w:vertAlign w:val="baseline"/>
                <w14:textFill>
                  <w14:solidFill>
                    <w14:schemeClr w14:val="tx1"/>
                  </w14:solidFill>
                </w14:textFill>
              </w:rPr>
            </w:pPr>
            <w:r>
              <w:rPr>
                <w:rFonts w:hint="eastAsia" w:ascii="宋体" w:hAnsi="宋体" w:eastAsia="宋体" w:cs="宋体"/>
                <w:color w:val="000000" w:themeColor="text1"/>
                <w:sz w:val="28"/>
                <w:szCs w:val="28"/>
                <w:u w:val="none"/>
                <w:vertAlign w:val="baseline"/>
                <w:lang w:val="en-US" w:eastAsia="zh-CN"/>
                <w14:textFill>
                  <w14:solidFill>
                    <w14:schemeClr w14:val="tx1"/>
                  </w14:solidFill>
                </w14:textFill>
              </w:rPr>
              <w:t>福建医科大学附属协和医院</w:t>
            </w:r>
          </w:p>
        </w:tc>
      </w:tr>
      <w:tr w14:paraId="1595B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7" w:type="dxa"/>
            <w:vAlign w:val="top"/>
          </w:tcPr>
          <w:p w14:paraId="6FEE2ED8">
            <w:pPr>
              <w:spacing w:line="560" w:lineRule="exact"/>
              <w:jc w:val="left"/>
              <w:rPr>
                <w:rFonts w:hint="eastAsia" w:ascii="宋体" w:hAnsi="宋体" w:eastAsia="宋体" w:cs="宋体"/>
                <w:color w:val="000000" w:themeColor="text1"/>
                <w:kern w:val="2"/>
                <w:sz w:val="28"/>
                <w:szCs w:val="28"/>
                <w:u w:val="none"/>
                <w:vertAlign w:val="baseline"/>
                <w:lang w:val="en-US" w:eastAsia="zh-CN" w:bidi="ar-SA"/>
                <w14:textFill>
                  <w14:solidFill>
                    <w14:schemeClr w14:val="tx1"/>
                  </w14:solidFill>
                </w14:textFill>
              </w:rPr>
            </w:pPr>
            <w:r>
              <w:rPr>
                <w:rFonts w:hint="eastAsia" w:ascii="宋体" w:hAnsi="宋体" w:eastAsia="宋体" w:cs="宋体"/>
                <w:color w:val="000000" w:themeColor="text1"/>
                <w:sz w:val="28"/>
                <w:szCs w:val="28"/>
                <w:u w:val="none"/>
                <w14:textFill>
                  <w14:solidFill>
                    <w14:schemeClr w14:val="tx1"/>
                  </w14:solidFill>
                </w14:textFill>
              </w:rPr>
              <w:t>施晓芸</w:t>
            </w:r>
          </w:p>
        </w:tc>
        <w:tc>
          <w:tcPr>
            <w:tcW w:w="3000" w:type="dxa"/>
          </w:tcPr>
          <w:p w14:paraId="5C95678C">
            <w:pPr>
              <w:spacing w:line="560" w:lineRule="exact"/>
              <w:jc w:val="left"/>
              <w:rPr>
                <w:rFonts w:hint="eastAsia" w:ascii="宋体" w:hAnsi="宋体" w:eastAsia="宋体" w:cs="宋体"/>
                <w:color w:val="000000" w:themeColor="text1"/>
                <w:sz w:val="28"/>
                <w:szCs w:val="28"/>
                <w:u w:val="none"/>
                <w:vertAlign w:val="baseline"/>
                <w14:textFill>
                  <w14:solidFill>
                    <w14:schemeClr w14:val="tx1"/>
                  </w14:solidFill>
                </w14:textFill>
              </w:rPr>
            </w:pPr>
            <w:r>
              <w:rPr>
                <w:rFonts w:hint="eastAsia" w:ascii="宋体" w:hAnsi="宋体" w:eastAsia="宋体" w:cs="宋体"/>
                <w:color w:val="000000" w:themeColor="text1"/>
                <w:sz w:val="28"/>
                <w:szCs w:val="28"/>
                <w:u w:val="none"/>
                <w14:textFill>
                  <w14:solidFill>
                    <w14:schemeClr w14:val="tx1"/>
                  </w14:solidFill>
                </w14:textFill>
              </w:rPr>
              <w:t>副主任医师</w:t>
            </w:r>
          </w:p>
        </w:tc>
        <w:tc>
          <w:tcPr>
            <w:tcW w:w="4568" w:type="dxa"/>
          </w:tcPr>
          <w:p w14:paraId="38A99B44">
            <w:pPr>
              <w:spacing w:line="560" w:lineRule="exact"/>
              <w:jc w:val="left"/>
              <w:rPr>
                <w:rFonts w:hint="eastAsia" w:ascii="宋体" w:hAnsi="宋体" w:eastAsia="宋体" w:cs="宋体"/>
                <w:color w:val="000000" w:themeColor="text1"/>
                <w:sz w:val="28"/>
                <w:szCs w:val="28"/>
                <w:u w:val="none"/>
                <w:vertAlign w:val="baseline"/>
                <w14:textFill>
                  <w14:solidFill>
                    <w14:schemeClr w14:val="tx1"/>
                  </w14:solidFill>
                </w14:textFill>
              </w:rPr>
            </w:pPr>
            <w:r>
              <w:rPr>
                <w:rFonts w:hint="eastAsia" w:ascii="宋体" w:hAnsi="宋体" w:eastAsia="宋体" w:cs="宋体"/>
                <w:color w:val="000000" w:themeColor="text1"/>
                <w:sz w:val="28"/>
                <w:szCs w:val="28"/>
                <w:u w:val="none"/>
                <w:vertAlign w:val="baseline"/>
                <w:lang w:val="en-US" w:eastAsia="zh-CN"/>
                <w14:textFill>
                  <w14:solidFill>
                    <w14:schemeClr w14:val="tx1"/>
                  </w14:solidFill>
                </w14:textFill>
              </w:rPr>
              <w:t>福建医科大学附属协和医院</w:t>
            </w:r>
          </w:p>
        </w:tc>
      </w:tr>
      <w:tr w14:paraId="6839F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7" w:type="dxa"/>
            <w:vAlign w:val="top"/>
          </w:tcPr>
          <w:p w14:paraId="36D3D955">
            <w:pPr>
              <w:spacing w:line="560" w:lineRule="exact"/>
              <w:jc w:val="left"/>
              <w:rPr>
                <w:rFonts w:hint="eastAsia" w:ascii="宋体" w:hAnsi="宋体" w:eastAsia="宋体" w:cs="宋体"/>
                <w:color w:val="000000" w:themeColor="text1"/>
                <w:kern w:val="2"/>
                <w:sz w:val="28"/>
                <w:szCs w:val="28"/>
                <w:u w:val="none"/>
                <w:vertAlign w:val="baseline"/>
                <w:lang w:val="en-US" w:eastAsia="zh-CN" w:bidi="ar-SA"/>
                <w14:textFill>
                  <w14:solidFill>
                    <w14:schemeClr w14:val="tx1"/>
                  </w14:solidFill>
                </w14:textFill>
              </w:rPr>
            </w:pPr>
            <w:r>
              <w:rPr>
                <w:rFonts w:hint="eastAsia" w:ascii="宋体" w:hAnsi="宋体" w:eastAsia="宋体" w:cs="宋体"/>
                <w:color w:val="000000" w:themeColor="text1"/>
                <w:sz w:val="28"/>
                <w:szCs w:val="28"/>
                <w:u w:val="none"/>
                <w14:textFill>
                  <w14:solidFill>
                    <w14:schemeClr w14:val="tx1"/>
                  </w14:solidFill>
                </w14:textFill>
              </w:rPr>
              <w:t>林楠</w:t>
            </w:r>
          </w:p>
        </w:tc>
        <w:tc>
          <w:tcPr>
            <w:tcW w:w="3000" w:type="dxa"/>
          </w:tcPr>
          <w:p w14:paraId="743DA144">
            <w:pPr>
              <w:spacing w:line="560" w:lineRule="exact"/>
              <w:jc w:val="left"/>
              <w:rPr>
                <w:rFonts w:hint="eastAsia" w:ascii="宋体" w:hAnsi="宋体" w:eastAsia="宋体" w:cs="宋体"/>
                <w:color w:val="000000" w:themeColor="text1"/>
                <w:sz w:val="28"/>
                <w:szCs w:val="28"/>
                <w:u w:val="none"/>
                <w:vertAlign w:val="baseline"/>
                <w14:textFill>
                  <w14:solidFill>
                    <w14:schemeClr w14:val="tx1"/>
                  </w14:solidFill>
                </w14:textFill>
              </w:rPr>
            </w:pPr>
            <w:r>
              <w:rPr>
                <w:rFonts w:hint="eastAsia" w:ascii="宋体" w:hAnsi="宋体" w:eastAsia="宋体" w:cs="宋体"/>
                <w:color w:val="000000" w:themeColor="text1"/>
                <w:sz w:val="28"/>
                <w:szCs w:val="28"/>
                <w:u w:val="none"/>
                <w14:textFill>
                  <w14:solidFill>
                    <w14:schemeClr w14:val="tx1"/>
                  </w14:solidFill>
                </w14:textFill>
              </w:rPr>
              <w:t>副主任医师</w:t>
            </w:r>
          </w:p>
        </w:tc>
        <w:tc>
          <w:tcPr>
            <w:tcW w:w="4568" w:type="dxa"/>
          </w:tcPr>
          <w:p w14:paraId="1A427F3E">
            <w:pPr>
              <w:spacing w:line="560" w:lineRule="exact"/>
              <w:jc w:val="left"/>
              <w:rPr>
                <w:rFonts w:hint="eastAsia" w:ascii="宋体" w:hAnsi="宋体" w:eastAsia="宋体" w:cs="宋体"/>
                <w:color w:val="000000" w:themeColor="text1"/>
                <w:sz w:val="28"/>
                <w:szCs w:val="28"/>
                <w:u w:val="none"/>
                <w:vertAlign w:val="baseline"/>
                <w14:textFill>
                  <w14:solidFill>
                    <w14:schemeClr w14:val="tx1"/>
                  </w14:solidFill>
                </w14:textFill>
              </w:rPr>
            </w:pPr>
            <w:r>
              <w:rPr>
                <w:rFonts w:hint="eastAsia" w:ascii="宋体" w:hAnsi="宋体" w:eastAsia="宋体" w:cs="宋体"/>
                <w:color w:val="000000" w:themeColor="text1"/>
                <w:sz w:val="28"/>
                <w:szCs w:val="28"/>
                <w:u w:val="none"/>
                <w:vertAlign w:val="baseline"/>
                <w:lang w:val="en-US" w:eastAsia="zh-CN"/>
                <w14:textFill>
                  <w14:solidFill>
                    <w14:schemeClr w14:val="tx1"/>
                  </w14:solidFill>
                </w14:textFill>
              </w:rPr>
              <w:t>福建医科大学附属协和医院</w:t>
            </w:r>
          </w:p>
        </w:tc>
      </w:tr>
      <w:tr w14:paraId="1692C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7" w:type="dxa"/>
            <w:vAlign w:val="top"/>
          </w:tcPr>
          <w:p w14:paraId="7F30EC99">
            <w:pPr>
              <w:spacing w:line="560" w:lineRule="exact"/>
              <w:jc w:val="left"/>
              <w:rPr>
                <w:rFonts w:hint="eastAsia" w:ascii="宋体" w:hAnsi="宋体" w:eastAsia="宋体" w:cs="宋体"/>
                <w:color w:val="000000" w:themeColor="text1"/>
                <w:kern w:val="2"/>
                <w:sz w:val="28"/>
                <w:szCs w:val="28"/>
                <w:u w:val="none"/>
                <w:vertAlign w:val="baseline"/>
                <w:lang w:val="en-US" w:eastAsia="zh-CN" w:bidi="ar-SA"/>
                <w14:textFill>
                  <w14:solidFill>
                    <w14:schemeClr w14:val="tx1"/>
                  </w14:solidFill>
                </w14:textFill>
              </w:rPr>
            </w:pPr>
            <w:r>
              <w:rPr>
                <w:rFonts w:hint="eastAsia" w:ascii="宋体" w:hAnsi="宋体" w:eastAsia="宋体" w:cs="宋体"/>
                <w:color w:val="000000" w:themeColor="text1"/>
                <w:sz w:val="28"/>
                <w:szCs w:val="28"/>
                <w:u w:val="none"/>
                <w14:textFill>
                  <w14:solidFill>
                    <w14:schemeClr w14:val="tx1"/>
                  </w14:solidFill>
                </w14:textFill>
              </w:rPr>
              <w:t>柯一郎</w:t>
            </w:r>
          </w:p>
        </w:tc>
        <w:tc>
          <w:tcPr>
            <w:tcW w:w="3000" w:type="dxa"/>
          </w:tcPr>
          <w:p w14:paraId="667A368E">
            <w:pPr>
              <w:spacing w:line="560" w:lineRule="exact"/>
              <w:jc w:val="left"/>
              <w:rPr>
                <w:rFonts w:hint="eastAsia" w:ascii="宋体" w:hAnsi="宋体" w:eastAsia="宋体" w:cs="宋体"/>
                <w:color w:val="000000" w:themeColor="text1"/>
                <w:sz w:val="28"/>
                <w:szCs w:val="28"/>
                <w:u w:val="none"/>
                <w:vertAlign w:val="baseline"/>
                <w14:textFill>
                  <w14:solidFill>
                    <w14:schemeClr w14:val="tx1"/>
                  </w14:solidFill>
                </w14:textFill>
              </w:rPr>
            </w:pPr>
            <w:r>
              <w:rPr>
                <w:rFonts w:hint="eastAsia" w:ascii="宋体" w:hAnsi="宋体" w:eastAsia="宋体" w:cs="宋体"/>
                <w:color w:val="000000" w:themeColor="text1"/>
                <w:sz w:val="28"/>
                <w:szCs w:val="28"/>
                <w:u w:val="none"/>
                <w14:textFill>
                  <w14:solidFill>
                    <w14:schemeClr w14:val="tx1"/>
                  </w14:solidFill>
                </w14:textFill>
              </w:rPr>
              <w:t>助理研究员</w:t>
            </w:r>
          </w:p>
        </w:tc>
        <w:tc>
          <w:tcPr>
            <w:tcW w:w="4568" w:type="dxa"/>
          </w:tcPr>
          <w:p w14:paraId="3A42851A">
            <w:pPr>
              <w:spacing w:line="560" w:lineRule="exact"/>
              <w:jc w:val="left"/>
              <w:rPr>
                <w:rFonts w:hint="eastAsia" w:ascii="宋体" w:hAnsi="宋体" w:eastAsia="宋体" w:cs="宋体"/>
                <w:color w:val="000000" w:themeColor="text1"/>
                <w:sz w:val="28"/>
                <w:szCs w:val="28"/>
                <w:u w:val="none"/>
                <w:vertAlign w:val="baseline"/>
                <w14:textFill>
                  <w14:solidFill>
                    <w14:schemeClr w14:val="tx1"/>
                  </w14:solidFill>
                </w14:textFill>
              </w:rPr>
            </w:pPr>
            <w:r>
              <w:rPr>
                <w:rFonts w:hint="eastAsia" w:ascii="宋体" w:hAnsi="宋体" w:eastAsia="宋体" w:cs="宋体"/>
                <w:color w:val="000000" w:themeColor="text1"/>
                <w:sz w:val="28"/>
                <w:szCs w:val="28"/>
                <w:u w:val="none"/>
                <w:vertAlign w:val="baseline"/>
                <w:lang w:val="en-US" w:eastAsia="zh-CN"/>
                <w14:textFill>
                  <w14:solidFill>
                    <w14:schemeClr w14:val="tx1"/>
                  </w14:solidFill>
                </w14:textFill>
              </w:rPr>
              <w:t>福建医科大学附属协和医院</w:t>
            </w:r>
          </w:p>
        </w:tc>
      </w:tr>
    </w:tbl>
    <w:p w14:paraId="369568CD">
      <w:pPr>
        <w:spacing w:line="560" w:lineRule="exact"/>
        <w:ind w:firstLine="640" w:firstLineChars="200"/>
        <w:jc w:val="left"/>
        <w:rPr>
          <w:rFonts w:hint="eastAsia" w:ascii="仿宋_GB2312" w:hAnsi="仿宋_GB2312" w:eastAsia="仿宋_GB2312" w:cs="仿宋_GB2312"/>
          <w:color w:val="000000" w:themeColor="text1"/>
          <w:sz w:val="32"/>
          <w:szCs w:val="32"/>
          <w:u w:val="single"/>
          <w14:textFill>
            <w14:solidFill>
              <w14:schemeClr w14:val="tx1"/>
            </w14:solidFill>
          </w14:textFill>
        </w:rPr>
      </w:pPr>
    </w:p>
    <w:p w14:paraId="6DA57DE9">
      <w:pPr>
        <w:numPr>
          <w:ilvl w:val="0"/>
          <w:numId w:val="16"/>
        </w:numPr>
        <w:spacing w:line="560" w:lineRule="exact"/>
        <w:ind w:firstLine="643" w:firstLineChars="200"/>
        <w:jc w:val="left"/>
        <w:outlineLvl w:val="0"/>
        <w:rPr>
          <w:rFonts w:hint="eastAsia" w:ascii="仿宋_GB2312" w:hAnsi="仿宋_GB2312" w:eastAsia="仿宋_GB2312" w:cs="仿宋_GB2312"/>
          <w:b/>
          <w:bCs/>
          <w:sz w:val="32"/>
          <w:szCs w:val="32"/>
        </w:rPr>
      </w:pPr>
      <w:bookmarkStart w:id="148" w:name="_Toc14055"/>
      <w:bookmarkStart w:id="149" w:name="_Toc3787"/>
      <w:r>
        <w:rPr>
          <w:rFonts w:hint="eastAsia" w:ascii="仿宋_GB2312" w:hAnsi="仿宋_GB2312" w:eastAsia="仿宋_GB2312" w:cs="仿宋_GB2312"/>
          <w:b/>
          <w:bCs/>
          <w:sz w:val="32"/>
          <w:szCs w:val="32"/>
        </w:rPr>
        <w:t>考核时间与地点</w:t>
      </w:r>
      <w:bookmarkEnd w:id="148"/>
      <w:bookmarkEnd w:id="149"/>
    </w:p>
    <w:p w14:paraId="00F8A8A1">
      <w:pPr>
        <w:spacing w:line="560" w:lineRule="exact"/>
        <w:ind w:left="420" w:leftChars="200"/>
        <w:jc w:val="left"/>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考核时间：2023年5月16日上午9：00</w:t>
      </w:r>
    </w:p>
    <w:p w14:paraId="6DC2FC94">
      <w:pPr>
        <w:spacing w:line="560" w:lineRule="exact"/>
        <w:ind w:left="420" w:leftChars="200"/>
        <w:jc w:val="left"/>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考核地点：福建医科大学协和临床学院5号楼</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一楼</w:t>
      </w:r>
    </w:p>
    <w:p w14:paraId="03F2335E">
      <w:pPr>
        <w:numPr>
          <w:ilvl w:val="0"/>
          <w:numId w:val="16"/>
        </w:numPr>
        <w:spacing w:line="560" w:lineRule="exact"/>
        <w:ind w:firstLine="643" w:firstLineChars="200"/>
        <w:jc w:val="left"/>
        <w:outlineLvl w:val="0"/>
        <w:rPr>
          <w:rFonts w:hint="eastAsia" w:ascii="仿宋_GB2312" w:hAnsi="仿宋_GB2312" w:eastAsia="仿宋_GB2312" w:cs="仿宋_GB2312"/>
          <w:b/>
          <w:bCs/>
          <w:sz w:val="32"/>
          <w:szCs w:val="32"/>
        </w:rPr>
      </w:pPr>
      <w:bookmarkStart w:id="150" w:name="_Toc6558"/>
      <w:bookmarkStart w:id="151" w:name="_Toc13710"/>
      <w:r>
        <w:rPr>
          <w:rFonts w:hint="eastAsia" w:ascii="仿宋_GB2312" w:hAnsi="仿宋_GB2312" w:eastAsia="仿宋_GB2312" w:cs="仿宋_GB2312"/>
          <w:b/>
          <w:bCs/>
          <w:sz w:val="32"/>
          <w:szCs w:val="32"/>
        </w:rPr>
        <w:t>考核对象</w:t>
      </w:r>
      <w:bookmarkEnd w:id="150"/>
      <w:bookmarkEnd w:id="151"/>
    </w:p>
    <w:p w14:paraId="286C0D2C">
      <w:pPr>
        <w:spacing w:line="560" w:lineRule="exact"/>
        <w:ind w:firstLine="640" w:firstLine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2023年拟申请毕业的老年医学全日制临床医学专业学位博士生、拟申请学位的老年医学在职博士生。</w:t>
      </w:r>
    </w:p>
    <w:p w14:paraId="686C70C8">
      <w:pPr>
        <w:widowControl/>
        <w:kinsoku w:val="0"/>
        <w:autoSpaceDE w:val="0"/>
        <w:autoSpaceDN w:val="0"/>
        <w:adjustRightInd w:val="0"/>
        <w:snapToGrid w:val="0"/>
        <w:spacing w:line="560" w:lineRule="exact"/>
        <w:ind w:firstLine="643" w:firstLineChars="200"/>
        <w:textAlignment w:val="baseline"/>
        <w:outlineLvl w:val="0"/>
        <w:rPr>
          <w:rFonts w:hint="eastAsia" w:ascii="仿宋_GB2312" w:hAnsi="仿宋_GB2312" w:eastAsia="仿宋_GB2312" w:cs="仿宋_GB2312"/>
          <w:b/>
          <w:bCs/>
          <w:sz w:val="32"/>
          <w:szCs w:val="32"/>
        </w:rPr>
      </w:pPr>
      <w:bookmarkStart w:id="152" w:name="_Toc13520"/>
      <w:bookmarkStart w:id="153" w:name="_Toc4229"/>
      <w:r>
        <w:rPr>
          <w:rFonts w:hint="eastAsia" w:ascii="仿宋_GB2312" w:hAnsi="仿宋_GB2312" w:eastAsia="仿宋_GB2312" w:cs="仿宋_GB2312"/>
          <w:b/>
          <w:bCs/>
          <w:sz w:val="32"/>
          <w:szCs w:val="32"/>
        </w:rPr>
        <w:t>四、考核方式与成绩管理</w:t>
      </w:r>
      <w:bookmarkEnd w:id="152"/>
      <w:bookmarkEnd w:id="153"/>
    </w:p>
    <w:p w14:paraId="23211234">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1.包括</w:t>
      </w:r>
      <w:r>
        <w:rPr>
          <w:rFonts w:hint="eastAsia" w:ascii="仿宋_GB2312" w:hAnsi="仿宋_GB2312" w:eastAsia="仿宋_GB2312" w:cs="仿宋_GB2312"/>
          <w:sz w:val="32"/>
          <w:szCs w:val="32"/>
          <w:u w:val="single"/>
        </w:rPr>
        <w:t>辅助检查结果判读、接诊病人、技能操作、临床思维</w:t>
      </w:r>
      <w:r>
        <w:rPr>
          <w:rFonts w:hint="eastAsia" w:ascii="仿宋_GB2312" w:hAnsi="仿宋_GB2312" w:eastAsia="仿宋_GB2312" w:cs="仿宋_GB2312"/>
          <w:sz w:val="32"/>
          <w:szCs w:val="32"/>
        </w:rPr>
        <w:t>四个考核项目，参考《专科医师规范化培训结业考核相关要求》进行。详见</w:t>
      </w:r>
      <w:r>
        <w:rPr>
          <w:rFonts w:hint="eastAsia" w:ascii="仿宋_GB2312" w:hAnsi="仿宋_GB2312" w:eastAsia="仿宋_GB2312" w:cs="仿宋_GB2312"/>
          <w:color w:val="000000" w:themeColor="text1"/>
          <w:sz w:val="32"/>
          <w:szCs w:val="32"/>
          <w14:textFill>
            <w14:solidFill>
              <w14:schemeClr w14:val="tx1"/>
            </w14:solidFill>
          </w14:textFill>
        </w:rPr>
        <w:t>附件</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w:t>
      </w:r>
      <w:r>
        <w:rPr>
          <w:rFonts w:hint="eastAsia" w:ascii="仿宋_GB2312" w:hAnsi="仿宋_GB2312" w:eastAsia="仿宋_GB2312" w:cs="仿宋_GB2312"/>
          <w:color w:val="000000" w:themeColor="text1"/>
          <w:sz w:val="32"/>
          <w:szCs w:val="32"/>
          <w14:textFill>
            <w14:solidFill>
              <w14:schemeClr w14:val="tx1"/>
            </w14:solidFill>
          </w14:textFill>
        </w:rPr>
        <w:t>。</w:t>
      </w:r>
    </w:p>
    <w:p w14:paraId="107F656B">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2.毕业考核60分及以上合格，不合格者至多补考一次。补考仍未通过者不得申请毕业及学位，可在半年后再次申请参加考核。</w:t>
      </w:r>
    </w:p>
    <w:p w14:paraId="11AA84A8">
      <w:pPr>
        <w:spacing w:line="560" w:lineRule="exact"/>
        <w:ind w:firstLine="643" w:firstLineChars="200"/>
        <w:outlineLvl w:val="0"/>
        <w:rPr>
          <w:rFonts w:hint="eastAsia" w:ascii="仿宋_GB2312" w:hAnsi="仿宋_GB2312" w:eastAsia="仿宋_GB2312" w:cs="仿宋_GB2312"/>
          <w:b/>
          <w:bCs/>
          <w:sz w:val="32"/>
          <w:szCs w:val="32"/>
        </w:rPr>
      </w:pPr>
      <w:bookmarkStart w:id="154" w:name="_Toc5018"/>
      <w:bookmarkStart w:id="155" w:name="_Toc21909"/>
      <w:r>
        <w:rPr>
          <w:rFonts w:hint="eastAsia" w:ascii="仿宋_GB2312" w:hAnsi="仿宋_GB2312" w:eastAsia="仿宋_GB2312" w:cs="仿宋_GB2312"/>
          <w:b/>
          <w:bCs/>
          <w:sz w:val="32"/>
          <w:szCs w:val="32"/>
        </w:rPr>
        <w:t>五、相关工作要求</w:t>
      </w:r>
      <w:bookmarkEnd w:id="154"/>
      <w:bookmarkEnd w:id="155"/>
    </w:p>
    <w:p w14:paraId="0BDFEBC8">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1.做好考核过程记录，组织专博研究生填写《专业学位研究生实践能力毕业考核表》。详见</w:t>
      </w:r>
      <w:r>
        <w:rPr>
          <w:rFonts w:hint="eastAsia" w:ascii="仿宋_GB2312" w:hAnsi="仿宋_GB2312" w:eastAsia="仿宋_GB2312" w:cs="仿宋_GB2312"/>
          <w:color w:val="000000" w:themeColor="text1"/>
          <w:sz w:val="32"/>
          <w:szCs w:val="32"/>
          <w14:textFill>
            <w14:solidFill>
              <w14:schemeClr w14:val="tx1"/>
            </w14:solidFill>
          </w14:textFill>
        </w:rPr>
        <w:t>附件</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w:t>
      </w:r>
      <w:r>
        <w:rPr>
          <w:rFonts w:hint="eastAsia" w:ascii="仿宋_GB2312" w:hAnsi="仿宋_GB2312" w:eastAsia="仿宋_GB2312" w:cs="仿宋_GB2312"/>
          <w:color w:val="000000" w:themeColor="text1"/>
          <w:sz w:val="32"/>
          <w:szCs w:val="32"/>
          <w14:textFill>
            <w14:solidFill>
              <w14:schemeClr w14:val="tx1"/>
            </w14:solidFill>
          </w14:textFill>
        </w:rPr>
        <w:t>。</w:t>
      </w:r>
    </w:p>
    <w:p w14:paraId="3986D630">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2.各考核小组负责做好成绩报送。填报《福建医科大学2023年临床医学博士专业学位研究生考核成绩汇总表》。</w:t>
      </w:r>
    </w:p>
    <w:p w14:paraId="77230050">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3.协和临床学院负责督导考核的落实和组织巡考工作；考核科室负责考核具体实施，包括考场布置、考官联络和考前培训、标准化病人（ SP ）联络和培训、考生通知等。</w:t>
      </w:r>
    </w:p>
    <w:p w14:paraId="59CEB42C">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附件：</w:t>
      </w:r>
    </w:p>
    <w:p w14:paraId="5AF0617E">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1.老年医学专业学位博士研究生临床实践能力毕业考核项目设置与要求</w:t>
      </w:r>
    </w:p>
    <w:p w14:paraId="00C7CE3D">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default"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2.老年医学专业学位博士研究生实践能力毕业考核情况表</w:t>
      </w:r>
    </w:p>
    <w:p w14:paraId="0C2326EA">
      <w:pPr>
        <w:spacing w:line="560" w:lineRule="exact"/>
        <w:jc w:val="right"/>
        <w:rPr>
          <w:rFonts w:hint="eastAsia" w:ascii="仿宋_GB2312" w:hAnsi="仿宋_GB2312" w:eastAsia="仿宋_GB2312" w:cs="仿宋_GB2312"/>
          <w:sz w:val="32"/>
          <w:szCs w:val="32"/>
        </w:rPr>
      </w:pPr>
    </w:p>
    <w:p w14:paraId="7BE166DF">
      <w:pPr>
        <w:spacing w:line="560" w:lineRule="exact"/>
        <w:jc w:val="righ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福建医科大学协和临床学院</w:t>
      </w:r>
    </w:p>
    <w:p w14:paraId="66EFD0B9">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2023年5月</w:t>
      </w:r>
      <w:r>
        <w:rPr>
          <w:rFonts w:hint="eastAsia" w:ascii="仿宋_GB2312" w:hAnsi="仿宋_GB2312" w:eastAsia="仿宋_GB2312" w:cs="仿宋_GB2312"/>
          <w:sz w:val="32"/>
          <w:szCs w:val="32"/>
          <w:lang w:val="en-US" w:eastAsia="zh-CN"/>
        </w:rPr>
        <w:t>9</w:t>
      </w:r>
      <w:r>
        <w:rPr>
          <w:rFonts w:hint="eastAsia" w:ascii="仿宋_GB2312" w:hAnsi="仿宋_GB2312" w:eastAsia="仿宋_GB2312" w:cs="仿宋_GB2312"/>
          <w:sz w:val="32"/>
          <w:szCs w:val="32"/>
        </w:rPr>
        <w:t>日</w:t>
      </w:r>
    </w:p>
    <w:p w14:paraId="2DFAADC5">
      <w:pPr>
        <w:jc w:val="right"/>
        <w:rPr>
          <w:rFonts w:hint="eastAsia" w:ascii="仿宋_GB2312" w:hAnsi="仿宋_GB2312" w:eastAsia="仿宋_GB2312" w:cs="仿宋_GB2312"/>
          <w:sz w:val="32"/>
          <w:szCs w:val="32"/>
        </w:rPr>
      </w:pPr>
    </w:p>
    <w:p w14:paraId="21D0EDAF">
      <w:pPr>
        <w:rPr>
          <w:rFonts w:hint="eastAsia" w:ascii="仿宋_GB2312" w:hAnsi="仿宋_GB2312" w:eastAsia="仿宋_GB2312" w:cs="仿宋_GB2312"/>
          <w:b/>
          <w:bCs/>
          <w:spacing w:val="-6"/>
          <w:sz w:val="32"/>
          <w:szCs w:val="32"/>
        </w:rPr>
      </w:pPr>
      <w:r>
        <w:rPr>
          <w:rFonts w:hint="eastAsia" w:ascii="仿宋_GB2312" w:hAnsi="仿宋_GB2312" w:eastAsia="仿宋_GB2312" w:cs="仿宋_GB2312"/>
          <w:b/>
          <w:bCs/>
          <w:spacing w:val="-6"/>
          <w:sz w:val="32"/>
          <w:szCs w:val="32"/>
        </w:rPr>
        <w:br w:type="page"/>
      </w:r>
    </w:p>
    <w:p w14:paraId="098E8B75">
      <w:pPr>
        <w:spacing w:before="137" w:line="219" w:lineRule="auto"/>
        <w:rPr>
          <w:rFonts w:hint="eastAsia" w:ascii="仿宋_GB2312" w:hAnsi="仿宋_GB2312" w:eastAsia="仿宋_GB2312" w:cs="仿宋_GB2312"/>
          <w:b/>
          <w:bCs/>
          <w:spacing w:val="-6"/>
          <w:sz w:val="32"/>
          <w:szCs w:val="32"/>
        </w:rPr>
        <w:sectPr>
          <w:footerReference r:id="rId20" w:type="default"/>
          <w:pgSz w:w="11906" w:h="16838"/>
          <w:pgMar w:top="1475" w:right="1234" w:bottom="1454" w:left="1043" w:header="0" w:footer="1086" w:gutter="0"/>
          <w:pgNumType w:fmt="decimal"/>
          <w:cols w:space="720" w:num="1"/>
        </w:sectPr>
      </w:pPr>
    </w:p>
    <w:p w14:paraId="1EBDAF53">
      <w:pPr>
        <w:spacing w:before="137" w:line="219" w:lineRule="auto"/>
        <w:outlineLvl w:val="0"/>
        <w:rPr>
          <w:rFonts w:hint="eastAsia" w:ascii="宋体" w:hAnsi="宋体" w:eastAsia="宋体" w:cs="宋体"/>
          <w:b/>
          <w:bCs/>
          <w:spacing w:val="-6"/>
          <w:sz w:val="30"/>
          <w:szCs w:val="30"/>
          <w:lang w:val="en-US" w:eastAsia="zh-CN"/>
        </w:rPr>
      </w:pPr>
      <w:bookmarkStart w:id="156" w:name="_Toc27673"/>
      <w:r>
        <w:rPr>
          <w:rFonts w:hint="eastAsia" w:ascii="宋体" w:hAnsi="宋体" w:cs="宋体"/>
          <w:b/>
          <w:bCs/>
          <w:spacing w:val="-6"/>
          <w:sz w:val="30"/>
          <w:szCs w:val="30"/>
        </w:rPr>
        <w:t xml:space="preserve">附件 </w:t>
      </w:r>
      <w:r>
        <w:rPr>
          <w:rFonts w:hint="eastAsia" w:ascii="宋体" w:hAnsi="宋体" w:cs="宋体"/>
          <w:b/>
          <w:bCs/>
          <w:spacing w:val="-6"/>
          <w:sz w:val="30"/>
          <w:szCs w:val="30"/>
          <w:lang w:val="en-US" w:eastAsia="zh-CN"/>
        </w:rPr>
        <w:t>1</w:t>
      </w:r>
      <w:bookmarkEnd w:id="156"/>
    </w:p>
    <w:p w14:paraId="22F657D2">
      <w:pPr>
        <w:spacing w:before="218" w:line="335" w:lineRule="auto"/>
        <w:ind w:left="85" w:right="125" w:firstLine="669"/>
        <w:jc w:val="center"/>
        <w:rPr>
          <w:rFonts w:ascii="仿宋" w:hAnsi="仿宋" w:eastAsia="仿宋" w:cs="仿宋"/>
          <w:b/>
          <w:bCs/>
          <w:sz w:val="32"/>
          <w:szCs w:val="32"/>
        </w:rPr>
      </w:pPr>
      <w:r>
        <w:rPr>
          <w:rFonts w:hint="eastAsia" w:ascii="仿宋" w:hAnsi="仿宋" w:eastAsia="仿宋" w:cs="仿宋"/>
          <w:b/>
          <w:bCs/>
          <w:sz w:val="32"/>
          <w:szCs w:val="32"/>
          <w:lang w:val="en-US" w:eastAsia="zh-CN"/>
        </w:rPr>
        <w:t>老年医学</w:t>
      </w:r>
      <w:r>
        <w:rPr>
          <w:rFonts w:hint="eastAsia" w:ascii="仿宋" w:hAnsi="仿宋" w:eastAsia="仿宋" w:cs="仿宋"/>
          <w:b/>
          <w:bCs/>
          <w:sz w:val="32"/>
          <w:szCs w:val="32"/>
        </w:rPr>
        <w:t>博士专业学位研究生</w:t>
      </w:r>
      <w:r>
        <w:rPr>
          <w:rFonts w:ascii="仿宋" w:hAnsi="仿宋" w:eastAsia="仿宋" w:cs="仿宋"/>
          <w:b/>
          <w:bCs/>
          <w:sz w:val="32"/>
          <w:szCs w:val="32"/>
        </w:rPr>
        <w:t>临床实践能力</w:t>
      </w:r>
      <w:r>
        <w:rPr>
          <w:rFonts w:hint="eastAsia" w:ascii="仿宋" w:hAnsi="仿宋" w:eastAsia="仿宋" w:cs="仿宋"/>
          <w:b/>
          <w:bCs/>
          <w:sz w:val="32"/>
          <w:szCs w:val="32"/>
        </w:rPr>
        <w:t>毕业</w:t>
      </w:r>
      <w:r>
        <w:rPr>
          <w:rFonts w:ascii="仿宋" w:hAnsi="仿宋" w:eastAsia="仿宋" w:cs="仿宋"/>
          <w:b/>
          <w:bCs/>
          <w:sz w:val="32"/>
          <w:szCs w:val="32"/>
        </w:rPr>
        <w:t>考核项目设置与</w:t>
      </w:r>
      <w:r>
        <w:rPr>
          <w:rFonts w:hint="eastAsia" w:ascii="仿宋" w:hAnsi="仿宋" w:eastAsia="仿宋" w:cs="仿宋"/>
          <w:b/>
          <w:bCs/>
          <w:sz w:val="32"/>
          <w:szCs w:val="32"/>
        </w:rPr>
        <w:t>要求</w:t>
      </w:r>
    </w:p>
    <w:p w14:paraId="11C31D93">
      <w:pPr>
        <w:spacing w:line="287" w:lineRule="auto"/>
        <w:rPr>
          <w:rFonts w:ascii="Arial"/>
          <w:sz w:val="24"/>
          <w:szCs w:val="24"/>
        </w:rPr>
      </w:pPr>
    </w:p>
    <w:p w14:paraId="69A8BC1E">
      <w:pPr>
        <w:spacing w:line="287" w:lineRule="auto"/>
        <w:rPr>
          <w:rFonts w:ascii="Arial"/>
          <w:sz w:val="24"/>
          <w:szCs w:val="24"/>
        </w:rPr>
      </w:pPr>
    </w:p>
    <w:p w14:paraId="641911AE">
      <w:pPr>
        <w:spacing w:before="218" w:line="335" w:lineRule="auto"/>
        <w:ind w:left="85" w:right="125" w:firstLine="669"/>
        <w:rPr>
          <w:rFonts w:ascii="仿宋" w:hAnsi="仿宋" w:eastAsia="仿宋" w:cs="仿宋"/>
          <w:sz w:val="32"/>
          <w:szCs w:val="32"/>
        </w:rPr>
      </w:pPr>
      <w:r>
        <w:rPr>
          <w:rFonts w:hint="eastAsia" w:ascii="仿宋" w:hAnsi="仿宋" w:eastAsia="仿宋" w:cs="仿宋"/>
          <w:sz w:val="32"/>
          <w:szCs w:val="32"/>
          <w:lang w:val="en-US" w:eastAsia="zh-CN"/>
        </w:rPr>
        <w:t>老年</w:t>
      </w:r>
      <w:r>
        <w:rPr>
          <w:rFonts w:hint="eastAsia" w:ascii="仿宋" w:hAnsi="仿宋" w:eastAsia="仿宋" w:cs="仿宋"/>
          <w:sz w:val="32"/>
          <w:szCs w:val="32"/>
        </w:rPr>
        <w:t>博士专业学位研究生</w:t>
      </w:r>
      <w:r>
        <w:rPr>
          <w:rFonts w:ascii="仿宋" w:hAnsi="仿宋" w:eastAsia="仿宋" w:cs="仿宋"/>
          <w:sz w:val="32"/>
          <w:szCs w:val="32"/>
        </w:rPr>
        <w:t>临床实践能力考核采用多站式临床考核方式。共设4个考核项目，分别为：辅助检查结果判读、技能操作、临</w:t>
      </w:r>
      <w:r>
        <w:rPr>
          <w:rFonts w:ascii="仿宋" w:hAnsi="仿宋" w:eastAsia="仿宋" w:cs="仿宋"/>
          <w:spacing w:val="-1"/>
          <w:sz w:val="32"/>
          <w:szCs w:val="32"/>
        </w:rPr>
        <w:t>床思维、判读病历。每个考站设2名考官，具体设</w:t>
      </w:r>
      <w:r>
        <w:rPr>
          <w:rFonts w:ascii="仿宋" w:hAnsi="仿宋" w:eastAsia="仿宋" w:cs="仿宋"/>
          <w:spacing w:val="-12"/>
          <w:sz w:val="32"/>
          <w:szCs w:val="32"/>
        </w:rPr>
        <w:t>置及要求如下：</w:t>
      </w:r>
    </w:p>
    <w:p w14:paraId="4CEC886E">
      <w:pPr>
        <w:spacing w:line="19" w:lineRule="exact"/>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1514"/>
        <w:gridCol w:w="4298"/>
        <w:gridCol w:w="1559"/>
        <w:gridCol w:w="1701"/>
        <w:gridCol w:w="3747"/>
      </w:tblGrid>
      <w:tr w14:paraId="404BA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14:paraId="34FF8153">
            <w:pPr>
              <w:spacing w:line="440" w:lineRule="exact"/>
              <w:rPr>
                <w:rFonts w:ascii="仿宋" w:hAnsi="仿宋" w:eastAsia="仿宋"/>
                <w:sz w:val="28"/>
                <w:szCs w:val="28"/>
              </w:rPr>
            </w:pPr>
            <w:r>
              <w:rPr>
                <w:rFonts w:hint="eastAsia" w:ascii="仿宋" w:hAnsi="仿宋" w:eastAsia="仿宋"/>
                <w:sz w:val="28"/>
                <w:szCs w:val="28"/>
              </w:rPr>
              <w:t>考站</w:t>
            </w:r>
          </w:p>
        </w:tc>
        <w:tc>
          <w:tcPr>
            <w:tcW w:w="1514" w:type="dxa"/>
          </w:tcPr>
          <w:p w14:paraId="0F80DF4A">
            <w:pPr>
              <w:spacing w:line="440" w:lineRule="exact"/>
              <w:rPr>
                <w:rFonts w:ascii="仿宋" w:hAnsi="仿宋" w:eastAsia="仿宋"/>
                <w:sz w:val="28"/>
                <w:szCs w:val="28"/>
              </w:rPr>
            </w:pPr>
            <w:r>
              <w:rPr>
                <w:rFonts w:hint="eastAsia" w:ascii="仿宋" w:hAnsi="仿宋" w:eastAsia="仿宋"/>
                <w:sz w:val="28"/>
                <w:szCs w:val="28"/>
              </w:rPr>
              <w:t>项目名称</w:t>
            </w:r>
          </w:p>
        </w:tc>
        <w:tc>
          <w:tcPr>
            <w:tcW w:w="4298" w:type="dxa"/>
          </w:tcPr>
          <w:p w14:paraId="6F86444E">
            <w:pPr>
              <w:spacing w:line="440" w:lineRule="exact"/>
              <w:rPr>
                <w:rFonts w:ascii="仿宋" w:hAnsi="仿宋" w:eastAsia="仿宋"/>
                <w:sz w:val="28"/>
                <w:szCs w:val="28"/>
              </w:rPr>
            </w:pPr>
            <w:r>
              <w:rPr>
                <w:rFonts w:hint="eastAsia" w:ascii="仿宋" w:hAnsi="仿宋" w:eastAsia="仿宋"/>
                <w:sz w:val="28"/>
                <w:szCs w:val="28"/>
              </w:rPr>
              <w:t>考核形式</w:t>
            </w:r>
          </w:p>
        </w:tc>
        <w:tc>
          <w:tcPr>
            <w:tcW w:w="1559" w:type="dxa"/>
          </w:tcPr>
          <w:p w14:paraId="4FA3D639">
            <w:pPr>
              <w:spacing w:line="440" w:lineRule="exact"/>
              <w:jc w:val="center"/>
              <w:rPr>
                <w:rFonts w:ascii="仿宋" w:hAnsi="仿宋" w:eastAsia="仿宋"/>
                <w:sz w:val="28"/>
                <w:szCs w:val="28"/>
              </w:rPr>
            </w:pPr>
            <w:r>
              <w:rPr>
                <w:rFonts w:hint="eastAsia" w:ascii="仿宋" w:hAnsi="仿宋" w:eastAsia="仿宋"/>
                <w:sz w:val="28"/>
                <w:szCs w:val="28"/>
              </w:rPr>
              <w:t>考核时间</w:t>
            </w:r>
          </w:p>
        </w:tc>
        <w:tc>
          <w:tcPr>
            <w:tcW w:w="1701" w:type="dxa"/>
          </w:tcPr>
          <w:p w14:paraId="38D1A001">
            <w:pPr>
              <w:spacing w:line="440" w:lineRule="exact"/>
              <w:jc w:val="center"/>
              <w:rPr>
                <w:rFonts w:ascii="仿宋" w:hAnsi="仿宋" w:eastAsia="仿宋"/>
                <w:sz w:val="28"/>
                <w:szCs w:val="28"/>
              </w:rPr>
            </w:pPr>
            <w:r>
              <w:rPr>
                <w:rFonts w:hint="eastAsia" w:ascii="仿宋" w:hAnsi="仿宋" w:eastAsia="仿宋"/>
                <w:sz w:val="28"/>
                <w:szCs w:val="28"/>
              </w:rPr>
              <w:t>得分权重（占比%）</w:t>
            </w:r>
          </w:p>
        </w:tc>
        <w:tc>
          <w:tcPr>
            <w:tcW w:w="3747" w:type="dxa"/>
          </w:tcPr>
          <w:p w14:paraId="65A8A4F1">
            <w:pPr>
              <w:spacing w:line="440" w:lineRule="exact"/>
              <w:rPr>
                <w:rFonts w:ascii="仿宋" w:hAnsi="仿宋" w:eastAsia="仿宋"/>
                <w:sz w:val="28"/>
                <w:szCs w:val="28"/>
              </w:rPr>
            </w:pPr>
            <w:r>
              <w:rPr>
                <w:rFonts w:hint="eastAsia" w:ascii="仿宋" w:hAnsi="仿宋" w:eastAsia="仿宋"/>
                <w:sz w:val="28"/>
                <w:szCs w:val="28"/>
              </w:rPr>
              <w:t>物品设备</w:t>
            </w:r>
          </w:p>
        </w:tc>
      </w:tr>
      <w:tr w14:paraId="66474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14:paraId="777AD68D">
            <w:pPr>
              <w:spacing w:line="440" w:lineRule="exact"/>
              <w:rPr>
                <w:rFonts w:ascii="仿宋" w:hAnsi="仿宋" w:eastAsia="仿宋"/>
                <w:sz w:val="28"/>
                <w:szCs w:val="28"/>
              </w:rPr>
            </w:pPr>
            <w:r>
              <w:rPr>
                <w:rFonts w:hint="eastAsia" w:ascii="仿宋" w:hAnsi="仿宋" w:eastAsia="仿宋"/>
                <w:sz w:val="28"/>
                <w:szCs w:val="28"/>
              </w:rPr>
              <w:t>第1站</w:t>
            </w:r>
          </w:p>
        </w:tc>
        <w:tc>
          <w:tcPr>
            <w:tcW w:w="1514" w:type="dxa"/>
          </w:tcPr>
          <w:p w14:paraId="67239875">
            <w:pPr>
              <w:spacing w:line="440" w:lineRule="exact"/>
              <w:rPr>
                <w:rFonts w:ascii="仿宋" w:hAnsi="仿宋" w:eastAsia="仿宋"/>
                <w:sz w:val="28"/>
                <w:szCs w:val="28"/>
              </w:rPr>
            </w:pPr>
            <w:r>
              <w:rPr>
                <w:rFonts w:ascii="仿宋" w:hAnsi="仿宋" w:eastAsia="仿宋"/>
                <w:sz w:val="28"/>
                <w:szCs w:val="28"/>
              </w:rPr>
              <w:t>辅助检查结果判读</w:t>
            </w:r>
          </w:p>
        </w:tc>
        <w:tc>
          <w:tcPr>
            <w:tcW w:w="4298" w:type="dxa"/>
          </w:tcPr>
          <w:p w14:paraId="1DA980D6">
            <w:pPr>
              <w:numPr>
                <w:ilvl w:val="0"/>
                <w:numId w:val="17"/>
              </w:numPr>
              <w:spacing w:line="440" w:lineRule="exact"/>
              <w:rPr>
                <w:rFonts w:ascii="仿宋" w:hAnsi="仿宋" w:eastAsia="仿宋"/>
                <w:sz w:val="28"/>
                <w:szCs w:val="28"/>
              </w:rPr>
            </w:pPr>
            <w:r>
              <w:rPr>
                <w:rFonts w:hint="eastAsia" w:ascii="仿宋" w:hAnsi="仿宋" w:eastAsia="仿宋"/>
                <w:sz w:val="28"/>
                <w:szCs w:val="28"/>
              </w:rPr>
              <w:t>闭卷笔试，笔试填写答题卡</w:t>
            </w:r>
          </w:p>
          <w:p w14:paraId="1EBA127F">
            <w:pPr>
              <w:numPr>
                <w:ilvl w:val="0"/>
                <w:numId w:val="17"/>
              </w:numPr>
              <w:spacing w:line="440" w:lineRule="exact"/>
              <w:rPr>
                <w:rFonts w:ascii="仿宋" w:hAnsi="仿宋" w:eastAsia="仿宋"/>
                <w:sz w:val="28"/>
                <w:szCs w:val="28"/>
              </w:rPr>
            </w:pPr>
            <w:r>
              <w:rPr>
                <w:rFonts w:hint="eastAsia" w:ascii="仿宋" w:hAnsi="仿宋" w:eastAsia="仿宋"/>
                <w:sz w:val="28"/>
                <w:szCs w:val="28"/>
              </w:rPr>
              <w:t>按《辅助检查结果判读》评分表进行评分。</w:t>
            </w:r>
          </w:p>
          <w:p w14:paraId="63D14169">
            <w:pPr>
              <w:tabs>
                <w:tab w:val="left" w:pos="312"/>
              </w:tabs>
              <w:spacing w:line="440" w:lineRule="exact"/>
              <w:rPr>
                <w:rFonts w:hint="eastAsia" w:ascii="仿宋" w:hAnsi="仿宋" w:eastAsia="仿宋"/>
                <w:sz w:val="28"/>
                <w:szCs w:val="28"/>
              </w:rPr>
            </w:pPr>
          </w:p>
        </w:tc>
        <w:tc>
          <w:tcPr>
            <w:tcW w:w="1559" w:type="dxa"/>
          </w:tcPr>
          <w:p w14:paraId="76FA4B4D">
            <w:pPr>
              <w:spacing w:line="440" w:lineRule="exact"/>
              <w:jc w:val="center"/>
              <w:rPr>
                <w:rFonts w:ascii="仿宋" w:hAnsi="仿宋" w:eastAsia="仿宋"/>
                <w:sz w:val="28"/>
                <w:szCs w:val="28"/>
              </w:rPr>
            </w:pPr>
            <w:r>
              <w:rPr>
                <w:rFonts w:hint="eastAsia" w:ascii="仿宋" w:hAnsi="仿宋" w:eastAsia="仿宋"/>
                <w:sz w:val="28"/>
                <w:szCs w:val="28"/>
              </w:rPr>
              <w:t>1</w:t>
            </w:r>
            <w:r>
              <w:rPr>
                <w:rFonts w:ascii="仿宋" w:hAnsi="仿宋" w:eastAsia="仿宋"/>
                <w:sz w:val="28"/>
                <w:szCs w:val="28"/>
              </w:rPr>
              <w:t>0</w:t>
            </w:r>
            <w:r>
              <w:rPr>
                <w:rFonts w:hint="eastAsia" w:ascii="仿宋" w:hAnsi="仿宋" w:eastAsia="仿宋"/>
                <w:sz w:val="28"/>
                <w:szCs w:val="28"/>
              </w:rPr>
              <w:t>分钟</w:t>
            </w:r>
          </w:p>
        </w:tc>
        <w:tc>
          <w:tcPr>
            <w:tcW w:w="1701" w:type="dxa"/>
          </w:tcPr>
          <w:p w14:paraId="207405D9">
            <w:pPr>
              <w:spacing w:line="440" w:lineRule="exact"/>
              <w:jc w:val="center"/>
              <w:rPr>
                <w:rFonts w:ascii="仿宋" w:hAnsi="仿宋" w:eastAsia="仿宋"/>
                <w:sz w:val="28"/>
                <w:szCs w:val="28"/>
              </w:rPr>
            </w:pPr>
            <w:r>
              <w:rPr>
                <w:rFonts w:hint="eastAsia" w:ascii="仿宋" w:hAnsi="仿宋" w:eastAsia="仿宋"/>
                <w:sz w:val="28"/>
                <w:szCs w:val="28"/>
              </w:rPr>
              <w:t>1</w:t>
            </w:r>
            <w:r>
              <w:rPr>
                <w:rFonts w:ascii="仿宋" w:hAnsi="仿宋" w:eastAsia="仿宋"/>
                <w:sz w:val="28"/>
                <w:szCs w:val="28"/>
              </w:rPr>
              <w:t>0</w:t>
            </w:r>
          </w:p>
        </w:tc>
        <w:tc>
          <w:tcPr>
            <w:tcW w:w="3747" w:type="dxa"/>
          </w:tcPr>
          <w:p w14:paraId="659C5816">
            <w:pPr>
              <w:spacing w:line="440" w:lineRule="exact"/>
              <w:rPr>
                <w:rFonts w:ascii="仿宋" w:hAnsi="仿宋" w:eastAsia="仿宋"/>
                <w:sz w:val="28"/>
                <w:szCs w:val="28"/>
              </w:rPr>
            </w:pPr>
            <w:r>
              <w:rPr>
                <w:rFonts w:ascii="仿宋" w:hAnsi="仿宋" w:eastAsia="仿宋"/>
                <w:sz w:val="28"/>
                <w:szCs w:val="28"/>
              </w:rPr>
              <w:t>1.</w:t>
            </w:r>
            <w:r>
              <w:rPr>
                <w:rFonts w:hint="eastAsia" w:ascii="仿宋" w:hAnsi="仿宋" w:eastAsia="仿宋"/>
                <w:sz w:val="28"/>
                <w:szCs w:val="28"/>
              </w:rPr>
              <w:t>考官桌椅1套，提供考生桌椅</w:t>
            </w:r>
            <w:r>
              <w:rPr>
                <w:rFonts w:ascii="仿宋" w:hAnsi="仿宋" w:eastAsia="仿宋"/>
                <w:sz w:val="28"/>
                <w:szCs w:val="28"/>
              </w:rPr>
              <w:t>2</w:t>
            </w:r>
            <w:r>
              <w:rPr>
                <w:rFonts w:hint="eastAsia" w:ascii="仿宋" w:hAnsi="仿宋" w:eastAsia="仿宋"/>
                <w:sz w:val="28"/>
                <w:szCs w:val="28"/>
              </w:rPr>
              <w:t>套。</w:t>
            </w:r>
          </w:p>
          <w:p w14:paraId="3E8EDEF8">
            <w:pPr>
              <w:spacing w:line="440" w:lineRule="exact"/>
              <w:rPr>
                <w:rFonts w:ascii="仿宋" w:hAnsi="仿宋" w:eastAsia="仿宋"/>
                <w:sz w:val="28"/>
                <w:szCs w:val="28"/>
              </w:rPr>
            </w:pPr>
            <w:r>
              <w:rPr>
                <w:rFonts w:hint="eastAsia" w:ascii="仿宋" w:hAnsi="仿宋" w:eastAsia="仿宋"/>
                <w:sz w:val="28"/>
                <w:szCs w:val="28"/>
              </w:rPr>
              <w:t>2</w:t>
            </w:r>
            <w:r>
              <w:rPr>
                <w:rFonts w:ascii="仿宋" w:hAnsi="仿宋" w:eastAsia="仿宋"/>
                <w:sz w:val="28"/>
                <w:szCs w:val="28"/>
              </w:rPr>
              <w:t>. 试题资料、评分表、签字笔及白纸、计时器(1个）。</w:t>
            </w:r>
          </w:p>
        </w:tc>
      </w:tr>
      <w:tr w14:paraId="3E845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14:paraId="5B5E8E8F">
            <w:pPr>
              <w:spacing w:line="440" w:lineRule="exact"/>
              <w:rPr>
                <w:rFonts w:ascii="仿宋" w:hAnsi="仿宋" w:eastAsia="仿宋"/>
                <w:sz w:val="28"/>
                <w:szCs w:val="28"/>
              </w:rPr>
            </w:pPr>
            <w:r>
              <w:rPr>
                <w:rFonts w:hint="eastAsia" w:ascii="仿宋" w:hAnsi="仿宋" w:eastAsia="仿宋"/>
                <w:sz w:val="28"/>
                <w:szCs w:val="28"/>
              </w:rPr>
              <w:t>第2站</w:t>
            </w:r>
          </w:p>
        </w:tc>
        <w:tc>
          <w:tcPr>
            <w:tcW w:w="1514" w:type="dxa"/>
          </w:tcPr>
          <w:p w14:paraId="40FB1E9C">
            <w:pPr>
              <w:spacing w:line="440" w:lineRule="exact"/>
              <w:rPr>
                <w:rFonts w:ascii="仿宋" w:hAnsi="仿宋" w:eastAsia="仿宋"/>
                <w:sz w:val="28"/>
                <w:szCs w:val="28"/>
              </w:rPr>
            </w:pPr>
            <w:r>
              <w:rPr>
                <w:rFonts w:ascii="仿宋" w:hAnsi="仿宋" w:eastAsia="仿宋"/>
                <w:sz w:val="28"/>
                <w:szCs w:val="28"/>
              </w:rPr>
              <w:t>接诊病人</w:t>
            </w:r>
          </w:p>
        </w:tc>
        <w:tc>
          <w:tcPr>
            <w:tcW w:w="4298" w:type="dxa"/>
          </w:tcPr>
          <w:p w14:paraId="5E004E68">
            <w:pPr>
              <w:spacing w:line="440" w:lineRule="exact"/>
              <w:rPr>
                <w:rFonts w:ascii="仿宋" w:hAnsi="仿宋" w:eastAsia="仿宋"/>
                <w:sz w:val="28"/>
                <w:szCs w:val="28"/>
              </w:rPr>
            </w:pPr>
            <w:r>
              <w:rPr>
                <w:rFonts w:ascii="仿宋" w:hAnsi="仿宋" w:eastAsia="仿宋"/>
                <w:sz w:val="28"/>
                <w:szCs w:val="28"/>
              </w:rPr>
              <w:t>1．按照接诊病人考核项目要求，考生对 SP 进行接诊，病史采集、医患沟通。</w:t>
            </w:r>
          </w:p>
          <w:p w14:paraId="6FC53288">
            <w:pPr>
              <w:spacing w:line="440" w:lineRule="exact"/>
              <w:rPr>
                <w:rFonts w:ascii="仿宋" w:hAnsi="仿宋" w:eastAsia="仿宋"/>
                <w:sz w:val="28"/>
                <w:szCs w:val="28"/>
              </w:rPr>
            </w:pPr>
            <w:r>
              <w:rPr>
                <w:rFonts w:ascii="仿宋" w:hAnsi="仿宋" w:eastAsia="仿宋"/>
                <w:sz w:val="28"/>
                <w:szCs w:val="28"/>
              </w:rPr>
              <w:t>2．考官按照考官使用的《接诊病人评分</w:t>
            </w:r>
            <w:r>
              <w:rPr>
                <w:rFonts w:hint="eastAsia" w:ascii="仿宋" w:hAnsi="仿宋" w:eastAsia="仿宋"/>
                <w:sz w:val="28"/>
                <w:szCs w:val="28"/>
              </w:rPr>
              <w:t>表》分别进行评分。</w:t>
            </w:r>
          </w:p>
          <w:p w14:paraId="4BFA1219">
            <w:pPr>
              <w:spacing w:line="440" w:lineRule="exact"/>
              <w:rPr>
                <w:rFonts w:ascii="仿宋" w:hAnsi="仿宋" w:eastAsia="仿宋"/>
                <w:sz w:val="28"/>
                <w:szCs w:val="28"/>
              </w:rPr>
            </w:pPr>
            <w:r>
              <w:rPr>
                <w:rFonts w:hint="eastAsia" w:ascii="仿宋" w:hAnsi="仿宋" w:eastAsia="仿宋"/>
                <w:sz w:val="28"/>
                <w:szCs w:val="28"/>
              </w:rPr>
              <w:t>3.取2名考官的平均分，</w:t>
            </w:r>
            <w:r>
              <w:rPr>
                <w:rFonts w:ascii="仿宋" w:hAnsi="仿宋" w:eastAsia="仿宋"/>
                <w:sz w:val="28"/>
                <w:szCs w:val="28"/>
              </w:rPr>
              <w:t>按照本项权重占比计算得分。</w:t>
            </w:r>
          </w:p>
        </w:tc>
        <w:tc>
          <w:tcPr>
            <w:tcW w:w="1559" w:type="dxa"/>
          </w:tcPr>
          <w:p w14:paraId="463DB30E">
            <w:pPr>
              <w:spacing w:line="440" w:lineRule="exact"/>
              <w:jc w:val="center"/>
              <w:rPr>
                <w:rFonts w:ascii="仿宋" w:hAnsi="仿宋" w:eastAsia="仿宋"/>
                <w:sz w:val="28"/>
                <w:szCs w:val="28"/>
              </w:rPr>
            </w:pPr>
            <w:r>
              <w:rPr>
                <w:rFonts w:hint="eastAsia" w:ascii="仿宋" w:hAnsi="仿宋" w:eastAsia="仿宋"/>
                <w:sz w:val="28"/>
                <w:szCs w:val="28"/>
              </w:rPr>
              <w:t>2</w:t>
            </w:r>
            <w:r>
              <w:rPr>
                <w:rFonts w:ascii="仿宋" w:hAnsi="仿宋" w:eastAsia="仿宋"/>
                <w:sz w:val="28"/>
                <w:szCs w:val="28"/>
              </w:rPr>
              <w:t>5</w:t>
            </w:r>
            <w:r>
              <w:rPr>
                <w:rFonts w:hint="eastAsia" w:ascii="仿宋" w:hAnsi="仿宋" w:eastAsia="仿宋"/>
                <w:sz w:val="28"/>
                <w:szCs w:val="28"/>
              </w:rPr>
              <w:t>分钟</w:t>
            </w:r>
          </w:p>
        </w:tc>
        <w:tc>
          <w:tcPr>
            <w:tcW w:w="1701" w:type="dxa"/>
          </w:tcPr>
          <w:p w14:paraId="2E288B73">
            <w:pPr>
              <w:spacing w:line="440" w:lineRule="exact"/>
              <w:jc w:val="center"/>
              <w:rPr>
                <w:rFonts w:ascii="仿宋" w:hAnsi="仿宋" w:eastAsia="仿宋"/>
                <w:sz w:val="28"/>
                <w:szCs w:val="28"/>
              </w:rPr>
            </w:pPr>
            <w:r>
              <w:rPr>
                <w:rFonts w:ascii="仿宋" w:hAnsi="仿宋" w:eastAsia="仿宋"/>
                <w:sz w:val="28"/>
                <w:szCs w:val="28"/>
              </w:rPr>
              <w:t>30</w:t>
            </w:r>
          </w:p>
        </w:tc>
        <w:tc>
          <w:tcPr>
            <w:tcW w:w="3747" w:type="dxa"/>
          </w:tcPr>
          <w:p w14:paraId="6B7D8B92">
            <w:pPr>
              <w:spacing w:line="440" w:lineRule="exact"/>
              <w:rPr>
                <w:rFonts w:ascii="仿宋" w:hAnsi="仿宋" w:eastAsia="仿宋"/>
                <w:sz w:val="28"/>
                <w:szCs w:val="28"/>
              </w:rPr>
            </w:pPr>
            <w:r>
              <w:rPr>
                <w:rFonts w:ascii="仿宋" w:hAnsi="仿宋" w:eastAsia="仿宋"/>
                <w:sz w:val="28"/>
                <w:szCs w:val="28"/>
              </w:rPr>
              <w:t>1．提供考官桌椅2套、考生桌椅1套、 SP 桌椅1套。</w:t>
            </w:r>
          </w:p>
          <w:p w14:paraId="5244F2F5">
            <w:pPr>
              <w:spacing w:line="440" w:lineRule="exact"/>
              <w:rPr>
                <w:rFonts w:ascii="仿宋" w:hAnsi="仿宋" w:eastAsia="仿宋"/>
                <w:sz w:val="28"/>
                <w:szCs w:val="28"/>
              </w:rPr>
            </w:pPr>
            <w:r>
              <w:rPr>
                <w:rFonts w:ascii="仿宋" w:hAnsi="仿宋" w:eastAsia="仿宋"/>
                <w:sz w:val="28"/>
                <w:szCs w:val="28"/>
              </w:rPr>
              <w:t>2．试题资料、评分表、签字笔及白纸、计时器(1个）。</w:t>
            </w:r>
          </w:p>
        </w:tc>
      </w:tr>
      <w:tr w14:paraId="7A221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14:paraId="71219660">
            <w:pPr>
              <w:spacing w:line="440" w:lineRule="exact"/>
              <w:rPr>
                <w:rFonts w:ascii="仿宋" w:hAnsi="仿宋" w:eastAsia="仿宋"/>
                <w:sz w:val="28"/>
                <w:szCs w:val="28"/>
              </w:rPr>
            </w:pPr>
            <w:r>
              <w:rPr>
                <w:rFonts w:hint="eastAsia" w:ascii="仿宋" w:hAnsi="仿宋" w:eastAsia="仿宋"/>
                <w:sz w:val="28"/>
                <w:szCs w:val="28"/>
              </w:rPr>
              <w:t>第3站</w:t>
            </w:r>
          </w:p>
        </w:tc>
        <w:tc>
          <w:tcPr>
            <w:tcW w:w="1514" w:type="dxa"/>
          </w:tcPr>
          <w:p w14:paraId="140BA6A7">
            <w:pPr>
              <w:spacing w:line="440" w:lineRule="exact"/>
              <w:rPr>
                <w:rFonts w:ascii="仿宋" w:hAnsi="仿宋" w:eastAsia="仿宋"/>
                <w:sz w:val="28"/>
                <w:szCs w:val="28"/>
              </w:rPr>
            </w:pPr>
            <w:r>
              <w:rPr>
                <w:rFonts w:hint="eastAsia" w:ascii="仿宋" w:hAnsi="仿宋" w:eastAsia="仿宋"/>
                <w:sz w:val="28"/>
                <w:szCs w:val="28"/>
              </w:rPr>
              <w:t>技能操作</w:t>
            </w:r>
          </w:p>
        </w:tc>
        <w:tc>
          <w:tcPr>
            <w:tcW w:w="4298" w:type="dxa"/>
          </w:tcPr>
          <w:p w14:paraId="6A5A1BC9">
            <w:pPr>
              <w:spacing w:line="440" w:lineRule="exact"/>
              <w:rPr>
                <w:rFonts w:ascii="仿宋" w:hAnsi="仿宋" w:eastAsia="仿宋"/>
                <w:sz w:val="28"/>
                <w:szCs w:val="28"/>
              </w:rPr>
            </w:pPr>
            <w:r>
              <w:rPr>
                <w:rFonts w:ascii="仿宋" w:hAnsi="仿宋" w:eastAsia="仿宋"/>
                <w:sz w:val="28"/>
                <w:szCs w:val="28"/>
              </w:rPr>
              <w:t>1．按照技能操作考核项目要求，考生对 SP 进行技能操作。</w:t>
            </w:r>
          </w:p>
          <w:p w14:paraId="1A2FD925">
            <w:pPr>
              <w:spacing w:line="440" w:lineRule="exact"/>
              <w:rPr>
                <w:rFonts w:ascii="仿宋" w:hAnsi="仿宋" w:eastAsia="仿宋"/>
                <w:sz w:val="28"/>
                <w:szCs w:val="28"/>
              </w:rPr>
            </w:pPr>
            <w:r>
              <w:rPr>
                <w:rFonts w:ascii="仿宋" w:hAnsi="仿宋" w:eastAsia="仿宋"/>
                <w:sz w:val="28"/>
                <w:szCs w:val="28"/>
              </w:rPr>
              <w:t>2.考官按照技能操作评分表进行评分。</w:t>
            </w:r>
          </w:p>
          <w:p w14:paraId="5D7A3BD3">
            <w:pPr>
              <w:spacing w:line="440" w:lineRule="exact"/>
              <w:rPr>
                <w:rFonts w:ascii="仿宋" w:hAnsi="仿宋" w:eastAsia="仿宋"/>
                <w:sz w:val="28"/>
                <w:szCs w:val="28"/>
              </w:rPr>
            </w:pPr>
            <w:r>
              <w:rPr>
                <w:rFonts w:hint="eastAsia" w:ascii="仿宋" w:hAnsi="仿宋" w:eastAsia="仿宋"/>
                <w:sz w:val="28"/>
                <w:szCs w:val="28"/>
              </w:rPr>
              <w:t>3</w:t>
            </w:r>
            <w:r>
              <w:rPr>
                <w:rFonts w:ascii="仿宋" w:hAnsi="仿宋" w:eastAsia="仿宋"/>
                <w:sz w:val="28"/>
                <w:szCs w:val="28"/>
              </w:rPr>
              <w:t>．按照本站权重占比计算得分。</w:t>
            </w:r>
          </w:p>
        </w:tc>
        <w:tc>
          <w:tcPr>
            <w:tcW w:w="1559" w:type="dxa"/>
          </w:tcPr>
          <w:p w14:paraId="1B5A78EA">
            <w:pPr>
              <w:spacing w:line="440" w:lineRule="exact"/>
              <w:jc w:val="center"/>
              <w:rPr>
                <w:rFonts w:ascii="仿宋" w:hAnsi="仿宋" w:eastAsia="仿宋"/>
                <w:sz w:val="28"/>
                <w:szCs w:val="28"/>
              </w:rPr>
            </w:pPr>
            <w:r>
              <w:rPr>
                <w:rFonts w:ascii="仿宋" w:hAnsi="仿宋" w:eastAsia="仿宋"/>
                <w:sz w:val="28"/>
                <w:szCs w:val="28"/>
              </w:rPr>
              <w:t>15</w:t>
            </w:r>
            <w:r>
              <w:rPr>
                <w:rFonts w:hint="eastAsia" w:ascii="仿宋" w:hAnsi="仿宋" w:eastAsia="仿宋"/>
                <w:sz w:val="28"/>
                <w:szCs w:val="28"/>
              </w:rPr>
              <w:t>分钟</w:t>
            </w:r>
          </w:p>
        </w:tc>
        <w:tc>
          <w:tcPr>
            <w:tcW w:w="1701" w:type="dxa"/>
          </w:tcPr>
          <w:p w14:paraId="65128FFA">
            <w:pPr>
              <w:spacing w:line="440" w:lineRule="exact"/>
              <w:jc w:val="center"/>
              <w:rPr>
                <w:rFonts w:ascii="仿宋" w:hAnsi="仿宋" w:eastAsia="仿宋"/>
                <w:sz w:val="28"/>
                <w:szCs w:val="28"/>
              </w:rPr>
            </w:pPr>
            <w:r>
              <w:rPr>
                <w:rFonts w:hint="eastAsia" w:ascii="仿宋" w:hAnsi="仿宋" w:eastAsia="仿宋"/>
                <w:sz w:val="28"/>
                <w:szCs w:val="28"/>
              </w:rPr>
              <w:t>2</w:t>
            </w:r>
            <w:r>
              <w:rPr>
                <w:rFonts w:ascii="仿宋" w:hAnsi="仿宋" w:eastAsia="仿宋"/>
                <w:sz w:val="28"/>
                <w:szCs w:val="28"/>
              </w:rPr>
              <w:t>0</w:t>
            </w:r>
          </w:p>
        </w:tc>
        <w:tc>
          <w:tcPr>
            <w:tcW w:w="3747" w:type="dxa"/>
          </w:tcPr>
          <w:p w14:paraId="13F70036">
            <w:pPr>
              <w:spacing w:line="440" w:lineRule="exact"/>
              <w:rPr>
                <w:rFonts w:ascii="仿宋" w:hAnsi="仿宋" w:eastAsia="仿宋"/>
                <w:sz w:val="28"/>
                <w:szCs w:val="28"/>
              </w:rPr>
            </w:pPr>
            <w:r>
              <w:rPr>
                <w:rFonts w:ascii="仿宋" w:hAnsi="仿宋" w:eastAsia="仿宋"/>
                <w:sz w:val="28"/>
                <w:szCs w:val="28"/>
              </w:rPr>
              <w:t>1．提供考官桌椅2套、考生桌椅1套、SP桌椅1套。</w:t>
            </w:r>
          </w:p>
          <w:p w14:paraId="0B393704">
            <w:pPr>
              <w:spacing w:line="440" w:lineRule="exact"/>
              <w:rPr>
                <w:rFonts w:ascii="仿宋" w:hAnsi="仿宋" w:eastAsia="仿宋"/>
                <w:sz w:val="28"/>
                <w:szCs w:val="28"/>
              </w:rPr>
            </w:pPr>
            <w:r>
              <w:rPr>
                <w:rFonts w:ascii="仿宋" w:hAnsi="仿宋" w:eastAsia="仿宋"/>
                <w:sz w:val="28"/>
                <w:szCs w:val="28"/>
              </w:rPr>
              <w:t>2．试题资料、评分表、签</w:t>
            </w:r>
            <w:r>
              <w:rPr>
                <w:rFonts w:hint="eastAsia" w:ascii="仿宋" w:hAnsi="仿宋" w:eastAsia="仿宋"/>
                <w:sz w:val="28"/>
                <w:szCs w:val="28"/>
              </w:rPr>
              <w:t>字笔及白纸、计时器</w:t>
            </w:r>
            <w:r>
              <w:rPr>
                <w:rFonts w:ascii="仿宋" w:hAnsi="仿宋" w:eastAsia="仿宋"/>
                <w:sz w:val="28"/>
                <w:szCs w:val="28"/>
              </w:rPr>
              <w:t>(1个）。</w:t>
            </w:r>
          </w:p>
          <w:p w14:paraId="4F898E88">
            <w:pPr>
              <w:spacing w:line="440" w:lineRule="exact"/>
              <w:rPr>
                <w:rFonts w:ascii="仿宋" w:hAnsi="仿宋" w:eastAsia="仿宋"/>
                <w:sz w:val="28"/>
                <w:szCs w:val="28"/>
              </w:rPr>
            </w:pPr>
            <w:r>
              <w:rPr>
                <w:rFonts w:ascii="仿宋" w:hAnsi="仿宋" w:eastAsia="仿宋"/>
                <w:sz w:val="28"/>
                <w:szCs w:val="28"/>
              </w:rPr>
              <w:t>3．提供电子握力计、1米</w:t>
            </w:r>
            <w:r>
              <w:rPr>
                <w:rFonts w:hint="eastAsia" w:ascii="仿宋" w:hAnsi="仿宋" w:eastAsia="仿宋"/>
                <w:sz w:val="28"/>
                <w:szCs w:val="28"/>
              </w:rPr>
              <w:t>皮卷尺、</w:t>
            </w:r>
            <w:r>
              <w:rPr>
                <w:rFonts w:ascii="仿宋" w:hAnsi="仿宋" w:eastAsia="仿宋"/>
                <w:sz w:val="28"/>
                <w:szCs w:val="28"/>
              </w:rPr>
              <w:t>30厘米直尺、</w:t>
            </w:r>
            <w:r>
              <w:rPr>
                <w:rFonts w:hint="eastAsia" w:ascii="仿宋" w:hAnsi="仿宋" w:eastAsia="仿宋"/>
                <w:sz w:val="28"/>
                <w:szCs w:val="28"/>
              </w:rPr>
              <w:t>带扶手的椅子</w:t>
            </w:r>
            <w:r>
              <w:rPr>
                <w:rFonts w:ascii="仿宋" w:hAnsi="仿宋" w:eastAsia="仿宋"/>
                <w:sz w:val="28"/>
                <w:szCs w:val="28"/>
              </w:rPr>
              <w:t>(46厘米高）、</w:t>
            </w:r>
            <w:r>
              <w:rPr>
                <w:rFonts w:hint="eastAsia" w:ascii="仿宋" w:hAnsi="仿宋" w:eastAsia="仿宋"/>
                <w:sz w:val="28"/>
                <w:szCs w:val="28"/>
              </w:rPr>
              <w:t>皮褶厚度仪、挂钟各</w:t>
            </w:r>
            <w:r>
              <w:rPr>
                <w:rFonts w:ascii="仿宋" w:hAnsi="仿宋" w:eastAsia="仿宋"/>
                <w:sz w:val="28"/>
                <w:szCs w:val="28"/>
              </w:rPr>
              <w:t>1个。</w:t>
            </w:r>
          </w:p>
        </w:tc>
      </w:tr>
      <w:tr w14:paraId="07363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14:paraId="725C4F39">
            <w:pPr>
              <w:spacing w:line="440" w:lineRule="exact"/>
              <w:rPr>
                <w:rFonts w:ascii="仿宋" w:hAnsi="仿宋" w:eastAsia="仿宋"/>
                <w:sz w:val="28"/>
                <w:szCs w:val="28"/>
              </w:rPr>
            </w:pPr>
            <w:r>
              <w:rPr>
                <w:rFonts w:hint="eastAsia" w:ascii="仿宋" w:hAnsi="仿宋" w:eastAsia="仿宋"/>
                <w:sz w:val="28"/>
                <w:szCs w:val="28"/>
              </w:rPr>
              <w:t>第4站</w:t>
            </w:r>
          </w:p>
        </w:tc>
        <w:tc>
          <w:tcPr>
            <w:tcW w:w="1514" w:type="dxa"/>
          </w:tcPr>
          <w:p w14:paraId="3B3ACE46">
            <w:pPr>
              <w:spacing w:line="440" w:lineRule="exact"/>
              <w:rPr>
                <w:rFonts w:ascii="仿宋" w:hAnsi="仿宋" w:eastAsia="仿宋"/>
                <w:sz w:val="28"/>
                <w:szCs w:val="28"/>
              </w:rPr>
            </w:pPr>
            <w:r>
              <w:rPr>
                <w:rFonts w:ascii="仿宋" w:hAnsi="仿宋" w:eastAsia="仿宋"/>
                <w:sz w:val="28"/>
                <w:szCs w:val="28"/>
              </w:rPr>
              <w:t>临床思维</w:t>
            </w:r>
          </w:p>
        </w:tc>
        <w:tc>
          <w:tcPr>
            <w:tcW w:w="4298" w:type="dxa"/>
          </w:tcPr>
          <w:p w14:paraId="07610CDB">
            <w:pPr>
              <w:numPr>
                <w:ilvl w:val="0"/>
                <w:numId w:val="18"/>
              </w:numPr>
              <w:spacing w:line="440" w:lineRule="exact"/>
              <w:rPr>
                <w:rFonts w:ascii="仿宋" w:hAnsi="仿宋" w:eastAsia="仿宋"/>
                <w:sz w:val="28"/>
                <w:szCs w:val="28"/>
              </w:rPr>
            </w:pPr>
            <w:r>
              <w:rPr>
                <w:rFonts w:ascii="仿宋" w:hAnsi="仿宋" w:eastAsia="仿宋"/>
                <w:sz w:val="28"/>
                <w:szCs w:val="28"/>
              </w:rPr>
              <w:t>考官按照考题要求对考生进行提问。</w:t>
            </w:r>
          </w:p>
          <w:p w14:paraId="6FE5A3BD">
            <w:pPr>
              <w:numPr>
                <w:ilvl w:val="0"/>
                <w:numId w:val="18"/>
              </w:numPr>
              <w:spacing w:line="440" w:lineRule="exact"/>
              <w:rPr>
                <w:rFonts w:ascii="仿宋" w:hAnsi="仿宋" w:eastAsia="仿宋"/>
                <w:sz w:val="28"/>
                <w:szCs w:val="28"/>
              </w:rPr>
            </w:pPr>
            <w:r>
              <w:rPr>
                <w:rFonts w:ascii="仿宋" w:hAnsi="仿宋" w:eastAsia="仿宋"/>
                <w:sz w:val="28"/>
                <w:szCs w:val="28"/>
              </w:rPr>
              <w:t>考生按照答题卡要求回答考官提出的相应问题。</w:t>
            </w:r>
          </w:p>
          <w:p w14:paraId="515486C3">
            <w:pPr>
              <w:spacing w:line="440" w:lineRule="exact"/>
              <w:rPr>
                <w:rFonts w:ascii="仿宋" w:hAnsi="仿宋" w:eastAsia="仿宋"/>
                <w:sz w:val="28"/>
                <w:szCs w:val="28"/>
              </w:rPr>
            </w:pPr>
            <w:r>
              <w:rPr>
                <w:rFonts w:ascii="仿宋" w:hAnsi="仿宋" w:eastAsia="仿宋"/>
                <w:sz w:val="28"/>
                <w:szCs w:val="28"/>
              </w:rPr>
              <w:t>3．考官按照评分表分别进行评分。</w:t>
            </w:r>
          </w:p>
          <w:p w14:paraId="6BCD5125">
            <w:pPr>
              <w:spacing w:line="440" w:lineRule="exact"/>
              <w:rPr>
                <w:rFonts w:ascii="仿宋" w:hAnsi="仿宋" w:eastAsia="仿宋"/>
                <w:sz w:val="28"/>
                <w:szCs w:val="28"/>
              </w:rPr>
            </w:pPr>
            <w:r>
              <w:rPr>
                <w:rFonts w:ascii="仿宋" w:hAnsi="仿宋" w:eastAsia="仿宋"/>
                <w:sz w:val="28"/>
                <w:szCs w:val="28"/>
              </w:rPr>
              <w:t>4．取2名考官的平均分，按照本站权重占比计算得分。</w:t>
            </w:r>
          </w:p>
        </w:tc>
        <w:tc>
          <w:tcPr>
            <w:tcW w:w="1559" w:type="dxa"/>
          </w:tcPr>
          <w:p w14:paraId="14F4EAD2">
            <w:pPr>
              <w:spacing w:line="440" w:lineRule="exact"/>
              <w:jc w:val="center"/>
              <w:rPr>
                <w:rFonts w:ascii="仿宋" w:hAnsi="仿宋" w:eastAsia="仿宋"/>
                <w:sz w:val="28"/>
                <w:szCs w:val="28"/>
              </w:rPr>
            </w:pPr>
            <w:r>
              <w:rPr>
                <w:rFonts w:ascii="仿宋" w:hAnsi="仿宋" w:eastAsia="仿宋"/>
                <w:sz w:val="28"/>
                <w:szCs w:val="28"/>
              </w:rPr>
              <w:t>25</w:t>
            </w:r>
            <w:r>
              <w:rPr>
                <w:rFonts w:hint="eastAsia" w:ascii="仿宋" w:hAnsi="仿宋" w:eastAsia="仿宋"/>
                <w:sz w:val="28"/>
                <w:szCs w:val="28"/>
              </w:rPr>
              <w:t>分钟</w:t>
            </w:r>
          </w:p>
        </w:tc>
        <w:tc>
          <w:tcPr>
            <w:tcW w:w="1701" w:type="dxa"/>
          </w:tcPr>
          <w:p w14:paraId="2AD2863F">
            <w:pPr>
              <w:spacing w:line="440" w:lineRule="exact"/>
              <w:jc w:val="center"/>
              <w:rPr>
                <w:rFonts w:ascii="仿宋" w:hAnsi="仿宋" w:eastAsia="仿宋"/>
                <w:sz w:val="28"/>
                <w:szCs w:val="28"/>
              </w:rPr>
            </w:pPr>
            <w:r>
              <w:rPr>
                <w:rFonts w:hint="eastAsia" w:ascii="仿宋" w:hAnsi="仿宋" w:eastAsia="仿宋"/>
                <w:sz w:val="28"/>
                <w:szCs w:val="28"/>
              </w:rPr>
              <w:t>4</w:t>
            </w:r>
            <w:r>
              <w:rPr>
                <w:rFonts w:ascii="仿宋" w:hAnsi="仿宋" w:eastAsia="仿宋"/>
                <w:sz w:val="28"/>
                <w:szCs w:val="28"/>
              </w:rPr>
              <w:t>0</w:t>
            </w:r>
          </w:p>
        </w:tc>
        <w:tc>
          <w:tcPr>
            <w:tcW w:w="3747" w:type="dxa"/>
          </w:tcPr>
          <w:p w14:paraId="0153CB38">
            <w:pPr>
              <w:spacing w:line="440" w:lineRule="exact"/>
              <w:rPr>
                <w:rFonts w:ascii="仿宋" w:hAnsi="仿宋" w:eastAsia="仿宋"/>
                <w:sz w:val="28"/>
                <w:szCs w:val="28"/>
              </w:rPr>
            </w:pPr>
            <w:r>
              <w:rPr>
                <w:rFonts w:ascii="仿宋" w:hAnsi="仿宋" w:eastAsia="仿宋"/>
                <w:sz w:val="28"/>
                <w:szCs w:val="28"/>
              </w:rPr>
              <w:t>1．提供考官桌椅2套、考生桌椅1套。</w:t>
            </w:r>
          </w:p>
          <w:p w14:paraId="5361E21B">
            <w:pPr>
              <w:spacing w:line="440" w:lineRule="exact"/>
              <w:rPr>
                <w:rFonts w:ascii="仿宋" w:hAnsi="仿宋" w:eastAsia="仿宋"/>
                <w:sz w:val="28"/>
                <w:szCs w:val="28"/>
              </w:rPr>
            </w:pPr>
            <w:r>
              <w:rPr>
                <w:rFonts w:ascii="仿宋" w:hAnsi="仿宋" w:eastAsia="仿宋"/>
                <w:sz w:val="28"/>
                <w:szCs w:val="28"/>
              </w:rPr>
              <w:t>2．试题资料、评分表、签字笔、白纸、计时器（1个）。</w:t>
            </w:r>
          </w:p>
        </w:tc>
      </w:tr>
      <w:tr w14:paraId="40175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41" w:type="dxa"/>
            <w:gridSpan w:val="3"/>
          </w:tcPr>
          <w:p w14:paraId="05A61ED3">
            <w:pPr>
              <w:spacing w:line="440" w:lineRule="exact"/>
              <w:rPr>
                <w:rFonts w:ascii="仿宋" w:hAnsi="仿宋" w:eastAsia="仿宋"/>
                <w:sz w:val="28"/>
                <w:szCs w:val="28"/>
              </w:rPr>
            </w:pPr>
            <w:r>
              <w:rPr>
                <w:rFonts w:hint="eastAsia" w:ascii="仿宋" w:hAnsi="仿宋" w:eastAsia="仿宋"/>
                <w:sz w:val="28"/>
                <w:szCs w:val="28"/>
              </w:rPr>
              <w:t>合计</w:t>
            </w:r>
          </w:p>
        </w:tc>
        <w:tc>
          <w:tcPr>
            <w:tcW w:w="1559" w:type="dxa"/>
          </w:tcPr>
          <w:p w14:paraId="588A9A4B">
            <w:pPr>
              <w:spacing w:line="440" w:lineRule="exact"/>
              <w:jc w:val="center"/>
              <w:rPr>
                <w:rFonts w:ascii="仿宋" w:hAnsi="仿宋" w:eastAsia="仿宋"/>
                <w:sz w:val="28"/>
                <w:szCs w:val="28"/>
              </w:rPr>
            </w:pPr>
            <w:r>
              <w:rPr>
                <w:rFonts w:ascii="仿宋" w:hAnsi="仿宋" w:eastAsia="仿宋"/>
                <w:sz w:val="28"/>
                <w:szCs w:val="28"/>
              </w:rPr>
              <w:t>75</w:t>
            </w:r>
            <w:r>
              <w:rPr>
                <w:rFonts w:hint="eastAsia" w:ascii="仿宋" w:hAnsi="仿宋" w:eastAsia="仿宋"/>
                <w:sz w:val="28"/>
                <w:szCs w:val="28"/>
              </w:rPr>
              <w:t>分钟</w:t>
            </w:r>
          </w:p>
        </w:tc>
        <w:tc>
          <w:tcPr>
            <w:tcW w:w="1701" w:type="dxa"/>
          </w:tcPr>
          <w:p w14:paraId="14D0DE0F">
            <w:pPr>
              <w:spacing w:line="440" w:lineRule="exact"/>
              <w:jc w:val="center"/>
              <w:rPr>
                <w:rFonts w:ascii="仿宋" w:hAnsi="仿宋" w:eastAsia="仿宋"/>
                <w:sz w:val="28"/>
                <w:szCs w:val="28"/>
              </w:rPr>
            </w:pPr>
            <w:r>
              <w:rPr>
                <w:rFonts w:hint="eastAsia" w:ascii="仿宋" w:hAnsi="仿宋" w:eastAsia="仿宋"/>
                <w:sz w:val="28"/>
                <w:szCs w:val="28"/>
              </w:rPr>
              <w:t>1</w:t>
            </w:r>
            <w:r>
              <w:rPr>
                <w:rFonts w:ascii="仿宋" w:hAnsi="仿宋" w:eastAsia="仿宋"/>
                <w:sz w:val="28"/>
                <w:szCs w:val="28"/>
              </w:rPr>
              <w:t>00</w:t>
            </w:r>
          </w:p>
        </w:tc>
        <w:tc>
          <w:tcPr>
            <w:tcW w:w="3747" w:type="dxa"/>
          </w:tcPr>
          <w:p w14:paraId="0F33324D">
            <w:pPr>
              <w:spacing w:line="440" w:lineRule="exact"/>
              <w:rPr>
                <w:rFonts w:ascii="仿宋" w:hAnsi="仿宋" w:eastAsia="仿宋"/>
                <w:sz w:val="28"/>
                <w:szCs w:val="28"/>
              </w:rPr>
            </w:pPr>
          </w:p>
        </w:tc>
      </w:tr>
      <w:tr w14:paraId="4B297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8" w:type="dxa"/>
            <w:gridSpan w:val="6"/>
          </w:tcPr>
          <w:p w14:paraId="4E75FD60">
            <w:pPr>
              <w:spacing w:line="440" w:lineRule="exact"/>
              <w:rPr>
                <w:rFonts w:ascii="仿宋" w:hAnsi="仿宋" w:eastAsia="仿宋"/>
                <w:sz w:val="28"/>
                <w:szCs w:val="28"/>
              </w:rPr>
            </w:pPr>
            <w:r>
              <w:rPr>
                <w:rFonts w:hint="eastAsia" w:ascii="仿宋" w:hAnsi="仿宋" w:eastAsia="仿宋"/>
                <w:sz w:val="28"/>
                <w:szCs w:val="28"/>
              </w:rPr>
              <w:t>说明：第</w:t>
            </w:r>
            <w:r>
              <w:rPr>
                <w:rFonts w:ascii="仿宋" w:hAnsi="仿宋" w:eastAsia="仿宋"/>
                <w:sz w:val="28"/>
                <w:szCs w:val="28"/>
              </w:rPr>
              <w:t>2-4站不分先后顺序可以同时进行考核，第1站辅助检查结果判读安排考生集中于临床实践能力考核开始时统一考核。</w:t>
            </w:r>
          </w:p>
        </w:tc>
      </w:tr>
    </w:tbl>
    <w:p w14:paraId="0FF4BEB3">
      <w:pPr>
        <w:sectPr>
          <w:pgSz w:w="17100" w:h="12280"/>
          <w:pgMar w:top="1043" w:right="1475" w:bottom="1234" w:left="1454" w:header="0" w:footer="1086" w:gutter="0"/>
          <w:pgNumType w:fmt="decimal"/>
          <w:cols w:space="720" w:num="1"/>
        </w:sectPr>
      </w:pPr>
    </w:p>
    <w:p w14:paraId="62F3886D">
      <w:pPr>
        <w:outlineLvl w:val="0"/>
        <w:rPr>
          <w:rFonts w:hint="eastAsia" w:ascii="仿宋_GB2312" w:hAnsi="仿宋_GB2312" w:eastAsia="仿宋_GB2312" w:cs="仿宋_GB2312"/>
          <w:sz w:val="32"/>
          <w:szCs w:val="32"/>
          <w:lang w:val="en-US" w:eastAsia="zh-CN"/>
        </w:rPr>
      </w:pPr>
      <w:bookmarkStart w:id="157" w:name="_Toc202"/>
      <w:r>
        <w:rPr>
          <w:rFonts w:hint="eastAsia" w:ascii="仿宋_GB2312" w:hAnsi="仿宋_GB2312" w:eastAsia="仿宋_GB2312" w:cs="仿宋_GB2312"/>
          <w:sz w:val="32"/>
          <w:szCs w:val="32"/>
          <w:lang w:val="en-US" w:eastAsia="zh-CN"/>
        </w:rPr>
        <w:t>附件2</w:t>
      </w:r>
      <w:bookmarkEnd w:id="157"/>
    </w:p>
    <w:p w14:paraId="142F1F78">
      <w:pPr>
        <w:rPr>
          <w:rFonts w:hint="eastAsia" w:ascii="仿宋_GB2312" w:hAnsi="仿宋_GB2312" w:eastAsia="仿宋_GB2312" w:cs="仿宋_GB2312"/>
          <w:sz w:val="32"/>
          <w:szCs w:val="32"/>
          <w:lang w:val="en-US" w:eastAsia="zh-CN"/>
        </w:rPr>
      </w:pPr>
    </w:p>
    <w:p w14:paraId="4746EBE6">
      <w:pPr>
        <w:tabs>
          <w:tab w:val="left" w:pos="5760"/>
        </w:tabs>
        <w:jc w:val="center"/>
        <w:rPr>
          <w:rFonts w:hint="eastAsia" w:ascii="宋体" w:hAnsi="宋体"/>
          <w:spacing w:val="48"/>
          <w:sz w:val="28"/>
          <w:szCs w:val="28"/>
        </w:rPr>
      </w:pPr>
      <w:r>
        <w:rPr>
          <w:rFonts w:hint="eastAsia" w:ascii="宋体" w:hAnsi="宋体"/>
          <w:spacing w:val="48"/>
          <w:sz w:val="28"/>
          <w:szCs w:val="28"/>
        </w:rPr>
        <w:t xml:space="preserve">                                         </w:t>
      </w:r>
    </w:p>
    <w:p w14:paraId="60B4107A">
      <w:pPr>
        <w:tabs>
          <w:tab w:val="left" w:pos="5760"/>
        </w:tabs>
        <w:jc w:val="center"/>
        <w:rPr>
          <w:rFonts w:hint="eastAsia" w:ascii="方正舒体" w:eastAsia="方正舒体"/>
          <w:spacing w:val="48"/>
          <w:sz w:val="72"/>
          <w:szCs w:val="72"/>
        </w:rPr>
      </w:pPr>
      <w:r>
        <w:rPr>
          <w:rFonts w:hint="eastAsia" w:ascii="方正舒体" w:eastAsia="方正舒体"/>
          <w:spacing w:val="48"/>
          <w:sz w:val="72"/>
          <w:szCs w:val="72"/>
        </w:rPr>
        <w:t>福建医科大学</w:t>
      </w:r>
    </w:p>
    <w:p w14:paraId="0D383390">
      <w:pPr>
        <w:widowControl w:val="0"/>
        <w:jc w:val="center"/>
        <w:rPr>
          <w:rFonts w:hint="eastAsia" w:ascii="Times New Roman" w:hAnsi="Times New Roman" w:eastAsia="幼圆" w:cs="Times New Roman"/>
          <w:b/>
          <w:spacing w:val="10"/>
          <w:kern w:val="2"/>
          <w:sz w:val="36"/>
          <w:szCs w:val="36"/>
          <w:lang w:val="en-US" w:eastAsia="zh-CN" w:bidi="ar-SA"/>
        </w:rPr>
      </w:pPr>
    </w:p>
    <w:p w14:paraId="78B3DDD7">
      <w:pPr>
        <w:widowControl w:val="0"/>
        <w:jc w:val="center"/>
        <w:rPr>
          <w:rFonts w:hint="eastAsia" w:ascii="Times New Roman" w:hAnsi="Times New Roman" w:eastAsia="幼圆" w:cs="Times New Roman"/>
          <w:b/>
          <w:spacing w:val="10"/>
          <w:kern w:val="2"/>
          <w:sz w:val="36"/>
          <w:szCs w:val="36"/>
          <w:lang w:val="en-US" w:eastAsia="zh-CN" w:bidi="ar-SA"/>
        </w:rPr>
      </w:pPr>
      <w:r>
        <w:rPr>
          <w:rFonts w:hint="eastAsia" w:ascii="Times New Roman" w:hAnsi="Times New Roman" w:eastAsia="幼圆" w:cs="Times New Roman"/>
          <w:b/>
          <w:spacing w:val="10"/>
          <w:kern w:val="2"/>
          <w:sz w:val="36"/>
          <w:szCs w:val="36"/>
          <w:lang w:val="en-US" w:eastAsia="zh-CN" w:bidi="ar-SA"/>
        </w:rPr>
        <w:t>专业学位博士研究生实践能力毕业考核情况表</w:t>
      </w:r>
    </w:p>
    <w:p w14:paraId="3D83045E">
      <w:pPr>
        <w:jc w:val="center"/>
        <w:rPr>
          <w:rFonts w:hint="eastAsia"/>
          <w:b/>
          <w:sz w:val="30"/>
        </w:rPr>
      </w:pPr>
    </w:p>
    <w:p w14:paraId="40F18328">
      <w:pPr>
        <w:rPr>
          <w:rFonts w:hint="eastAsia"/>
          <w:b/>
          <w:sz w:val="28"/>
        </w:rPr>
      </w:pPr>
      <w:r>
        <w:rPr>
          <w:rFonts w:hint="eastAsia"/>
          <w:b/>
          <w:sz w:val="28"/>
        </w:rPr>
        <w:t xml:space="preserve">  </w:t>
      </w:r>
    </w:p>
    <w:p w14:paraId="0F543111">
      <w:pPr>
        <w:rPr>
          <w:rFonts w:hint="eastAsia"/>
          <w:b/>
          <w:sz w:val="28"/>
        </w:rPr>
      </w:pPr>
    </w:p>
    <w:p w14:paraId="481FE75A">
      <w:pPr>
        <w:rPr>
          <w:rFonts w:hint="eastAsia"/>
          <w:b/>
          <w:sz w:val="28"/>
        </w:rPr>
      </w:pPr>
    </w:p>
    <w:p w14:paraId="755D2E14">
      <w:pPr>
        <w:rPr>
          <w:rFonts w:hint="eastAsia"/>
          <w:b/>
          <w:sz w:val="28"/>
        </w:rPr>
      </w:pPr>
    </w:p>
    <w:p w14:paraId="621F1AD5">
      <w:pPr>
        <w:rPr>
          <w:rFonts w:hint="eastAsia"/>
          <w:b/>
          <w:sz w:val="28"/>
        </w:rPr>
      </w:pPr>
    </w:p>
    <w:p w14:paraId="4CC9F925">
      <w:pPr>
        <w:rPr>
          <w:rFonts w:hint="eastAsia"/>
          <w:b/>
          <w:sz w:val="28"/>
        </w:rPr>
      </w:pPr>
    </w:p>
    <w:p w14:paraId="069FCF60">
      <w:pPr>
        <w:rPr>
          <w:rFonts w:hint="eastAsia"/>
          <w:b/>
          <w:sz w:val="28"/>
        </w:rPr>
      </w:pPr>
    </w:p>
    <w:p w14:paraId="681267A5">
      <w:pPr>
        <w:rPr>
          <w:rFonts w:hint="eastAsia"/>
          <w:b/>
          <w:sz w:val="28"/>
        </w:rPr>
      </w:pPr>
    </w:p>
    <w:p w14:paraId="6F327BBB">
      <w:pPr>
        <w:rPr>
          <w:b/>
          <w:sz w:val="28"/>
        </w:rPr>
      </w:pPr>
    </w:p>
    <w:p w14:paraId="65519EEB">
      <w:pPr>
        <w:rPr>
          <w:rFonts w:hint="eastAsia"/>
          <w:b/>
          <w:sz w:val="30"/>
          <w:szCs w:val="30"/>
          <w:u w:val="single"/>
        </w:rPr>
      </w:pPr>
      <w:r>
        <w:rPr>
          <w:rFonts w:hint="eastAsia"/>
          <w:b/>
          <w:sz w:val="28"/>
        </w:rPr>
        <w:t xml:space="preserve">           </w:t>
      </w:r>
      <w:r>
        <w:rPr>
          <w:rFonts w:hint="eastAsia"/>
          <w:b/>
          <w:sz w:val="30"/>
          <w:szCs w:val="30"/>
        </w:rPr>
        <w:t xml:space="preserve">  所属学院（部）：</w:t>
      </w:r>
      <w:r>
        <w:rPr>
          <w:rFonts w:hint="eastAsia"/>
          <w:b/>
          <w:sz w:val="30"/>
          <w:szCs w:val="30"/>
          <w:u w:val="single"/>
        </w:rPr>
        <w:t xml:space="preserve">                         </w:t>
      </w:r>
    </w:p>
    <w:p w14:paraId="29D93A31">
      <w:pPr>
        <w:rPr>
          <w:rFonts w:hint="eastAsia"/>
          <w:b/>
          <w:sz w:val="30"/>
          <w:szCs w:val="30"/>
        </w:rPr>
      </w:pPr>
      <w:r>
        <w:rPr>
          <w:rFonts w:hint="eastAsia"/>
          <w:b/>
          <w:sz w:val="30"/>
          <w:szCs w:val="30"/>
        </w:rPr>
        <w:t xml:space="preserve">             </w:t>
      </w:r>
    </w:p>
    <w:p w14:paraId="7005BBEC">
      <w:pPr>
        <w:rPr>
          <w:rFonts w:hint="eastAsia"/>
          <w:b/>
          <w:sz w:val="30"/>
          <w:szCs w:val="30"/>
          <w:u w:val="single"/>
        </w:rPr>
      </w:pPr>
      <w:r>
        <w:rPr>
          <w:rFonts w:hint="eastAsia"/>
          <w:b/>
          <w:sz w:val="30"/>
          <w:szCs w:val="30"/>
        </w:rPr>
        <w:t xml:space="preserve">            学 科、专 业：</w:t>
      </w:r>
      <w:r>
        <w:rPr>
          <w:rFonts w:hint="eastAsia"/>
          <w:b/>
          <w:sz w:val="30"/>
          <w:szCs w:val="30"/>
          <w:u w:val="single"/>
        </w:rPr>
        <w:t xml:space="preserve">                          </w:t>
      </w:r>
    </w:p>
    <w:p w14:paraId="42287B81">
      <w:pPr>
        <w:rPr>
          <w:rFonts w:hint="eastAsia"/>
          <w:b/>
          <w:sz w:val="30"/>
          <w:szCs w:val="30"/>
        </w:rPr>
      </w:pPr>
      <w:r>
        <w:rPr>
          <w:rFonts w:hint="eastAsia"/>
          <w:b/>
          <w:sz w:val="30"/>
          <w:szCs w:val="30"/>
        </w:rPr>
        <w:t xml:space="preserve">             </w:t>
      </w:r>
    </w:p>
    <w:p w14:paraId="39F4E139">
      <w:pPr>
        <w:rPr>
          <w:rFonts w:hint="eastAsia"/>
          <w:b/>
          <w:sz w:val="30"/>
          <w:szCs w:val="30"/>
          <w:u w:val="single"/>
        </w:rPr>
      </w:pPr>
      <w:r>
        <w:rPr>
          <w:rFonts w:hint="eastAsia"/>
          <w:b/>
          <w:sz w:val="30"/>
          <w:szCs w:val="30"/>
        </w:rPr>
        <w:t xml:space="preserve">            姓        名：</w:t>
      </w:r>
      <w:r>
        <w:rPr>
          <w:rFonts w:hint="eastAsia"/>
          <w:b/>
          <w:sz w:val="30"/>
          <w:szCs w:val="30"/>
          <w:u w:val="single"/>
        </w:rPr>
        <w:t xml:space="preserve">                          </w:t>
      </w:r>
    </w:p>
    <w:p w14:paraId="04A1BC8A">
      <w:pPr>
        <w:rPr>
          <w:rFonts w:hint="eastAsia"/>
          <w:b/>
          <w:sz w:val="30"/>
          <w:szCs w:val="30"/>
          <w:u w:val="single"/>
        </w:rPr>
      </w:pPr>
    </w:p>
    <w:p w14:paraId="4C67BCEB">
      <w:pPr>
        <w:rPr>
          <w:rFonts w:hint="eastAsia"/>
          <w:b/>
          <w:sz w:val="30"/>
          <w:szCs w:val="30"/>
          <w:u w:val="single"/>
        </w:rPr>
      </w:pPr>
      <w:r>
        <w:rPr>
          <w:rFonts w:hint="eastAsia"/>
          <w:b/>
          <w:sz w:val="30"/>
          <w:szCs w:val="30"/>
        </w:rPr>
        <w:t xml:space="preserve">            学        号：</w:t>
      </w:r>
      <w:r>
        <w:rPr>
          <w:rFonts w:hint="eastAsia"/>
          <w:b/>
          <w:sz w:val="30"/>
          <w:szCs w:val="30"/>
          <w:u w:val="single"/>
        </w:rPr>
        <w:t xml:space="preserve">                          </w:t>
      </w:r>
    </w:p>
    <w:p w14:paraId="23474761">
      <w:pPr>
        <w:rPr>
          <w:rFonts w:hint="eastAsia"/>
          <w:b/>
          <w:sz w:val="30"/>
          <w:szCs w:val="30"/>
        </w:rPr>
      </w:pPr>
    </w:p>
    <w:p w14:paraId="04F7EF37">
      <w:pPr>
        <w:tabs>
          <w:tab w:val="left" w:pos="5760"/>
        </w:tabs>
        <w:rPr>
          <w:rFonts w:hint="eastAsia"/>
          <w:b/>
          <w:sz w:val="30"/>
          <w:szCs w:val="30"/>
          <w:u w:val="single"/>
        </w:rPr>
      </w:pPr>
      <w:r>
        <w:rPr>
          <w:rFonts w:hint="eastAsia"/>
          <w:b/>
          <w:sz w:val="30"/>
          <w:szCs w:val="30"/>
        </w:rPr>
        <w:t xml:space="preserve">            导        师：</w:t>
      </w:r>
      <w:r>
        <w:rPr>
          <w:rFonts w:hint="eastAsia"/>
          <w:b/>
          <w:sz w:val="30"/>
          <w:szCs w:val="30"/>
          <w:u w:val="single"/>
        </w:rPr>
        <w:t xml:space="preserve">                          </w:t>
      </w:r>
    </w:p>
    <w:p w14:paraId="475B7F09">
      <w:pPr>
        <w:tabs>
          <w:tab w:val="left" w:pos="5760"/>
        </w:tabs>
        <w:rPr>
          <w:rFonts w:hint="eastAsia"/>
          <w:b/>
          <w:sz w:val="30"/>
          <w:szCs w:val="30"/>
          <w:u w:val="single"/>
        </w:rPr>
      </w:pPr>
    </w:p>
    <w:p w14:paraId="5D504F78">
      <w:pPr>
        <w:tabs>
          <w:tab w:val="left" w:pos="5760"/>
        </w:tabs>
        <w:rPr>
          <w:b/>
          <w:sz w:val="30"/>
          <w:szCs w:val="30"/>
        </w:rPr>
      </w:pPr>
      <w:r>
        <w:rPr>
          <w:rFonts w:hint="eastAsia"/>
          <w:b/>
          <w:sz w:val="30"/>
          <w:szCs w:val="30"/>
        </w:rPr>
        <w:t xml:space="preserve">            导  师 单 位：</w:t>
      </w:r>
      <w:r>
        <w:rPr>
          <w:rFonts w:hint="eastAsia"/>
          <w:b/>
          <w:sz w:val="30"/>
          <w:szCs w:val="30"/>
          <w:u w:val="single"/>
        </w:rPr>
        <w:t xml:space="preserve">                          </w:t>
      </w:r>
    </w:p>
    <w:p w14:paraId="29DFB3A7">
      <w:pPr>
        <w:rPr>
          <w:rFonts w:hint="eastAsia"/>
          <w:b/>
          <w:sz w:val="30"/>
          <w:szCs w:val="30"/>
        </w:rPr>
      </w:pPr>
    </w:p>
    <w:p w14:paraId="6348E1C8">
      <w:pPr>
        <w:rPr>
          <w:rFonts w:hint="eastAsia"/>
          <w:b/>
          <w:sz w:val="28"/>
        </w:rPr>
      </w:pPr>
    </w:p>
    <w:p w14:paraId="767BF8E9">
      <w:pPr>
        <w:rPr>
          <w:rFonts w:hint="eastAsia"/>
          <w:b/>
          <w:sz w:val="28"/>
        </w:rPr>
      </w:pPr>
    </w:p>
    <w:p w14:paraId="20B35B12">
      <w:pPr>
        <w:rPr>
          <w:rFonts w:hint="eastAsia"/>
          <w:b/>
          <w:sz w:val="28"/>
        </w:rPr>
      </w:pPr>
    </w:p>
    <w:p w14:paraId="50B167ED">
      <w:pPr>
        <w:rPr>
          <w:rFonts w:hint="eastAsia"/>
          <w:b/>
          <w:sz w:val="28"/>
        </w:rPr>
      </w:pPr>
    </w:p>
    <w:p w14:paraId="2B3E0289">
      <w:pPr>
        <w:rPr>
          <w:rFonts w:hint="eastAsia"/>
          <w:b/>
          <w:sz w:val="28"/>
        </w:rPr>
      </w:pPr>
    </w:p>
    <w:p w14:paraId="35C2BB2F">
      <w:pPr>
        <w:rPr>
          <w:rFonts w:hint="eastAsia"/>
          <w:b/>
          <w:sz w:val="28"/>
        </w:rPr>
      </w:pPr>
    </w:p>
    <w:p w14:paraId="3AD3D20C">
      <w:pPr>
        <w:rPr>
          <w:rFonts w:hint="eastAsia"/>
          <w:b/>
          <w:sz w:val="28"/>
        </w:rPr>
      </w:pPr>
    </w:p>
    <w:p w14:paraId="35453580">
      <w:pPr>
        <w:rPr>
          <w:rFonts w:hint="eastAsia"/>
          <w:b/>
          <w:sz w:val="28"/>
        </w:rPr>
      </w:pPr>
    </w:p>
    <w:p w14:paraId="4837B65D">
      <w:pPr>
        <w:rPr>
          <w:rFonts w:hint="eastAsia"/>
          <w:b/>
          <w:sz w:val="28"/>
        </w:rPr>
      </w:pPr>
    </w:p>
    <w:p w14:paraId="3997F9C7">
      <w:pPr>
        <w:tabs>
          <w:tab w:val="left" w:pos="5400"/>
        </w:tabs>
        <w:jc w:val="center"/>
        <w:rPr>
          <w:rFonts w:hint="eastAsia"/>
          <w:b/>
          <w:sz w:val="28"/>
          <w:szCs w:val="28"/>
        </w:rPr>
      </w:pPr>
      <w:r>
        <w:rPr>
          <w:rFonts w:hint="eastAsia"/>
          <w:b/>
          <w:sz w:val="32"/>
          <w:szCs w:val="32"/>
        </w:rPr>
        <w:t>福建医科大学印制</w:t>
      </w:r>
    </w:p>
    <w:p w14:paraId="1943A00A">
      <w:pPr>
        <w:spacing w:line="640" w:lineRule="exact"/>
        <w:rPr>
          <w:rFonts w:hint="eastAsia"/>
          <w:b/>
          <w:sz w:val="28"/>
          <w:szCs w:val="28"/>
        </w:rPr>
      </w:pPr>
      <w:r>
        <w:rPr>
          <w:rFonts w:hint="eastAsia"/>
          <w:b/>
          <w:sz w:val="28"/>
          <w:szCs w:val="28"/>
        </w:rPr>
        <w:t>一、导师对申请人实践能力的评语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41125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33474B7A">
            <w:pPr>
              <w:spacing w:line="340" w:lineRule="atLeast"/>
              <w:rPr>
                <w:rFonts w:hint="eastAsia"/>
                <w:sz w:val="24"/>
              </w:rPr>
            </w:pPr>
            <w:r>
              <w:rPr>
                <w:rFonts w:hint="eastAsia"/>
                <w:sz w:val="24"/>
              </w:rPr>
              <w:t>导师、指导小组对申请人实践能力的评语：</w:t>
            </w:r>
          </w:p>
          <w:p w14:paraId="2B3668C0">
            <w:pPr>
              <w:spacing w:line="340" w:lineRule="atLeast"/>
              <w:rPr>
                <w:rFonts w:hint="eastAsia"/>
                <w:sz w:val="24"/>
              </w:rPr>
            </w:pPr>
          </w:p>
          <w:p w14:paraId="02DB7F46">
            <w:pPr>
              <w:spacing w:line="340" w:lineRule="atLeast"/>
              <w:rPr>
                <w:rFonts w:hint="eastAsia"/>
                <w:sz w:val="24"/>
              </w:rPr>
            </w:pPr>
          </w:p>
          <w:p w14:paraId="6782FDCD">
            <w:pPr>
              <w:spacing w:line="340" w:lineRule="atLeast"/>
              <w:rPr>
                <w:rFonts w:hint="eastAsia"/>
                <w:sz w:val="24"/>
              </w:rPr>
            </w:pPr>
          </w:p>
          <w:p w14:paraId="5D2E96C9">
            <w:pPr>
              <w:spacing w:line="340" w:lineRule="atLeast"/>
              <w:rPr>
                <w:rFonts w:hint="eastAsia"/>
                <w:sz w:val="24"/>
              </w:rPr>
            </w:pPr>
          </w:p>
          <w:p w14:paraId="18781F32">
            <w:pPr>
              <w:spacing w:line="340" w:lineRule="atLeast"/>
              <w:rPr>
                <w:rFonts w:hint="eastAsia"/>
                <w:sz w:val="24"/>
              </w:rPr>
            </w:pPr>
          </w:p>
          <w:p w14:paraId="74CFA67B">
            <w:pPr>
              <w:spacing w:line="340" w:lineRule="atLeast"/>
              <w:rPr>
                <w:rFonts w:hint="eastAsia"/>
                <w:sz w:val="24"/>
              </w:rPr>
            </w:pPr>
          </w:p>
          <w:p w14:paraId="4F2BE877">
            <w:pPr>
              <w:spacing w:line="340" w:lineRule="atLeast"/>
              <w:rPr>
                <w:rFonts w:hint="eastAsia"/>
                <w:sz w:val="24"/>
              </w:rPr>
            </w:pPr>
          </w:p>
          <w:p w14:paraId="6A86BBC0">
            <w:pPr>
              <w:spacing w:line="340" w:lineRule="atLeast"/>
              <w:rPr>
                <w:rFonts w:hint="eastAsia"/>
                <w:sz w:val="24"/>
              </w:rPr>
            </w:pPr>
          </w:p>
          <w:p w14:paraId="2807B2B3">
            <w:pPr>
              <w:spacing w:line="340" w:lineRule="atLeast"/>
              <w:rPr>
                <w:rFonts w:hint="eastAsia"/>
                <w:sz w:val="24"/>
              </w:rPr>
            </w:pPr>
          </w:p>
          <w:p w14:paraId="260343A6">
            <w:pPr>
              <w:spacing w:line="340" w:lineRule="atLeast"/>
              <w:rPr>
                <w:rFonts w:hint="eastAsia"/>
                <w:sz w:val="24"/>
              </w:rPr>
            </w:pPr>
          </w:p>
          <w:p w14:paraId="48C69C48">
            <w:pPr>
              <w:spacing w:line="340" w:lineRule="atLeast"/>
              <w:rPr>
                <w:rFonts w:hint="eastAsia"/>
                <w:sz w:val="24"/>
              </w:rPr>
            </w:pPr>
          </w:p>
          <w:p w14:paraId="3A505A54">
            <w:pPr>
              <w:rPr>
                <w:rFonts w:hint="eastAsia"/>
                <w:sz w:val="24"/>
                <w:u w:val="single"/>
              </w:rPr>
            </w:pPr>
            <w:r>
              <w:rPr>
                <w:rFonts w:hint="eastAsia"/>
                <w:sz w:val="24"/>
              </w:rPr>
              <w:t xml:space="preserve">                                                  导师签字：</w:t>
            </w:r>
            <w:r>
              <w:rPr>
                <w:rFonts w:hint="eastAsia"/>
                <w:sz w:val="24"/>
                <w:u w:val="single"/>
              </w:rPr>
              <w:t xml:space="preserve">                 </w:t>
            </w:r>
          </w:p>
          <w:p w14:paraId="4C4EF8AD">
            <w:pPr>
              <w:rPr>
                <w:rFonts w:hint="eastAsia"/>
                <w:sz w:val="24"/>
                <w:u w:val="single"/>
              </w:rPr>
            </w:pPr>
          </w:p>
          <w:p w14:paraId="36BB0239">
            <w:pPr>
              <w:spacing w:line="340" w:lineRule="atLeast"/>
              <w:rPr>
                <w:rFonts w:hint="eastAsia"/>
                <w:sz w:val="24"/>
              </w:rPr>
            </w:pPr>
            <w:r>
              <w:rPr>
                <w:rFonts w:hint="eastAsia"/>
                <w:sz w:val="24"/>
              </w:rPr>
              <w:t xml:space="preserve">                                                                年   月   日</w:t>
            </w:r>
          </w:p>
        </w:tc>
      </w:tr>
    </w:tbl>
    <w:p w14:paraId="5AFB9085">
      <w:pPr>
        <w:rPr>
          <w:rFonts w:hint="eastAsia"/>
          <w:b/>
          <w:sz w:val="28"/>
          <w:szCs w:val="28"/>
        </w:rPr>
      </w:pPr>
      <w:r>
        <w:rPr>
          <w:rFonts w:hint="eastAsia"/>
          <w:b/>
          <w:sz w:val="28"/>
          <w:szCs w:val="28"/>
        </w:rPr>
        <w:t>二、“思想品德素质”毕业考核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096A9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214EAB78">
            <w:pPr>
              <w:jc w:val="center"/>
              <w:rPr>
                <w:rFonts w:hint="eastAsia" w:ascii="宋体"/>
                <w:sz w:val="24"/>
                <w:szCs w:val="24"/>
                <w:u w:val="single"/>
              </w:rPr>
            </w:pPr>
            <w:r>
              <w:rPr>
                <w:rFonts w:hint="eastAsia" w:ascii="宋体"/>
                <w:sz w:val="24"/>
                <w:szCs w:val="24"/>
              </w:rPr>
              <w:t>考   核   内   容</w:t>
            </w:r>
          </w:p>
        </w:tc>
        <w:tc>
          <w:tcPr>
            <w:tcW w:w="6480" w:type="dxa"/>
            <w:noWrap w:val="0"/>
            <w:vAlign w:val="center"/>
          </w:tcPr>
          <w:p w14:paraId="31A05573">
            <w:pPr>
              <w:widowControl/>
              <w:jc w:val="center"/>
              <w:rPr>
                <w:rFonts w:hint="eastAsia" w:ascii="宋体"/>
                <w:sz w:val="24"/>
                <w:szCs w:val="24"/>
              </w:rPr>
            </w:pPr>
            <w:r>
              <w:rPr>
                <w:rFonts w:hint="eastAsia" w:ascii="宋体"/>
                <w:sz w:val="24"/>
                <w:szCs w:val="24"/>
              </w:rPr>
              <w:t>评   定   等   级</w:t>
            </w:r>
          </w:p>
        </w:tc>
      </w:tr>
      <w:tr w14:paraId="19E5A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7115C0B4">
            <w:pPr>
              <w:rPr>
                <w:rFonts w:hint="eastAsia" w:ascii="宋体"/>
                <w:sz w:val="24"/>
                <w:szCs w:val="24"/>
              </w:rPr>
            </w:pPr>
            <w:r>
              <w:rPr>
                <w:rFonts w:hint="eastAsia" w:ascii="宋体"/>
                <w:sz w:val="24"/>
                <w:szCs w:val="24"/>
              </w:rPr>
              <w:t>1、敬业精神与工作责任心</w:t>
            </w:r>
          </w:p>
        </w:tc>
        <w:tc>
          <w:tcPr>
            <w:tcW w:w="6480" w:type="dxa"/>
            <w:tcBorders>
              <w:bottom w:val="single" w:color="auto" w:sz="4" w:space="0"/>
            </w:tcBorders>
            <w:noWrap w:val="0"/>
            <w:vAlign w:val="center"/>
          </w:tcPr>
          <w:p w14:paraId="3CEBF8F3">
            <w:pPr>
              <w:rPr>
                <w:rFonts w:hint="eastAsia" w:ascii="宋体"/>
                <w:sz w:val="24"/>
                <w:szCs w:val="24"/>
              </w:rPr>
            </w:pPr>
            <w:r>
              <w:rPr>
                <w:rFonts w:hint="eastAsia" w:ascii="宋体"/>
                <w:sz w:val="24"/>
                <w:szCs w:val="24"/>
              </w:rPr>
              <w:t xml:space="preserve">优（    ）合格（    ）不合格（    ）      </w:t>
            </w:r>
          </w:p>
        </w:tc>
      </w:tr>
      <w:tr w14:paraId="4F28C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1941EB47">
            <w:pPr>
              <w:rPr>
                <w:rFonts w:hint="eastAsia" w:ascii="宋体"/>
                <w:sz w:val="24"/>
                <w:szCs w:val="24"/>
              </w:rPr>
            </w:pPr>
            <w:r>
              <w:rPr>
                <w:rFonts w:hint="eastAsia" w:ascii="宋体"/>
                <w:sz w:val="24"/>
                <w:szCs w:val="24"/>
              </w:rPr>
              <w:t>2、服务态度与医德医风</w:t>
            </w:r>
          </w:p>
        </w:tc>
        <w:tc>
          <w:tcPr>
            <w:tcW w:w="6480" w:type="dxa"/>
            <w:tcBorders>
              <w:bottom w:val="single" w:color="auto" w:sz="4" w:space="0"/>
            </w:tcBorders>
            <w:noWrap w:val="0"/>
            <w:vAlign w:val="center"/>
          </w:tcPr>
          <w:p w14:paraId="7A61D920">
            <w:pPr>
              <w:rPr>
                <w:rFonts w:hint="eastAsia" w:ascii="宋体"/>
                <w:sz w:val="24"/>
                <w:szCs w:val="24"/>
              </w:rPr>
            </w:pPr>
            <w:r>
              <w:rPr>
                <w:rFonts w:hint="eastAsia" w:ascii="宋体"/>
                <w:sz w:val="24"/>
                <w:szCs w:val="24"/>
              </w:rPr>
              <w:t xml:space="preserve">优（    ）合格（    ）不合格（    ）      </w:t>
            </w:r>
          </w:p>
        </w:tc>
      </w:tr>
      <w:tr w14:paraId="01322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2B00734D">
            <w:pPr>
              <w:rPr>
                <w:rFonts w:hint="eastAsia"/>
                <w:sz w:val="24"/>
                <w:szCs w:val="24"/>
              </w:rPr>
            </w:pPr>
            <w:r>
              <w:rPr>
                <w:rFonts w:hint="eastAsia"/>
                <w:sz w:val="24"/>
                <w:szCs w:val="24"/>
              </w:rPr>
              <w:t>3、科学态度与创新精神</w:t>
            </w:r>
          </w:p>
        </w:tc>
        <w:tc>
          <w:tcPr>
            <w:tcW w:w="6480" w:type="dxa"/>
            <w:noWrap w:val="0"/>
            <w:vAlign w:val="center"/>
          </w:tcPr>
          <w:p w14:paraId="0F1C6E31">
            <w:pPr>
              <w:rPr>
                <w:rFonts w:hint="eastAsia" w:ascii="宋体"/>
                <w:sz w:val="24"/>
                <w:szCs w:val="24"/>
              </w:rPr>
            </w:pPr>
            <w:r>
              <w:rPr>
                <w:rFonts w:hint="eastAsia" w:ascii="宋体"/>
                <w:sz w:val="24"/>
                <w:szCs w:val="24"/>
              </w:rPr>
              <w:t xml:space="preserve">优（    ）合格（    ）不合格（    ）      </w:t>
            </w:r>
          </w:p>
        </w:tc>
      </w:tr>
      <w:tr w14:paraId="2086E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3C10F652">
            <w:pPr>
              <w:rPr>
                <w:rFonts w:hint="eastAsia"/>
                <w:sz w:val="24"/>
                <w:szCs w:val="24"/>
              </w:rPr>
            </w:pPr>
            <w:r>
              <w:rPr>
                <w:rFonts w:hint="eastAsia"/>
                <w:sz w:val="24"/>
                <w:szCs w:val="24"/>
              </w:rPr>
              <w:t>4、团结协作与谦虚谨慎</w:t>
            </w:r>
          </w:p>
        </w:tc>
        <w:tc>
          <w:tcPr>
            <w:tcW w:w="6480" w:type="dxa"/>
            <w:noWrap w:val="0"/>
            <w:vAlign w:val="center"/>
          </w:tcPr>
          <w:p w14:paraId="36067DE6">
            <w:pPr>
              <w:rPr>
                <w:rFonts w:hint="eastAsia" w:ascii="宋体"/>
                <w:sz w:val="24"/>
                <w:szCs w:val="24"/>
              </w:rPr>
            </w:pPr>
            <w:r>
              <w:rPr>
                <w:rFonts w:hint="eastAsia" w:ascii="宋体"/>
                <w:sz w:val="24"/>
                <w:szCs w:val="24"/>
              </w:rPr>
              <w:t xml:space="preserve">优（    ）合格（    ）不合格（    ）      </w:t>
            </w:r>
          </w:p>
        </w:tc>
      </w:tr>
      <w:tr w14:paraId="3A58B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400E758F">
            <w:pPr>
              <w:rPr>
                <w:rFonts w:hint="eastAsia"/>
                <w:sz w:val="24"/>
                <w:szCs w:val="24"/>
              </w:rPr>
            </w:pPr>
            <w:r>
              <w:rPr>
                <w:rFonts w:hint="eastAsia"/>
                <w:sz w:val="24"/>
                <w:szCs w:val="24"/>
              </w:rPr>
              <w:t>5、遵纪守法与劳动纪律</w:t>
            </w:r>
          </w:p>
        </w:tc>
        <w:tc>
          <w:tcPr>
            <w:tcW w:w="6480" w:type="dxa"/>
            <w:noWrap w:val="0"/>
            <w:vAlign w:val="center"/>
          </w:tcPr>
          <w:p w14:paraId="065AA824">
            <w:pPr>
              <w:rPr>
                <w:rFonts w:hint="eastAsia" w:ascii="宋体"/>
                <w:sz w:val="24"/>
                <w:szCs w:val="24"/>
              </w:rPr>
            </w:pPr>
            <w:r>
              <w:rPr>
                <w:rFonts w:hint="eastAsia" w:ascii="宋体"/>
                <w:sz w:val="24"/>
                <w:szCs w:val="24"/>
              </w:rPr>
              <w:t xml:space="preserve">优（    ）合格（    ）不合格（    ）      </w:t>
            </w:r>
          </w:p>
        </w:tc>
      </w:tr>
      <w:tr w14:paraId="20ABA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4F5DC264">
            <w:pPr>
              <w:ind w:left="872"/>
              <w:rPr>
                <w:rFonts w:hint="eastAsia"/>
                <w:sz w:val="24"/>
                <w:szCs w:val="24"/>
                <w:u w:val="single"/>
              </w:rPr>
            </w:pPr>
          </w:p>
          <w:p w14:paraId="068D19ED">
            <w:pPr>
              <w:rPr>
                <w:rFonts w:hint="eastAsia"/>
                <w:sz w:val="24"/>
                <w:szCs w:val="24"/>
              </w:rPr>
            </w:pPr>
            <w:r>
              <w:rPr>
                <w:rFonts w:hint="eastAsia"/>
                <w:sz w:val="24"/>
                <w:szCs w:val="24"/>
              </w:rPr>
              <w:t>综合评定等级标准</w:t>
            </w:r>
          </w:p>
          <w:p w14:paraId="76BAD2F3">
            <w:pPr>
              <w:rPr>
                <w:rFonts w:hint="eastAsia"/>
                <w:sz w:val="24"/>
                <w:szCs w:val="24"/>
              </w:rPr>
            </w:pPr>
          </w:p>
          <w:p w14:paraId="143441D3">
            <w:pPr>
              <w:rPr>
                <w:rFonts w:hint="eastAsia"/>
                <w:sz w:val="24"/>
                <w:szCs w:val="24"/>
              </w:rPr>
            </w:pPr>
            <w:r>
              <w:rPr>
                <w:rFonts w:hint="eastAsia"/>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28BB8B94">
            <w:pPr>
              <w:ind w:left="872"/>
              <w:rPr>
                <w:rFonts w:hint="eastAsia"/>
                <w:sz w:val="24"/>
                <w:szCs w:val="24"/>
                <w:u w:val="single"/>
              </w:rPr>
            </w:pPr>
          </w:p>
          <w:p w14:paraId="13A4A8E5">
            <w:pPr>
              <w:rPr>
                <w:rFonts w:hint="eastAsia"/>
                <w:sz w:val="24"/>
                <w:szCs w:val="24"/>
              </w:rPr>
            </w:pPr>
            <w:r>
              <w:rPr>
                <w:rFonts w:hint="eastAsia"/>
                <w:sz w:val="24"/>
                <w:szCs w:val="24"/>
              </w:rPr>
              <w:t>综合评定等级：</w:t>
            </w:r>
          </w:p>
          <w:p w14:paraId="26149EF3">
            <w:pPr>
              <w:rPr>
                <w:rFonts w:hint="eastAsia"/>
                <w:sz w:val="24"/>
                <w:szCs w:val="24"/>
              </w:rPr>
            </w:pPr>
          </w:p>
          <w:p w14:paraId="3A1A1AE6">
            <w:pPr>
              <w:rPr>
                <w:rFonts w:hint="eastAsia"/>
                <w:sz w:val="24"/>
                <w:szCs w:val="24"/>
              </w:rPr>
            </w:pPr>
            <w:r>
              <w:rPr>
                <w:rFonts w:hint="eastAsia"/>
                <w:sz w:val="24"/>
                <w:szCs w:val="24"/>
              </w:rPr>
              <w:t>优（    ）合格（    ）不合格（   ）</w:t>
            </w:r>
          </w:p>
          <w:p w14:paraId="1DCFD3C7">
            <w:pPr>
              <w:rPr>
                <w:rFonts w:hint="eastAsia"/>
                <w:sz w:val="24"/>
                <w:szCs w:val="24"/>
              </w:rPr>
            </w:pPr>
          </w:p>
          <w:p w14:paraId="7BFFB82F">
            <w:pPr>
              <w:rPr>
                <w:rFonts w:hint="eastAsia"/>
                <w:sz w:val="24"/>
                <w:szCs w:val="24"/>
              </w:rPr>
            </w:pPr>
            <w:r>
              <w:rPr>
                <w:rFonts w:hint="eastAsia"/>
                <w:sz w:val="24"/>
                <w:szCs w:val="24"/>
              </w:rPr>
              <w:t>（注：在相应评定等级的括号内打“</w:t>
            </w:r>
            <w:r>
              <w:rPr>
                <w:rFonts w:hint="eastAsia" w:ascii="宋体"/>
                <w:sz w:val="24"/>
                <w:szCs w:val="24"/>
              </w:rPr>
              <w:t>√</w:t>
            </w:r>
            <w:r>
              <w:rPr>
                <w:rFonts w:hint="eastAsia"/>
                <w:sz w:val="24"/>
                <w:szCs w:val="24"/>
              </w:rPr>
              <w:t>”）</w:t>
            </w:r>
          </w:p>
          <w:p w14:paraId="1C2C5C98">
            <w:pPr>
              <w:rPr>
                <w:rFonts w:hint="eastAsia"/>
                <w:sz w:val="24"/>
                <w:szCs w:val="24"/>
              </w:rPr>
            </w:pPr>
          </w:p>
          <w:p w14:paraId="42984E90">
            <w:pPr>
              <w:rPr>
                <w:rFonts w:hint="eastAsia"/>
                <w:sz w:val="24"/>
                <w:szCs w:val="24"/>
                <w:u w:val="single"/>
              </w:rPr>
            </w:pPr>
          </w:p>
        </w:tc>
      </w:tr>
      <w:tr w14:paraId="477AB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noWrap w:val="0"/>
            <w:vAlign w:val="top"/>
          </w:tcPr>
          <w:p w14:paraId="2DF3068C">
            <w:pPr>
              <w:spacing w:line="340" w:lineRule="atLeast"/>
              <w:rPr>
                <w:rFonts w:hint="eastAsia"/>
                <w:sz w:val="24"/>
                <w:szCs w:val="24"/>
              </w:rPr>
            </w:pPr>
            <w:r>
              <w:rPr>
                <w:rFonts w:hint="eastAsia"/>
                <w:color w:val="000000"/>
                <w:sz w:val="24"/>
              </w:rPr>
              <w:t>培养单位意见</w:t>
            </w:r>
          </w:p>
        </w:tc>
        <w:tc>
          <w:tcPr>
            <w:tcW w:w="6480" w:type="dxa"/>
            <w:noWrap w:val="0"/>
            <w:vAlign w:val="top"/>
          </w:tcPr>
          <w:p w14:paraId="27348A33">
            <w:pPr>
              <w:spacing w:line="340" w:lineRule="atLeast"/>
              <w:rPr>
                <w:rFonts w:hint="eastAsia"/>
                <w:color w:val="000000"/>
                <w:sz w:val="24"/>
                <w:u w:val="single"/>
              </w:rPr>
            </w:pPr>
          </w:p>
          <w:p w14:paraId="1BF42C2F">
            <w:pPr>
              <w:spacing w:line="340" w:lineRule="atLeast"/>
              <w:rPr>
                <w:rFonts w:hint="eastAsia"/>
                <w:color w:val="000000"/>
                <w:sz w:val="24"/>
                <w:u w:val="single"/>
              </w:rPr>
            </w:pPr>
          </w:p>
          <w:p w14:paraId="1607ED54">
            <w:pPr>
              <w:spacing w:line="340" w:lineRule="atLeast"/>
              <w:rPr>
                <w:rFonts w:hint="eastAsia"/>
                <w:color w:val="000000"/>
                <w:sz w:val="24"/>
              </w:rPr>
            </w:pPr>
          </w:p>
          <w:p w14:paraId="337B9C9F">
            <w:pPr>
              <w:spacing w:line="340" w:lineRule="atLeast"/>
              <w:rPr>
                <w:rFonts w:hint="eastAsia"/>
                <w:color w:val="000000"/>
                <w:sz w:val="24"/>
              </w:rPr>
            </w:pPr>
            <w:r>
              <w:rPr>
                <w:rFonts w:hint="eastAsia"/>
                <w:color w:val="000000"/>
                <w:sz w:val="24"/>
              </w:rPr>
              <w:t>负责人签字：       （公章）</w:t>
            </w:r>
          </w:p>
          <w:p w14:paraId="4FB0DFCE">
            <w:pPr>
              <w:spacing w:line="340" w:lineRule="atLeast"/>
              <w:ind w:firstLine="1200" w:firstLineChars="500"/>
              <w:rPr>
                <w:rFonts w:hint="eastAsia"/>
                <w:sz w:val="24"/>
                <w:szCs w:val="24"/>
                <w:u w:val="single"/>
              </w:rPr>
            </w:pPr>
          </w:p>
        </w:tc>
      </w:tr>
      <w:tr w14:paraId="361E0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5F642992">
            <w:pPr>
              <w:spacing w:line="340" w:lineRule="atLeast"/>
              <w:rPr>
                <w:rFonts w:hint="eastAsia"/>
                <w:sz w:val="24"/>
                <w:szCs w:val="24"/>
              </w:rPr>
            </w:pPr>
            <w:r>
              <w:rPr>
                <w:rFonts w:hint="eastAsia"/>
                <w:color w:val="000000"/>
                <w:sz w:val="24"/>
              </w:rPr>
              <w:t>学院（部）意见</w:t>
            </w:r>
          </w:p>
        </w:tc>
        <w:tc>
          <w:tcPr>
            <w:tcW w:w="6480" w:type="dxa"/>
            <w:tcBorders>
              <w:bottom w:val="single" w:color="auto" w:sz="4" w:space="0"/>
            </w:tcBorders>
            <w:noWrap w:val="0"/>
            <w:vAlign w:val="top"/>
          </w:tcPr>
          <w:p w14:paraId="579F023F">
            <w:pPr>
              <w:spacing w:line="340" w:lineRule="atLeast"/>
              <w:rPr>
                <w:rFonts w:hint="eastAsia"/>
                <w:color w:val="000000"/>
                <w:sz w:val="24"/>
              </w:rPr>
            </w:pPr>
          </w:p>
          <w:p w14:paraId="7386BC71">
            <w:pPr>
              <w:spacing w:line="340" w:lineRule="atLeast"/>
              <w:rPr>
                <w:rFonts w:hint="eastAsia"/>
                <w:color w:val="000000"/>
                <w:sz w:val="24"/>
              </w:rPr>
            </w:pPr>
          </w:p>
          <w:p w14:paraId="50BDFAD5">
            <w:pPr>
              <w:spacing w:line="340" w:lineRule="atLeast"/>
              <w:rPr>
                <w:rFonts w:hint="eastAsia"/>
                <w:color w:val="000000"/>
                <w:sz w:val="24"/>
              </w:rPr>
            </w:pPr>
          </w:p>
          <w:p w14:paraId="5C77C25C">
            <w:pPr>
              <w:spacing w:line="340" w:lineRule="atLeast"/>
              <w:rPr>
                <w:rFonts w:hint="eastAsia"/>
                <w:color w:val="000000"/>
                <w:sz w:val="24"/>
              </w:rPr>
            </w:pPr>
          </w:p>
          <w:p w14:paraId="79DB643E">
            <w:pPr>
              <w:spacing w:line="340" w:lineRule="atLeast"/>
              <w:rPr>
                <w:rFonts w:hint="eastAsia"/>
                <w:color w:val="000000"/>
                <w:sz w:val="24"/>
              </w:rPr>
            </w:pPr>
            <w:r>
              <w:rPr>
                <w:rFonts w:hint="eastAsia"/>
                <w:color w:val="000000"/>
                <w:sz w:val="24"/>
              </w:rPr>
              <w:t>负责人签字：     （公章）</w:t>
            </w:r>
          </w:p>
          <w:p w14:paraId="7B3DB9FA">
            <w:pPr>
              <w:spacing w:line="340" w:lineRule="atLeast"/>
              <w:rPr>
                <w:rFonts w:hint="eastAsia"/>
                <w:sz w:val="24"/>
                <w:szCs w:val="24"/>
                <w:u w:val="single"/>
              </w:rPr>
            </w:pPr>
          </w:p>
        </w:tc>
      </w:tr>
    </w:tbl>
    <w:p w14:paraId="4E114573">
      <w:pPr>
        <w:spacing w:line="320" w:lineRule="exact"/>
        <w:rPr>
          <w:rFonts w:hint="eastAsia"/>
          <w:sz w:val="24"/>
          <w:szCs w:val="24"/>
        </w:rPr>
      </w:pPr>
      <w:r>
        <w:rPr>
          <w:rFonts w:hint="eastAsia"/>
          <w:sz w:val="24"/>
          <w:szCs w:val="24"/>
        </w:rPr>
        <w:t xml:space="preserve"> 说明：该部分考核内容由各培养单位、学院（部）负责考评。</w:t>
      </w:r>
    </w:p>
    <w:p w14:paraId="72AF5E59">
      <w:pPr>
        <w:spacing w:line="640" w:lineRule="exact"/>
        <w:rPr>
          <w:sz w:val="28"/>
          <w:szCs w:val="28"/>
        </w:rPr>
      </w:pPr>
      <w:r>
        <w:rPr>
          <w:rFonts w:hint="eastAsia"/>
          <w:b/>
          <w:sz w:val="28"/>
          <w:szCs w:val="28"/>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2566D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3748B682">
            <w:pPr>
              <w:jc w:val="center"/>
              <w:rPr>
                <w:rFonts w:hint="eastAsia"/>
                <w:sz w:val="24"/>
              </w:rPr>
            </w:pPr>
            <w:r>
              <w:rPr>
                <w:rFonts w:hint="eastAsia"/>
                <w:sz w:val="24"/>
              </w:rPr>
              <w:t>考</w:t>
            </w:r>
          </w:p>
          <w:p w14:paraId="1795165F">
            <w:pPr>
              <w:rPr>
                <w:rFonts w:hint="eastAsia"/>
                <w:sz w:val="24"/>
              </w:rPr>
            </w:pPr>
            <w:r>
              <w:rPr>
                <w:rFonts w:hint="eastAsia"/>
                <w:sz w:val="24"/>
              </w:rPr>
              <w:t>核</w:t>
            </w:r>
          </w:p>
          <w:p w14:paraId="5EC6B798">
            <w:pPr>
              <w:rPr>
                <w:rFonts w:hint="eastAsia"/>
                <w:sz w:val="24"/>
              </w:rPr>
            </w:pPr>
            <w:r>
              <w:rPr>
                <w:rFonts w:hint="eastAsia"/>
                <w:sz w:val="24"/>
              </w:rPr>
              <w:t>专</w:t>
            </w:r>
          </w:p>
          <w:p w14:paraId="719EA026">
            <w:pPr>
              <w:rPr>
                <w:rFonts w:hint="eastAsia"/>
                <w:sz w:val="24"/>
              </w:rPr>
            </w:pPr>
            <w:r>
              <w:rPr>
                <w:rFonts w:hint="eastAsia"/>
                <w:sz w:val="24"/>
              </w:rPr>
              <w:t>家组</w:t>
            </w:r>
          </w:p>
          <w:p w14:paraId="2F83FAA6">
            <w:pPr>
              <w:rPr>
                <w:rFonts w:hint="eastAsia"/>
                <w:sz w:val="24"/>
              </w:rPr>
            </w:pPr>
          </w:p>
        </w:tc>
        <w:tc>
          <w:tcPr>
            <w:tcW w:w="570" w:type="dxa"/>
            <w:vMerge w:val="restart"/>
            <w:tcBorders>
              <w:top w:val="single" w:color="auto" w:sz="4" w:space="0"/>
            </w:tcBorders>
            <w:noWrap w:val="0"/>
            <w:vAlign w:val="center"/>
          </w:tcPr>
          <w:p w14:paraId="1C0FCC98">
            <w:pPr>
              <w:jc w:val="center"/>
              <w:rPr>
                <w:rFonts w:hint="eastAsia" w:eastAsia="宋体"/>
                <w:sz w:val="24"/>
                <w:lang w:eastAsia="zh-CN"/>
              </w:rPr>
            </w:pPr>
            <w:r>
              <w:rPr>
                <w:rFonts w:hint="eastAsia"/>
                <w:sz w:val="24"/>
              </w:rPr>
              <w:t>组</w:t>
            </w:r>
            <w:r>
              <w:rPr>
                <w:rFonts w:hint="eastAsia" w:ascii="Calibri" w:eastAsia="宋体"/>
                <w:sz w:val="24"/>
                <w:lang w:val="en-US" w:eastAsia="zh-CN"/>
              </w:rPr>
              <w:t>员</w:t>
            </w:r>
          </w:p>
        </w:tc>
        <w:tc>
          <w:tcPr>
            <w:tcW w:w="1485" w:type="dxa"/>
            <w:tcBorders>
              <w:top w:val="single" w:color="auto" w:sz="4" w:space="0"/>
            </w:tcBorders>
            <w:noWrap w:val="0"/>
            <w:vAlign w:val="center"/>
          </w:tcPr>
          <w:p w14:paraId="24B1E55F">
            <w:pPr>
              <w:jc w:val="center"/>
              <w:rPr>
                <w:rFonts w:hint="eastAsia"/>
                <w:sz w:val="24"/>
              </w:rPr>
            </w:pPr>
            <w:r>
              <w:rPr>
                <w:rFonts w:hint="eastAsia"/>
                <w:sz w:val="24"/>
              </w:rPr>
              <w:t>姓  名</w:t>
            </w:r>
          </w:p>
        </w:tc>
        <w:tc>
          <w:tcPr>
            <w:tcW w:w="1440" w:type="dxa"/>
            <w:tcBorders>
              <w:top w:val="single" w:color="auto" w:sz="4" w:space="0"/>
            </w:tcBorders>
            <w:noWrap w:val="0"/>
            <w:vAlign w:val="center"/>
          </w:tcPr>
          <w:p w14:paraId="13EBA779">
            <w:pPr>
              <w:jc w:val="center"/>
              <w:rPr>
                <w:rFonts w:hint="eastAsia"/>
                <w:sz w:val="24"/>
              </w:rPr>
            </w:pPr>
            <w:r>
              <w:rPr>
                <w:rFonts w:hint="eastAsia"/>
                <w:sz w:val="24"/>
              </w:rPr>
              <w:t>职  称</w:t>
            </w:r>
          </w:p>
        </w:tc>
        <w:tc>
          <w:tcPr>
            <w:tcW w:w="2520" w:type="dxa"/>
            <w:tcBorders>
              <w:top w:val="single" w:color="auto" w:sz="4" w:space="0"/>
            </w:tcBorders>
            <w:noWrap w:val="0"/>
            <w:vAlign w:val="center"/>
          </w:tcPr>
          <w:p w14:paraId="30D078B7">
            <w:pPr>
              <w:jc w:val="center"/>
              <w:rPr>
                <w:rFonts w:hint="eastAsia"/>
                <w:sz w:val="24"/>
              </w:rPr>
            </w:pPr>
            <w:r>
              <w:rPr>
                <w:rFonts w:hint="eastAsia"/>
                <w:sz w:val="24"/>
              </w:rPr>
              <w:t>专  业</w:t>
            </w:r>
          </w:p>
        </w:tc>
        <w:tc>
          <w:tcPr>
            <w:tcW w:w="3420" w:type="dxa"/>
            <w:tcBorders>
              <w:top w:val="single" w:color="auto" w:sz="4" w:space="0"/>
            </w:tcBorders>
            <w:noWrap w:val="0"/>
            <w:vAlign w:val="center"/>
          </w:tcPr>
          <w:p w14:paraId="5D6FF106">
            <w:pPr>
              <w:jc w:val="center"/>
              <w:rPr>
                <w:rFonts w:hint="eastAsia"/>
                <w:sz w:val="24"/>
              </w:rPr>
            </w:pPr>
            <w:r>
              <w:rPr>
                <w:rFonts w:hint="eastAsia"/>
                <w:sz w:val="24"/>
              </w:rPr>
              <w:t>工  作  单  位</w:t>
            </w:r>
          </w:p>
        </w:tc>
      </w:tr>
      <w:tr w14:paraId="7A716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396BAF63">
            <w:pPr>
              <w:jc w:val="center"/>
              <w:rPr>
                <w:rFonts w:hint="eastAsia"/>
                <w:sz w:val="24"/>
              </w:rPr>
            </w:pPr>
          </w:p>
        </w:tc>
        <w:tc>
          <w:tcPr>
            <w:tcW w:w="570" w:type="dxa"/>
            <w:vMerge w:val="continue"/>
            <w:noWrap w:val="0"/>
            <w:vAlign w:val="center"/>
          </w:tcPr>
          <w:p w14:paraId="004BFECB">
            <w:pPr>
              <w:jc w:val="center"/>
              <w:rPr>
                <w:rFonts w:hint="eastAsia"/>
                <w:sz w:val="24"/>
              </w:rPr>
            </w:pPr>
          </w:p>
        </w:tc>
        <w:tc>
          <w:tcPr>
            <w:tcW w:w="1485" w:type="dxa"/>
            <w:noWrap w:val="0"/>
            <w:vAlign w:val="center"/>
          </w:tcPr>
          <w:p w14:paraId="1093B94A">
            <w:pPr>
              <w:jc w:val="center"/>
              <w:rPr>
                <w:rFonts w:hint="eastAsia"/>
                <w:sz w:val="24"/>
              </w:rPr>
            </w:pPr>
          </w:p>
        </w:tc>
        <w:tc>
          <w:tcPr>
            <w:tcW w:w="1440" w:type="dxa"/>
            <w:noWrap w:val="0"/>
            <w:vAlign w:val="center"/>
          </w:tcPr>
          <w:p w14:paraId="01C9A3A4">
            <w:pPr>
              <w:jc w:val="center"/>
              <w:rPr>
                <w:rFonts w:hint="eastAsia"/>
                <w:sz w:val="24"/>
              </w:rPr>
            </w:pPr>
          </w:p>
        </w:tc>
        <w:tc>
          <w:tcPr>
            <w:tcW w:w="2520" w:type="dxa"/>
            <w:noWrap w:val="0"/>
            <w:vAlign w:val="center"/>
          </w:tcPr>
          <w:p w14:paraId="05C2D2A6">
            <w:pPr>
              <w:jc w:val="center"/>
              <w:rPr>
                <w:rFonts w:hint="eastAsia"/>
                <w:sz w:val="24"/>
              </w:rPr>
            </w:pPr>
          </w:p>
        </w:tc>
        <w:tc>
          <w:tcPr>
            <w:tcW w:w="3420" w:type="dxa"/>
            <w:noWrap w:val="0"/>
            <w:vAlign w:val="center"/>
          </w:tcPr>
          <w:p w14:paraId="4383D1CC">
            <w:pPr>
              <w:jc w:val="center"/>
              <w:rPr>
                <w:rFonts w:hint="eastAsia"/>
                <w:sz w:val="24"/>
              </w:rPr>
            </w:pPr>
          </w:p>
        </w:tc>
      </w:tr>
      <w:tr w14:paraId="681A7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587A5E53">
            <w:pPr>
              <w:jc w:val="center"/>
              <w:rPr>
                <w:rFonts w:hint="eastAsia"/>
                <w:sz w:val="24"/>
              </w:rPr>
            </w:pPr>
          </w:p>
        </w:tc>
        <w:tc>
          <w:tcPr>
            <w:tcW w:w="570" w:type="dxa"/>
            <w:vMerge w:val="continue"/>
            <w:noWrap w:val="0"/>
            <w:vAlign w:val="center"/>
          </w:tcPr>
          <w:p w14:paraId="767CFDE7">
            <w:pPr>
              <w:jc w:val="center"/>
              <w:rPr>
                <w:rFonts w:hint="eastAsia"/>
                <w:sz w:val="24"/>
              </w:rPr>
            </w:pPr>
          </w:p>
        </w:tc>
        <w:tc>
          <w:tcPr>
            <w:tcW w:w="1485" w:type="dxa"/>
            <w:noWrap w:val="0"/>
            <w:vAlign w:val="center"/>
          </w:tcPr>
          <w:p w14:paraId="4009909D">
            <w:pPr>
              <w:jc w:val="center"/>
              <w:rPr>
                <w:rFonts w:hint="eastAsia"/>
                <w:sz w:val="24"/>
              </w:rPr>
            </w:pPr>
          </w:p>
        </w:tc>
        <w:tc>
          <w:tcPr>
            <w:tcW w:w="1440" w:type="dxa"/>
            <w:noWrap w:val="0"/>
            <w:vAlign w:val="center"/>
          </w:tcPr>
          <w:p w14:paraId="5705D382">
            <w:pPr>
              <w:jc w:val="center"/>
              <w:rPr>
                <w:rFonts w:hint="eastAsia"/>
                <w:sz w:val="24"/>
              </w:rPr>
            </w:pPr>
          </w:p>
        </w:tc>
        <w:tc>
          <w:tcPr>
            <w:tcW w:w="2520" w:type="dxa"/>
            <w:noWrap w:val="0"/>
            <w:vAlign w:val="center"/>
          </w:tcPr>
          <w:p w14:paraId="33D0CCF8">
            <w:pPr>
              <w:jc w:val="center"/>
              <w:rPr>
                <w:rFonts w:hint="eastAsia"/>
                <w:sz w:val="24"/>
              </w:rPr>
            </w:pPr>
          </w:p>
        </w:tc>
        <w:tc>
          <w:tcPr>
            <w:tcW w:w="3420" w:type="dxa"/>
            <w:noWrap w:val="0"/>
            <w:vAlign w:val="center"/>
          </w:tcPr>
          <w:p w14:paraId="3DD742B6">
            <w:pPr>
              <w:jc w:val="center"/>
              <w:rPr>
                <w:rFonts w:hint="eastAsia"/>
                <w:sz w:val="24"/>
              </w:rPr>
            </w:pPr>
          </w:p>
        </w:tc>
      </w:tr>
      <w:tr w14:paraId="44AD2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trPr>
        <w:tc>
          <w:tcPr>
            <w:tcW w:w="465" w:type="dxa"/>
            <w:vMerge w:val="continue"/>
            <w:noWrap w:val="0"/>
            <w:vAlign w:val="center"/>
          </w:tcPr>
          <w:p w14:paraId="267B7CAB">
            <w:pPr>
              <w:jc w:val="center"/>
              <w:rPr>
                <w:rFonts w:hint="eastAsia"/>
                <w:sz w:val="24"/>
              </w:rPr>
            </w:pPr>
          </w:p>
        </w:tc>
        <w:tc>
          <w:tcPr>
            <w:tcW w:w="570" w:type="dxa"/>
            <w:vMerge w:val="continue"/>
            <w:noWrap w:val="0"/>
            <w:vAlign w:val="center"/>
          </w:tcPr>
          <w:p w14:paraId="3A6DACE6">
            <w:pPr>
              <w:jc w:val="center"/>
              <w:rPr>
                <w:rFonts w:hint="eastAsia"/>
                <w:sz w:val="24"/>
              </w:rPr>
            </w:pPr>
          </w:p>
        </w:tc>
        <w:tc>
          <w:tcPr>
            <w:tcW w:w="1485" w:type="dxa"/>
            <w:noWrap w:val="0"/>
            <w:vAlign w:val="center"/>
          </w:tcPr>
          <w:p w14:paraId="3B375ADC">
            <w:pPr>
              <w:jc w:val="center"/>
              <w:rPr>
                <w:rFonts w:hint="eastAsia"/>
                <w:sz w:val="24"/>
              </w:rPr>
            </w:pPr>
          </w:p>
        </w:tc>
        <w:tc>
          <w:tcPr>
            <w:tcW w:w="1440" w:type="dxa"/>
            <w:noWrap w:val="0"/>
            <w:vAlign w:val="center"/>
          </w:tcPr>
          <w:p w14:paraId="761339E1">
            <w:pPr>
              <w:jc w:val="center"/>
              <w:rPr>
                <w:rFonts w:hint="eastAsia"/>
                <w:sz w:val="24"/>
              </w:rPr>
            </w:pPr>
          </w:p>
        </w:tc>
        <w:tc>
          <w:tcPr>
            <w:tcW w:w="2520" w:type="dxa"/>
            <w:noWrap w:val="0"/>
            <w:vAlign w:val="center"/>
          </w:tcPr>
          <w:p w14:paraId="5F105670">
            <w:pPr>
              <w:jc w:val="center"/>
              <w:rPr>
                <w:rFonts w:hint="eastAsia"/>
                <w:sz w:val="24"/>
              </w:rPr>
            </w:pPr>
          </w:p>
        </w:tc>
        <w:tc>
          <w:tcPr>
            <w:tcW w:w="3420" w:type="dxa"/>
            <w:noWrap w:val="0"/>
            <w:vAlign w:val="center"/>
          </w:tcPr>
          <w:p w14:paraId="19163247">
            <w:pPr>
              <w:jc w:val="center"/>
              <w:rPr>
                <w:rFonts w:hint="eastAsia"/>
                <w:sz w:val="24"/>
              </w:rPr>
            </w:pPr>
          </w:p>
        </w:tc>
      </w:tr>
      <w:tr w14:paraId="68436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00627C5F">
            <w:pPr>
              <w:jc w:val="center"/>
              <w:rPr>
                <w:rFonts w:hint="eastAsia"/>
                <w:sz w:val="24"/>
              </w:rPr>
            </w:pPr>
          </w:p>
        </w:tc>
        <w:tc>
          <w:tcPr>
            <w:tcW w:w="570" w:type="dxa"/>
            <w:vMerge w:val="continue"/>
            <w:noWrap w:val="0"/>
            <w:vAlign w:val="center"/>
          </w:tcPr>
          <w:p w14:paraId="33A89905">
            <w:pPr>
              <w:jc w:val="center"/>
              <w:rPr>
                <w:rFonts w:hint="eastAsia"/>
                <w:sz w:val="24"/>
              </w:rPr>
            </w:pPr>
          </w:p>
        </w:tc>
        <w:tc>
          <w:tcPr>
            <w:tcW w:w="1485" w:type="dxa"/>
            <w:noWrap w:val="0"/>
            <w:vAlign w:val="center"/>
          </w:tcPr>
          <w:p w14:paraId="215662F3">
            <w:pPr>
              <w:jc w:val="center"/>
              <w:rPr>
                <w:rFonts w:hint="eastAsia"/>
                <w:sz w:val="24"/>
              </w:rPr>
            </w:pPr>
          </w:p>
        </w:tc>
        <w:tc>
          <w:tcPr>
            <w:tcW w:w="1440" w:type="dxa"/>
            <w:noWrap w:val="0"/>
            <w:vAlign w:val="center"/>
          </w:tcPr>
          <w:p w14:paraId="4E968E99">
            <w:pPr>
              <w:jc w:val="center"/>
              <w:rPr>
                <w:rFonts w:hint="eastAsia"/>
                <w:sz w:val="24"/>
              </w:rPr>
            </w:pPr>
          </w:p>
        </w:tc>
        <w:tc>
          <w:tcPr>
            <w:tcW w:w="2520" w:type="dxa"/>
            <w:noWrap w:val="0"/>
            <w:vAlign w:val="center"/>
          </w:tcPr>
          <w:p w14:paraId="336E20BF">
            <w:pPr>
              <w:jc w:val="center"/>
              <w:rPr>
                <w:rFonts w:hint="eastAsia"/>
                <w:sz w:val="24"/>
              </w:rPr>
            </w:pPr>
          </w:p>
        </w:tc>
        <w:tc>
          <w:tcPr>
            <w:tcW w:w="3420" w:type="dxa"/>
            <w:noWrap w:val="0"/>
            <w:vAlign w:val="center"/>
          </w:tcPr>
          <w:p w14:paraId="48DD7DB3">
            <w:pPr>
              <w:jc w:val="center"/>
              <w:rPr>
                <w:rFonts w:hint="eastAsia"/>
                <w:sz w:val="24"/>
              </w:rPr>
            </w:pPr>
          </w:p>
        </w:tc>
      </w:tr>
      <w:tr w14:paraId="57B17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635AC3EE">
            <w:pPr>
              <w:rPr>
                <w:rFonts w:hint="eastAsia"/>
                <w:sz w:val="24"/>
              </w:rPr>
            </w:pPr>
          </w:p>
        </w:tc>
        <w:tc>
          <w:tcPr>
            <w:tcW w:w="570" w:type="dxa"/>
            <w:vMerge w:val="continue"/>
            <w:noWrap w:val="0"/>
            <w:vAlign w:val="top"/>
          </w:tcPr>
          <w:p w14:paraId="0DA5E5A8">
            <w:pPr>
              <w:rPr>
                <w:rFonts w:hint="eastAsia"/>
                <w:sz w:val="24"/>
              </w:rPr>
            </w:pPr>
          </w:p>
        </w:tc>
        <w:tc>
          <w:tcPr>
            <w:tcW w:w="1485" w:type="dxa"/>
            <w:noWrap w:val="0"/>
            <w:vAlign w:val="top"/>
          </w:tcPr>
          <w:p w14:paraId="1F2DC3E7">
            <w:pPr>
              <w:rPr>
                <w:rFonts w:hint="eastAsia"/>
                <w:sz w:val="24"/>
              </w:rPr>
            </w:pPr>
          </w:p>
        </w:tc>
        <w:tc>
          <w:tcPr>
            <w:tcW w:w="1440" w:type="dxa"/>
            <w:noWrap w:val="0"/>
            <w:vAlign w:val="top"/>
          </w:tcPr>
          <w:p w14:paraId="46EDFEBE">
            <w:pPr>
              <w:rPr>
                <w:rFonts w:hint="eastAsia"/>
                <w:sz w:val="24"/>
              </w:rPr>
            </w:pPr>
          </w:p>
        </w:tc>
        <w:tc>
          <w:tcPr>
            <w:tcW w:w="2520" w:type="dxa"/>
            <w:noWrap w:val="0"/>
            <w:vAlign w:val="top"/>
          </w:tcPr>
          <w:p w14:paraId="50A8B8D9">
            <w:pPr>
              <w:rPr>
                <w:rFonts w:hint="eastAsia"/>
                <w:sz w:val="24"/>
              </w:rPr>
            </w:pPr>
          </w:p>
        </w:tc>
        <w:tc>
          <w:tcPr>
            <w:tcW w:w="3420" w:type="dxa"/>
            <w:noWrap w:val="0"/>
            <w:vAlign w:val="top"/>
          </w:tcPr>
          <w:p w14:paraId="3F55F943">
            <w:pPr>
              <w:rPr>
                <w:rFonts w:hint="eastAsia"/>
                <w:sz w:val="24"/>
              </w:rPr>
            </w:pPr>
          </w:p>
        </w:tc>
      </w:tr>
      <w:tr w14:paraId="21164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31F8AAA4">
            <w:pPr>
              <w:rPr>
                <w:rFonts w:hint="eastAsia"/>
                <w:sz w:val="24"/>
              </w:rPr>
            </w:pPr>
          </w:p>
        </w:tc>
        <w:tc>
          <w:tcPr>
            <w:tcW w:w="570" w:type="dxa"/>
            <w:vMerge w:val="continue"/>
            <w:noWrap w:val="0"/>
            <w:vAlign w:val="top"/>
          </w:tcPr>
          <w:p w14:paraId="1D774C09">
            <w:pPr>
              <w:rPr>
                <w:rFonts w:hint="eastAsia"/>
                <w:sz w:val="24"/>
              </w:rPr>
            </w:pPr>
          </w:p>
        </w:tc>
        <w:tc>
          <w:tcPr>
            <w:tcW w:w="1485" w:type="dxa"/>
            <w:noWrap w:val="0"/>
            <w:vAlign w:val="top"/>
          </w:tcPr>
          <w:p w14:paraId="3FB4A9B2">
            <w:pPr>
              <w:rPr>
                <w:rFonts w:hint="eastAsia"/>
                <w:sz w:val="24"/>
              </w:rPr>
            </w:pPr>
          </w:p>
        </w:tc>
        <w:tc>
          <w:tcPr>
            <w:tcW w:w="1440" w:type="dxa"/>
            <w:noWrap w:val="0"/>
            <w:vAlign w:val="top"/>
          </w:tcPr>
          <w:p w14:paraId="4011C079">
            <w:pPr>
              <w:rPr>
                <w:rFonts w:hint="eastAsia"/>
                <w:sz w:val="24"/>
              </w:rPr>
            </w:pPr>
          </w:p>
        </w:tc>
        <w:tc>
          <w:tcPr>
            <w:tcW w:w="2520" w:type="dxa"/>
            <w:noWrap w:val="0"/>
            <w:vAlign w:val="top"/>
          </w:tcPr>
          <w:p w14:paraId="022B57DC">
            <w:pPr>
              <w:rPr>
                <w:rFonts w:hint="eastAsia"/>
                <w:sz w:val="24"/>
              </w:rPr>
            </w:pPr>
          </w:p>
        </w:tc>
        <w:tc>
          <w:tcPr>
            <w:tcW w:w="3420" w:type="dxa"/>
            <w:noWrap w:val="0"/>
            <w:vAlign w:val="top"/>
          </w:tcPr>
          <w:p w14:paraId="3B65A8E3">
            <w:pPr>
              <w:rPr>
                <w:rFonts w:hint="eastAsia"/>
                <w:sz w:val="24"/>
              </w:rPr>
            </w:pPr>
          </w:p>
        </w:tc>
      </w:tr>
      <w:tr w14:paraId="2C792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trPr>
        <w:tc>
          <w:tcPr>
            <w:tcW w:w="465" w:type="dxa"/>
            <w:vMerge w:val="continue"/>
            <w:noWrap w:val="0"/>
            <w:vAlign w:val="top"/>
          </w:tcPr>
          <w:p w14:paraId="4AF03F4A">
            <w:pPr>
              <w:rPr>
                <w:rFonts w:hint="eastAsia"/>
                <w:sz w:val="24"/>
              </w:rPr>
            </w:pPr>
          </w:p>
        </w:tc>
        <w:tc>
          <w:tcPr>
            <w:tcW w:w="570" w:type="dxa"/>
            <w:vMerge w:val="continue"/>
            <w:noWrap w:val="0"/>
            <w:vAlign w:val="top"/>
          </w:tcPr>
          <w:p w14:paraId="6F58DE80">
            <w:pPr>
              <w:rPr>
                <w:rFonts w:hint="eastAsia"/>
                <w:sz w:val="24"/>
              </w:rPr>
            </w:pPr>
          </w:p>
        </w:tc>
        <w:tc>
          <w:tcPr>
            <w:tcW w:w="1485" w:type="dxa"/>
            <w:noWrap w:val="0"/>
            <w:vAlign w:val="top"/>
          </w:tcPr>
          <w:p w14:paraId="3545D0F1">
            <w:pPr>
              <w:rPr>
                <w:rFonts w:hint="eastAsia"/>
                <w:sz w:val="24"/>
              </w:rPr>
            </w:pPr>
          </w:p>
        </w:tc>
        <w:tc>
          <w:tcPr>
            <w:tcW w:w="1440" w:type="dxa"/>
            <w:noWrap w:val="0"/>
            <w:vAlign w:val="top"/>
          </w:tcPr>
          <w:p w14:paraId="0003363C">
            <w:pPr>
              <w:rPr>
                <w:rFonts w:hint="eastAsia"/>
                <w:sz w:val="24"/>
              </w:rPr>
            </w:pPr>
          </w:p>
        </w:tc>
        <w:tc>
          <w:tcPr>
            <w:tcW w:w="2520" w:type="dxa"/>
            <w:noWrap w:val="0"/>
            <w:vAlign w:val="top"/>
          </w:tcPr>
          <w:p w14:paraId="4C63A4C9">
            <w:pPr>
              <w:rPr>
                <w:rFonts w:hint="eastAsia"/>
                <w:sz w:val="24"/>
              </w:rPr>
            </w:pPr>
          </w:p>
        </w:tc>
        <w:tc>
          <w:tcPr>
            <w:tcW w:w="3420" w:type="dxa"/>
            <w:noWrap w:val="0"/>
            <w:vAlign w:val="top"/>
          </w:tcPr>
          <w:p w14:paraId="2B1791E9">
            <w:pPr>
              <w:rPr>
                <w:rFonts w:hint="eastAsia"/>
                <w:sz w:val="24"/>
              </w:rPr>
            </w:pPr>
          </w:p>
        </w:tc>
      </w:tr>
      <w:tr w14:paraId="30075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7FBAEF19">
            <w:pPr>
              <w:rPr>
                <w:rFonts w:hint="eastAsia"/>
                <w:sz w:val="24"/>
              </w:rPr>
            </w:pPr>
          </w:p>
        </w:tc>
        <w:tc>
          <w:tcPr>
            <w:tcW w:w="570" w:type="dxa"/>
            <w:vMerge w:val="continue"/>
            <w:noWrap w:val="0"/>
            <w:vAlign w:val="top"/>
          </w:tcPr>
          <w:p w14:paraId="24FA30AB">
            <w:pPr>
              <w:rPr>
                <w:rFonts w:hint="eastAsia"/>
                <w:sz w:val="24"/>
              </w:rPr>
            </w:pPr>
          </w:p>
        </w:tc>
        <w:tc>
          <w:tcPr>
            <w:tcW w:w="1485" w:type="dxa"/>
            <w:noWrap w:val="0"/>
            <w:vAlign w:val="top"/>
          </w:tcPr>
          <w:p w14:paraId="3B563613">
            <w:pPr>
              <w:rPr>
                <w:rFonts w:hint="eastAsia"/>
                <w:sz w:val="24"/>
              </w:rPr>
            </w:pPr>
          </w:p>
        </w:tc>
        <w:tc>
          <w:tcPr>
            <w:tcW w:w="1440" w:type="dxa"/>
            <w:noWrap w:val="0"/>
            <w:vAlign w:val="top"/>
          </w:tcPr>
          <w:p w14:paraId="6E142516">
            <w:pPr>
              <w:rPr>
                <w:rFonts w:hint="eastAsia"/>
                <w:sz w:val="24"/>
              </w:rPr>
            </w:pPr>
          </w:p>
        </w:tc>
        <w:tc>
          <w:tcPr>
            <w:tcW w:w="2520" w:type="dxa"/>
            <w:noWrap w:val="0"/>
            <w:vAlign w:val="top"/>
          </w:tcPr>
          <w:p w14:paraId="29E3CBCB">
            <w:pPr>
              <w:rPr>
                <w:rFonts w:hint="eastAsia"/>
                <w:sz w:val="24"/>
              </w:rPr>
            </w:pPr>
          </w:p>
        </w:tc>
        <w:tc>
          <w:tcPr>
            <w:tcW w:w="3420" w:type="dxa"/>
            <w:noWrap w:val="0"/>
            <w:vAlign w:val="top"/>
          </w:tcPr>
          <w:p w14:paraId="0C6F323E">
            <w:pPr>
              <w:rPr>
                <w:rFonts w:hint="eastAsia"/>
                <w:sz w:val="24"/>
              </w:rPr>
            </w:pPr>
          </w:p>
        </w:tc>
      </w:tr>
      <w:tr w14:paraId="3A8BC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292D9D17">
            <w:pPr>
              <w:rPr>
                <w:rFonts w:hint="eastAsia"/>
                <w:sz w:val="24"/>
              </w:rPr>
            </w:pPr>
          </w:p>
        </w:tc>
        <w:tc>
          <w:tcPr>
            <w:tcW w:w="570" w:type="dxa"/>
            <w:noWrap w:val="0"/>
            <w:vAlign w:val="top"/>
          </w:tcPr>
          <w:p w14:paraId="45DB7408">
            <w:pPr>
              <w:jc w:val="center"/>
              <w:rPr>
                <w:rFonts w:hint="eastAsia"/>
                <w:sz w:val="24"/>
              </w:rPr>
            </w:pPr>
            <w:r>
              <w:rPr>
                <w:rFonts w:hint="eastAsia"/>
                <w:sz w:val="24"/>
              </w:rPr>
              <w:t>秘书</w:t>
            </w:r>
          </w:p>
        </w:tc>
        <w:tc>
          <w:tcPr>
            <w:tcW w:w="1485" w:type="dxa"/>
            <w:noWrap w:val="0"/>
            <w:vAlign w:val="top"/>
          </w:tcPr>
          <w:p w14:paraId="5B274695">
            <w:pPr>
              <w:rPr>
                <w:rFonts w:hint="eastAsia"/>
                <w:sz w:val="24"/>
              </w:rPr>
            </w:pPr>
          </w:p>
        </w:tc>
        <w:tc>
          <w:tcPr>
            <w:tcW w:w="1440" w:type="dxa"/>
            <w:noWrap w:val="0"/>
            <w:vAlign w:val="top"/>
          </w:tcPr>
          <w:p w14:paraId="6DBFEC18">
            <w:pPr>
              <w:rPr>
                <w:rFonts w:hint="eastAsia"/>
                <w:sz w:val="24"/>
              </w:rPr>
            </w:pPr>
          </w:p>
        </w:tc>
        <w:tc>
          <w:tcPr>
            <w:tcW w:w="2520" w:type="dxa"/>
            <w:noWrap w:val="0"/>
            <w:vAlign w:val="top"/>
          </w:tcPr>
          <w:p w14:paraId="34209266">
            <w:pPr>
              <w:rPr>
                <w:rFonts w:hint="eastAsia"/>
                <w:sz w:val="24"/>
              </w:rPr>
            </w:pPr>
          </w:p>
        </w:tc>
        <w:tc>
          <w:tcPr>
            <w:tcW w:w="3420" w:type="dxa"/>
            <w:noWrap w:val="0"/>
            <w:vAlign w:val="top"/>
          </w:tcPr>
          <w:p w14:paraId="325194F0">
            <w:pPr>
              <w:rPr>
                <w:rFonts w:hint="eastAsia"/>
                <w:sz w:val="24"/>
              </w:rPr>
            </w:pPr>
          </w:p>
        </w:tc>
      </w:tr>
      <w:tr w14:paraId="21C2B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1E987A33">
            <w:pPr>
              <w:spacing w:line="340" w:lineRule="atLeast"/>
              <w:rPr>
                <w:rFonts w:hint="eastAsia"/>
                <w:sz w:val="24"/>
              </w:rPr>
            </w:pPr>
            <w:r>
              <w:rPr>
                <w:rFonts w:hint="eastAsia"/>
                <w:sz w:val="24"/>
              </w:rPr>
              <w:t>备注：</w:t>
            </w:r>
          </w:p>
        </w:tc>
      </w:tr>
    </w:tbl>
    <w:p w14:paraId="7F1F0CB3">
      <w:pPr>
        <w:spacing w:line="320" w:lineRule="exact"/>
        <w:rPr>
          <w:rFonts w:hint="eastAsia"/>
          <w:b/>
          <w:bCs/>
          <w:sz w:val="28"/>
          <w:szCs w:val="28"/>
        </w:rPr>
      </w:pPr>
    </w:p>
    <w:p w14:paraId="6ACEA259">
      <w:pPr>
        <w:spacing w:line="320" w:lineRule="exact"/>
        <w:rPr>
          <w:rFonts w:hint="eastAsia"/>
          <w:b/>
          <w:bCs/>
          <w:sz w:val="28"/>
          <w:szCs w:val="28"/>
        </w:rPr>
      </w:pPr>
    </w:p>
    <w:p w14:paraId="3C5579F7">
      <w:pPr>
        <w:spacing w:line="320" w:lineRule="exact"/>
        <w:rPr>
          <w:rFonts w:hint="eastAsia"/>
          <w:b/>
          <w:sz w:val="28"/>
          <w:szCs w:val="28"/>
        </w:rPr>
      </w:pPr>
      <w:r>
        <w:rPr>
          <w:rFonts w:hint="eastAsia"/>
          <w:b/>
          <w:bCs/>
          <w:sz w:val="28"/>
          <w:szCs w:val="28"/>
        </w:rPr>
        <w:t>四、临床实践能力毕业考核情况表</w:t>
      </w:r>
    </w:p>
    <w:tbl>
      <w:tblPr>
        <w:tblStyle w:val="9"/>
        <w:tblW w:w="101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6"/>
        <w:gridCol w:w="1913"/>
        <w:gridCol w:w="1327"/>
        <w:gridCol w:w="1536"/>
        <w:gridCol w:w="1177"/>
        <w:gridCol w:w="1375"/>
        <w:gridCol w:w="1105"/>
      </w:tblGrid>
      <w:tr w14:paraId="2426D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756" w:type="dxa"/>
            <w:noWrap w:val="0"/>
            <w:vAlign w:val="center"/>
          </w:tcPr>
          <w:p w14:paraId="439964BD">
            <w:pPr>
              <w:spacing w:line="340" w:lineRule="exact"/>
              <w:jc w:val="center"/>
              <w:rPr>
                <w:rFonts w:ascii="宋体" w:hAnsi="宋体" w:cs="宋体"/>
                <w:b/>
                <w:bCs/>
                <w:sz w:val="24"/>
                <w:szCs w:val="24"/>
              </w:rPr>
            </w:pPr>
            <w:r>
              <w:rPr>
                <w:rFonts w:hint="eastAsia" w:ascii="宋体" w:hAnsi="宋体" w:cs="宋体"/>
                <w:b/>
                <w:bCs/>
                <w:sz w:val="24"/>
                <w:szCs w:val="24"/>
              </w:rPr>
              <w:t>项目</w:t>
            </w:r>
          </w:p>
        </w:tc>
        <w:tc>
          <w:tcPr>
            <w:tcW w:w="1913" w:type="dxa"/>
            <w:noWrap w:val="0"/>
            <w:vAlign w:val="center"/>
          </w:tcPr>
          <w:p w14:paraId="206D2D4F">
            <w:pPr>
              <w:spacing w:line="340" w:lineRule="exact"/>
              <w:jc w:val="center"/>
              <w:rPr>
                <w:rFonts w:ascii="宋体" w:hAnsi="宋体" w:cs="宋体"/>
                <w:b/>
                <w:bCs/>
                <w:sz w:val="24"/>
                <w:szCs w:val="24"/>
              </w:rPr>
            </w:pPr>
            <w:r>
              <w:rPr>
                <w:rFonts w:hint="eastAsia" w:ascii="宋体" w:hAnsi="宋体" w:cs="宋体"/>
                <w:b/>
                <w:bCs/>
                <w:sz w:val="24"/>
                <w:szCs w:val="24"/>
              </w:rPr>
              <w:t>考核指标</w:t>
            </w:r>
          </w:p>
        </w:tc>
        <w:tc>
          <w:tcPr>
            <w:tcW w:w="1327" w:type="dxa"/>
            <w:noWrap w:val="0"/>
            <w:vAlign w:val="center"/>
          </w:tcPr>
          <w:p w14:paraId="42B5C09C">
            <w:pPr>
              <w:spacing w:line="340" w:lineRule="exact"/>
              <w:jc w:val="center"/>
              <w:rPr>
                <w:rFonts w:ascii="宋体" w:hAnsi="宋体" w:cs="宋体"/>
                <w:b/>
                <w:bCs/>
                <w:sz w:val="24"/>
                <w:szCs w:val="24"/>
              </w:rPr>
            </w:pPr>
            <w:r>
              <w:rPr>
                <w:rFonts w:hint="eastAsia" w:ascii="宋体" w:hAnsi="宋体" w:cs="宋体"/>
                <w:b/>
                <w:bCs/>
                <w:sz w:val="24"/>
                <w:szCs w:val="24"/>
              </w:rPr>
              <w:t>考核形式</w:t>
            </w:r>
          </w:p>
        </w:tc>
        <w:tc>
          <w:tcPr>
            <w:tcW w:w="1536" w:type="dxa"/>
            <w:noWrap w:val="0"/>
            <w:vAlign w:val="center"/>
          </w:tcPr>
          <w:p w14:paraId="5BAB1F9F">
            <w:pPr>
              <w:spacing w:line="340" w:lineRule="exact"/>
              <w:jc w:val="center"/>
              <w:rPr>
                <w:rFonts w:hint="eastAsia" w:ascii="宋体" w:hAnsi="宋体" w:cs="宋体"/>
                <w:b/>
                <w:bCs/>
                <w:sz w:val="24"/>
                <w:szCs w:val="24"/>
              </w:rPr>
            </w:pPr>
            <w:r>
              <w:rPr>
                <w:rFonts w:hint="eastAsia" w:ascii="宋体" w:hAnsi="宋体" w:cs="宋体"/>
                <w:b/>
                <w:bCs/>
                <w:sz w:val="24"/>
                <w:szCs w:val="24"/>
              </w:rPr>
              <w:t>具体方法</w:t>
            </w:r>
          </w:p>
        </w:tc>
        <w:tc>
          <w:tcPr>
            <w:tcW w:w="1177" w:type="dxa"/>
            <w:noWrap w:val="0"/>
            <w:vAlign w:val="center"/>
          </w:tcPr>
          <w:p w14:paraId="69D99F1A">
            <w:pPr>
              <w:spacing w:line="340" w:lineRule="exact"/>
              <w:jc w:val="center"/>
              <w:rPr>
                <w:rFonts w:hint="eastAsia" w:ascii="宋体" w:hAnsi="宋体" w:cs="宋体"/>
                <w:b/>
                <w:bCs/>
                <w:sz w:val="24"/>
                <w:szCs w:val="24"/>
              </w:rPr>
            </w:pPr>
            <w:r>
              <w:rPr>
                <w:rFonts w:hint="eastAsia" w:ascii="宋体" w:hAnsi="宋体" w:cs="宋体"/>
                <w:b/>
                <w:bCs/>
                <w:sz w:val="24"/>
                <w:szCs w:val="24"/>
              </w:rPr>
              <w:t>考核时间（分钟）</w:t>
            </w:r>
          </w:p>
        </w:tc>
        <w:tc>
          <w:tcPr>
            <w:tcW w:w="1375" w:type="dxa"/>
            <w:noWrap w:val="0"/>
            <w:vAlign w:val="center"/>
          </w:tcPr>
          <w:p w14:paraId="2DFD7ED0">
            <w:pPr>
              <w:spacing w:line="340" w:lineRule="exact"/>
              <w:jc w:val="center"/>
              <w:rPr>
                <w:rFonts w:ascii="宋体" w:hAnsi="宋体" w:cs="宋体"/>
                <w:b/>
                <w:bCs/>
                <w:sz w:val="24"/>
                <w:szCs w:val="24"/>
              </w:rPr>
            </w:pPr>
            <w:r>
              <w:rPr>
                <w:rFonts w:ascii="宋体" w:hAnsi="宋体" w:cs="宋体"/>
                <w:b/>
                <w:bCs/>
                <w:sz w:val="24"/>
                <w:szCs w:val="24"/>
              </w:rPr>
              <w:t>得分权重 (占比%)</w:t>
            </w:r>
          </w:p>
        </w:tc>
        <w:tc>
          <w:tcPr>
            <w:tcW w:w="1105" w:type="dxa"/>
            <w:noWrap w:val="0"/>
            <w:vAlign w:val="center"/>
          </w:tcPr>
          <w:p w14:paraId="3A1F6272">
            <w:pPr>
              <w:spacing w:line="340" w:lineRule="exact"/>
              <w:jc w:val="center"/>
              <w:rPr>
                <w:rFonts w:hint="eastAsia" w:ascii="宋体" w:hAnsi="宋体" w:cs="宋体"/>
                <w:b/>
                <w:bCs/>
                <w:color w:val="FF0000"/>
                <w:sz w:val="24"/>
                <w:szCs w:val="24"/>
              </w:rPr>
            </w:pPr>
            <w:r>
              <w:rPr>
                <w:rFonts w:hint="eastAsia" w:ascii="宋体" w:hAnsi="宋体" w:cs="宋体"/>
                <w:b/>
                <w:bCs/>
                <w:sz w:val="24"/>
                <w:szCs w:val="24"/>
              </w:rPr>
              <w:t>评分（分）</w:t>
            </w:r>
          </w:p>
        </w:tc>
      </w:tr>
      <w:tr w14:paraId="42671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1756" w:type="dxa"/>
            <w:noWrap w:val="0"/>
            <w:vAlign w:val="center"/>
          </w:tcPr>
          <w:p w14:paraId="52397748">
            <w:pPr>
              <w:spacing w:line="320" w:lineRule="exact"/>
              <w:jc w:val="center"/>
              <w:rPr>
                <w:rFonts w:hint="eastAsia" w:ascii="宋体" w:hAnsi="宋体" w:cs="宋体"/>
                <w:sz w:val="24"/>
                <w:szCs w:val="24"/>
              </w:rPr>
            </w:pPr>
            <w:r>
              <w:rPr>
                <w:rFonts w:hint="eastAsia" w:ascii="宋体" w:hAnsi="宋体" w:cs="宋体"/>
                <w:sz w:val="24"/>
                <w:szCs w:val="24"/>
              </w:rPr>
              <w:t>第一站</w:t>
            </w:r>
          </w:p>
        </w:tc>
        <w:tc>
          <w:tcPr>
            <w:tcW w:w="1913" w:type="dxa"/>
            <w:noWrap w:val="0"/>
            <w:vAlign w:val="center"/>
          </w:tcPr>
          <w:p w14:paraId="171CF71B">
            <w:pPr>
              <w:spacing w:line="320" w:lineRule="exact"/>
              <w:jc w:val="center"/>
              <w:rPr>
                <w:rFonts w:hint="eastAsia" w:ascii="宋体" w:hAnsi="宋体" w:cs="宋体"/>
                <w:sz w:val="24"/>
                <w:szCs w:val="24"/>
              </w:rPr>
            </w:pPr>
            <w:r>
              <w:rPr>
                <w:rFonts w:hint="eastAsia" w:ascii="宋体" w:hAnsi="宋体" w:cs="宋体"/>
                <w:sz w:val="24"/>
                <w:szCs w:val="24"/>
              </w:rPr>
              <w:t>辅助检查判读</w:t>
            </w:r>
          </w:p>
        </w:tc>
        <w:tc>
          <w:tcPr>
            <w:tcW w:w="1327" w:type="dxa"/>
            <w:noWrap w:val="0"/>
            <w:vAlign w:val="center"/>
          </w:tcPr>
          <w:p w14:paraId="714FD537">
            <w:pPr>
              <w:spacing w:line="320" w:lineRule="exact"/>
              <w:jc w:val="center"/>
              <w:rPr>
                <w:rFonts w:hint="eastAsia" w:ascii="宋体" w:hAnsi="宋体" w:cs="宋体"/>
                <w:sz w:val="24"/>
                <w:szCs w:val="24"/>
              </w:rPr>
            </w:pPr>
            <w:r>
              <w:rPr>
                <w:rFonts w:hint="eastAsia" w:ascii="宋体" w:hAnsi="宋体" w:cs="宋体"/>
                <w:sz w:val="24"/>
                <w:szCs w:val="24"/>
              </w:rPr>
              <w:t>笔试</w:t>
            </w:r>
          </w:p>
        </w:tc>
        <w:tc>
          <w:tcPr>
            <w:tcW w:w="1536" w:type="dxa"/>
            <w:noWrap w:val="0"/>
            <w:vAlign w:val="center"/>
          </w:tcPr>
          <w:p w14:paraId="0D681AC1">
            <w:pPr>
              <w:spacing w:line="340" w:lineRule="exact"/>
              <w:jc w:val="center"/>
              <w:rPr>
                <w:rFonts w:hint="eastAsia" w:ascii="宋体" w:hAnsi="宋体" w:cs="宋体"/>
                <w:sz w:val="24"/>
                <w:szCs w:val="24"/>
              </w:rPr>
            </w:pPr>
            <w:r>
              <w:rPr>
                <w:rFonts w:hint="eastAsia" w:ascii="宋体" w:hAnsi="宋体" w:cs="宋体"/>
                <w:sz w:val="24"/>
                <w:szCs w:val="24"/>
              </w:rPr>
              <w:t>填写辅助检查结果</w:t>
            </w:r>
          </w:p>
        </w:tc>
        <w:tc>
          <w:tcPr>
            <w:tcW w:w="1177" w:type="dxa"/>
            <w:noWrap w:val="0"/>
            <w:vAlign w:val="center"/>
          </w:tcPr>
          <w:p w14:paraId="57793260">
            <w:pPr>
              <w:spacing w:line="340" w:lineRule="exact"/>
              <w:jc w:val="center"/>
              <w:rPr>
                <w:rFonts w:hint="eastAsia" w:ascii="宋体" w:hAnsi="宋体" w:cs="宋体"/>
                <w:sz w:val="24"/>
                <w:szCs w:val="24"/>
              </w:rPr>
            </w:pPr>
            <w:r>
              <w:rPr>
                <w:rFonts w:hint="eastAsia" w:ascii="宋体" w:hAnsi="宋体" w:cs="宋体"/>
                <w:sz w:val="24"/>
                <w:szCs w:val="24"/>
              </w:rPr>
              <w:t>10</w:t>
            </w:r>
          </w:p>
        </w:tc>
        <w:tc>
          <w:tcPr>
            <w:tcW w:w="1375" w:type="dxa"/>
            <w:noWrap w:val="0"/>
            <w:vAlign w:val="center"/>
          </w:tcPr>
          <w:p w14:paraId="24F2F860">
            <w:pPr>
              <w:spacing w:line="320" w:lineRule="exact"/>
              <w:jc w:val="center"/>
              <w:rPr>
                <w:rFonts w:hint="eastAsia" w:ascii="宋体" w:hAnsi="宋体" w:cs="宋体"/>
                <w:sz w:val="24"/>
                <w:szCs w:val="24"/>
              </w:rPr>
            </w:pPr>
            <w:r>
              <w:rPr>
                <w:rFonts w:ascii="宋体" w:hAnsi="宋体" w:cs="宋体"/>
                <w:sz w:val="24"/>
                <w:szCs w:val="24"/>
              </w:rPr>
              <w:t>10</w:t>
            </w:r>
          </w:p>
        </w:tc>
        <w:tc>
          <w:tcPr>
            <w:tcW w:w="1105" w:type="dxa"/>
            <w:noWrap w:val="0"/>
            <w:vAlign w:val="center"/>
          </w:tcPr>
          <w:p w14:paraId="582B6059">
            <w:pPr>
              <w:spacing w:line="320" w:lineRule="exact"/>
              <w:jc w:val="center"/>
              <w:rPr>
                <w:rFonts w:hint="eastAsia" w:ascii="宋体" w:hAnsi="宋体" w:cs="宋体"/>
                <w:sz w:val="24"/>
                <w:szCs w:val="24"/>
              </w:rPr>
            </w:pPr>
          </w:p>
        </w:tc>
      </w:tr>
      <w:tr w14:paraId="1444C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756" w:type="dxa"/>
            <w:noWrap w:val="0"/>
            <w:vAlign w:val="center"/>
          </w:tcPr>
          <w:p w14:paraId="6B75FCE8">
            <w:pPr>
              <w:spacing w:line="320" w:lineRule="exact"/>
              <w:jc w:val="center"/>
              <w:rPr>
                <w:rFonts w:hint="eastAsia" w:ascii="宋体" w:hAnsi="宋体" w:cs="宋体"/>
                <w:sz w:val="24"/>
                <w:szCs w:val="24"/>
              </w:rPr>
            </w:pPr>
            <w:r>
              <w:rPr>
                <w:rFonts w:hint="eastAsia" w:ascii="宋体" w:hAnsi="宋体" w:cs="宋体"/>
                <w:sz w:val="24"/>
                <w:szCs w:val="24"/>
              </w:rPr>
              <w:t>第二站</w:t>
            </w:r>
          </w:p>
        </w:tc>
        <w:tc>
          <w:tcPr>
            <w:tcW w:w="1913" w:type="dxa"/>
            <w:noWrap w:val="0"/>
            <w:vAlign w:val="center"/>
          </w:tcPr>
          <w:p w14:paraId="1D86D8BB">
            <w:pPr>
              <w:spacing w:line="320" w:lineRule="exact"/>
              <w:jc w:val="center"/>
              <w:rPr>
                <w:rFonts w:hint="eastAsia" w:ascii="宋体" w:hAnsi="宋体" w:cs="宋体"/>
                <w:sz w:val="24"/>
                <w:szCs w:val="24"/>
              </w:rPr>
            </w:pPr>
            <w:r>
              <w:rPr>
                <w:rFonts w:hint="eastAsia" w:ascii="宋体" w:hAnsi="宋体" w:cs="宋体"/>
                <w:sz w:val="24"/>
                <w:szCs w:val="24"/>
              </w:rPr>
              <w:t>接诊病人</w:t>
            </w:r>
          </w:p>
        </w:tc>
        <w:tc>
          <w:tcPr>
            <w:tcW w:w="1327" w:type="dxa"/>
            <w:noWrap w:val="0"/>
            <w:vAlign w:val="center"/>
          </w:tcPr>
          <w:p w14:paraId="0E49D8DE">
            <w:pPr>
              <w:spacing w:line="320" w:lineRule="exact"/>
              <w:jc w:val="center"/>
              <w:rPr>
                <w:rFonts w:hint="eastAsia" w:ascii="宋体" w:hAnsi="宋体" w:cs="宋体"/>
                <w:sz w:val="24"/>
                <w:szCs w:val="24"/>
              </w:rPr>
            </w:pPr>
            <w:r>
              <w:rPr>
                <w:rFonts w:hint="eastAsia" w:ascii="宋体" w:hAnsi="宋体" w:cs="宋体"/>
                <w:sz w:val="24"/>
                <w:szCs w:val="24"/>
              </w:rPr>
              <w:t>口试</w:t>
            </w:r>
          </w:p>
        </w:tc>
        <w:tc>
          <w:tcPr>
            <w:tcW w:w="1536" w:type="dxa"/>
            <w:noWrap w:val="0"/>
            <w:vAlign w:val="center"/>
          </w:tcPr>
          <w:p w14:paraId="5C2A831A">
            <w:pPr>
              <w:spacing w:line="340" w:lineRule="exact"/>
              <w:jc w:val="center"/>
              <w:rPr>
                <w:rFonts w:hint="eastAsia" w:ascii="宋体" w:hAnsi="宋体" w:cs="宋体"/>
                <w:sz w:val="24"/>
                <w:szCs w:val="24"/>
              </w:rPr>
            </w:pPr>
            <w:r>
              <w:rPr>
                <w:rFonts w:hint="eastAsia" w:ascii="宋体" w:hAnsi="宋体" w:cs="宋体"/>
                <w:sz w:val="24"/>
                <w:szCs w:val="24"/>
              </w:rPr>
              <w:t>对标准化病人进行模拟接诊</w:t>
            </w:r>
          </w:p>
        </w:tc>
        <w:tc>
          <w:tcPr>
            <w:tcW w:w="1177" w:type="dxa"/>
            <w:noWrap w:val="0"/>
            <w:vAlign w:val="center"/>
          </w:tcPr>
          <w:p w14:paraId="045829C9">
            <w:pPr>
              <w:spacing w:line="340" w:lineRule="exact"/>
              <w:jc w:val="center"/>
              <w:rPr>
                <w:rFonts w:hint="eastAsia" w:ascii="宋体" w:hAnsi="宋体" w:cs="宋体"/>
                <w:sz w:val="24"/>
                <w:szCs w:val="24"/>
              </w:rPr>
            </w:pPr>
            <w:r>
              <w:rPr>
                <w:rFonts w:hint="eastAsia" w:ascii="宋体" w:hAnsi="宋体" w:cs="宋体"/>
                <w:sz w:val="24"/>
                <w:szCs w:val="24"/>
              </w:rPr>
              <w:t>2</w:t>
            </w:r>
            <w:r>
              <w:rPr>
                <w:rFonts w:ascii="宋体" w:hAnsi="宋体" w:cs="宋体"/>
                <w:sz w:val="24"/>
                <w:szCs w:val="24"/>
              </w:rPr>
              <w:t>5</w:t>
            </w:r>
          </w:p>
        </w:tc>
        <w:tc>
          <w:tcPr>
            <w:tcW w:w="1375" w:type="dxa"/>
            <w:noWrap w:val="0"/>
            <w:vAlign w:val="center"/>
          </w:tcPr>
          <w:p w14:paraId="43449E2A">
            <w:pPr>
              <w:spacing w:line="320" w:lineRule="exact"/>
              <w:jc w:val="center"/>
              <w:rPr>
                <w:rFonts w:hint="eastAsia" w:ascii="宋体" w:hAnsi="宋体" w:cs="宋体"/>
                <w:sz w:val="24"/>
                <w:szCs w:val="24"/>
              </w:rPr>
            </w:pPr>
            <w:r>
              <w:rPr>
                <w:rFonts w:ascii="宋体" w:hAnsi="宋体" w:cs="宋体"/>
                <w:sz w:val="24"/>
                <w:szCs w:val="24"/>
              </w:rPr>
              <w:t>3</w:t>
            </w:r>
            <w:r>
              <w:rPr>
                <w:rFonts w:hint="eastAsia" w:ascii="宋体" w:hAnsi="宋体" w:cs="宋体"/>
                <w:sz w:val="24"/>
                <w:szCs w:val="24"/>
              </w:rPr>
              <w:t>0</w:t>
            </w:r>
          </w:p>
        </w:tc>
        <w:tc>
          <w:tcPr>
            <w:tcW w:w="1105" w:type="dxa"/>
            <w:noWrap w:val="0"/>
            <w:vAlign w:val="center"/>
          </w:tcPr>
          <w:p w14:paraId="4807DCF5">
            <w:pPr>
              <w:spacing w:line="320" w:lineRule="exact"/>
              <w:jc w:val="center"/>
              <w:rPr>
                <w:rFonts w:hint="eastAsia" w:ascii="宋体" w:hAnsi="宋体" w:cs="宋体"/>
                <w:sz w:val="24"/>
                <w:szCs w:val="24"/>
              </w:rPr>
            </w:pPr>
          </w:p>
        </w:tc>
      </w:tr>
      <w:tr w14:paraId="4C932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756" w:type="dxa"/>
            <w:noWrap w:val="0"/>
            <w:vAlign w:val="center"/>
          </w:tcPr>
          <w:p w14:paraId="1D0C170C">
            <w:pPr>
              <w:spacing w:line="320" w:lineRule="exact"/>
              <w:jc w:val="center"/>
              <w:rPr>
                <w:rFonts w:hint="eastAsia" w:ascii="宋体" w:hAnsi="宋体" w:cs="宋体"/>
                <w:sz w:val="24"/>
                <w:szCs w:val="24"/>
              </w:rPr>
            </w:pPr>
            <w:r>
              <w:rPr>
                <w:rFonts w:hint="eastAsia" w:ascii="宋体" w:hAnsi="宋体" w:cs="宋体"/>
                <w:sz w:val="24"/>
                <w:szCs w:val="24"/>
              </w:rPr>
              <w:t>第三站</w:t>
            </w:r>
          </w:p>
        </w:tc>
        <w:tc>
          <w:tcPr>
            <w:tcW w:w="1913" w:type="dxa"/>
            <w:noWrap w:val="0"/>
            <w:vAlign w:val="center"/>
          </w:tcPr>
          <w:p w14:paraId="1FDDBF7F">
            <w:pPr>
              <w:spacing w:line="320" w:lineRule="exact"/>
              <w:jc w:val="center"/>
              <w:rPr>
                <w:rFonts w:hint="eastAsia" w:ascii="宋体" w:hAnsi="宋体" w:cs="宋体"/>
                <w:sz w:val="24"/>
                <w:szCs w:val="24"/>
              </w:rPr>
            </w:pPr>
            <w:r>
              <w:rPr>
                <w:rFonts w:hint="eastAsia" w:ascii="宋体" w:hAnsi="宋体" w:cs="宋体"/>
                <w:sz w:val="24"/>
                <w:szCs w:val="24"/>
              </w:rPr>
              <w:t>技能操作</w:t>
            </w:r>
          </w:p>
        </w:tc>
        <w:tc>
          <w:tcPr>
            <w:tcW w:w="1327" w:type="dxa"/>
            <w:noWrap w:val="0"/>
            <w:vAlign w:val="center"/>
          </w:tcPr>
          <w:p w14:paraId="53273A49">
            <w:pPr>
              <w:spacing w:line="320" w:lineRule="exact"/>
              <w:jc w:val="center"/>
              <w:rPr>
                <w:rFonts w:hint="eastAsia" w:ascii="宋体" w:hAnsi="宋体" w:cs="宋体"/>
                <w:sz w:val="24"/>
                <w:szCs w:val="24"/>
              </w:rPr>
            </w:pPr>
            <w:r>
              <w:rPr>
                <w:rFonts w:hint="eastAsia" w:ascii="宋体" w:hAnsi="宋体" w:cs="宋体"/>
                <w:sz w:val="24"/>
                <w:szCs w:val="24"/>
              </w:rPr>
              <w:t>实际操作</w:t>
            </w:r>
          </w:p>
        </w:tc>
        <w:tc>
          <w:tcPr>
            <w:tcW w:w="1536" w:type="dxa"/>
            <w:noWrap w:val="0"/>
            <w:vAlign w:val="center"/>
          </w:tcPr>
          <w:p w14:paraId="1DAE75D6">
            <w:pPr>
              <w:spacing w:line="340" w:lineRule="exact"/>
              <w:jc w:val="center"/>
              <w:rPr>
                <w:rFonts w:hint="eastAsia" w:ascii="宋体" w:hAnsi="宋体" w:cs="宋体"/>
                <w:sz w:val="24"/>
                <w:szCs w:val="24"/>
              </w:rPr>
            </w:pPr>
            <w:r>
              <w:rPr>
                <w:rFonts w:hint="eastAsia" w:ascii="宋体" w:hAnsi="宋体" w:cs="宋体"/>
                <w:sz w:val="24"/>
                <w:szCs w:val="24"/>
              </w:rPr>
              <w:t>对标准化病人进行操作考官点评及提问</w:t>
            </w:r>
          </w:p>
        </w:tc>
        <w:tc>
          <w:tcPr>
            <w:tcW w:w="1177" w:type="dxa"/>
            <w:noWrap w:val="0"/>
            <w:vAlign w:val="center"/>
          </w:tcPr>
          <w:p w14:paraId="415A9DEC">
            <w:pPr>
              <w:spacing w:line="340" w:lineRule="exact"/>
              <w:jc w:val="center"/>
              <w:rPr>
                <w:rFonts w:hint="eastAsia" w:ascii="宋体" w:hAnsi="宋体" w:cs="宋体"/>
                <w:sz w:val="24"/>
                <w:szCs w:val="24"/>
              </w:rPr>
            </w:pPr>
            <w:r>
              <w:rPr>
                <w:rFonts w:ascii="宋体" w:hAnsi="宋体" w:cs="宋体"/>
                <w:sz w:val="24"/>
                <w:szCs w:val="24"/>
              </w:rPr>
              <w:t>15</w:t>
            </w:r>
          </w:p>
        </w:tc>
        <w:tc>
          <w:tcPr>
            <w:tcW w:w="1375" w:type="dxa"/>
            <w:noWrap w:val="0"/>
            <w:vAlign w:val="center"/>
          </w:tcPr>
          <w:p w14:paraId="24FBFD25">
            <w:pPr>
              <w:spacing w:line="320" w:lineRule="exact"/>
              <w:jc w:val="center"/>
              <w:rPr>
                <w:rFonts w:hint="eastAsia" w:ascii="宋体" w:hAnsi="宋体" w:cs="宋体"/>
                <w:sz w:val="24"/>
                <w:szCs w:val="24"/>
              </w:rPr>
            </w:pPr>
            <w:r>
              <w:rPr>
                <w:rFonts w:ascii="宋体" w:hAnsi="宋体" w:cs="宋体"/>
                <w:sz w:val="24"/>
                <w:szCs w:val="24"/>
              </w:rPr>
              <w:t>2</w:t>
            </w:r>
            <w:r>
              <w:rPr>
                <w:rFonts w:hint="eastAsia" w:ascii="宋体" w:hAnsi="宋体" w:cs="宋体"/>
                <w:sz w:val="24"/>
                <w:szCs w:val="24"/>
              </w:rPr>
              <w:t>0</w:t>
            </w:r>
          </w:p>
        </w:tc>
        <w:tc>
          <w:tcPr>
            <w:tcW w:w="1105" w:type="dxa"/>
            <w:noWrap w:val="0"/>
            <w:vAlign w:val="center"/>
          </w:tcPr>
          <w:p w14:paraId="317B08A4">
            <w:pPr>
              <w:spacing w:line="320" w:lineRule="exact"/>
              <w:jc w:val="center"/>
              <w:rPr>
                <w:rFonts w:ascii="宋体" w:hAnsi="宋体" w:cs="宋体"/>
                <w:sz w:val="24"/>
                <w:szCs w:val="24"/>
              </w:rPr>
            </w:pPr>
          </w:p>
          <w:p w14:paraId="49F556F3">
            <w:pPr>
              <w:spacing w:line="320" w:lineRule="exact"/>
              <w:rPr>
                <w:rFonts w:hint="eastAsia" w:ascii="宋体" w:hAnsi="宋体" w:cs="宋体"/>
                <w:sz w:val="24"/>
                <w:szCs w:val="24"/>
              </w:rPr>
            </w:pPr>
          </w:p>
        </w:tc>
      </w:tr>
      <w:tr w14:paraId="5D345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756" w:type="dxa"/>
            <w:noWrap w:val="0"/>
            <w:vAlign w:val="center"/>
          </w:tcPr>
          <w:p w14:paraId="4D2F00EE">
            <w:pPr>
              <w:spacing w:line="320" w:lineRule="exact"/>
              <w:jc w:val="center"/>
              <w:rPr>
                <w:rFonts w:hint="eastAsia" w:ascii="宋体" w:hAnsi="宋体" w:cs="宋体"/>
                <w:sz w:val="24"/>
                <w:szCs w:val="24"/>
              </w:rPr>
            </w:pPr>
            <w:r>
              <w:rPr>
                <w:rFonts w:hint="eastAsia" w:ascii="宋体" w:hAnsi="宋体" w:cs="宋体"/>
                <w:sz w:val="24"/>
                <w:szCs w:val="24"/>
              </w:rPr>
              <w:t>第四站</w:t>
            </w:r>
          </w:p>
        </w:tc>
        <w:tc>
          <w:tcPr>
            <w:tcW w:w="1913" w:type="dxa"/>
            <w:noWrap w:val="0"/>
            <w:vAlign w:val="center"/>
          </w:tcPr>
          <w:p w14:paraId="6DD01BED">
            <w:pPr>
              <w:spacing w:line="320" w:lineRule="exact"/>
              <w:jc w:val="center"/>
              <w:rPr>
                <w:rFonts w:hint="eastAsia" w:ascii="宋体" w:hAnsi="宋体" w:cs="宋体"/>
                <w:sz w:val="24"/>
                <w:szCs w:val="24"/>
              </w:rPr>
            </w:pPr>
            <w:r>
              <w:rPr>
                <w:rFonts w:hint="eastAsia" w:ascii="宋体" w:hAnsi="宋体" w:cs="宋体"/>
                <w:sz w:val="24"/>
                <w:szCs w:val="24"/>
              </w:rPr>
              <w:t>临床思维</w:t>
            </w:r>
          </w:p>
        </w:tc>
        <w:tc>
          <w:tcPr>
            <w:tcW w:w="1327" w:type="dxa"/>
            <w:noWrap w:val="0"/>
            <w:vAlign w:val="center"/>
          </w:tcPr>
          <w:p w14:paraId="60FCB288">
            <w:pPr>
              <w:spacing w:line="320" w:lineRule="exact"/>
              <w:jc w:val="center"/>
              <w:rPr>
                <w:rFonts w:hint="eastAsia" w:ascii="宋体" w:hAnsi="宋体" w:cs="宋体"/>
                <w:sz w:val="24"/>
                <w:szCs w:val="24"/>
              </w:rPr>
            </w:pPr>
            <w:r>
              <w:rPr>
                <w:rFonts w:hint="eastAsia" w:ascii="宋体" w:hAnsi="宋体" w:cs="宋体"/>
                <w:sz w:val="24"/>
                <w:szCs w:val="24"/>
              </w:rPr>
              <w:t>口试</w:t>
            </w:r>
          </w:p>
        </w:tc>
        <w:tc>
          <w:tcPr>
            <w:tcW w:w="1536" w:type="dxa"/>
            <w:noWrap w:val="0"/>
            <w:vAlign w:val="center"/>
          </w:tcPr>
          <w:p w14:paraId="67DB98EA">
            <w:pPr>
              <w:spacing w:line="340" w:lineRule="exact"/>
              <w:jc w:val="center"/>
              <w:rPr>
                <w:rFonts w:hint="eastAsia" w:ascii="宋体" w:hAnsi="宋体" w:cs="宋体"/>
                <w:sz w:val="24"/>
                <w:szCs w:val="24"/>
              </w:rPr>
            </w:pPr>
            <w:r>
              <w:rPr>
                <w:rFonts w:hint="eastAsia" w:ascii="宋体" w:hAnsi="宋体" w:cs="宋体"/>
                <w:sz w:val="24"/>
                <w:szCs w:val="24"/>
              </w:rPr>
              <w:t>考官提问</w:t>
            </w:r>
          </w:p>
        </w:tc>
        <w:tc>
          <w:tcPr>
            <w:tcW w:w="1177" w:type="dxa"/>
            <w:noWrap w:val="0"/>
            <w:vAlign w:val="center"/>
          </w:tcPr>
          <w:p w14:paraId="45C7F5C2">
            <w:pPr>
              <w:spacing w:line="340" w:lineRule="exact"/>
              <w:jc w:val="center"/>
              <w:rPr>
                <w:rFonts w:hint="eastAsia" w:ascii="宋体" w:hAnsi="宋体" w:cs="宋体"/>
                <w:sz w:val="24"/>
                <w:szCs w:val="24"/>
              </w:rPr>
            </w:pPr>
            <w:r>
              <w:rPr>
                <w:rFonts w:hint="eastAsia" w:ascii="宋体" w:hAnsi="宋体" w:cs="宋体"/>
                <w:sz w:val="24"/>
                <w:szCs w:val="24"/>
              </w:rPr>
              <w:t>2</w:t>
            </w:r>
            <w:r>
              <w:rPr>
                <w:rFonts w:ascii="宋体" w:hAnsi="宋体" w:cs="宋体"/>
                <w:sz w:val="24"/>
                <w:szCs w:val="24"/>
              </w:rPr>
              <w:t>5</w:t>
            </w:r>
          </w:p>
        </w:tc>
        <w:tc>
          <w:tcPr>
            <w:tcW w:w="1375" w:type="dxa"/>
            <w:noWrap w:val="0"/>
            <w:vAlign w:val="center"/>
          </w:tcPr>
          <w:p w14:paraId="30A877CF">
            <w:pPr>
              <w:spacing w:line="320" w:lineRule="exact"/>
              <w:jc w:val="center"/>
              <w:rPr>
                <w:rFonts w:hint="eastAsia" w:ascii="宋体" w:hAnsi="宋体" w:cs="宋体"/>
                <w:sz w:val="24"/>
                <w:szCs w:val="24"/>
              </w:rPr>
            </w:pPr>
            <w:r>
              <w:rPr>
                <w:rFonts w:hint="eastAsia" w:ascii="宋体" w:hAnsi="宋体" w:cs="宋体"/>
                <w:sz w:val="24"/>
                <w:szCs w:val="24"/>
              </w:rPr>
              <w:t>4</w:t>
            </w:r>
            <w:r>
              <w:rPr>
                <w:rFonts w:ascii="宋体" w:hAnsi="宋体" w:cs="宋体"/>
                <w:sz w:val="24"/>
                <w:szCs w:val="24"/>
              </w:rPr>
              <w:t>0</w:t>
            </w:r>
          </w:p>
        </w:tc>
        <w:tc>
          <w:tcPr>
            <w:tcW w:w="1105" w:type="dxa"/>
            <w:noWrap w:val="0"/>
            <w:vAlign w:val="center"/>
          </w:tcPr>
          <w:p w14:paraId="7FB71591">
            <w:pPr>
              <w:spacing w:line="320" w:lineRule="exact"/>
              <w:jc w:val="center"/>
              <w:rPr>
                <w:rFonts w:ascii="宋体" w:hAnsi="宋体" w:cs="宋体"/>
                <w:sz w:val="24"/>
                <w:szCs w:val="24"/>
              </w:rPr>
            </w:pPr>
          </w:p>
        </w:tc>
      </w:tr>
      <w:tr w14:paraId="5624C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29C163D3">
            <w:pPr>
              <w:spacing w:line="320" w:lineRule="exact"/>
              <w:jc w:val="center"/>
              <w:rPr>
                <w:rFonts w:hint="eastAsia"/>
                <w:sz w:val="24"/>
                <w:szCs w:val="24"/>
              </w:rPr>
            </w:pPr>
            <w:r>
              <w:rPr>
                <w:rFonts w:hint="eastAsia"/>
                <w:sz w:val="24"/>
                <w:szCs w:val="24"/>
              </w:rPr>
              <w:t>总成绩</w:t>
            </w:r>
          </w:p>
        </w:tc>
        <w:tc>
          <w:tcPr>
            <w:tcW w:w="1375" w:type="dxa"/>
            <w:noWrap w:val="0"/>
            <w:vAlign w:val="center"/>
          </w:tcPr>
          <w:p w14:paraId="1212FBDF">
            <w:pPr>
              <w:spacing w:line="320" w:lineRule="exact"/>
              <w:jc w:val="center"/>
              <w:rPr>
                <w:rFonts w:hint="eastAsia"/>
                <w:sz w:val="24"/>
                <w:szCs w:val="24"/>
              </w:rPr>
            </w:pPr>
            <w:r>
              <w:rPr>
                <w:rFonts w:hint="eastAsia"/>
                <w:sz w:val="24"/>
                <w:szCs w:val="24"/>
              </w:rPr>
              <w:t>100</w:t>
            </w:r>
          </w:p>
        </w:tc>
        <w:tc>
          <w:tcPr>
            <w:tcW w:w="1105" w:type="dxa"/>
            <w:noWrap w:val="0"/>
            <w:vAlign w:val="center"/>
          </w:tcPr>
          <w:p w14:paraId="709A81FA">
            <w:pPr>
              <w:spacing w:line="320" w:lineRule="exact"/>
              <w:jc w:val="center"/>
              <w:rPr>
                <w:rFonts w:hint="eastAsia"/>
                <w:color w:val="FF0000"/>
                <w:sz w:val="24"/>
                <w:szCs w:val="24"/>
              </w:rPr>
            </w:pPr>
          </w:p>
        </w:tc>
      </w:tr>
      <w:tr w14:paraId="2FC9D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3669" w:type="dxa"/>
            <w:gridSpan w:val="2"/>
            <w:noWrap w:val="0"/>
            <w:vAlign w:val="center"/>
          </w:tcPr>
          <w:p w14:paraId="7A751434">
            <w:pPr>
              <w:spacing w:line="320" w:lineRule="exact"/>
              <w:jc w:val="center"/>
              <w:rPr>
                <w:rFonts w:hint="eastAsia"/>
                <w:sz w:val="24"/>
                <w:szCs w:val="24"/>
              </w:rPr>
            </w:pPr>
          </w:p>
          <w:p w14:paraId="13E3909D">
            <w:pPr>
              <w:spacing w:line="320" w:lineRule="exact"/>
              <w:jc w:val="center"/>
              <w:rPr>
                <w:rFonts w:hint="eastAsia"/>
                <w:sz w:val="24"/>
                <w:szCs w:val="24"/>
              </w:rPr>
            </w:pPr>
          </w:p>
          <w:p w14:paraId="1F73F3D1">
            <w:pPr>
              <w:spacing w:line="320" w:lineRule="exact"/>
              <w:jc w:val="center"/>
              <w:rPr>
                <w:rFonts w:hint="eastAsia"/>
                <w:b/>
                <w:bCs/>
                <w:sz w:val="24"/>
                <w:szCs w:val="24"/>
              </w:rPr>
            </w:pPr>
            <w:r>
              <w:rPr>
                <w:rFonts w:hint="eastAsia"/>
                <w:sz w:val="24"/>
                <w:szCs w:val="24"/>
              </w:rPr>
              <w:t>负责考核单位意见</w:t>
            </w:r>
          </w:p>
        </w:tc>
        <w:tc>
          <w:tcPr>
            <w:tcW w:w="6520" w:type="dxa"/>
            <w:gridSpan w:val="5"/>
            <w:noWrap w:val="0"/>
            <w:vAlign w:val="center"/>
          </w:tcPr>
          <w:p w14:paraId="74994610">
            <w:pPr>
              <w:spacing w:line="320" w:lineRule="exact"/>
              <w:jc w:val="center"/>
              <w:rPr>
                <w:rFonts w:hint="eastAsia"/>
                <w:b/>
                <w:bCs/>
                <w:sz w:val="24"/>
                <w:szCs w:val="24"/>
              </w:rPr>
            </w:pPr>
          </w:p>
          <w:p w14:paraId="37F838C3">
            <w:pPr>
              <w:spacing w:line="320" w:lineRule="exact"/>
              <w:jc w:val="center"/>
              <w:rPr>
                <w:rFonts w:hint="eastAsia"/>
                <w:b/>
                <w:bCs/>
                <w:sz w:val="24"/>
                <w:szCs w:val="24"/>
              </w:rPr>
            </w:pPr>
          </w:p>
          <w:p w14:paraId="7E709E74">
            <w:pPr>
              <w:spacing w:line="320" w:lineRule="exact"/>
              <w:jc w:val="center"/>
              <w:rPr>
                <w:b/>
                <w:bCs/>
                <w:sz w:val="24"/>
                <w:szCs w:val="24"/>
              </w:rPr>
            </w:pPr>
          </w:p>
          <w:p w14:paraId="1B031CD2">
            <w:pPr>
              <w:spacing w:line="340" w:lineRule="atLeast"/>
              <w:jc w:val="center"/>
              <w:rPr>
                <w:rFonts w:hint="eastAsia"/>
                <w:color w:val="000000"/>
                <w:sz w:val="24"/>
              </w:rPr>
            </w:pPr>
          </w:p>
          <w:p w14:paraId="3D84FC99">
            <w:pPr>
              <w:spacing w:line="340" w:lineRule="atLeast"/>
              <w:jc w:val="center"/>
              <w:rPr>
                <w:rFonts w:hint="eastAsia"/>
                <w:color w:val="000000"/>
                <w:sz w:val="24"/>
              </w:rPr>
            </w:pPr>
          </w:p>
          <w:p w14:paraId="09D5B917">
            <w:pPr>
              <w:spacing w:line="340" w:lineRule="atLeast"/>
              <w:jc w:val="center"/>
              <w:rPr>
                <w:rFonts w:hint="eastAsia"/>
                <w:color w:val="000000"/>
                <w:sz w:val="24"/>
              </w:rPr>
            </w:pPr>
          </w:p>
          <w:p w14:paraId="070CE164">
            <w:pPr>
              <w:spacing w:line="340" w:lineRule="atLeast"/>
              <w:jc w:val="center"/>
              <w:rPr>
                <w:rFonts w:hint="eastAsia"/>
                <w:color w:val="000000"/>
                <w:sz w:val="24"/>
              </w:rPr>
            </w:pPr>
            <w:r>
              <w:rPr>
                <w:rFonts w:hint="eastAsia"/>
                <w:color w:val="000000"/>
                <w:sz w:val="24"/>
              </w:rPr>
              <w:t>负责人签字：        （公章）</w:t>
            </w:r>
          </w:p>
          <w:p w14:paraId="51C12C15">
            <w:pPr>
              <w:spacing w:line="320" w:lineRule="exact"/>
              <w:jc w:val="center"/>
              <w:rPr>
                <w:rFonts w:hint="eastAsia"/>
                <w:b/>
                <w:bCs/>
                <w:sz w:val="24"/>
                <w:szCs w:val="24"/>
              </w:rPr>
            </w:pPr>
          </w:p>
        </w:tc>
      </w:tr>
    </w:tbl>
    <w:p w14:paraId="7A65AA0C">
      <w:pPr>
        <w:spacing w:line="320" w:lineRule="exact"/>
        <w:rPr>
          <w:rFonts w:hint="eastAsia"/>
          <w:b/>
          <w:sz w:val="28"/>
          <w:szCs w:val="28"/>
        </w:rPr>
      </w:pPr>
    </w:p>
    <w:p w14:paraId="751346A5">
      <w:pPr>
        <w:spacing w:line="340" w:lineRule="exact"/>
        <w:rPr>
          <w:rFonts w:hint="eastAsia"/>
        </w:rPr>
      </w:pPr>
      <w:r>
        <w:rPr>
          <w:rFonts w:hint="eastAsia"/>
          <w:sz w:val="24"/>
          <w:szCs w:val="24"/>
        </w:rPr>
        <w:t>说明：</w:t>
      </w:r>
    </w:p>
    <w:p w14:paraId="21D729D9">
      <w:pPr>
        <w:spacing w:line="240" w:lineRule="exact"/>
        <w:rPr>
          <w:rFonts w:hint="eastAsia"/>
        </w:rPr>
      </w:pPr>
      <w:r>
        <w:rPr>
          <w:rFonts w:hint="eastAsia"/>
        </w:rPr>
        <w:t>1.该部分考核内容由考核负责单位制定。</w:t>
      </w:r>
    </w:p>
    <w:p w14:paraId="5091A1EC">
      <w:pPr>
        <w:spacing w:line="240" w:lineRule="exact"/>
        <w:rPr>
          <w:rFonts w:hint="eastAsia"/>
        </w:rPr>
      </w:pPr>
      <w:r>
        <w:rPr>
          <w:rFonts w:hint="eastAsia"/>
        </w:rPr>
        <w:t>2.考核指标包括技能操作、临床思维、辅助检查结果判读、接诊病人医患沟通等，详见各学科专业考核方案。</w:t>
      </w:r>
    </w:p>
    <w:p w14:paraId="229B47C7">
      <w:pPr>
        <w:spacing w:line="240" w:lineRule="exact"/>
      </w:pPr>
      <w:r>
        <w:rPr>
          <w:rFonts w:hint="eastAsia"/>
        </w:rPr>
        <w:t>3.各项考核指标得分为专家组考核平均得分。</w:t>
      </w:r>
    </w:p>
    <w:p w14:paraId="42B60311">
      <w:pPr>
        <w:spacing w:line="240" w:lineRule="exact"/>
        <w:rPr>
          <w:sz w:val="24"/>
          <w:szCs w:val="24"/>
        </w:rPr>
      </w:pPr>
      <w:r>
        <w:rPr>
          <w:rFonts w:hint="eastAsia"/>
        </w:rPr>
        <w:t>4.全日制考核总成绩60分以上者方能进行申请毕业。在职博士考核总成绩60分以上者方能申请学位。</w:t>
      </w:r>
    </w:p>
    <w:p w14:paraId="7A05465B">
      <w:pPr>
        <w:rPr>
          <w:rFonts w:hint="eastAsia" w:ascii="方正小标宋简体" w:hAnsi="方正小标宋简体" w:eastAsia="方正小标宋简体" w:cs="方正小标宋简体"/>
          <w:color w:val="000000"/>
          <w:sz w:val="44"/>
          <w:szCs w:val="44"/>
          <w:lang w:val="en-US" w:eastAsia="zh-CN"/>
        </w:rPr>
      </w:pPr>
      <w:r>
        <w:rPr>
          <w:rFonts w:hint="eastAsia" w:ascii="方正小标宋简体" w:hAnsi="方正小标宋简体" w:eastAsia="方正小标宋简体" w:cs="方正小标宋简体"/>
          <w:color w:val="000000"/>
          <w:sz w:val="44"/>
          <w:szCs w:val="44"/>
          <w:lang w:val="en-US" w:eastAsia="zh-CN"/>
        </w:rPr>
        <w:br w:type="page"/>
      </w:r>
    </w:p>
    <w:p w14:paraId="7E01A718">
      <w:pPr>
        <w:pStyle w:val="12"/>
        <w:bidi w:val="0"/>
        <w:rPr>
          <w:rFonts w:hint="eastAsia"/>
          <w:lang w:val="en-US" w:eastAsia="zh-CN"/>
        </w:rPr>
      </w:pPr>
      <w:bookmarkStart w:id="158" w:name="_Toc18526"/>
      <w:bookmarkStart w:id="159" w:name="_Toc12783"/>
      <w:r>
        <w:rPr>
          <w:rFonts w:hint="eastAsia"/>
          <w:lang w:val="en-US" w:eastAsia="zh-CN"/>
        </w:rPr>
        <w:t>2023年福建医科大学神经病学博士专业学位</w:t>
      </w:r>
      <w:bookmarkEnd w:id="158"/>
      <w:bookmarkEnd w:id="159"/>
    </w:p>
    <w:p w14:paraId="1006782C">
      <w:pPr>
        <w:pStyle w:val="12"/>
        <w:bidi w:val="0"/>
      </w:pPr>
      <w:bookmarkStart w:id="160" w:name="_Toc10502"/>
      <w:bookmarkStart w:id="161" w:name="_Toc17454"/>
      <w:bookmarkStart w:id="162" w:name="_Toc12258"/>
      <w:r>
        <w:rPr>
          <w:rFonts w:hint="eastAsia"/>
          <w:lang w:val="en-US" w:eastAsia="zh-CN"/>
        </w:rPr>
        <w:t>研究生临床实践能力毕业考核方案</w:t>
      </w:r>
      <w:bookmarkEnd w:id="160"/>
      <w:bookmarkEnd w:id="161"/>
      <w:bookmarkEnd w:id="162"/>
    </w:p>
    <w:p w14:paraId="0AF86855">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b/>
          <w:bCs/>
          <w:sz w:val="32"/>
          <w:szCs w:val="32"/>
        </w:rPr>
      </w:pPr>
      <w:r>
        <w:rPr>
          <w:rFonts w:hint="eastAsia" w:ascii="仿宋_GB2312" w:hAnsi="仿宋_GB2312" w:eastAsia="仿宋_GB2312" w:cs="仿宋_GB2312"/>
          <w:sz w:val="32"/>
          <w:szCs w:val="32"/>
        </w:rPr>
        <w:t>为继续推进我校临床医学博士专业学位研究生（简称“专博研究生”）培养模式改革，探索专博研究生的培养与专科医师规范化培训有效衔接，提升专业学位研究生培养质量，根据《福建医科大学临床医学、口腔医学博士专业学位研究生临床实践能力考核办法》《关于组织做好2023年临床医学博士专业学位研究生实践能力毕业考核工作的通知》等有关文件要求，制定神经病学专业学位博士研究生毕业考核方案。</w:t>
      </w:r>
    </w:p>
    <w:p w14:paraId="30461286">
      <w:pPr>
        <w:numPr>
          <w:ilvl w:val="0"/>
          <w:numId w:val="19"/>
        </w:numPr>
        <w:spacing w:line="560" w:lineRule="exact"/>
        <w:ind w:firstLine="643" w:firstLineChars="200"/>
        <w:jc w:val="left"/>
        <w:outlineLvl w:val="0"/>
        <w:rPr>
          <w:rFonts w:hint="eastAsia" w:ascii="仿宋_GB2312" w:hAnsi="仿宋_GB2312" w:eastAsia="仿宋_GB2312" w:cs="仿宋_GB2312"/>
          <w:b/>
          <w:bCs/>
          <w:sz w:val="32"/>
          <w:szCs w:val="32"/>
        </w:rPr>
      </w:pPr>
      <w:bookmarkStart w:id="163" w:name="_Toc29040"/>
      <w:bookmarkStart w:id="164" w:name="_Toc23452"/>
      <w:r>
        <w:rPr>
          <w:rFonts w:hint="eastAsia" w:ascii="仿宋_GB2312" w:hAnsi="仿宋_GB2312" w:eastAsia="仿宋_GB2312" w:cs="仿宋_GB2312"/>
          <w:b/>
          <w:bCs/>
          <w:sz w:val="32"/>
          <w:szCs w:val="32"/>
        </w:rPr>
        <w:t>考核组织</w:t>
      </w:r>
      <w:bookmarkEnd w:id="163"/>
      <w:bookmarkEnd w:id="164"/>
    </w:p>
    <w:p w14:paraId="2916AE66">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由福建医科大学附属第一医院神经内科组织成立神经病学毕业考核小组,毕业考核小组成员名单如下：</w:t>
      </w:r>
    </w:p>
    <w:tbl>
      <w:tblPr>
        <w:tblStyle w:val="9"/>
        <w:tblW w:w="990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812"/>
        <w:gridCol w:w="1243"/>
        <w:gridCol w:w="1440"/>
        <w:gridCol w:w="1967"/>
        <w:gridCol w:w="3973"/>
      </w:tblGrid>
      <w:tr w14:paraId="21574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vAlign w:val="center"/>
          </w:tcPr>
          <w:p w14:paraId="0A2585D8">
            <w:pPr>
              <w:jc w:val="center"/>
              <w:rPr>
                <w:rFonts w:hint="eastAsia" w:ascii="宋体" w:hAnsi="宋体" w:eastAsia="宋体" w:cs="宋体"/>
                <w:sz w:val="28"/>
                <w:szCs w:val="28"/>
              </w:rPr>
            </w:pPr>
            <w:r>
              <w:rPr>
                <w:rFonts w:hint="eastAsia" w:ascii="宋体" w:hAnsi="宋体" w:eastAsia="宋体" w:cs="宋体"/>
                <w:sz w:val="28"/>
                <w:szCs w:val="28"/>
              </w:rPr>
              <w:t>考</w:t>
            </w:r>
          </w:p>
          <w:p w14:paraId="47B7AD83">
            <w:pPr>
              <w:rPr>
                <w:rFonts w:hint="eastAsia" w:ascii="宋体" w:hAnsi="宋体" w:eastAsia="宋体" w:cs="宋体"/>
                <w:sz w:val="28"/>
                <w:szCs w:val="28"/>
              </w:rPr>
            </w:pPr>
            <w:r>
              <w:rPr>
                <w:rFonts w:hint="eastAsia" w:ascii="宋体" w:hAnsi="宋体" w:eastAsia="宋体" w:cs="宋体"/>
                <w:sz w:val="28"/>
                <w:szCs w:val="28"/>
              </w:rPr>
              <w:t>核</w:t>
            </w:r>
          </w:p>
          <w:p w14:paraId="2C6470D1">
            <w:pPr>
              <w:rPr>
                <w:rFonts w:hint="eastAsia" w:ascii="宋体" w:hAnsi="宋体" w:eastAsia="宋体" w:cs="宋体"/>
                <w:sz w:val="28"/>
                <w:szCs w:val="28"/>
              </w:rPr>
            </w:pPr>
            <w:r>
              <w:rPr>
                <w:rFonts w:hint="eastAsia" w:ascii="宋体" w:hAnsi="宋体" w:eastAsia="宋体" w:cs="宋体"/>
                <w:sz w:val="28"/>
                <w:szCs w:val="28"/>
              </w:rPr>
              <w:t>专</w:t>
            </w:r>
          </w:p>
          <w:p w14:paraId="4871E0E6">
            <w:pPr>
              <w:rPr>
                <w:rFonts w:hint="eastAsia" w:ascii="宋体" w:hAnsi="宋体" w:eastAsia="宋体" w:cs="宋体"/>
                <w:sz w:val="28"/>
                <w:szCs w:val="28"/>
              </w:rPr>
            </w:pPr>
            <w:r>
              <w:rPr>
                <w:rFonts w:hint="eastAsia" w:ascii="宋体" w:hAnsi="宋体" w:eastAsia="宋体" w:cs="宋体"/>
                <w:sz w:val="28"/>
                <w:szCs w:val="28"/>
              </w:rPr>
              <w:t>家组</w:t>
            </w:r>
          </w:p>
          <w:p w14:paraId="2E7A3226">
            <w:pPr>
              <w:rPr>
                <w:rFonts w:hint="eastAsia" w:ascii="宋体" w:hAnsi="宋体" w:eastAsia="宋体" w:cs="宋体"/>
                <w:sz w:val="28"/>
                <w:szCs w:val="28"/>
              </w:rPr>
            </w:pPr>
          </w:p>
        </w:tc>
        <w:tc>
          <w:tcPr>
            <w:tcW w:w="812" w:type="dxa"/>
            <w:vMerge w:val="restart"/>
            <w:tcBorders>
              <w:top w:val="single" w:color="auto" w:sz="4" w:space="0"/>
            </w:tcBorders>
            <w:vAlign w:val="center"/>
          </w:tcPr>
          <w:p w14:paraId="35B9135B">
            <w:pPr>
              <w:jc w:val="center"/>
              <w:rPr>
                <w:rFonts w:hint="eastAsia" w:ascii="宋体" w:hAnsi="宋体" w:eastAsia="宋体" w:cs="宋体"/>
                <w:sz w:val="28"/>
                <w:szCs w:val="28"/>
              </w:rPr>
            </w:pPr>
            <w:r>
              <w:rPr>
                <w:rFonts w:hint="eastAsia" w:ascii="宋体" w:hAnsi="宋体" w:eastAsia="宋体" w:cs="宋体"/>
                <w:sz w:val="28"/>
                <w:szCs w:val="28"/>
              </w:rPr>
              <w:t>组长</w:t>
            </w:r>
          </w:p>
        </w:tc>
        <w:tc>
          <w:tcPr>
            <w:tcW w:w="1243" w:type="dxa"/>
            <w:tcBorders>
              <w:top w:val="single" w:color="auto" w:sz="4" w:space="0"/>
            </w:tcBorders>
            <w:vAlign w:val="center"/>
          </w:tcPr>
          <w:p w14:paraId="505311CA">
            <w:pPr>
              <w:jc w:val="center"/>
              <w:rPr>
                <w:rFonts w:hint="eastAsia" w:ascii="宋体" w:hAnsi="宋体" w:eastAsia="宋体" w:cs="宋体"/>
                <w:sz w:val="28"/>
                <w:szCs w:val="28"/>
              </w:rPr>
            </w:pPr>
            <w:r>
              <w:rPr>
                <w:rFonts w:hint="eastAsia" w:ascii="宋体" w:hAnsi="宋体" w:eastAsia="宋体" w:cs="宋体"/>
                <w:sz w:val="28"/>
                <w:szCs w:val="28"/>
              </w:rPr>
              <w:t>姓  名</w:t>
            </w:r>
          </w:p>
        </w:tc>
        <w:tc>
          <w:tcPr>
            <w:tcW w:w="1440" w:type="dxa"/>
            <w:tcBorders>
              <w:top w:val="single" w:color="auto" w:sz="4" w:space="0"/>
            </w:tcBorders>
            <w:vAlign w:val="center"/>
          </w:tcPr>
          <w:p w14:paraId="3F1C10A5">
            <w:pPr>
              <w:jc w:val="center"/>
              <w:rPr>
                <w:rFonts w:hint="eastAsia" w:ascii="宋体" w:hAnsi="宋体" w:eastAsia="宋体" w:cs="宋体"/>
                <w:sz w:val="28"/>
                <w:szCs w:val="28"/>
              </w:rPr>
            </w:pPr>
            <w:r>
              <w:rPr>
                <w:rFonts w:hint="eastAsia" w:ascii="宋体" w:hAnsi="宋体" w:eastAsia="宋体" w:cs="宋体"/>
                <w:sz w:val="28"/>
                <w:szCs w:val="28"/>
              </w:rPr>
              <w:t>职  称</w:t>
            </w:r>
          </w:p>
        </w:tc>
        <w:tc>
          <w:tcPr>
            <w:tcW w:w="1967" w:type="dxa"/>
            <w:tcBorders>
              <w:top w:val="single" w:color="auto" w:sz="4" w:space="0"/>
            </w:tcBorders>
            <w:vAlign w:val="center"/>
          </w:tcPr>
          <w:p w14:paraId="3ECFB935">
            <w:pPr>
              <w:jc w:val="center"/>
              <w:rPr>
                <w:rFonts w:hint="eastAsia" w:ascii="宋体" w:hAnsi="宋体" w:eastAsia="宋体" w:cs="宋体"/>
                <w:sz w:val="28"/>
                <w:szCs w:val="28"/>
              </w:rPr>
            </w:pPr>
            <w:r>
              <w:rPr>
                <w:rFonts w:hint="eastAsia" w:ascii="宋体" w:hAnsi="宋体" w:eastAsia="宋体" w:cs="宋体"/>
                <w:sz w:val="28"/>
                <w:szCs w:val="28"/>
              </w:rPr>
              <w:t>专  业</w:t>
            </w:r>
          </w:p>
        </w:tc>
        <w:tc>
          <w:tcPr>
            <w:tcW w:w="3973" w:type="dxa"/>
            <w:tcBorders>
              <w:top w:val="single" w:color="auto" w:sz="4" w:space="0"/>
            </w:tcBorders>
            <w:vAlign w:val="center"/>
          </w:tcPr>
          <w:p w14:paraId="12A46FF8">
            <w:pPr>
              <w:jc w:val="center"/>
              <w:rPr>
                <w:rFonts w:hint="eastAsia" w:ascii="宋体" w:hAnsi="宋体" w:eastAsia="宋体" w:cs="宋体"/>
                <w:sz w:val="28"/>
                <w:szCs w:val="28"/>
              </w:rPr>
            </w:pPr>
            <w:r>
              <w:rPr>
                <w:rFonts w:hint="eastAsia" w:ascii="宋体" w:hAnsi="宋体" w:eastAsia="宋体" w:cs="宋体"/>
                <w:sz w:val="28"/>
                <w:szCs w:val="28"/>
              </w:rPr>
              <w:t>工  作  单  位</w:t>
            </w:r>
          </w:p>
        </w:tc>
      </w:tr>
      <w:tr w14:paraId="4FAC9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vAlign w:val="center"/>
          </w:tcPr>
          <w:p w14:paraId="0406E591">
            <w:pPr>
              <w:jc w:val="center"/>
              <w:rPr>
                <w:rFonts w:hint="eastAsia" w:ascii="宋体" w:hAnsi="宋体" w:eastAsia="宋体" w:cs="宋体"/>
                <w:sz w:val="28"/>
                <w:szCs w:val="28"/>
              </w:rPr>
            </w:pPr>
          </w:p>
        </w:tc>
        <w:tc>
          <w:tcPr>
            <w:tcW w:w="812" w:type="dxa"/>
            <w:vMerge w:val="continue"/>
            <w:vAlign w:val="center"/>
          </w:tcPr>
          <w:p w14:paraId="29FC4922">
            <w:pPr>
              <w:jc w:val="center"/>
              <w:rPr>
                <w:rFonts w:hint="eastAsia" w:ascii="宋体" w:hAnsi="宋体" w:eastAsia="宋体" w:cs="宋体"/>
                <w:sz w:val="28"/>
                <w:szCs w:val="28"/>
              </w:rPr>
            </w:pPr>
          </w:p>
        </w:tc>
        <w:tc>
          <w:tcPr>
            <w:tcW w:w="1243" w:type="dxa"/>
            <w:vAlign w:val="center"/>
          </w:tcPr>
          <w:p w14:paraId="2AFD353B">
            <w:pPr>
              <w:jc w:val="center"/>
              <w:rPr>
                <w:rFonts w:hint="eastAsia" w:ascii="宋体" w:hAnsi="宋体" w:eastAsia="宋体" w:cs="宋体"/>
                <w:sz w:val="28"/>
                <w:szCs w:val="28"/>
              </w:rPr>
            </w:pPr>
            <w:r>
              <w:rPr>
                <w:rFonts w:hint="eastAsia" w:ascii="宋体" w:hAnsi="宋体" w:eastAsia="宋体" w:cs="宋体"/>
                <w:sz w:val="28"/>
                <w:szCs w:val="28"/>
              </w:rPr>
              <w:t>林艾羽</w:t>
            </w:r>
          </w:p>
        </w:tc>
        <w:tc>
          <w:tcPr>
            <w:tcW w:w="1440" w:type="dxa"/>
            <w:vAlign w:val="center"/>
          </w:tcPr>
          <w:p w14:paraId="40A72478">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967" w:type="dxa"/>
            <w:vAlign w:val="center"/>
          </w:tcPr>
          <w:p w14:paraId="70168FF9">
            <w:pPr>
              <w:jc w:val="center"/>
              <w:rPr>
                <w:rFonts w:hint="eastAsia" w:ascii="宋体" w:hAnsi="宋体" w:eastAsia="宋体" w:cs="宋体"/>
                <w:sz w:val="28"/>
                <w:szCs w:val="28"/>
              </w:rPr>
            </w:pPr>
            <w:r>
              <w:rPr>
                <w:rFonts w:hint="eastAsia" w:ascii="宋体" w:hAnsi="宋体" w:eastAsia="宋体" w:cs="宋体"/>
                <w:sz w:val="28"/>
                <w:szCs w:val="28"/>
              </w:rPr>
              <w:t>神经病学</w:t>
            </w:r>
          </w:p>
        </w:tc>
        <w:tc>
          <w:tcPr>
            <w:tcW w:w="3973" w:type="dxa"/>
            <w:vAlign w:val="center"/>
          </w:tcPr>
          <w:p w14:paraId="23A27ACF">
            <w:pPr>
              <w:jc w:val="center"/>
              <w:rPr>
                <w:rFonts w:hint="eastAsia" w:ascii="宋体" w:hAnsi="宋体" w:eastAsia="宋体" w:cs="宋体"/>
                <w:sz w:val="28"/>
                <w:szCs w:val="28"/>
              </w:rPr>
            </w:pPr>
            <w:r>
              <w:rPr>
                <w:rFonts w:hint="eastAsia" w:ascii="宋体" w:hAnsi="宋体" w:eastAsia="宋体" w:cs="宋体"/>
                <w:sz w:val="28"/>
                <w:szCs w:val="28"/>
              </w:rPr>
              <w:t>福建医科大学附属第一医院</w:t>
            </w:r>
          </w:p>
        </w:tc>
      </w:tr>
      <w:tr w14:paraId="4E1F8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vAlign w:val="center"/>
          </w:tcPr>
          <w:p w14:paraId="323920A3">
            <w:pPr>
              <w:jc w:val="center"/>
              <w:rPr>
                <w:rFonts w:hint="eastAsia" w:ascii="宋体" w:hAnsi="宋体" w:eastAsia="宋体" w:cs="宋体"/>
                <w:sz w:val="28"/>
                <w:szCs w:val="28"/>
              </w:rPr>
            </w:pPr>
          </w:p>
        </w:tc>
        <w:tc>
          <w:tcPr>
            <w:tcW w:w="812" w:type="dxa"/>
            <w:vMerge w:val="restart"/>
            <w:vAlign w:val="center"/>
          </w:tcPr>
          <w:p w14:paraId="27E56748">
            <w:pPr>
              <w:jc w:val="center"/>
              <w:rPr>
                <w:rFonts w:hint="eastAsia" w:ascii="宋体" w:hAnsi="宋体" w:eastAsia="宋体" w:cs="宋体"/>
                <w:sz w:val="28"/>
                <w:szCs w:val="28"/>
              </w:rPr>
            </w:pPr>
            <w:r>
              <w:rPr>
                <w:rFonts w:hint="eastAsia" w:ascii="宋体" w:hAnsi="宋体" w:eastAsia="宋体" w:cs="宋体"/>
                <w:sz w:val="28"/>
                <w:szCs w:val="28"/>
              </w:rPr>
              <w:t>成员</w:t>
            </w:r>
          </w:p>
        </w:tc>
        <w:tc>
          <w:tcPr>
            <w:tcW w:w="1243" w:type="dxa"/>
            <w:vAlign w:val="center"/>
          </w:tcPr>
          <w:p w14:paraId="4A3D6D36">
            <w:pPr>
              <w:jc w:val="center"/>
              <w:rPr>
                <w:rFonts w:hint="eastAsia" w:ascii="宋体" w:hAnsi="宋体" w:eastAsia="宋体" w:cs="宋体"/>
                <w:sz w:val="28"/>
                <w:szCs w:val="28"/>
              </w:rPr>
            </w:pPr>
            <w:r>
              <w:rPr>
                <w:rFonts w:hint="eastAsia" w:ascii="宋体" w:hAnsi="宋体" w:eastAsia="宋体" w:cs="宋体"/>
                <w:sz w:val="28"/>
                <w:szCs w:val="28"/>
              </w:rPr>
              <w:t>蔡斌</w:t>
            </w:r>
          </w:p>
        </w:tc>
        <w:tc>
          <w:tcPr>
            <w:tcW w:w="1440" w:type="dxa"/>
            <w:vAlign w:val="center"/>
          </w:tcPr>
          <w:p w14:paraId="247DDD41">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967" w:type="dxa"/>
            <w:vAlign w:val="center"/>
          </w:tcPr>
          <w:p w14:paraId="1C1A781A">
            <w:pPr>
              <w:jc w:val="center"/>
              <w:rPr>
                <w:rFonts w:hint="eastAsia" w:ascii="宋体" w:hAnsi="宋体" w:eastAsia="宋体" w:cs="宋体"/>
                <w:sz w:val="28"/>
                <w:szCs w:val="28"/>
              </w:rPr>
            </w:pPr>
            <w:r>
              <w:rPr>
                <w:rFonts w:hint="eastAsia" w:ascii="宋体" w:hAnsi="宋体" w:eastAsia="宋体" w:cs="宋体"/>
                <w:sz w:val="28"/>
                <w:szCs w:val="28"/>
              </w:rPr>
              <w:t>神经病学</w:t>
            </w:r>
          </w:p>
        </w:tc>
        <w:tc>
          <w:tcPr>
            <w:tcW w:w="3973" w:type="dxa"/>
            <w:vAlign w:val="center"/>
          </w:tcPr>
          <w:p w14:paraId="10B4BD29">
            <w:pPr>
              <w:jc w:val="center"/>
              <w:rPr>
                <w:rFonts w:hint="eastAsia" w:ascii="宋体" w:hAnsi="宋体" w:eastAsia="宋体" w:cs="宋体"/>
                <w:sz w:val="28"/>
                <w:szCs w:val="28"/>
              </w:rPr>
            </w:pPr>
            <w:r>
              <w:rPr>
                <w:rFonts w:hint="eastAsia" w:ascii="宋体" w:hAnsi="宋体" w:eastAsia="宋体" w:cs="宋体"/>
                <w:sz w:val="28"/>
                <w:szCs w:val="28"/>
              </w:rPr>
              <w:t>福建医科大学附属第一医院</w:t>
            </w:r>
          </w:p>
        </w:tc>
      </w:tr>
      <w:tr w14:paraId="3E572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vAlign w:val="center"/>
          </w:tcPr>
          <w:p w14:paraId="60C4E538">
            <w:pPr>
              <w:jc w:val="center"/>
              <w:rPr>
                <w:rFonts w:hint="eastAsia" w:ascii="宋体" w:hAnsi="宋体" w:eastAsia="宋体" w:cs="宋体"/>
                <w:sz w:val="28"/>
                <w:szCs w:val="28"/>
              </w:rPr>
            </w:pPr>
          </w:p>
        </w:tc>
        <w:tc>
          <w:tcPr>
            <w:tcW w:w="812" w:type="dxa"/>
            <w:vMerge w:val="continue"/>
            <w:vAlign w:val="center"/>
          </w:tcPr>
          <w:p w14:paraId="79F26F52">
            <w:pPr>
              <w:jc w:val="center"/>
              <w:rPr>
                <w:rFonts w:hint="eastAsia" w:ascii="宋体" w:hAnsi="宋体" w:eastAsia="宋体" w:cs="宋体"/>
                <w:sz w:val="28"/>
                <w:szCs w:val="28"/>
              </w:rPr>
            </w:pPr>
          </w:p>
        </w:tc>
        <w:tc>
          <w:tcPr>
            <w:tcW w:w="1243" w:type="dxa"/>
            <w:vAlign w:val="center"/>
          </w:tcPr>
          <w:p w14:paraId="1B94026E">
            <w:pPr>
              <w:jc w:val="center"/>
              <w:rPr>
                <w:rFonts w:hint="eastAsia" w:ascii="宋体" w:hAnsi="宋体" w:eastAsia="宋体" w:cs="宋体"/>
                <w:sz w:val="28"/>
                <w:szCs w:val="28"/>
              </w:rPr>
            </w:pPr>
            <w:r>
              <w:rPr>
                <w:rFonts w:hint="eastAsia" w:ascii="宋体" w:hAnsi="宋体" w:eastAsia="宋体" w:cs="宋体"/>
                <w:sz w:val="28"/>
                <w:szCs w:val="28"/>
              </w:rPr>
              <w:t>刘昌云</w:t>
            </w:r>
          </w:p>
        </w:tc>
        <w:tc>
          <w:tcPr>
            <w:tcW w:w="1440" w:type="dxa"/>
            <w:vAlign w:val="center"/>
          </w:tcPr>
          <w:p w14:paraId="2E60C66F">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967" w:type="dxa"/>
            <w:vAlign w:val="center"/>
          </w:tcPr>
          <w:p w14:paraId="3C4CF570">
            <w:pPr>
              <w:jc w:val="center"/>
              <w:rPr>
                <w:rFonts w:hint="eastAsia" w:ascii="宋体" w:hAnsi="宋体" w:eastAsia="宋体" w:cs="宋体"/>
                <w:sz w:val="28"/>
                <w:szCs w:val="28"/>
              </w:rPr>
            </w:pPr>
            <w:r>
              <w:rPr>
                <w:rFonts w:hint="eastAsia" w:ascii="宋体" w:hAnsi="宋体" w:eastAsia="宋体" w:cs="宋体"/>
                <w:sz w:val="28"/>
                <w:szCs w:val="28"/>
              </w:rPr>
              <w:t>神经病学</w:t>
            </w:r>
          </w:p>
        </w:tc>
        <w:tc>
          <w:tcPr>
            <w:tcW w:w="3973" w:type="dxa"/>
            <w:vAlign w:val="center"/>
          </w:tcPr>
          <w:p w14:paraId="783E81EC">
            <w:pPr>
              <w:jc w:val="center"/>
              <w:rPr>
                <w:rFonts w:hint="eastAsia" w:ascii="宋体" w:hAnsi="宋体" w:eastAsia="宋体" w:cs="宋体"/>
                <w:sz w:val="28"/>
                <w:szCs w:val="28"/>
              </w:rPr>
            </w:pPr>
            <w:r>
              <w:rPr>
                <w:rFonts w:hint="eastAsia" w:ascii="宋体" w:hAnsi="宋体" w:eastAsia="宋体" w:cs="宋体"/>
                <w:sz w:val="28"/>
                <w:szCs w:val="28"/>
              </w:rPr>
              <w:t>福建医科大学附属协和医院</w:t>
            </w:r>
          </w:p>
        </w:tc>
      </w:tr>
      <w:tr w14:paraId="65F92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vAlign w:val="center"/>
          </w:tcPr>
          <w:p w14:paraId="21E9FDD4">
            <w:pPr>
              <w:jc w:val="center"/>
              <w:rPr>
                <w:rFonts w:hint="eastAsia" w:ascii="宋体" w:hAnsi="宋体" w:eastAsia="宋体" w:cs="宋体"/>
                <w:sz w:val="28"/>
                <w:szCs w:val="28"/>
              </w:rPr>
            </w:pPr>
          </w:p>
        </w:tc>
        <w:tc>
          <w:tcPr>
            <w:tcW w:w="812" w:type="dxa"/>
            <w:vMerge w:val="continue"/>
            <w:vAlign w:val="center"/>
          </w:tcPr>
          <w:p w14:paraId="57956A8A">
            <w:pPr>
              <w:jc w:val="center"/>
              <w:rPr>
                <w:rFonts w:hint="eastAsia" w:ascii="宋体" w:hAnsi="宋体" w:eastAsia="宋体" w:cs="宋体"/>
                <w:sz w:val="28"/>
                <w:szCs w:val="28"/>
              </w:rPr>
            </w:pPr>
          </w:p>
        </w:tc>
        <w:tc>
          <w:tcPr>
            <w:tcW w:w="1243" w:type="dxa"/>
            <w:vAlign w:val="center"/>
          </w:tcPr>
          <w:p w14:paraId="2BA2B7E0">
            <w:pPr>
              <w:jc w:val="center"/>
              <w:rPr>
                <w:rFonts w:hint="eastAsia" w:ascii="宋体" w:hAnsi="宋体" w:eastAsia="宋体" w:cs="宋体"/>
                <w:sz w:val="28"/>
                <w:szCs w:val="28"/>
              </w:rPr>
            </w:pPr>
            <w:r>
              <w:rPr>
                <w:rFonts w:hint="eastAsia" w:ascii="宋体" w:hAnsi="宋体" w:eastAsia="宋体" w:cs="宋体"/>
                <w:sz w:val="28"/>
                <w:szCs w:val="28"/>
              </w:rPr>
              <w:t>林守华</w:t>
            </w:r>
          </w:p>
        </w:tc>
        <w:tc>
          <w:tcPr>
            <w:tcW w:w="1440" w:type="dxa"/>
            <w:vAlign w:val="center"/>
          </w:tcPr>
          <w:p w14:paraId="2331F701">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967" w:type="dxa"/>
            <w:vAlign w:val="center"/>
          </w:tcPr>
          <w:p w14:paraId="5BE2D9FE">
            <w:pPr>
              <w:jc w:val="center"/>
              <w:rPr>
                <w:rFonts w:hint="eastAsia" w:ascii="宋体" w:hAnsi="宋体" w:eastAsia="宋体" w:cs="宋体"/>
                <w:sz w:val="28"/>
                <w:szCs w:val="28"/>
              </w:rPr>
            </w:pPr>
            <w:r>
              <w:rPr>
                <w:rFonts w:hint="eastAsia" w:ascii="宋体" w:hAnsi="宋体" w:eastAsia="宋体" w:cs="宋体"/>
                <w:sz w:val="28"/>
                <w:szCs w:val="28"/>
              </w:rPr>
              <w:t>神经病学</w:t>
            </w:r>
          </w:p>
        </w:tc>
        <w:tc>
          <w:tcPr>
            <w:tcW w:w="3973" w:type="dxa"/>
            <w:vAlign w:val="center"/>
          </w:tcPr>
          <w:p w14:paraId="6D3C5713">
            <w:pPr>
              <w:jc w:val="center"/>
              <w:rPr>
                <w:rFonts w:hint="eastAsia" w:ascii="宋体" w:hAnsi="宋体" w:eastAsia="宋体" w:cs="宋体"/>
                <w:sz w:val="28"/>
                <w:szCs w:val="28"/>
              </w:rPr>
            </w:pPr>
            <w:r>
              <w:rPr>
                <w:rFonts w:hint="eastAsia" w:ascii="宋体" w:hAnsi="宋体" w:eastAsia="宋体" w:cs="宋体"/>
                <w:sz w:val="28"/>
                <w:szCs w:val="28"/>
              </w:rPr>
              <w:t>福建省立医院</w:t>
            </w:r>
          </w:p>
        </w:tc>
      </w:tr>
      <w:tr w14:paraId="4FDD1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tcPr>
          <w:p w14:paraId="1A6ADD6A">
            <w:pPr>
              <w:rPr>
                <w:rFonts w:hint="eastAsia" w:ascii="宋体" w:hAnsi="宋体" w:eastAsia="宋体" w:cs="宋体"/>
                <w:sz w:val="28"/>
                <w:szCs w:val="28"/>
              </w:rPr>
            </w:pPr>
          </w:p>
        </w:tc>
        <w:tc>
          <w:tcPr>
            <w:tcW w:w="812" w:type="dxa"/>
            <w:vMerge w:val="continue"/>
          </w:tcPr>
          <w:p w14:paraId="2F0A7F7D">
            <w:pPr>
              <w:rPr>
                <w:rFonts w:hint="eastAsia" w:ascii="宋体" w:hAnsi="宋体" w:eastAsia="宋体" w:cs="宋体"/>
                <w:sz w:val="28"/>
                <w:szCs w:val="28"/>
              </w:rPr>
            </w:pPr>
          </w:p>
        </w:tc>
        <w:tc>
          <w:tcPr>
            <w:tcW w:w="1243" w:type="dxa"/>
          </w:tcPr>
          <w:p w14:paraId="1EF7C04C">
            <w:pPr>
              <w:jc w:val="center"/>
              <w:rPr>
                <w:rFonts w:hint="eastAsia" w:ascii="宋体" w:hAnsi="宋体" w:eastAsia="宋体" w:cs="宋体"/>
                <w:sz w:val="28"/>
                <w:szCs w:val="28"/>
              </w:rPr>
            </w:pPr>
            <w:r>
              <w:rPr>
                <w:rFonts w:hint="eastAsia" w:ascii="宋体" w:hAnsi="宋体" w:eastAsia="宋体" w:cs="宋体"/>
                <w:sz w:val="28"/>
                <w:szCs w:val="28"/>
              </w:rPr>
              <w:t>穆军山</w:t>
            </w:r>
          </w:p>
        </w:tc>
        <w:tc>
          <w:tcPr>
            <w:tcW w:w="1440" w:type="dxa"/>
          </w:tcPr>
          <w:p w14:paraId="7FED6A06">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967" w:type="dxa"/>
          </w:tcPr>
          <w:p w14:paraId="3B8006B8">
            <w:pPr>
              <w:jc w:val="center"/>
              <w:rPr>
                <w:rFonts w:hint="eastAsia" w:ascii="宋体" w:hAnsi="宋体" w:eastAsia="宋体" w:cs="宋体"/>
                <w:sz w:val="28"/>
                <w:szCs w:val="28"/>
              </w:rPr>
            </w:pPr>
            <w:r>
              <w:rPr>
                <w:rFonts w:hint="eastAsia" w:ascii="宋体" w:hAnsi="宋体" w:eastAsia="宋体" w:cs="宋体"/>
                <w:sz w:val="28"/>
                <w:szCs w:val="28"/>
              </w:rPr>
              <w:t>神经病学</w:t>
            </w:r>
          </w:p>
        </w:tc>
        <w:tc>
          <w:tcPr>
            <w:tcW w:w="3973" w:type="dxa"/>
          </w:tcPr>
          <w:p w14:paraId="4FE2FF35">
            <w:pPr>
              <w:jc w:val="center"/>
              <w:rPr>
                <w:rFonts w:hint="eastAsia" w:ascii="宋体" w:hAnsi="宋体" w:eastAsia="宋体" w:cs="宋体"/>
                <w:sz w:val="28"/>
                <w:szCs w:val="28"/>
              </w:rPr>
            </w:pPr>
            <w:r>
              <w:rPr>
                <w:rFonts w:hint="eastAsia" w:ascii="宋体" w:hAnsi="宋体" w:eastAsia="宋体" w:cs="宋体"/>
                <w:sz w:val="28"/>
                <w:szCs w:val="28"/>
              </w:rPr>
              <w:t>中国人民解放军联勤保障部队第九00医院</w:t>
            </w:r>
          </w:p>
        </w:tc>
      </w:tr>
      <w:tr w14:paraId="61422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tcPr>
          <w:p w14:paraId="0C3341C5">
            <w:pPr>
              <w:rPr>
                <w:rFonts w:hint="eastAsia" w:ascii="宋体" w:hAnsi="宋体" w:eastAsia="宋体" w:cs="宋体"/>
                <w:sz w:val="28"/>
                <w:szCs w:val="28"/>
              </w:rPr>
            </w:pPr>
          </w:p>
        </w:tc>
        <w:tc>
          <w:tcPr>
            <w:tcW w:w="812" w:type="dxa"/>
            <w:vMerge w:val="continue"/>
          </w:tcPr>
          <w:p w14:paraId="078AF61B">
            <w:pPr>
              <w:rPr>
                <w:rFonts w:hint="eastAsia" w:ascii="宋体" w:hAnsi="宋体" w:eastAsia="宋体" w:cs="宋体"/>
                <w:sz w:val="28"/>
                <w:szCs w:val="28"/>
              </w:rPr>
            </w:pPr>
          </w:p>
        </w:tc>
        <w:tc>
          <w:tcPr>
            <w:tcW w:w="1243" w:type="dxa"/>
          </w:tcPr>
          <w:p w14:paraId="24F9FF0D">
            <w:pPr>
              <w:jc w:val="center"/>
              <w:rPr>
                <w:rFonts w:hint="eastAsia" w:ascii="宋体" w:hAnsi="宋体" w:eastAsia="宋体" w:cs="宋体"/>
                <w:sz w:val="28"/>
                <w:szCs w:val="28"/>
              </w:rPr>
            </w:pPr>
            <w:r>
              <w:rPr>
                <w:rFonts w:hint="eastAsia" w:ascii="宋体" w:hAnsi="宋体" w:eastAsia="宋体" w:cs="宋体"/>
                <w:sz w:val="28"/>
                <w:szCs w:val="28"/>
              </w:rPr>
              <w:t>崔晓萍</w:t>
            </w:r>
          </w:p>
        </w:tc>
        <w:tc>
          <w:tcPr>
            <w:tcW w:w="1440" w:type="dxa"/>
          </w:tcPr>
          <w:p w14:paraId="03154610">
            <w:pPr>
              <w:jc w:val="center"/>
              <w:rPr>
                <w:rFonts w:hint="eastAsia" w:ascii="宋体" w:hAnsi="宋体" w:eastAsia="宋体" w:cs="宋体"/>
                <w:sz w:val="28"/>
                <w:szCs w:val="28"/>
              </w:rPr>
            </w:pPr>
            <w:r>
              <w:rPr>
                <w:rFonts w:hint="eastAsia" w:ascii="宋体" w:hAnsi="宋体" w:eastAsia="宋体" w:cs="宋体"/>
                <w:sz w:val="28"/>
                <w:szCs w:val="28"/>
              </w:rPr>
              <w:t>副主任医师</w:t>
            </w:r>
          </w:p>
        </w:tc>
        <w:tc>
          <w:tcPr>
            <w:tcW w:w="1967" w:type="dxa"/>
          </w:tcPr>
          <w:p w14:paraId="0D8B37A6">
            <w:pPr>
              <w:jc w:val="center"/>
              <w:rPr>
                <w:rFonts w:hint="eastAsia" w:ascii="宋体" w:hAnsi="宋体" w:eastAsia="宋体" w:cs="宋体"/>
                <w:sz w:val="28"/>
                <w:szCs w:val="28"/>
              </w:rPr>
            </w:pPr>
            <w:r>
              <w:rPr>
                <w:rFonts w:hint="eastAsia" w:ascii="宋体" w:hAnsi="宋体" w:eastAsia="宋体" w:cs="宋体"/>
                <w:sz w:val="28"/>
                <w:szCs w:val="28"/>
              </w:rPr>
              <w:t>神经病学</w:t>
            </w:r>
          </w:p>
        </w:tc>
        <w:tc>
          <w:tcPr>
            <w:tcW w:w="3973" w:type="dxa"/>
          </w:tcPr>
          <w:p w14:paraId="509873C9">
            <w:pPr>
              <w:jc w:val="center"/>
              <w:rPr>
                <w:rFonts w:hint="eastAsia" w:ascii="宋体" w:hAnsi="宋体" w:eastAsia="宋体" w:cs="宋体"/>
                <w:sz w:val="28"/>
                <w:szCs w:val="28"/>
              </w:rPr>
            </w:pPr>
            <w:r>
              <w:rPr>
                <w:rFonts w:hint="eastAsia" w:ascii="宋体" w:hAnsi="宋体" w:eastAsia="宋体" w:cs="宋体"/>
                <w:sz w:val="28"/>
                <w:szCs w:val="28"/>
              </w:rPr>
              <w:t>中国人民解放军联勤保障部队第九00医院</w:t>
            </w:r>
          </w:p>
        </w:tc>
      </w:tr>
      <w:tr w14:paraId="5B2B9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tcPr>
          <w:p w14:paraId="2AB7B29C">
            <w:pPr>
              <w:rPr>
                <w:rFonts w:hint="eastAsia" w:ascii="宋体" w:hAnsi="宋体" w:eastAsia="宋体" w:cs="宋体"/>
                <w:sz w:val="28"/>
                <w:szCs w:val="28"/>
              </w:rPr>
            </w:pPr>
          </w:p>
        </w:tc>
        <w:tc>
          <w:tcPr>
            <w:tcW w:w="812" w:type="dxa"/>
          </w:tcPr>
          <w:p w14:paraId="06236B2B">
            <w:pPr>
              <w:jc w:val="center"/>
              <w:rPr>
                <w:rFonts w:hint="eastAsia" w:ascii="宋体" w:hAnsi="宋体" w:eastAsia="宋体" w:cs="宋体"/>
                <w:sz w:val="28"/>
                <w:szCs w:val="28"/>
              </w:rPr>
            </w:pPr>
            <w:r>
              <w:rPr>
                <w:rFonts w:hint="eastAsia" w:ascii="宋体" w:hAnsi="宋体" w:eastAsia="宋体" w:cs="宋体"/>
                <w:sz w:val="28"/>
                <w:szCs w:val="28"/>
              </w:rPr>
              <w:t>秘书</w:t>
            </w:r>
          </w:p>
        </w:tc>
        <w:tc>
          <w:tcPr>
            <w:tcW w:w="1243" w:type="dxa"/>
          </w:tcPr>
          <w:p w14:paraId="22B50206">
            <w:pPr>
              <w:jc w:val="center"/>
              <w:rPr>
                <w:rFonts w:hint="eastAsia" w:ascii="宋体" w:hAnsi="宋体" w:eastAsia="宋体" w:cs="宋体"/>
                <w:sz w:val="28"/>
                <w:szCs w:val="28"/>
              </w:rPr>
            </w:pPr>
            <w:r>
              <w:rPr>
                <w:rFonts w:hint="eastAsia" w:ascii="宋体" w:hAnsi="宋体" w:eastAsia="宋体" w:cs="宋体"/>
                <w:sz w:val="28"/>
                <w:szCs w:val="28"/>
              </w:rPr>
              <w:t>刘信颐</w:t>
            </w:r>
          </w:p>
        </w:tc>
        <w:tc>
          <w:tcPr>
            <w:tcW w:w="1440" w:type="dxa"/>
          </w:tcPr>
          <w:p w14:paraId="55729A29">
            <w:pPr>
              <w:jc w:val="center"/>
              <w:rPr>
                <w:rFonts w:hint="eastAsia" w:ascii="宋体" w:hAnsi="宋体" w:eastAsia="宋体" w:cs="宋体"/>
                <w:sz w:val="28"/>
                <w:szCs w:val="28"/>
              </w:rPr>
            </w:pPr>
            <w:r>
              <w:rPr>
                <w:rFonts w:hint="eastAsia" w:ascii="宋体" w:hAnsi="宋体" w:eastAsia="宋体" w:cs="宋体"/>
                <w:sz w:val="28"/>
                <w:szCs w:val="28"/>
              </w:rPr>
              <w:t>主治医师</w:t>
            </w:r>
          </w:p>
        </w:tc>
        <w:tc>
          <w:tcPr>
            <w:tcW w:w="1967" w:type="dxa"/>
          </w:tcPr>
          <w:p w14:paraId="273E394E">
            <w:pPr>
              <w:jc w:val="center"/>
              <w:rPr>
                <w:rFonts w:hint="eastAsia" w:ascii="宋体" w:hAnsi="宋体" w:eastAsia="宋体" w:cs="宋体"/>
                <w:sz w:val="28"/>
                <w:szCs w:val="28"/>
              </w:rPr>
            </w:pPr>
            <w:r>
              <w:rPr>
                <w:rFonts w:hint="eastAsia" w:ascii="宋体" w:hAnsi="宋体" w:eastAsia="宋体" w:cs="宋体"/>
                <w:sz w:val="28"/>
                <w:szCs w:val="28"/>
              </w:rPr>
              <w:t>神经病学</w:t>
            </w:r>
          </w:p>
        </w:tc>
        <w:tc>
          <w:tcPr>
            <w:tcW w:w="3973" w:type="dxa"/>
          </w:tcPr>
          <w:p w14:paraId="02C94E23">
            <w:pPr>
              <w:jc w:val="center"/>
              <w:rPr>
                <w:rFonts w:hint="eastAsia" w:ascii="宋体" w:hAnsi="宋体" w:eastAsia="宋体" w:cs="宋体"/>
                <w:sz w:val="28"/>
                <w:szCs w:val="28"/>
              </w:rPr>
            </w:pPr>
            <w:r>
              <w:rPr>
                <w:rFonts w:hint="eastAsia" w:ascii="宋体" w:hAnsi="宋体" w:eastAsia="宋体" w:cs="宋体"/>
                <w:sz w:val="28"/>
                <w:szCs w:val="28"/>
              </w:rPr>
              <w:t>福建医科大学附属第一医院</w:t>
            </w:r>
          </w:p>
        </w:tc>
      </w:tr>
      <w:tr w14:paraId="569E8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tcPr>
          <w:p w14:paraId="567CCC77">
            <w:pPr>
              <w:spacing w:line="340" w:lineRule="atLeast"/>
              <w:rPr>
                <w:rFonts w:hint="eastAsia" w:ascii="宋体" w:hAnsi="宋体" w:eastAsia="宋体" w:cs="宋体"/>
                <w:sz w:val="28"/>
                <w:szCs w:val="28"/>
              </w:rPr>
            </w:pPr>
            <w:r>
              <w:rPr>
                <w:rFonts w:hint="eastAsia" w:ascii="宋体" w:hAnsi="宋体" w:eastAsia="宋体" w:cs="宋体"/>
                <w:sz w:val="28"/>
                <w:szCs w:val="28"/>
              </w:rPr>
              <w:t>备注：</w:t>
            </w:r>
          </w:p>
        </w:tc>
      </w:tr>
    </w:tbl>
    <w:p w14:paraId="41331D68">
      <w:pPr>
        <w:numPr>
          <w:ilvl w:val="0"/>
          <w:numId w:val="0"/>
        </w:numPr>
        <w:spacing w:line="560" w:lineRule="exact"/>
        <w:jc w:val="left"/>
        <w:rPr>
          <w:rFonts w:hint="eastAsia" w:ascii="仿宋_GB2312" w:hAnsi="仿宋_GB2312" w:eastAsia="仿宋_GB2312" w:cs="仿宋_GB2312"/>
          <w:b/>
          <w:bCs/>
          <w:sz w:val="32"/>
          <w:szCs w:val="32"/>
        </w:rPr>
      </w:pPr>
    </w:p>
    <w:p w14:paraId="2F31ED4F">
      <w:pPr>
        <w:numPr>
          <w:ilvl w:val="0"/>
          <w:numId w:val="19"/>
        </w:numPr>
        <w:spacing w:line="560" w:lineRule="exact"/>
        <w:ind w:firstLine="643" w:firstLineChars="200"/>
        <w:jc w:val="left"/>
        <w:outlineLvl w:val="0"/>
        <w:rPr>
          <w:rFonts w:hint="eastAsia" w:ascii="仿宋_GB2312" w:hAnsi="仿宋_GB2312" w:eastAsia="仿宋_GB2312" w:cs="仿宋_GB2312"/>
          <w:b/>
          <w:bCs/>
          <w:sz w:val="32"/>
          <w:szCs w:val="32"/>
        </w:rPr>
      </w:pPr>
      <w:bookmarkStart w:id="165" w:name="_Toc10075"/>
      <w:bookmarkStart w:id="166" w:name="_Toc5627"/>
      <w:r>
        <w:rPr>
          <w:rFonts w:hint="eastAsia" w:ascii="仿宋_GB2312" w:hAnsi="仿宋_GB2312" w:eastAsia="仿宋_GB2312" w:cs="仿宋_GB2312"/>
          <w:b/>
          <w:bCs/>
          <w:sz w:val="32"/>
          <w:szCs w:val="32"/>
        </w:rPr>
        <w:t>考核时间与地点</w:t>
      </w:r>
      <w:bookmarkEnd w:id="165"/>
      <w:bookmarkEnd w:id="166"/>
    </w:p>
    <w:p w14:paraId="5998D233">
      <w:pPr>
        <w:spacing w:line="560" w:lineRule="exact"/>
        <w:ind w:firstLine="640" w:firstLine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时间：2023年5月17日（周三）下午 14:30</w:t>
      </w:r>
    </w:p>
    <w:p w14:paraId="38083531">
      <w:pPr>
        <w:spacing w:line="560" w:lineRule="exact"/>
        <w:ind w:firstLine="640" w:firstLine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地点：福建医科大学附属第一医院(茶亭院区)内科楼9层</w:t>
      </w:r>
      <w:r>
        <w:rPr>
          <w:rFonts w:hint="eastAsia" w:ascii="仿宋_GB2312" w:hAnsi="仿宋_GB2312" w:eastAsia="仿宋_GB2312" w:cs="仿宋_GB2312"/>
          <w:sz w:val="32"/>
          <w:szCs w:val="32"/>
          <w:lang w:val="en-US" w:eastAsia="zh-CN"/>
        </w:rPr>
        <w:t>38区</w:t>
      </w:r>
      <w:r>
        <w:rPr>
          <w:rFonts w:hint="eastAsia" w:ascii="仿宋_GB2312" w:hAnsi="仿宋_GB2312" w:eastAsia="仿宋_GB2312" w:cs="仿宋_GB2312"/>
          <w:sz w:val="32"/>
          <w:szCs w:val="32"/>
        </w:rPr>
        <w:t>神经内科示教室</w:t>
      </w:r>
    </w:p>
    <w:p w14:paraId="3C7129C5">
      <w:pPr>
        <w:numPr>
          <w:ilvl w:val="0"/>
          <w:numId w:val="19"/>
        </w:numPr>
        <w:spacing w:line="560" w:lineRule="exact"/>
        <w:ind w:firstLine="643" w:firstLineChars="200"/>
        <w:jc w:val="left"/>
        <w:outlineLvl w:val="0"/>
        <w:rPr>
          <w:rFonts w:hint="eastAsia" w:ascii="仿宋_GB2312" w:hAnsi="仿宋_GB2312" w:eastAsia="仿宋_GB2312" w:cs="仿宋_GB2312"/>
          <w:b/>
          <w:bCs/>
          <w:sz w:val="32"/>
          <w:szCs w:val="32"/>
        </w:rPr>
      </w:pPr>
      <w:bookmarkStart w:id="167" w:name="_Toc25454"/>
      <w:bookmarkStart w:id="168" w:name="_Toc7282"/>
      <w:r>
        <w:rPr>
          <w:rFonts w:hint="eastAsia" w:ascii="仿宋_GB2312" w:hAnsi="仿宋_GB2312" w:eastAsia="仿宋_GB2312" w:cs="仿宋_GB2312"/>
          <w:b/>
          <w:bCs/>
          <w:sz w:val="32"/>
          <w:szCs w:val="32"/>
        </w:rPr>
        <w:t>考核对象</w:t>
      </w:r>
      <w:bookmarkEnd w:id="167"/>
      <w:bookmarkEnd w:id="168"/>
    </w:p>
    <w:p w14:paraId="2376C809">
      <w:pPr>
        <w:spacing w:line="560" w:lineRule="exact"/>
        <w:ind w:firstLine="640" w:firstLine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2023年拟申请毕业的神经病学全日制临床医学专业学位博士生、拟申请学位的神经病学在职博士生。</w:t>
      </w:r>
    </w:p>
    <w:p w14:paraId="506A6980">
      <w:pPr>
        <w:widowControl/>
        <w:kinsoku w:val="0"/>
        <w:autoSpaceDE w:val="0"/>
        <w:autoSpaceDN w:val="0"/>
        <w:adjustRightInd w:val="0"/>
        <w:snapToGrid w:val="0"/>
        <w:spacing w:line="560" w:lineRule="exact"/>
        <w:ind w:firstLine="643" w:firstLineChars="200"/>
        <w:textAlignment w:val="baseline"/>
        <w:outlineLvl w:val="0"/>
        <w:rPr>
          <w:rFonts w:hint="eastAsia" w:ascii="仿宋_GB2312" w:hAnsi="仿宋_GB2312" w:eastAsia="仿宋_GB2312" w:cs="仿宋_GB2312"/>
          <w:b/>
          <w:bCs/>
          <w:sz w:val="32"/>
          <w:szCs w:val="32"/>
        </w:rPr>
      </w:pPr>
      <w:bookmarkStart w:id="169" w:name="_Toc18649"/>
      <w:bookmarkStart w:id="170" w:name="_Toc27796"/>
      <w:r>
        <w:rPr>
          <w:rFonts w:hint="eastAsia" w:ascii="仿宋_GB2312" w:hAnsi="仿宋_GB2312" w:eastAsia="仿宋_GB2312" w:cs="仿宋_GB2312"/>
          <w:b/>
          <w:bCs/>
          <w:sz w:val="32"/>
          <w:szCs w:val="32"/>
        </w:rPr>
        <w:t>四、考核方式与成绩管理</w:t>
      </w:r>
      <w:bookmarkEnd w:id="169"/>
      <w:bookmarkEnd w:id="170"/>
    </w:p>
    <w:p w14:paraId="670A1742">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1.包括辅助检查结果判读、技能操作、临</w:t>
      </w:r>
      <w:r>
        <w:rPr>
          <w:rFonts w:hint="eastAsia" w:ascii="仿宋_GB2312" w:hAnsi="仿宋_GB2312" w:eastAsia="仿宋_GB2312" w:cs="仿宋_GB2312"/>
          <w:spacing w:val="-1"/>
          <w:sz w:val="32"/>
          <w:szCs w:val="32"/>
        </w:rPr>
        <w:t>床思维</w:t>
      </w:r>
      <w:r>
        <w:rPr>
          <w:rFonts w:hint="eastAsia" w:ascii="仿宋_GB2312" w:hAnsi="仿宋_GB2312" w:eastAsia="仿宋_GB2312" w:cs="仿宋_GB2312"/>
          <w:sz w:val="32"/>
          <w:szCs w:val="32"/>
        </w:rPr>
        <w:t>等考核项目，参考《专科医师规范化培训结业考核相关要求》进行。详见附件</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w:t>
      </w:r>
    </w:p>
    <w:p w14:paraId="3A74A982">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2.毕业考核60分及以上合格，不合格者至多补考一次。补考仍未通过者不得申请毕业，可在半年后再次申请参加考核。</w:t>
      </w:r>
    </w:p>
    <w:p w14:paraId="5DD92F85">
      <w:pPr>
        <w:spacing w:line="560" w:lineRule="exact"/>
        <w:ind w:firstLine="643" w:firstLineChars="200"/>
        <w:outlineLvl w:val="0"/>
        <w:rPr>
          <w:rFonts w:hint="eastAsia" w:ascii="仿宋_GB2312" w:hAnsi="仿宋_GB2312" w:eastAsia="仿宋_GB2312" w:cs="仿宋_GB2312"/>
          <w:b/>
          <w:bCs/>
          <w:sz w:val="32"/>
          <w:szCs w:val="32"/>
        </w:rPr>
      </w:pPr>
      <w:bookmarkStart w:id="171" w:name="_Toc1810"/>
      <w:bookmarkStart w:id="172" w:name="_Toc28685"/>
      <w:r>
        <w:rPr>
          <w:rFonts w:hint="eastAsia" w:ascii="仿宋_GB2312" w:hAnsi="仿宋_GB2312" w:eastAsia="仿宋_GB2312" w:cs="仿宋_GB2312"/>
          <w:b/>
          <w:bCs/>
          <w:sz w:val="32"/>
          <w:szCs w:val="32"/>
        </w:rPr>
        <w:t>五、相关工作要求</w:t>
      </w:r>
      <w:bookmarkEnd w:id="171"/>
      <w:bookmarkEnd w:id="172"/>
    </w:p>
    <w:p w14:paraId="5A108800">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1.做好考核过程记录，组织专博研究生填写《专业学位研究生实践能力毕业考核表》。详见附件</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w:t>
      </w:r>
    </w:p>
    <w:p w14:paraId="7B17F95D">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2.本考核小组负责做好成绩报送。填报《福建医科大学2023年临床医学博士专业学位研究生考核成绩汇总表》。</w:t>
      </w:r>
    </w:p>
    <w:p w14:paraId="60A7E903">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附件：</w:t>
      </w:r>
    </w:p>
    <w:p w14:paraId="1D1E1AB3">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1. 神经病学专业学位博士研究生临床实践能力毕业考核流程</w:t>
      </w:r>
    </w:p>
    <w:p w14:paraId="7C43E915">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default"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2.神经病学专业学位博士研究生实践能力毕业考核情况表</w:t>
      </w:r>
    </w:p>
    <w:p w14:paraId="512A800A">
      <w:pPr>
        <w:spacing w:line="560" w:lineRule="exact"/>
        <w:jc w:val="righ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p>
    <w:p w14:paraId="51E20737">
      <w:pPr>
        <w:spacing w:line="560" w:lineRule="exact"/>
        <w:jc w:val="righ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福建医科大学第一临床医学院</w:t>
      </w:r>
    </w:p>
    <w:p w14:paraId="5120BBCC">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2023年5月10日</w:t>
      </w:r>
    </w:p>
    <w:p w14:paraId="18585C9F">
      <w:pPr>
        <w:spacing w:before="137" w:line="219" w:lineRule="auto"/>
        <w:rPr>
          <w:rFonts w:hint="eastAsia" w:ascii="仿宋_GB2312" w:hAnsi="仿宋_GB2312" w:eastAsia="仿宋_GB2312" w:cs="仿宋_GB2312"/>
          <w:b/>
          <w:bCs/>
          <w:spacing w:val="-6"/>
          <w:sz w:val="32"/>
          <w:szCs w:val="32"/>
        </w:rPr>
        <w:sectPr>
          <w:footerReference r:id="rId21" w:type="default"/>
          <w:pgSz w:w="11906" w:h="16838"/>
          <w:pgMar w:top="1475" w:right="1234" w:bottom="1454" w:left="1043" w:header="0" w:footer="1086" w:gutter="0"/>
          <w:pgNumType w:fmt="decimal"/>
          <w:cols w:space="720" w:num="1"/>
        </w:sectPr>
      </w:pPr>
    </w:p>
    <w:p w14:paraId="1E68A5D7">
      <w:pPr>
        <w:spacing w:before="137" w:line="219" w:lineRule="auto"/>
        <w:outlineLvl w:val="0"/>
        <w:rPr>
          <w:rFonts w:hint="eastAsia" w:ascii="宋体" w:hAnsi="宋体" w:eastAsia="宋体" w:cs="宋体"/>
          <w:b/>
          <w:bCs/>
          <w:spacing w:val="-6"/>
          <w:sz w:val="30"/>
          <w:szCs w:val="30"/>
          <w:lang w:val="en-US" w:eastAsia="zh-CN"/>
        </w:rPr>
      </w:pPr>
      <w:bookmarkStart w:id="173" w:name="_Toc13942"/>
      <w:r>
        <w:rPr>
          <w:rFonts w:hint="eastAsia" w:ascii="宋体" w:hAnsi="宋体" w:cs="宋体"/>
          <w:b/>
          <w:bCs/>
          <w:spacing w:val="-6"/>
          <w:sz w:val="30"/>
          <w:szCs w:val="30"/>
        </w:rPr>
        <w:t>附件</w:t>
      </w:r>
      <w:r>
        <w:rPr>
          <w:rFonts w:hint="eastAsia" w:ascii="宋体" w:hAnsi="宋体" w:cs="宋体"/>
          <w:b/>
          <w:bCs/>
          <w:spacing w:val="-6"/>
          <w:sz w:val="30"/>
          <w:szCs w:val="30"/>
          <w:lang w:val="en-US" w:eastAsia="zh-CN"/>
        </w:rPr>
        <w:t>1</w:t>
      </w:r>
      <w:bookmarkEnd w:id="173"/>
    </w:p>
    <w:p w14:paraId="396309A2">
      <w:pPr>
        <w:spacing w:before="218" w:line="335" w:lineRule="auto"/>
        <w:ind w:left="85" w:right="125" w:firstLine="669"/>
        <w:jc w:val="center"/>
        <w:rPr>
          <w:rFonts w:ascii="Arial"/>
        </w:rPr>
      </w:pPr>
      <w:r>
        <w:rPr>
          <w:rFonts w:hint="eastAsia" w:ascii="仿宋" w:hAnsi="仿宋" w:eastAsia="仿宋" w:cs="仿宋"/>
          <w:b/>
          <w:bCs/>
          <w:sz w:val="32"/>
          <w:szCs w:val="32"/>
        </w:rPr>
        <w:t>神经病学博士专业学位研究生</w:t>
      </w:r>
      <w:r>
        <w:rPr>
          <w:rFonts w:ascii="仿宋" w:hAnsi="仿宋" w:eastAsia="仿宋" w:cs="仿宋"/>
          <w:b/>
          <w:bCs/>
          <w:sz w:val="32"/>
          <w:szCs w:val="32"/>
        </w:rPr>
        <w:t>临床实践能力</w:t>
      </w:r>
      <w:r>
        <w:rPr>
          <w:rFonts w:hint="eastAsia" w:ascii="仿宋" w:hAnsi="仿宋" w:eastAsia="仿宋" w:cs="仿宋"/>
          <w:b/>
          <w:bCs/>
          <w:sz w:val="32"/>
          <w:szCs w:val="32"/>
        </w:rPr>
        <w:t>毕业</w:t>
      </w:r>
      <w:r>
        <w:rPr>
          <w:rFonts w:ascii="仿宋" w:hAnsi="仿宋" w:eastAsia="仿宋" w:cs="仿宋"/>
          <w:b/>
          <w:bCs/>
          <w:sz w:val="32"/>
          <w:szCs w:val="32"/>
        </w:rPr>
        <w:t>考核项目设置与</w:t>
      </w:r>
      <w:r>
        <w:rPr>
          <w:rFonts w:hint="eastAsia" w:ascii="仿宋" w:hAnsi="仿宋" w:eastAsia="仿宋" w:cs="仿宋"/>
          <w:b/>
          <w:bCs/>
          <w:sz w:val="32"/>
          <w:szCs w:val="32"/>
        </w:rPr>
        <w:t>要求</w:t>
      </w:r>
    </w:p>
    <w:p w14:paraId="18CF614F">
      <w:pPr>
        <w:spacing w:before="218" w:after="240" w:afterLines="100" w:line="336" w:lineRule="auto"/>
        <w:ind w:left="85" w:right="125" w:firstLine="669"/>
        <w:rPr>
          <w:rFonts w:ascii="仿宋" w:hAnsi="仿宋" w:eastAsia="仿宋" w:cs="仿宋"/>
          <w:spacing w:val="-12"/>
          <w:sz w:val="32"/>
          <w:szCs w:val="32"/>
        </w:rPr>
      </w:pPr>
      <w:r>
        <w:rPr>
          <w:rFonts w:hint="eastAsia" w:ascii="仿宋" w:hAnsi="仿宋" w:eastAsia="仿宋" w:cs="仿宋"/>
          <w:sz w:val="32"/>
          <w:szCs w:val="32"/>
        </w:rPr>
        <w:t>神经病学博士专业学位研究生</w:t>
      </w:r>
      <w:r>
        <w:rPr>
          <w:rFonts w:ascii="仿宋" w:hAnsi="仿宋" w:eastAsia="仿宋" w:cs="仿宋"/>
          <w:sz w:val="32"/>
          <w:szCs w:val="32"/>
        </w:rPr>
        <w:t>临床实践能力考核采用多站式临床考核方式。共设3个考核项目，分别为：辅助检查结果判读、技能操作、临</w:t>
      </w:r>
      <w:r>
        <w:rPr>
          <w:rFonts w:ascii="仿宋" w:hAnsi="仿宋" w:eastAsia="仿宋" w:cs="仿宋"/>
          <w:spacing w:val="-1"/>
          <w:sz w:val="32"/>
          <w:szCs w:val="32"/>
        </w:rPr>
        <w:t>床思维。每个考站设2名考官，具体设</w:t>
      </w:r>
      <w:r>
        <w:rPr>
          <w:rFonts w:ascii="仿宋" w:hAnsi="仿宋" w:eastAsia="仿宋" w:cs="仿宋"/>
          <w:spacing w:val="-12"/>
          <w:sz w:val="32"/>
          <w:szCs w:val="32"/>
        </w:rPr>
        <w:t>置及要求如下：</w:t>
      </w:r>
    </w:p>
    <w:tbl>
      <w:tblPr>
        <w:tblStyle w:val="10"/>
        <w:tblpPr w:leftFromText="180" w:rightFromText="180" w:vertAnchor="text" w:horzAnchor="page" w:tblpXSpec="center" w:tblpY="540"/>
        <w:tblOverlap w:val="never"/>
        <w:tblW w:w="136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1995"/>
        <w:gridCol w:w="1350"/>
        <w:gridCol w:w="6096"/>
        <w:gridCol w:w="1666"/>
        <w:gridCol w:w="1110"/>
      </w:tblGrid>
      <w:tr w14:paraId="35097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6" w:hRule="atLeast"/>
          <w:jc w:val="center"/>
        </w:trPr>
        <w:tc>
          <w:tcPr>
            <w:tcW w:w="1420" w:type="dxa"/>
            <w:vAlign w:val="center"/>
          </w:tcPr>
          <w:p w14:paraId="290B78E1">
            <w:pPr>
              <w:jc w:val="center"/>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项目</w:t>
            </w:r>
          </w:p>
        </w:tc>
        <w:tc>
          <w:tcPr>
            <w:tcW w:w="1995" w:type="dxa"/>
            <w:vAlign w:val="center"/>
          </w:tcPr>
          <w:p w14:paraId="68E350B8">
            <w:pPr>
              <w:jc w:val="center"/>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考核内容</w:t>
            </w:r>
          </w:p>
        </w:tc>
        <w:tc>
          <w:tcPr>
            <w:tcW w:w="1350" w:type="dxa"/>
            <w:vAlign w:val="center"/>
          </w:tcPr>
          <w:p w14:paraId="080D9157">
            <w:pPr>
              <w:jc w:val="center"/>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考核形式</w:t>
            </w:r>
          </w:p>
        </w:tc>
        <w:tc>
          <w:tcPr>
            <w:tcW w:w="6096" w:type="dxa"/>
            <w:vAlign w:val="center"/>
          </w:tcPr>
          <w:p w14:paraId="4D1584D2">
            <w:pPr>
              <w:jc w:val="center"/>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具体方法</w:t>
            </w:r>
          </w:p>
        </w:tc>
        <w:tc>
          <w:tcPr>
            <w:tcW w:w="1666" w:type="dxa"/>
            <w:vAlign w:val="center"/>
          </w:tcPr>
          <w:p w14:paraId="6AB7CA1E">
            <w:pPr>
              <w:jc w:val="center"/>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考核时间（分钟）</w:t>
            </w:r>
          </w:p>
        </w:tc>
        <w:tc>
          <w:tcPr>
            <w:tcW w:w="1110" w:type="dxa"/>
            <w:vAlign w:val="center"/>
          </w:tcPr>
          <w:p w14:paraId="4197D08C">
            <w:pPr>
              <w:jc w:val="center"/>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分值</w:t>
            </w:r>
          </w:p>
          <w:p w14:paraId="3902DDF6">
            <w:pPr>
              <w:jc w:val="center"/>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（分）</w:t>
            </w:r>
          </w:p>
        </w:tc>
      </w:tr>
      <w:tr w14:paraId="05D75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9" w:hRule="atLeast"/>
          <w:jc w:val="center"/>
        </w:trPr>
        <w:tc>
          <w:tcPr>
            <w:tcW w:w="1420" w:type="dxa"/>
            <w:vAlign w:val="center"/>
          </w:tcPr>
          <w:p w14:paraId="63BDEFEF">
            <w:pPr>
              <w:jc w:val="center"/>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第一站</w:t>
            </w:r>
          </w:p>
        </w:tc>
        <w:tc>
          <w:tcPr>
            <w:tcW w:w="1995" w:type="dxa"/>
            <w:vAlign w:val="center"/>
          </w:tcPr>
          <w:p w14:paraId="5B0F8384">
            <w:pPr>
              <w:jc w:val="center"/>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辅助检查判读</w:t>
            </w:r>
          </w:p>
        </w:tc>
        <w:tc>
          <w:tcPr>
            <w:tcW w:w="1350" w:type="dxa"/>
            <w:vAlign w:val="center"/>
          </w:tcPr>
          <w:p w14:paraId="102773B6">
            <w:pPr>
              <w:jc w:val="center"/>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笔试</w:t>
            </w:r>
          </w:p>
        </w:tc>
        <w:tc>
          <w:tcPr>
            <w:tcW w:w="6096" w:type="dxa"/>
            <w:vAlign w:val="center"/>
          </w:tcPr>
          <w:p w14:paraId="5661551E">
            <w:pPr>
              <w:spacing w:line="240" w:lineRule="atLeast"/>
              <w:jc w:val="left"/>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1.考生在电脑上查看辅助检查结果，笔试填写答题卡；2.考官按《辅助检查结果判读》评分表进行评分。</w:t>
            </w:r>
          </w:p>
        </w:tc>
        <w:tc>
          <w:tcPr>
            <w:tcW w:w="1666" w:type="dxa"/>
            <w:vAlign w:val="center"/>
          </w:tcPr>
          <w:p w14:paraId="67420222">
            <w:pPr>
              <w:jc w:val="center"/>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20</w:t>
            </w:r>
          </w:p>
        </w:tc>
        <w:tc>
          <w:tcPr>
            <w:tcW w:w="1110" w:type="dxa"/>
            <w:vAlign w:val="center"/>
          </w:tcPr>
          <w:p w14:paraId="1238A8BE">
            <w:pPr>
              <w:jc w:val="center"/>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30</w:t>
            </w:r>
          </w:p>
        </w:tc>
      </w:tr>
      <w:tr w14:paraId="74E55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9" w:hRule="atLeast"/>
          <w:jc w:val="center"/>
        </w:trPr>
        <w:tc>
          <w:tcPr>
            <w:tcW w:w="1420" w:type="dxa"/>
            <w:vAlign w:val="center"/>
          </w:tcPr>
          <w:p w14:paraId="29C87AEF">
            <w:pPr>
              <w:tabs>
                <w:tab w:val="left" w:pos="457"/>
              </w:tabs>
              <w:jc w:val="center"/>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第二站</w:t>
            </w:r>
          </w:p>
        </w:tc>
        <w:tc>
          <w:tcPr>
            <w:tcW w:w="1995" w:type="dxa"/>
            <w:vAlign w:val="center"/>
          </w:tcPr>
          <w:p w14:paraId="634D00F9">
            <w:pPr>
              <w:jc w:val="center"/>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技能操作</w:t>
            </w:r>
          </w:p>
        </w:tc>
        <w:tc>
          <w:tcPr>
            <w:tcW w:w="1350" w:type="dxa"/>
            <w:vAlign w:val="center"/>
          </w:tcPr>
          <w:p w14:paraId="3391E9EB">
            <w:pPr>
              <w:jc w:val="center"/>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实际操作</w:t>
            </w:r>
          </w:p>
        </w:tc>
        <w:tc>
          <w:tcPr>
            <w:tcW w:w="6096" w:type="dxa"/>
            <w:vAlign w:val="center"/>
          </w:tcPr>
          <w:p w14:paraId="260F231E">
            <w:pPr>
              <w:spacing w:line="240" w:lineRule="atLeast"/>
              <w:jc w:val="left"/>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1.考生抽签后在教具上进行腰椎穿刺术或心肺复苏术操作演示；2.考官根据评分表进行打分；3.取2名考官的平均分，按本站权重占比计算得分。</w:t>
            </w:r>
          </w:p>
        </w:tc>
        <w:tc>
          <w:tcPr>
            <w:tcW w:w="1666" w:type="dxa"/>
            <w:vAlign w:val="center"/>
          </w:tcPr>
          <w:p w14:paraId="40DCA613">
            <w:pPr>
              <w:jc w:val="center"/>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10</w:t>
            </w:r>
          </w:p>
        </w:tc>
        <w:tc>
          <w:tcPr>
            <w:tcW w:w="1110" w:type="dxa"/>
            <w:vAlign w:val="center"/>
          </w:tcPr>
          <w:p w14:paraId="101B56B6">
            <w:pPr>
              <w:jc w:val="center"/>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30</w:t>
            </w:r>
          </w:p>
        </w:tc>
      </w:tr>
      <w:tr w14:paraId="2A1CC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9" w:hRule="atLeast"/>
          <w:jc w:val="center"/>
        </w:trPr>
        <w:tc>
          <w:tcPr>
            <w:tcW w:w="1420" w:type="dxa"/>
            <w:vAlign w:val="center"/>
          </w:tcPr>
          <w:p w14:paraId="7603213A">
            <w:pPr>
              <w:jc w:val="center"/>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第三站</w:t>
            </w:r>
          </w:p>
        </w:tc>
        <w:tc>
          <w:tcPr>
            <w:tcW w:w="1995" w:type="dxa"/>
            <w:vAlign w:val="center"/>
          </w:tcPr>
          <w:p w14:paraId="3BF302F6">
            <w:pPr>
              <w:jc w:val="center"/>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临床思维</w:t>
            </w:r>
          </w:p>
          <w:p w14:paraId="643B0A34">
            <w:pPr>
              <w:jc w:val="center"/>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（疾病诊断思路、研究及治疗最新进展）</w:t>
            </w:r>
          </w:p>
        </w:tc>
        <w:tc>
          <w:tcPr>
            <w:tcW w:w="1350" w:type="dxa"/>
            <w:vAlign w:val="center"/>
          </w:tcPr>
          <w:p w14:paraId="7E32DB01">
            <w:pPr>
              <w:jc w:val="center"/>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口试</w:t>
            </w:r>
          </w:p>
        </w:tc>
        <w:tc>
          <w:tcPr>
            <w:tcW w:w="6096" w:type="dxa"/>
            <w:vAlign w:val="center"/>
          </w:tcPr>
          <w:p w14:paraId="65D94028">
            <w:pPr>
              <w:spacing w:line="240" w:lineRule="atLeast"/>
              <w:jc w:val="left"/>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1.考生现场汇报一例自己研究方向的经典病例。2.考官根据演讲内容或所讲疾病对考生进行提问；3.考官对考生演讲及回答提问情况进行评分；4.取2名考官的平均分，按本站权重占比计算得分。</w:t>
            </w:r>
          </w:p>
        </w:tc>
        <w:tc>
          <w:tcPr>
            <w:tcW w:w="1666" w:type="dxa"/>
            <w:vAlign w:val="center"/>
          </w:tcPr>
          <w:p w14:paraId="72DE2D40">
            <w:pPr>
              <w:jc w:val="center"/>
              <w:rPr>
                <w:rFonts w:asciiTheme="majorEastAsia" w:hAnsiTheme="majorEastAsia" w:eastAsiaTheme="majorEastAsia" w:cstheme="majorEastAsia"/>
                <w:sz w:val="28"/>
                <w:szCs w:val="28"/>
              </w:rPr>
            </w:pPr>
            <w:r>
              <w:rPr>
                <w:rFonts w:asciiTheme="majorEastAsia" w:hAnsiTheme="majorEastAsia" w:eastAsiaTheme="majorEastAsia" w:cstheme="majorEastAsia"/>
                <w:sz w:val="28"/>
                <w:szCs w:val="28"/>
              </w:rPr>
              <w:t>15</w:t>
            </w:r>
          </w:p>
        </w:tc>
        <w:tc>
          <w:tcPr>
            <w:tcW w:w="1110" w:type="dxa"/>
            <w:vAlign w:val="center"/>
          </w:tcPr>
          <w:p w14:paraId="57077CCB">
            <w:pPr>
              <w:jc w:val="center"/>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40</w:t>
            </w:r>
          </w:p>
        </w:tc>
      </w:tr>
      <w:tr w14:paraId="13280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3" w:hRule="atLeast"/>
          <w:jc w:val="center"/>
        </w:trPr>
        <w:tc>
          <w:tcPr>
            <w:tcW w:w="10861" w:type="dxa"/>
            <w:gridSpan w:val="4"/>
            <w:vAlign w:val="center"/>
          </w:tcPr>
          <w:p w14:paraId="3778AEF7">
            <w:pPr>
              <w:jc w:val="center"/>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合计</w:t>
            </w:r>
          </w:p>
        </w:tc>
        <w:tc>
          <w:tcPr>
            <w:tcW w:w="1666" w:type="dxa"/>
            <w:vAlign w:val="center"/>
          </w:tcPr>
          <w:p w14:paraId="4A6EDC37">
            <w:pPr>
              <w:tabs>
                <w:tab w:val="left" w:pos="426"/>
              </w:tabs>
              <w:jc w:val="center"/>
              <w:rPr>
                <w:rFonts w:asciiTheme="majorEastAsia" w:hAnsiTheme="majorEastAsia" w:eastAsiaTheme="majorEastAsia" w:cstheme="majorEastAsia"/>
                <w:sz w:val="28"/>
                <w:szCs w:val="28"/>
              </w:rPr>
            </w:pPr>
            <w:r>
              <w:rPr>
                <w:rFonts w:asciiTheme="majorEastAsia" w:hAnsiTheme="majorEastAsia" w:eastAsiaTheme="majorEastAsia" w:cstheme="majorEastAsia"/>
                <w:sz w:val="28"/>
                <w:szCs w:val="28"/>
              </w:rPr>
              <w:t>45</w:t>
            </w:r>
          </w:p>
        </w:tc>
        <w:tc>
          <w:tcPr>
            <w:tcW w:w="1110" w:type="dxa"/>
            <w:vAlign w:val="center"/>
          </w:tcPr>
          <w:p w14:paraId="7A651DA2">
            <w:pPr>
              <w:jc w:val="center"/>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100</w:t>
            </w:r>
          </w:p>
        </w:tc>
      </w:tr>
    </w:tbl>
    <w:p w14:paraId="1F735BA8">
      <w:pPr>
        <w:sectPr>
          <w:pgSz w:w="17100" w:h="12280"/>
          <w:pgMar w:top="1043" w:right="1475" w:bottom="1234" w:left="1454" w:header="0" w:footer="1086" w:gutter="0"/>
          <w:pgNumType w:fmt="decimal"/>
          <w:cols w:space="720" w:num="1"/>
        </w:sectPr>
      </w:pPr>
    </w:p>
    <w:p w14:paraId="202D845B">
      <w:pPr>
        <w:outlineLvl w:val="0"/>
        <w:rPr>
          <w:rFonts w:hint="eastAsia" w:ascii="仿宋_GB2312" w:hAnsi="仿宋_GB2312" w:eastAsia="仿宋_GB2312" w:cs="仿宋_GB2312"/>
          <w:sz w:val="32"/>
          <w:szCs w:val="32"/>
          <w:lang w:val="en-US" w:eastAsia="zh-CN"/>
        </w:rPr>
      </w:pPr>
      <w:bookmarkStart w:id="174" w:name="_Toc2462"/>
      <w:r>
        <w:rPr>
          <w:rFonts w:hint="eastAsia" w:ascii="仿宋_GB2312" w:hAnsi="仿宋_GB2312" w:eastAsia="仿宋_GB2312" w:cs="仿宋_GB2312"/>
          <w:sz w:val="32"/>
          <w:szCs w:val="32"/>
          <w:lang w:val="en-US" w:eastAsia="zh-CN"/>
        </w:rPr>
        <w:t>附件2</w:t>
      </w:r>
      <w:bookmarkEnd w:id="174"/>
    </w:p>
    <w:p w14:paraId="7A59460E">
      <w:pPr>
        <w:rPr>
          <w:rFonts w:hint="eastAsia" w:ascii="仿宋_GB2312" w:hAnsi="仿宋_GB2312" w:eastAsia="仿宋_GB2312" w:cs="仿宋_GB2312"/>
          <w:sz w:val="32"/>
          <w:szCs w:val="32"/>
          <w:lang w:val="en-US" w:eastAsia="zh-CN"/>
        </w:rPr>
      </w:pPr>
    </w:p>
    <w:p w14:paraId="785F7A66">
      <w:pPr>
        <w:tabs>
          <w:tab w:val="left" w:pos="5760"/>
        </w:tabs>
        <w:jc w:val="center"/>
        <w:rPr>
          <w:rFonts w:hint="eastAsia" w:ascii="宋体" w:hAnsi="宋体"/>
          <w:spacing w:val="48"/>
          <w:sz w:val="28"/>
          <w:szCs w:val="28"/>
        </w:rPr>
      </w:pPr>
      <w:r>
        <w:rPr>
          <w:rFonts w:hint="eastAsia" w:ascii="宋体" w:hAnsi="宋体"/>
          <w:spacing w:val="48"/>
          <w:sz w:val="28"/>
          <w:szCs w:val="28"/>
        </w:rPr>
        <w:t xml:space="preserve">                                         </w:t>
      </w:r>
    </w:p>
    <w:p w14:paraId="5AAC0338">
      <w:pPr>
        <w:tabs>
          <w:tab w:val="left" w:pos="5760"/>
        </w:tabs>
        <w:jc w:val="center"/>
        <w:rPr>
          <w:rFonts w:hint="eastAsia" w:ascii="方正舒体" w:eastAsia="方正舒体"/>
          <w:spacing w:val="48"/>
          <w:sz w:val="72"/>
          <w:szCs w:val="72"/>
        </w:rPr>
      </w:pPr>
      <w:r>
        <w:rPr>
          <w:rFonts w:hint="eastAsia" w:ascii="方正舒体" w:eastAsia="方正舒体"/>
          <w:spacing w:val="48"/>
          <w:sz w:val="72"/>
          <w:szCs w:val="72"/>
        </w:rPr>
        <w:t>福建医科大学</w:t>
      </w:r>
    </w:p>
    <w:p w14:paraId="49ACBD7C">
      <w:pPr>
        <w:widowControl w:val="0"/>
        <w:jc w:val="center"/>
        <w:rPr>
          <w:rFonts w:hint="eastAsia" w:ascii="Times New Roman" w:hAnsi="Times New Roman" w:eastAsia="幼圆" w:cs="Times New Roman"/>
          <w:b/>
          <w:spacing w:val="10"/>
          <w:kern w:val="2"/>
          <w:sz w:val="36"/>
          <w:szCs w:val="36"/>
          <w:lang w:val="en-US" w:eastAsia="zh-CN" w:bidi="ar-SA"/>
        </w:rPr>
      </w:pPr>
    </w:p>
    <w:p w14:paraId="08D61477">
      <w:pPr>
        <w:widowControl w:val="0"/>
        <w:jc w:val="center"/>
        <w:rPr>
          <w:rFonts w:hint="eastAsia" w:ascii="Times New Roman" w:hAnsi="Times New Roman" w:eastAsia="幼圆" w:cs="Times New Roman"/>
          <w:b/>
          <w:spacing w:val="10"/>
          <w:kern w:val="2"/>
          <w:sz w:val="36"/>
          <w:szCs w:val="36"/>
          <w:lang w:val="en-US" w:eastAsia="zh-CN" w:bidi="ar-SA"/>
        </w:rPr>
      </w:pPr>
      <w:r>
        <w:rPr>
          <w:rFonts w:hint="eastAsia" w:ascii="Times New Roman" w:hAnsi="Times New Roman" w:eastAsia="幼圆" w:cs="Times New Roman"/>
          <w:b/>
          <w:spacing w:val="10"/>
          <w:kern w:val="2"/>
          <w:sz w:val="36"/>
          <w:szCs w:val="36"/>
          <w:lang w:val="en-US" w:eastAsia="zh-CN" w:bidi="ar-SA"/>
        </w:rPr>
        <w:t>专业学位博士研究生实践能力毕业考核情况表</w:t>
      </w:r>
    </w:p>
    <w:p w14:paraId="21C28A7A">
      <w:pPr>
        <w:jc w:val="center"/>
        <w:rPr>
          <w:rFonts w:hint="eastAsia"/>
          <w:b/>
          <w:sz w:val="30"/>
        </w:rPr>
      </w:pPr>
    </w:p>
    <w:p w14:paraId="5CBE522E">
      <w:pPr>
        <w:jc w:val="center"/>
        <w:rPr>
          <w:rFonts w:hint="eastAsia"/>
          <w:b/>
          <w:sz w:val="30"/>
        </w:rPr>
      </w:pPr>
    </w:p>
    <w:p w14:paraId="155F9A47">
      <w:pPr>
        <w:jc w:val="center"/>
        <w:rPr>
          <w:rFonts w:hint="eastAsia"/>
          <w:b/>
          <w:sz w:val="30"/>
        </w:rPr>
      </w:pPr>
    </w:p>
    <w:p w14:paraId="296D5694">
      <w:pPr>
        <w:jc w:val="center"/>
        <w:rPr>
          <w:rFonts w:hint="eastAsia"/>
          <w:b/>
          <w:sz w:val="30"/>
        </w:rPr>
      </w:pPr>
    </w:p>
    <w:p w14:paraId="0270D8EC">
      <w:pPr>
        <w:jc w:val="center"/>
        <w:rPr>
          <w:rFonts w:hint="eastAsia"/>
          <w:b/>
          <w:sz w:val="30"/>
        </w:rPr>
      </w:pPr>
    </w:p>
    <w:p w14:paraId="32E21B37">
      <w:pPr>
        <w:rPr>
          <w:rFonts w:hint="eastAsia"/>
          <w:b/>
          <w:sz w:val="28"/>
        </w:rPr>
      </w:pPr>
      <w:r>
        <w:rPr>
          <w:rFonts w:hint="eastAsia"/>
          <w:b/>
          <w:sz w:val="28"/>
        </w:rPr>
        <w:t xml:space="preserve">  </w:t>
      </w:r>
    </w:p>
    <w:p w14:paraId="7CBDAD28">
      <w:pPr>
        <w:rPr>
          <w:b/>
          <w:sz w:val="28"/>
        </w:rPr>
      </w:pPr>
    </w:p>
    <w:p w14:paraId="06569BDD">
      <w:pPr>
        <w:rPr>
          <w:rFonts w:hint="eastAsia"/>
          <w:b/>
          <w:sz w:val="30"/>
          <w:szCs w:val="30"/>
          <w:u w:val="single"/>
        </w:rPr>
      </w:pPr>
      <w:r>
        <w:rPr>
          <w:rFonts w:hint="eastAsia"/>
          <w:b/>
          <w:sz w:val="28"/>
        </w:rPr>
        <w:t xml:space="preserve">           </w:t>
      </w:r>
      <w:r>
        <w:rPr>
          <w:rFonts w:hint="eastAsia"/>
          <w:b/>
          <w:sz w:val="30"/>
          <w:szCs w:val="30"/>
        </w:rPr>
        <w:t xml:space="preserve">  所属学院（部）：</w:t>
      </w:r>
      <w:r>
        <w:rPr>
          <w:rFonts w:hint="eastAsia"/>
          <w:b/>
          <w:sz w:val="30"/>
          <w:szCs w:val="30"/>
          <w:u w:val="single"/>
        </w:rPr>
        <w:t xml:space="preserve">                         </w:t>
      </w:r>
    </w:p>
    <w:p w14:paraId="1CD7B70B">
      <w:pPr>
        <w:rPr>
          <w:rFonts w:hint="eastAsia"/>
          <w:b/>
          <w:sz w:val="30"/>
          <w:szCs w:val="30"/>
        </w:rPr>
      </w:pPr>
      <w:r>
        <w:rPr>
          <w:rFonts w:hint="eastAsia"/>
          <w:b/>
          <w:sz w:val="30"/>
          <w:szCs w:val="30"/>
        </w:rPr>
        <w:t xml:space="preserve">             </w:t>
      </w:r>
    </w:p>
    <w:p w14:paraId="456EBAA2">
      <w:pPr>
        <w:rPr>
          <w:rFonts w:hint="eastAsia"/>
          <w:b/>
          <w:sz w:val="30"/>
          <w:szCs w:val="30"/>
          <w:u w:val="single"/>
        </w:rPr>
      </w:pPr>
      <w:r>
        <w:rPr>
          <w:rFonts w:hint="eastAsia"/>
          <w:b/>
          <w:sz w:val="30"/>
          <w:szCs w:val="30"/>
        </w:rPr>
        <w:t xml:space="preserve">            学 科、专 业：</w:t>
      </w:r>
      <w:r>
        <w:rPr>
          <w:rFonts w:hint="eastAsia"/>
          <w:b/>
          <w:sz w:val="30"/>
          <w:szCs w:val="30"/>
          <w:u w:val="single"/>
        </w:rPr>
        <w:t xml:space="preserve">                          </w:t>
      </w:r>
    </w:p>
    <w:p w14:paraId="26468935">
      <w:pPr>
        <w:rPr>
          <w:rFonts w:hint="eastAsia"/>
          <w:b/>
          <w:sz w:val="30"/>
          <w:szCs w:val="30"/>
        </w:rPr>
      </w:pPr>
      <w:r>
        <w:rPr>
          <w:rFonts w:hint="eastAsia"/>
          <w:b/>
          <w:sz w:val="30"/>
          <w:szCs w:val="30"/>
        </w:rPr>
        <w:t xml:space="preserve">             </w:t>
      </w:r>
    </w:p>
    <w:p w14:paraId="760B65D9">
      <w:pPr>
        <w:rPr>
          <w:rFonts w:hint="eastAsia"/>
          <w:b/>
          <w:sz w:val="30"/>
          <w:szCs w:val="30"/>
          <w:u w:val="single"/>
        </w:rPr>
      </w:pPr>
      <w:r>
        <w:rPr>
          <w:rFonts w:hint="eastAsia"/>
          <w:b/>
          <w:sz w:val="30"/>
          <w:szCs w:val="30"/>
        </w:rPr>
        <w:t xml:space="preserve">            姓        名：</w:t>
      </w:r>
      <w:r>
        <w:rPr>
          <w:rFonts w:hint="eastAsia"/>
          <w:b/>
          <w:sz w:val="30"/>
          <w:szCs w:val="30"/>
          <w:u w:val="single"/>
        </w:rPr>
        <w:t xml:space="preserve">                          </w:t>
      </w:r>
    </w:p>
    <w:p w14:paraId="5359C2B7">
      <w:pPr>
        <w:rPr>
          <w:rFonts w:hint="eastAsia"/>
          <w:b/>
          <w:sz w:val="30"/>
          <w:szCs w:val="30"/>
          <w:u w:val="single"/>
        </w:rPr>
      </w:pPr>
    </w:p>
    <w:p w14:paraId="4E33DD31">
      <w:pPr>
        <w:rPr>
          <w:rFonts w:hint="eastAsia"/>
          <w:b/>
          <w:sz w:val="30"/>
          <w:szCs w:val="30"/>
          <w:u w:val="single"/>
        </w:rPr>
      </w:pPr>
      <w:r>
        <w:rPr>
          <w:rFonts w:hint="eastAsia"/>
          <w:b/>
          <w:sz w:val="30"/>
          <w:szCs w:val="30"/>
        </w:rPr>
        <w:t xml:space="preserve">            学        号：</w:t>
      </w:r>
      <w:r>
        <w:rPr>
          <w:rFonts w:hint="eastAsia"/>
          <w:b/>
          <w:sz w:val="30"/>
          <w:szCs w:val="30"/>
          <w:u w:val="single"/>
        </w:rPr>
        <w:t xml:space="preserve">                          </w:t>
      </w:r>
    </w:p>
    <w:p w14:paraId="4A45BEF0">
      <w:pPr>
        <w:rPr>
          <w:rFonts w:hint="eastAsia"/>
          <w:b/>
          <w:sz w:val="30"/>
          <w:szCs w:val="30"/>
        </w:rPr>
      </w:pPr>
    </w:p>
    <w:p w14:paraId="13320E00">
      <w:pPr>
        <w:tabs>
          <w:tab w:val="left" w:pos="5760"/>
        </w:tabs>
        <w:rPr>
          <w:rFonts w:hint="eastAsia"/>
          <w:b/>
          <w:sz w:val="30"/>
          <w:szCs w:val="30"/>
          <w:u w:val="single"/>
        </w:rPr>
      </w:pPr>
      <w:r>
        <w:rPr>
          <w:rFonts w:hint="eastAsia"/>
          <w:b/>
          <w:sz w:val="30"/>
          <w:szCs w:val="30"/>
        </w:rPr>
        <w:t xml:space="preserve">            导        师：</w:t>
      </w:r>
      <w:r>
        <w:rPr>
          <w:rFonts w:hint="eastAsia"/>
          <w:b/>
          <w:sz w:val="30"/>
          <w:szCs w:val="30"/>
          <w:u w:val="single"/>
        </w:rPr>
        <w:t xml:space="preserve">                          </w:t>
      </w:r>
    </w:p>
    <w:p w14:paraId="27E69B2D">
      <w:pPr>
        <w:tabs>
          <w:tab w:val="left" w:pos="5760"/>
        </w:tabs>
        <w:rPr>
          <w:rFonts w:hint="eastAsia"/>
          <w:b/>
          <w:sz w:val="30"/>
          <w:szCs w:val="30"/>
          <w:u w:val="single"/>
        </w:rPr>
      </w:pPr>
    </w:p>
    <w:p w14:paraId="05E6773B">
      <w:pPr>
        <w:tabs>
          <w:tab w:val="left" w:pos="5760"/>
        </w:tabs>
        <w:rPr>
          <w:rFonts w:hint="default" w:eastAsia="宋体"/>
          <w:b/>
          <w:sz w:val="30"/>
          <w:szCs w:val="30"/>
          <w:u w:val="none"/>
          <w:lang w:val="en-US" w:eastAsia="zh-CN"/>
        </w:rPr>
      </w:pPr>
      <w:r>
        <w:rPr>
          <w:rFonts w:hint="eastAsia" w:ascii="Times New Roman" w:eastAsia="宋体"/>
          <w:b/>
          <w:sz w:val="30"/>
          <w:szCs w:val="30"/>
          <w:u w:val="none"/>
          <w:lang w:val="en-US" w:eastAsia="zh-CN"/>
        </w:rPr>
        <w:t xml:space="preserve">            导  师 单 位：</w:t>
      </w:r>
      <w:r>
        <w:rPr>
          <w:rFonts w:hint="eastAsia"/>
          <w:b/>
          <w:sz w:val="30"/>
          <w:szCs w:val="30"/>
          <w:u w:val="single"/>
        </w:rPr>
        <w:t xml:space="preserve">                          </w:t>
      </w:r>
    </w:p>
    <w:p w14:paraId="7FE4A25E">
      <w:pPr>
        <w:rPr>
          <w:rFonts w:hint="eastAsia"/>
          <w:b/>
          <w:sz w:val="30"/>
          <w:szCs w:val="30"/>
        </w:rPr>
      </w:pPr>
    </w:p>
    <w:p w14:paraId="24888A5B">
      <w:pPr>
        <w:rPr>
          <w:rFonts w:hint="eastAsia"/>
          <w:b/>
          <w:sz w:val="28"/>
        </w:rPr>
      </w:pPr>
    </w:p>
    <w:p w14:paraId="7C652E0C">
      <w:pPr>
        <w:rPr>
          <w:rFonts w:hint="eastAsia"/>
          <w:b/>
          <w:sz w:val="28"/>
        </w:rPr>
      </w:pPr>
    </w:p>
    <w:p w14:paraId="0CB0F307">
      <w:pPr>
        <w:rPr>
          <w:rFonts w:hint="eastAsia"/>
          <w:b/>
          <w:sz w:val="28"/>
        </w:rPr>
      </w:pPr>
    </w:p>
    <w:p w14:paraId="34C2CBD3">
      <w:pPr>
        <w:rPr>
          <w:rFonts w:hint="eastAsia"/>
          <w:b/>
          <w:sz w:val="28"/>
        </w:rPr>
      </w:pPr>
    </w:p>
    <w:p w14:paraId="050618D9">
      <w:pPr>
        <w:rPr>
          <w:rFonts w:hint="eastAsia"/>
          <w:b/>
          <w:sz w:val="28"/>
        </w:rPr>
      </w:pPr>
    </w:p>
    <w:p w14:paraId="05B3F44A">
      <w:pPr>
        <w:rPr>
          <w:rFonts w:hint="eastAsia"/>
          <w:b/>
          <w:sz w:val="28"/>
        </w:rPr>
      </w:pPr>
    </w:p>
    <w:p w14:paraId="71F85EDC">
      <w:pPr>
        <w:rPr>
          <w:rFonts w:hint="eastAsia"/>
          <w:b/>
          <w:sz w:val="28"/>
        </w:rPr>
      </w:pPr>
    </w:p>
    <w:p w14:paraId="7567E88E">
      <w:pPr>
        <w:rPr>
          <w:rFonts w:hint="eastAsia"/>
          <w:b/>
          <w:sz w:val="28"/>
        </w:rPr>
      </w:pPr>
    </w:p>
    <w:p w14:paraId="66F656D4">
      <w:pPr>
        <w:rPr>
          <w:rFonts w:hint="eastAsia"/>
          <w:b/>
          <w:sz w:val="28"/>
        </w:rPr>
      </w:pPr>
    </w:p>
    <w:p w14:paraId="125D304C">
      <w:pPr>
        <w:rPr>
          <w:rFonts w:hint="eastAsia"/>
          <w:b/>
          <w:sz w:val="28"/>
        </w:rPr>
      </w:pPr>
    </w:p>
    <w:p w14:paraId="10A5D222">
      <w:pPr>
        <w:rPr>
          <w:rFonts w:hint="eastAsia"/>
          <w:b/>
          <w:sz w:val="28"/>
        </w:rPr>
      </w:pPr>
    </w:p>
    <w:p w14:paraId="0F8C3FCE">
      <w:pPr>
        <w:tabs>
          <w:tab w:val="left" w:pos="5400"/>
        </w:tabs>
        <w:jc w:val="center"/>
        <w:rPr>
          <w:rFonts w:hint="eastAsia"/>
          <w:b/>
          <w:sz w:val="32"/>
          <w:szCs w:val="32"/>
        </w:rPr>
      </w:pPr>
      <w:r>
        <w:rPr>
          <w:rFonts w:hint="eastAsia"/>
          <w:b/>
          <w:sz w:val="32"/>
          <w:szCs w:val="32"/>
        </w:rPr>
        <w:t>福建医科大学印制</w:t>
      </w:r>
    </w:p>
    <w:p w14:paraId="615C0A61">
      <w:pPr>
        <w:spacing w:line="640" w:lineRule="exact"/>
        <w:rPr>
          <w:rFonts w:hint="eastAsia"/>
          <w:b/>
          <w:sz w:val="28"/>
          <w:szCs w:val="28"/>
        </w:rPr>
      </w:pPr>
      <w:r>
        <w:rPr>
          <w:rFonts w:hint="eastAsia" w:eastAsia="宋体"/>
          <w:b/>
          <w:sz w:val="28"/>
          <w:szCs w:val="28"/>
          <w:lang w:eastAsia="zh-CN"/>
        </w:rPr>
        <w:t>一</w:t>
      </w:r>
      <w:r>
        <w:rPr>
          <w:rFonts w:hint="eastAsia"/>
          <w:b/>
          <w:sz w:val="28"/>
          <w:szCs w:val="28"/>
        </w:rPr>
        <w:t>、导师对申请人实践能力的评语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6F1988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75DF0C3A">
            <w:pPr>
              <w:spacing w:line="340" w:lineRule="atLeast"/>
              <w:rPr>
                <w:rFonts w:hint="eastAsia"/>
                <w:sz w:val="24"/>
              </w:rPr>
            </w:pPr>
            <w:r>
              <w:rPr>
                <w:rFonts w:hint="eastAsia"/>
                <w:sz w:val="24"/>
              </w:rPr>
              <w:t>导师、指导小组对申请人实践能力的评语：</w:t>
            </w:r>
          </w:p>
          <w:p w14:paraId="651FBC03">
            <w:pPr>
              <w:spacing w:line="340" w:lineRule="atLeast"/>
              <w:rPr>
                <w:rFonts w:hint="eastAsia"/>
                <w:sz w:val="24"/>
              </w:rPr>
            </w:pPr>
          </w:p>
          <w:p w14:paraId="26725010">
            <w:pPr>
              <w:spacing w:line="340" w:lineRule="atLeast"/>
              <w:rPr>
                <w:rFonts w:hint="eastAsia"/>
                <w:sz w:val="24"/>
              </w:rPr>
            </w:pPr>
          </w:p>
          <w:p w14:paraId="172A2842">
            <w:pPr>
              <w:spacing w:line="340" w:lineRule="atLeast"/>
              <w:rPr>
                <w:rFonts w:hint="eastAsia"/>
                <w:sz w:val="24"/>
              </w:rPr>
            </w:pPr>
          </w:p>
          <w:p w14:paraId="66C01F8A">
            <w:pPr>
              <w:spacing w:line="340" w:lineRule="atLeast"/>
              <w:rPr>
                <w:rFonts w:hint="eastAsia"/>
                <w:sz w:val="24"/>
              </w:rPr>
            </w:pPr>
          </w:p>
          <w:p w14:paraId="242B99F7">
            <w:pPr>
              <w:spacing w:line="340" w:lineRule="atLeast"/>
              <w:rPr>
                <w:rFonts w:hint="eastAsia"/>
                <w:sz w:val="24"/>
              </w:rPr>
            </w:pPr>
          </w:p>
          <w:p w14:paraId="316C7D06">
            <w:pPr>
              <w:spacing w:line="340" w:lineRule="atLeast"/>
              <w:rPr>
                <w:rFonts w:hint="eastAsia"/>
                <w:sz w:val="24"/>
              </w:rPr>
            </w:pPr>
          </w:p>
          <w:p w14:paraId="5220AA03">
            <w:pPr>
              <w:spacing w:line="340" w:lineRule="atLeast"/>
              <w:rPr>
                <w:rFonts w:hint="eastAsia"/>
                <w:sz w:val="24"/>
              </w:rPr>
            </w:pPr>
          </w:p>
          <w:p w14:paraId="16CE4ADD">
            <w:pPr>
              <w:spacing w:line="340" w:lineRule="atLeast"/>
              <w:rPr>
                <w:rFonts w:hint="eastAsia"/>
                <w:sz w:val="24"/>
              </w:rPr>
            </w:pPr>
          </w:p>
          <w:p w14:paraId="425FF7AD">
            <w:pPr>
              <w:spacing w:line="340" w:lineRule="atLeast"/>
              <w:rPr>
                <w:rFonts w:hint="eastAsia"/>
                <w:sz w:val="24"/>
              </w:rPr>
            </w:pPr>
          </w:p>
          <w:p w14:paraId="0107E74F">
            <w:pPr>
              <w:spacing w:line="340" w:lineRule="atLeast"/>
              <w:rPr>
                <w:rFonts w:hint="eastAsia"/>
                <w:sz w:val="24"/>
              </w:rPr>
            </w:pPr>
          </w:p>
          <w:p w14:paraId="28923E1C">
            <w:pPr>
              <w:spacing w:line="340" w:lineRule="atLeast"/>
              <w:rPr>
                <w:rFonts w:hint="eastAsia"/>
                <w:sz w:val="24"/>
              </w:rPr>
            </w:pPr>
          </w:p>
          <w:p w14:paraId="74BBAD60">
            <w:pPr>
              <w:rPr>
                <w:rFonts w:hint="eastAsia"/>
                <w:sz w:val="24"/>
                <w:u w:val="single"/>
              </w:rPr>
            </w:pPr>
            <w:r>
              <w:rPr>
                <w:rFonts w:hint="eastAsia"/>
                <w:sz w:val="24"/>
              </w:rPr>
              <w:t xml:space="preserve">                                                  导师签字：</w:t>
            </w:r>
            <w:r>
              <w:rPr>
                <w:rFonts w:hint="eastAsia"/>
                <w:sz w:val="24"/>
                <w:u w:val="single"/>
              </w:rPr>
              <w:t xml:space="preserve">                 </w:t>
            </w:r>
          </w:p>
          <w:p w14:paraId="3593A786">
            <w:pPr>
              <w:rPr>
                <w:rFonts w:hint="eastAsia"/>
                <w:sz w:val="24"/>
                <w:u w:val="single"/>
              </w:rPr>
            </w:pPr>
          </w:p>
          <w:p w14:paraId="0AB7626F">
            <w:pPr>
              <w:spacing w:line="340" w:lineRule="atLeast"/>
              <w:rPr>
                <w:rFonts w:hint="eastAsia"/>
                <w:sz w:val="24"/>
              </w:rPr>
            </w:pPr>
            <w:r>
              <w:rPr>
                <w:rFonts w:hint="eastAsia"/>
                <w:sz w:val="24"/>
              </w:rPr>
              <w:t xml:space="preserve">                                                                年   月   日</w:t>
            </w:r>
          </w:p>
        </w:tc>
      </w:tr>
    </w:tbl>
    <w:p w14:paraId="4C236E51">
      <w:pPr>
        <w:numPr>
          <w:ilvl w:val="0"/>
          <w:numId w:val="0"/>
        </w:numPr>
        <w:ind w:left="0" w:firstLine="0"/>
        <w:rPr>
          <w:rFonts w:hint="eastAsia"/>
          <w:b/>
          <w:sz w:val="28"/>
          <w:szCs w:val="28"/>
        </w:rPr>
      </w:pPr>
      <w:r>
        <w:rPr>
          <w:rFonts w:hint="eastAsia" w:ascii="Times New Roman" w:eastAsia="宋体"/>
          <w:b/>
          <w:sz w:val="28"/>
          <w:szCs w:val="28"/>
          <w:lang w:val="en-US" w:eastAsia="zh-CN"/>
        </w:rPr>
        <w:t>二、</w:t>
      </w:r>
      <w:r>
        <w:rPr>
          <w:rFonts w:hint="eastAsia"/>
          <w:b/>
          <w:sz w:val="28"/>
          <w:szCs w:val="28"/>
        </w:rPr>
        <w:t>“思想品德素质”毕业考核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6C001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03374622">
            <w:pPr>
              <w:jc w:val="center"/>
              <w:rPr>
                <w:rFonts w:hint="eastAsia" w:ascii="宋体"/>
                <w:sz w:val="24"/>
                <w:szCs w:val="24"/>
                <w:u w:val="single"/>
              </w:rPr>
            </w:pPr>
            <w:r>
              <w:rPr>
                <w:rFonts w:hint="eastAsia" w:ascii="宋体"/>
                <w:sz w:val="24"/>
                <w:szCs w:val="24"/>
              </w:rPr>
              <w:t>考   核   内   容</w:t>
            </w:r>
          </w:p>
        </w:tc>
        <w:tc>
          <w:tcPr>
            <w:tcW w:w="6480" w:type="dxa"/>
            <w:noWrap w:val="0"/>
            <w:vAlign w:val="center"/>
          </w:tcPr>
          <w:p w14:paraId="25AE88CD">
            <w:pPr>
              <w:widowControl/>
              <w:jc w:val="center"/>
              <w:rPr>
                <w:rFonts w:hint="eastAsia" w:ascii="宋体"/>
                <w:sz w:val="24"/>
                <w:szCs w:val="24"/>
              </w:rPr>
            </w:pPr>
            <w:r>
              <w:rPr>
                <w:rFonts w:hint="eastAsia" w:ascii="宋体"/>
                <w:sz w:val="24"/>
                <w:szCs w:val="24"/>
              </w:rPr>
              <w:t>评   定   等   级</w:t>
            </w:r>
          </w:p>
        </w:tc>
      </w:tr>
      <w:tr w14:paraId="63EBB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7AC481FC">
            <w:pPr>
              <w:rPr>
                <w:rFonts w:hint="eastAsia" w:ascii="宋体"/>
                <w:sz w:val="24"/>
                <w:szCs w:val="24"/>
              </w:rPr>
            </w:pPr>
            <w:r>
              <w:rPr>
                <w:rFonts w:hint="eastAsia" w:ascii="宋体"/>
                <w:sz w:val="24"/>
                <w:szCs w:val="24"/>
              </w:rPr>
              <w:t>1、敬业精神与工作责任心</w:t>
            </w:r>
          </w:p>
        </w:tc>
        <w:tc>
          <w:tcPr>
            <w:tcW w:w="6480" w:type="dxa"/>
            <w:tcBorders>
              <w:bottom w:val="single" w:color="auto" w:sz="4" w:space="0"/>
            </w:tcBorders>
            <w:noWrap w:val="0"/>
            <w:vAlign w:val="center"/>
          </w:tcPr>
          <w:p w14:paraId="704B2861">
            <w:pPr>
              <w:rPr>
                <w:rFonts w:hint="eastAsia" w:ascii="宋体"/>
                <w:sz w:val="24"/>
                <w:szCs w:val="24"/>
              </w:rPr>
            </w:pPr>
            <w:r>
              <w:rPr>
                <w:rFonts w:hint="eastAsia" w:ascii="宋体"/>
                <w:sz w:val="24"/>
                <w:szCs w:val="24"/>
              </w:rPr>
              <w:t xml:space="preserve">优（    ）合格（    ）不合格（    ）      </w:t>
            </w:r>
          </w:p>
        </w:tc>
      </w:tr>
      <w:tr w14:paraId="1FA79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17A40D31">
            <w:pPr>
              <w:rPr>
                <w:rFonts w:hint="eastAsia" w:ascii="宋体"/>
                <w:sz w:val="24"/>
                <w:szCs w:val="24"/>
              </w:rPr>
            </w:pPr>
            <w:r>
              <w:rPr>
                <w:rFonts w:hint="eastAsia" w:ascii="宋体"/>
                <w:sz w:val="24"/>
                <w:szCs w:val="24"/>
              </w:rPr>
              <w:t>2、服务态度与医德医风</w:t>
            </w:r>
          </w:p>
        </w:tc>
        <w:tc>
          <w:tcPr>
            <w:tcW w:w="6480" w:type="dxa"/>
            <w:tcBorders>
              <w:bottom w:val="single" w:color="auto" w:sz="4" w:space="0"/>
            </w:tcBorders>
            <w:noWrap w:val="0"/>
            <w:vAlign w:val="center"/>
          </w:tcPr>
          <w:p w14:paraId="2E72C1D7">
            <w:pPr>
              <w:rPr>
                <w:rFonts w:hint="eastAsia" w:ascii="宋体"/>
                <w:sz w:val="24"/>
                <w:szCs w:val="24"/>
              </w:rPr>
            </w:pPr>
            <w:r>
              <w:rPr>
                <w:rFonts w:hint="eastAsia" w:ascii="宋体"/>
                <w:sz w:val="24"/>
                <w:szCs w:val="24"/>
              </w:rPr>
              <w:t xml:space="preserve">优（    ）合格（    ）不合格（    ）      </w:t>
            </w:r>
          </w:p>
        </w:tc>
      </w:tr>
      <w:tr w14:paraId="0199D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46CA0D07">
            <w:pPr>
              <w:rPr>
                <w:rFonts w:hint="eastAsia"/>
                <w:sz w:val="24"/>
                <w:szCs w:val="24"/>
              </w:rPr>
            </w:pPr>
            <w:r>
              <w:rPr>
                <w:rFonts w:hint="eastAsia"/>
                <w:sz w:val="24"/>
                <w:szCs w:val="24"/>
              </w:rPr>
              <w:t>3、科学态度与创新精神</w:t>
            </w:r>
          </w:p>
        </w:tc>
        <w:tc>
          <w:tcPr>
            <w:tcW w:w="6480" w:type="dxa"/>
            <w:noWrap w:val="0"/>
            <w:vAlign w:val="center"/>
          </w:tcPr>
          <w:p w14:paraId="53D0A049">
            <w:pPr>
              <w:rPr>
                <w:rFonts w:hint="eastAsia" w:ascii="宋体"/>
                <w:sz w:val="24"/>
                <w:szCs w:val="24"/>
              </w:rPr>
            </w:pPr>
            <w:r>
              <w:rPr>
                <w:rFonts w:hint="eastAsia" w:ascii="宋体"/>
                <w:sz w:val="24"/>
                <w:szCs w:val="24"/>
              </w:rPr>
              <w:t xml:space="preserve">优（    ）合格（    ）不合格（    ）      </w:t>
            </w:r>
          </w:p>
        </w:tc>
      </w:tr>
      <w:tr w14:paraId="6BD9C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5C1C7D98">
            <w:pPr>
              <w:rPr>
                <w:rFonts w:hint="eastAsia"/>
                <w:sz w:val="24"/>
                <w:szCs w:val="24"/>
              </w:rPr>
            </w:pPr>
            <w:r>
              <w:rPr>
                <w:rFonts w:hint="eastAsia"/>
                <w:sz w:val="24"/>
                <w:szCs w:val="24"/>
              </w:rPr>
              <w:t>4、团结协作与谦虚谨慎</w:t>
            </w:r>
          </w:p>
        </w:tc>
        <w:tc>
          <w:tcPr>
            <w:tcW w:w="6480" w:type="dxa"/>
            <w:noWrap w:val="0"/>
            <w:vAlign w:val="center"/>
          </w:tcPr>
          <w:p w14:paraId="3935BE1E">
            <w:pPr>
              <w:rPr>
                <w:rFonts w:hint="eastAsia" w:ascii="宋体"/>
                <w:sz w:val="24"/>
                <w:szCs w:val="24"/>
              </w:rPr>
            </w:pPr>
            <w:r>
              <w:rPr>
                <w:rFonts w:hint="eastAsia" w:ascii="宋体"/>
                <w:sz w:val="24"/>
                <w:szCs w:val="24"/>
              </w:rPr>
              <w:t xml:space="preserve">优（    ）合格（    ）不合格（    ）      </w:t>
            </w:r>
          </w:p>
        </w:tc>
      </w:tr>
      <w:tr w14:paraId="00823E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1CF50205">
            <w:pPr>
              <w:rPr>
                <w:rFonts w:hint="eastAsia"/>
                <w:sz w:val="24"/>
                <w:szCs w:val="24"/>
              </w:rPr>
            </w:pPr>
            <w:r>
              <w:rPr>
                <w:rFonts w:hint="eastAsia"/>
                <w:sz w:val="24"/>
                <w:szCs w:val="24"/>
              </w:rPr>
              <w:t>5、遵纪守法与劳动纪律</w:t>
            </w:r>
          </w:p>
        </w:tc>
        <w:tc>
          <w:tcPr>
            <w:tcW w:w="6480" w:type="dxa"/>
            <w:noWrap w:val="0"/>
            <w:vAlign w:val="center"/>
          </w:tcPr>
          <w:p w14:paraId="3DB716ED">
            <w:pPr>
              <w:rPr>
                <w:rFonts w:hint="eastAsia" w:ascii="宋体"/>
                <w:sz w:val="24"/>
                <w:szCs w:val="24"/>
              </w:rPr>
            </w:pPr>
            <w:r>
              <w:rPr>
                <w:rFonts w:hint="eastAsia" w:ascii="宋体"/>
                <w:sz w:val="24"/>
                <w:szCs w:val="24"/>
              </w:rPr>
              <w:t xml:space="preserve">优（    ）合格（    ）不合格（    ）      </w:t>
            </w:r>
          </w:p>
        </w:tc>
      </w:tr>
      <w:tr w14:paraId="53858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706AC99A">
            <w:pPr>
              <w:ind w:left="872"/>
              <w:rPr>
                <w:rFonts w:hint="eastAsia"/>
                <w:sz w:val="24"/>
                <w:szCs w:val="24"/>
                <w:u w:val="single"/>
              </w:rPr>
            </w:pPr>
          </w:p>
          <w:p w14:paraId="5969A803">
            <w:pPr>
              <w:rPr>
                <w:rFonts w:hint="eastAsia"/>
                <w:sz w:val="24"/>
                <w:szCs w:val="24"/>
              </w:rPr>
            </w:pPr>
            <w:r>
              <w:rPr>
                <w:rFonts w:hint="eastAsia"/>
                <w:sz w:val="24"/>
                <w:szCs w:val="24"/>
              </w:rPr>
              <w:t>综合评定等级标准</w:t>
            </w:r>
          </w:p>
          <w:p w14:paraId="52E72A6E">
            <w:pPr>
              <w:rPr>
                <w:rFonts w:hint="eastAsia"/>
                <w:sz w:val="24"/>
                <w:szCs w:val="24"/>
              </w:rPr>
            </w:pPr>
          </w:p>
          <w:p w14:paraId="40D38C4F">
            <w:pPr>
              <w:rPr>
                <w:rFonts w:hint="eastAsia"/>
                <w:sz w:val="24"/>
                <w:szCs w:val="24"/>
              </w:rPr>
            </w:pPr>
            <w:r>
              <w:rPr>
                <w:rFonts w:hint="eastAsia"/>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37E8BF44">
            <w:pPr>
              <w:ind w:left="872"/>
              <w:rPr>
                <w:rFonts w:hint="eastAsia"/>
                <w:sz w:val="24"/>
                <w:szCs w:val="24"/>
                <w:u w:val="single"/>
              </w:rPr>
            </w:pPr>
          </w:p>
          <w:p w14:paraId="137B659F">
            <w:pPr>
              <w:rPr>
                <w:rFonts w:hint="eastAsia"/>
                <w:sz w:val="24"/>
                <w:szCs w:val="24"/>
              </w:rPr>
            </w:pPr>
            <w:r>
              <w:rPr>
                <w:rFonts w:hint="eastAsia"/>
                <w:sz w:val="24"/>
                <w:szCs w:val="24"/>
              </w:rPr>
              <w:t>综合评定等级：</w:t>
            </w:r>
          </w:p>
          <w:p w14:paraId="359B6AE3">
            <w:pPr>
              <w:rPr>
                <w:rFonts w:hint="eastAsia"/>
                <w:sz w:val="24"/>
                <w:szCs w:val="24"/>
              </w:rPr>
            </w:pPr>
          </w:p>
          <w:p w14:paraId="6ECC0074">
            <w:pPr>
              <w:rPr>
                <w:rFonts w:hint="eastAsia"/>
                <w:sz w:val="24"/>
                <w:szCs w:val="24"/>
              </w:rPr>
            </w:pPr>
            <w:r>
              <w:rPr>
                <w:rFonts w:hint="eastAsia"/>
                <w:sz w:val="24"/>
                <w:szCs w:val="24"/>
              </w:rPr>
              <w:t>优（    ）合格（    ）不合格（   ）</w:t>
            </w:r>
          </w:p>
          <w:p w14:paraId="3F0A9695">
            <w:pPr>
              <w:rPr>
                <w:rFonts w:hint="eastAsia"/>
                <w:sz w:val="24"/>
                <w:szCs w:val="24"/>
              </w:rPr>
            </w:pPr>
          </w:p>
          <w:p w14:paraId="4D3654EE">
            <w:pPr>
              <w:rPr>
                <w:rFonts w:hint="eastAsia"/>
                <w:sz w:val="24"/>
                <w:szCs w:val="24"/>
              </w:rPr>
            </w:pPr>
            <w:r>
              <w:rPr>
                <w:rFonts w:hint="eastAsia"/>
                <w:sz w:val="24"/>
                <w:szCs w:val="24"/>
              </w:rPr>
              <w:t>（注：在相应评定等级的括号内打“</w:t>
            </w:r>
            <w:r>
              <w:rPr>
                <w:rFonts w:hint="eastAsia" w:ascii="宋体"/>
                <w:sz w:val="24"/>
                <w:szCs w:val="24"/>
              </w:rPr>
              <w:t>√</w:t>
            </w:r>
            <w:r>
              <w:rPr>
                <w:rFonts w:hint="eastAsia"/>
                <w:sz w:val="24"/>
                <w:szCs w:val="24"/>
              </w:rPr>
              <w:t>”）</w:t>
            </w:r>
          </w:p>
          <w:p w14:paraId="42FEA897">
            <w:pPr>
              <w:rPr>
                <w:rFonts w:hint="eastAsia"/>
                <w:sz w:val="24"/>
                <w:szCs w:val="24"/>
              </w:rPr>
            </w:pPr>
          </w:p>
          <w:p w14:paraId="3A50E353">
            <w:pPr>
              <w:rPr>
                <w:rFonts w:hint="eastAsia"/>
                <w:sz w:val="24"/>
                <w:szCs w:val="24"/>
                <w:u w:val="single"/>
              </w:rPr>
            </w:pPr>
          </w:p>
        </w:tc>
      </w:tr>
      <w:tr w14:paraId="77CD4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noWrap w:val="0"/>
            <w:vAlign w:val="top"/>
          </w:tcPr>
          <w:p w14:paraId="4B869198">
            <w:pPr>
              <w:spacing w:line="340" w:lineRule="atLeast"/>
              <w:rPr>
                <w:rFonts w:hint="eastAsia" w:eastAsia="宋体"/>
                <w:sz w:val="24"/>
                <w:szCs w:val="24"/>
                <w:lang w:val="en-US" w:eastAsia="zh-CN"/>
              </w:rPr>
            </w:pPr>
            <w:r>
              <w:rPr>
                <w:rFonts w:hint="eastAsia" w:ascii="Times New Roman" w:eastAsia="宋体"/>
                <w:color w:val="000000"/>
                <w:sz w:val="24"/>
                <w:u w:val="none"/>
                <w:lang w:val="en-US" w:eastAsia="zh-CN"/>
              </w:rPr>
              <w:t>培养单位意见</w:t>
            </w:r>
          </w:p>
        </w:tc>
        <w:tc>
          <w:tcPr>
            <w:tcW w:w="6480" w:type="dxa"/>
            <w:noWrap w:val="0"/>
            <w:vAlign w:val="top"/>
          </w:tcPr>
          <w:p w14:paraId="76A511AE">
            <w:pPr>
              <w:spacing w:line="340" w:lineRule="atLeast"/>
              <w:rPr>
                <w:rFonts w:hint="eastAsia"/>
                <w:color w:val="000000"/>
                <w:sz w:val="24"/>
                <w:u w:val="single"/>
                <w:lang w:val="en-US" w:eastAsia="zh-CN"/>
              </w:rPr>
            </w:pPr>
          </w:p>
          <w:p w14:paraId="4FFD01F9">
            <w:pPr>
              <w:spacing w:line="340" w:lineRule="atLeast"/>
              <w:rPr>
                <w:rFonts w:hint="eastAsia"/>
                <w:color w:val="000000"/>
                <w:sz w:val="24"/>
                <w:u w:val="single"/>
                <w:lang w:val="en-US" w:eastAsia="zh-CN"/>
              </w:rPr>
            </w:pPr>
          </w:p>
          <w:p w14:paraId="214F4572">
            <w:pPr>
              <w:spacing w:line="340" w:lineRule="atLeast"/>
              <w:rPr>
                <w:rFonts w:hint="eastAsia"/>
                <w:color w:val="000000"/>
                <w:sz w:val="24"/>
                <w:u w:val="none"/>
                <w:lang w:val="en-US" w:eastAsia="zh-CN"/>
              </w:rPr>
            </w:pPr>
          </w:p>
          <w:p w14:paraId="4A20F9D6">
            <w:pPr>
              <w:spacing w:line="340" w:lineRule="atLeast"/>
              <w:rPr>
                <w:rFonts w:hint="eastAsia"/>
                <w:color w:val="000000"/>
                <w:sz w:val="24"/>
                <w:u w:val="none"/>
                <w:lang w:val="en-US" w:eastAsia="zh-CN"/>
              </w:rPr>
            </w:pPr>
            <w:r>
              <w:rPr>
                <w:rFonts w:hint="eastAsia" w:ascii="Times New Roman" w:eastAsia="宋体"/>
                <w:color w:val="000000"/>
                <w:sz w:val="24"/>
                <w:u w:val="none"/>
                <w:lang w:val="en-US" w:eastAsia="zh-CN"/>
              </w:rPr>
              <w:t>负责人签字：       （公章）</w:t>
            </w:r>
          </w:p>
          <w:p w14:paraId="05DE2B58">
            <w:pPr>
              <w:spacing w:line="340" w:lineRule="atLeast"/>
              <w:ind w:firstLine="1200" w:firstLineChars="500"/>
              <w:rPr>
                <w:rFonts w:hint="eastAsia"/>
                <w:sz w:val="24"/>
                <w:szCs w:val="24"/>
                <w:u w:val="single"/>
              </w:rPr>
            </w:pPr>
          </w:p>
        </w:tc>
      </w:tr>
      <w:tr w14:paraId="2711B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50B2D7B8">
            <w:pPr>
              <w:spacing w:line="340" w:lineRule="atLeast"/>
              <w:rPr>
                <w:rFonts w:hint="eastAsia"/>
                <w:sz w:val="24"/>
                <w:szCs w:val="24"/>
                <w:lang w:val="en-US" w:eastAsia="zh-CN"/>
              </w:rPr>
            </w:pPr>
            <w:r>
              <w:rPr>
                <w:rFonts w:hint="eastAsia" w:ascii="Times New Roman" w:eastAsia="宋体"/>
                <w:color w:val="000000"/>
                <w:sz w:val="24"/>
                <w:u w:val="none"/>
                <w:lang w:val="en-US" w:eastAsia="zh-CN"/>
              </w:rPr>
              <w:t>学院（部）意见</w:t>
            </w:r>
          </w:p>
        </w:tc>
        <w:tc>
          <w:tcPr>
            <w:tcW w:w="6480" w:type="dxa"/>
            <w:tcBorders>
              <w:bottom w:val="single" w:color="auto" w:sz="4" w:space="0"/>
            </w:tcBorders>
            <w:noWrap w:val="0"/>
            <w:vAlign w:val="top"/>
          </w:tcPr>
          <w:p w14:paraId="55F34F9B">
            <w:pPr>
              <w:spacing w:line="340" w:lineRule="atLeast"/>
              <w:rPr>
                <w:rFonts w:hint="eastAsia"/>
                <w:color w:val="000000"/>
                <w:sz w:val="24"/>
                <w:u w:val="none"/>
                <w:lang w:val="en-US" w:eastAsia="zh-CN"/>
              </w:rPr>
            </w:pPr>
          </w:p>
          <w:p w14:paraId="3A005021">
            <w:pPr>
              <w:spacing w:line="340" w:lineRule="atLeast"/>
              <w:rPr>
                <w:rFonts w:hint="eastAsia"/>
                <w:color w:val="000000"/>
                <w:sz w:val="24"/>
                <w:u w:val="none"/>
                <w:lang w:val="en-US" w:eastAsia="zh-CN"/>
              </w:rPr>
            </w:pPr>
          </w:p>
          <w:p w14:paraId="069B683A">
            <w:pPr>
              <w:spacing w:line="340" w:lineRule="atLeast"/>
              <w:rPr>
                <w:rFonts w:hint="eastAsia"/>
                <w:color w:val="000000"/>
                <w:sz w:val="24"/>
                <w:u w:val="none"/>
                <w:lang w:val="en-US" w:eastAsia="zh-CN"/>
              </w:rPr>
            </w:pPr>
          </w:p>
          <w:p w14:paraId="72F8CDE2">
            <w:pPr>
              <w:spacing w:line="340" w:lineRule="atLeast"/>
              <w:rPr>
                <w:rFonts w:hint="eastAsia"/>
                <w:color w:val="000000"/>
                <w:sz w:val="24"/>
                <w:u w:val="none"/>
                <w:lang w:val="en-US" w:eastAsia="zh-CN"/>
              </w:rPr>
            </w:pPr>
          </w:p>
          <w:p w14:paraId="36A373D6">
            <w:pPr>
              <w:spacing w:line="340" w:lineRule="atLeast"/>
              <w:rPr>
                <w:rFonts w:hint="eastAsia"/>
                <w:color w:val="000000"/>
                <w:sz w:val="24"/>
                <w:u w:val="none"/>
                <w:lang w:val="en-US" w:eastAsia="zh-CN"/>
              </w:rPr>
            </w:pPr>
            <w:r>
              <w:rPr>
                <w:rFonts w:hint="eastAsia" w:ascii="Times New Roman" w:eastAsia="宋体"/>
                <w:color w:val="000000"/>
                <w:sz w:val="24"/>
                <w:u w:val="none"/>
                <w:lang w:val="en-US" w:eastAsia="zh-CN"/>
              </w:rPr>
              <w:t>负责人签字：     （公章）</w:t>
            </w:r>
          </w:p>
          <w:p w14:paraId="5CEDA44E">
            <w:pPr>
              <w:spacing w:line="340" w:lineRule="atLeast"/>
              <w:rPr>
                <w:rFonts w:hint="eastAsia"/>
                <w:sz w:val="24"/>
                <w:szCs w:val="24"/>
                <w:u w:val="single"/>
              </w:rPr>
            </w:pPr>
          </w:p>
        </w:tc>
      </w:tr>
    </w:tbl>
    <w:p w14:paraId="5A2CCB9F">
      <w:pPr>
        <w:spacing w:line="320" w:lineRule="exact"/>
        <w:rPr>
          <w:rFonts w:hint="eastAsia"/>
          <w:sz w:val="24"/>
          <w:szCs w:val="24"/>
        </w:rPr>
      </w:pPr>
      <w:r>
        <w:rPr>
          <w:rFonts w:hint="eastAsia"/>
          <w:sz w:val="24"/>
          <w:szCs w:val="24"/>
        </w:rPr>
        <w:t xml:space="preserve"> 说明：</w:t>
      </w:r>
      <w:r>
        <w:rPr>
          <w:rFonts w:hint="eastAsia" w:ascii="Times New Roman" w:eastAsia="宋体"/>
          <w:sz w:val="24"/>
          <w:szCs w:val="24"/>
          <w:lang w:val="en-US" w:eastAsia="zh-CN"/>
        </w:rPr>
        <w:t>该部分考核内容由各培养单位、学院（部）负责考评。</w:t>
      </w:r>
    </w:p>
    <w:p w14:paraId="0BD6A8D4">
      <w:pPr>
        <w:spacing w:line="640" w:lineRule="exact"/>
        <w:rPr>
          <w:sz w:val="28"/>
          <w:szCs w:val="28"/>
        </w:rPr>
      </w:pPr>
      <w:r>
        <w:rPr>
          <w:rFonts w:hint="eastAsia" w:ascii="Times New Roman" w:hAnsi="Times New Roman" w:eastAsia="宋体" w:cs="Times New Roman"/>
          <w:b/>
          <w:sz w:val="28"/>
          <w:szCs w:val="28"/>
          <w:lang w:val="en-US" w:eastAsia="zh-CN"/>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66C51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412AE9CA">
            <w:pPr>
              <w:jc w:val="center"/>
              <w:rPr>
                <w:rFonts w:hint="eastAsia"/>
                <w:sz w:val="24"/>
              </w:rPr>
            </w:pPr>
            <w:r>
              <w:rPr>
                <w:rFonts w:hint="eastAsia"/>
                <w:sz w:val="24"/>
              </w:rPr>
              <w:t>考</w:t>
            </w:r>
          </w:p>
          <w:p w14:paraId="0479935D">
            <w:pPr>
              <w:rPr>
                <w:rFonts w:hint="eastAsia"/>
                <w:sz w:val="24"/>
              </w:rPr>
            </w:pPr>
            <w:r>
              <w:rPr>
                <w:rFonts w:hint="eastAsia"/>
                <w:sz w:val="24"/>
              </w:rPr>
              <w:t>核</w:t>
            </w:r>
          </w:p>
          <w:p w14:paraId="6EC05E33">
            <w:pPr>
              <w:rPr>
                <w:rFonts w:hint="eastAsia"/>
                <w:sz w:val="24"/>
                <w:lang w:val="en-US" w:eastAsia="zh-CN"/>
              </w:rPr>
            </w:pPr>
            <w:r>
              <w:rPr>
                <w:rFonts w:hint="eastAsia" w:ascii="Times New Roman" w:eastAsia="宋体"/>
                <w:sz w:val="24"/>
                <w:lang w:val="en-US" w:eastAsia="zh-CN"/>
              </w:rPr>
              <w:t>专</w:t>
            </w:r>
          </w:p>
          <w:p w14:paraId="50DB6C66">
            <w:pPr>
              <w:rPr>
                <w:rFonts w:hint="eastAsia"/>
                <w:sz w:val="24"/>
              </w:rPr>
            </w:pPr>
            <w:r>
              <w:rPr>
                <w:rFonts w:hint="eastAsia" w:ascii="Times New Roman" w:eastAsia="宋体"/>
                <w:sz w:val="24"/>
                <w:lang w:val="en-US" w:eastAsia="zh-CN"/>
              </w:rPr>
              <w:t>家组</w:t>
            </w:r>
          </w:p>
          <w:p w14:paraId="6A1CDAC3">
            <w:pPr>
              <w:rPr>
                <w:rFonts w:hint="eastAsia"/>
                <w:sz w:val="24"/>
              </w:rPr>
            </w:pPr>
          </w:p>
        </w:tc>
        <w:tc>
          <w:tcPr>
            <w:tcW w:w="570" w:type="dxa"/>
            <w:vMerge w:val="restart"/>
            <w:tcBorders>
              <w:top w:val="single" w:color="auto" w:sz="4" w:space="0"/>
            </w:tcBorders>
            <w:noWrap w:val="0"/>
            <w:vAlign w:val="center"/>
          </w:tcPr>
          <w:p w14:paraId="22EDB4D3">
            <w:pPr>
              <w:jc w:val="center"/>
              <w:rPr>
                <w:rFonts w:hint="eastAsia"/>
                <w:sz w:val="24"/>
              </w:rPr>
            </w:pPr>
            <w:r>
              <w:rPr>
                <w:rFonts w:hint="eastAsia" w:ascii="Times New Roman" w:eastAsia="宋体"/>
                <w:sz w:val="24"/>
                <w:lang w:val="en-US" w:eastAsia="zh-CN"/>
              </w:rPr>
              <w:t>组长</w:t>
            </w:r>
          </w:p>
        </w:tc>
        <w:tc>
          <w:tcPr>
            <w:tcW w:w="1485" w:type="dxa"/>
            <w:tcBorders>
              <w:top w:val="single" w:color="auto" w:sz="4" w:space="0"/>
            </w:tcBorders>
            <w:noWrap w:val="0"/>
            <w:vAlign w:val="center"/>
          </w:tcPr>
          <w:p w14:paraId="7CB38D21">
            <w:pPr>
              <w:jc w:val="center"/>
              <w:rPr>
                <w:rFonts w:hint="eastAsia"/>
                <w:sz w:val="24"/>
              </w:rPr>
            </w:pPr>
            <w:r>
              <w:rPr>
                <w:rFonts w:hint="eastAsia"/>
                <w:sz w:val="24"/>
              </w:rPr>
              <w:t>姓  名</w:t>
            </w:r>
          </w:p>
        </w:tc>
        <w:tc>
          <w:tcPr>
            <w:tcW w:w="1440" w:type="dxa"/>
            <w:tcBorders>
              <w:top w:val="single" w:color="auto" w:sz="4" w:space="0"/>
            </w:tcBorders>
            <w:noWrap w:val="0"/>
            <w:vAlign w:val="center"/>
          </w:tcPr>
          <w:p w14:paraId="78A2C015">
            <w:pPr>
              <w:jc w:val="center"/>
              <w:rPr>
                <w:rFonts w:hint="eastAsia"/>
                <w:sz w:val="24"/>
              </w:rPr>
            </w:pPr>
            <w:r>
              <w:rPr>
                <w:rFonts w:hint="eastAsia"/>
                <w:sz w:val="24"/>
              </w:rPr>
              <w:t>职  称</w:t>
            </w:r>
          </w:p>
        </w:tc>
        <w:tc>
          <w:tcPr>
            <w:tcW w:w="2520" w:type="dxa"/>
            <w:tcBorders>
              <w:top w:val="single" w:color="auto" w:sz="4" w:space="0"/>
            </w:tcBorders>
            <w:noWrap w:val="0"/>
            <w:vAlign w:val="center"/>
          </w:tcPr>
          <w:p w14:paraId="05C53C30">
            <w:pPr>
              <w:jc w:val="center"/>
              <w:rPr>
                <w:rFonts w:hint="eastAsia"/>
                <w:sz w:val="24"/>
              </w:rPr>
            </w:pPr>
            <w:r>
              <w:rPr>
                <w:rFonts w:hint="eastAsia"/>
                <w:sz w:val="24"/>
              </w:rPr>
              <w:t>专  业</w:t>
            </w:r>
          </w:p>
        </w:tc>
        <w:tc>
          <w:tcPr>
            <w:tcW w:w="3420" w:type="dxa"/>
            <w:tcBorders>
              <w:top w:val="single" w:color="auto" w:sz="4" w:space="0"/>
            </w:tcBorders>
            <w:noWrap w:val="0"/>
            <w:vAlign w:val="center"/>
          </w:tcPr>
          <w:p w14:paraId="6DD85AAC">
            <w:pPr>
              <w:jc w:val="center"/>
              <w:rPr>
                <w:rFonts w:hint="eastAsia"/>
                <w:sz w:val="24"/>
              </w:rPr>
            </w:pPr>
            <w:r>
              <w:rPr>
                <w:rFonts w:hint="eastAsia"/>
                <w:sz w:val="24"/>
              </w:rPr>
              <w:t>工  作  单  位</w:t>
            </w:r>
          </w:p>
        </w:tc>
      </w:tr>
      <w:tr w14:paraId="06430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24DCE8D4">
            <w:pPr>
              <w:jc w:val="center"/>
              <w:rPr>
                <w:rFonts w:hint="eastAsia"/>
                <w:sz w:val="24"/>
              </w:rPr>
            </w:pPr>
          </w:p>
        </w:tc>
        <w:tc>
          <w:tcPr>
            <w:tcW w:w="570" w:type="dxa"/>
            <w:vMerge w:val="continue"/>
            <w:noWrap w:val="0"/>
            <w:vAlign w:val="center"/>
          </w:tcPr>
          <w:p w14:paraId="6028A6A7">
            <w:pPr>
              <w:jc w:val="center"/>
              <w:rPr>
                <w:rFonts w:hint="eastAsia"/>
                <w:sz w:val="24"/>
              </w:rPr>
            </w:pPr>
          </w:p>
        </w:tc>
        <w:tc>
          <w:tcPr>
            <w:tcW w:w="1485" w:type="dxa"/>
            <w:noWrap w:val="0"/>
            <w:vAlign w:val="center"/>
          </w:tcPr>
          <w:p w14:paraId="5930B259">
            <w:pPr>
              <w:jc w:val="center"/>
              <w:rPr>
                <w:rFonts w:hint="eastAsia"/>
                <w:sz w:val="24"/>
              </w:rPr>
            </w:pPr>
          </w:p>
        </w:tc>
        <w:tc>
          <w:tcPr>
            <w:tcW w:w="1440" w:type="dxa"/>
            <w:noWrap w:val="0"/>
            <w:vAlign w:val="center"/>
          </w:tcPr>
          <w:p w14:paraId="7CE174C3">
            <w:pPr>
              <w:jc w:val="center"/>
              <w:rPr>
                <w:rFonts w:hint="eastAsia"/>
                <w:sz w:val="24"/>
              </w:rPr>
            </w:pPr>
          </w:p>
        </w:tc>
        <w:tc>
          <w:tcPr>
            <w:tcW w:w="2520" w:type="dxa"/>
            <w:noWrap w:val="0"/>
            <w:vAlign w:val="center"/>
          </w:tcPr>
          <w:p w14:paraId="4D9F410A">
            <w:pPr>
              <w:jc w:val="center"/>
              <w:rPr>
                <w:rFonts w:hint="eastAsia"/>
                <w:sz w:val="24"/>
              </w:rPr>
            </w:pPr>
          </w:p>
        </w:tc>
        <w:tc>
          <w:tcPr>
            <w:tcW w:w="3420" w:type="dxa"/>
            <w:noWrap w:val="0"/>
            <w:vAlign w:val="center"/>
          </w:tcPr>
          <w:p w14:paraId="7B1D74CB">
            <w:pPr>
              <w:jc w:val="center"/>
              <w:rPr>
                <w:rFonts w:hint="eastAsia"/>
                <w:sz w:val="24"/>
              </w:rPr>
            </w:pPr>
          </w:p>
        </w:tc>
      </w:tr>
      <w:tr w14:paraId="6678B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00621245">
            <w:pPr>
              <w:jc w:val="center"/>
              <w:rPr>
                <w:rFonts w:hint="eastAsia"/>
                <w:sz w:val="24"/>
              </w:rPr>
            </w:pPr>
          </w:p>
        </w:tc>
        <w:tc>
          <w:tcPr>
            <w:tcW w:w="570" w:type="dxa"/>
            <w:vMerge w:val="restart"/>
            <w:noWrap w:val="0"/>
            <w:vAlign w:val="center"/>
          </w:tcPr>
          <w:p w14:paraId="3AA231B9">
            <w:pPr>
              <w:jc w:val="center"/>
              <w:rPr>
                <w:rFonts w:hint="eastAsia" w:eastAsia="宋体"/>
                <w:sz w:val="24"/>
                <w:lang w:val="en-US" w:eastAsia="zh-CN"/>
              </w:rPr>
            </w:pPr>
            <w:r>
              <w:rPr>
                <w:rFonts w:hint="eastAsia" w:ascii="Times New Roman" w:eastAsia="宋体"/>
                <w:sz w:val="24"/>
                <w:lang w:val="en-US" w:eastAsia="zh-CN"/>
              </w:rPr>
              <w:t>成员</w:t>
            </w:r>
          </w:p>
        </w:tc>
        <w:tc>
          <w:tcPr>
            <w:tcW w:w="1485" w:type="dxa"/>
            <w:noWrap w:val="0"/>
            <w:vAlign w:val="center"/>
          </w:tcPr>
          <w:p w14:paraId="3D226200">
            <w:pPr>
              <w:jc w:val="center"/>
              <w:rPr>
                <w:rFonts w:hint="eastAsia"/>
                <w:sz w:val="24"/>
              </w:rPr>
            </w:pPr>
          </w:p>
        </w:tc>
        <w:tc>
          <w:tcPr>
            <w:tcW w:w="1440" w:type="dxa"/>
            <w:noWrap w:val="0"/>
            <w:vAlign w:val="center"/>
          </w:tcPr>
          <w:p w14:paraId="0BDB147E">
            <w:pPr>
              <w:jc w:val="center"/>
              <w:rPr>
                <w:rFonts w:hint="eastAsia"/>
                <w:sz w:val="24"/>
              </w:rPr>
            </w:pPr>
          </w:p>
        </w:tc>
        <w:tc>
          <w:tcPr>
            <w:tcW w:w="2520" w:type="dxa"/>
            <w:noWrap w:val="0"/>
            <w:vAlign w:val="center"/>
          </w:tcPr>
          <w:p w14:paraId="51C6FC17">
            <w:pPr>
              <w:jc w:val="center"/>
              <w:rPr>
                <w:rFonts w:hint="eastAsia"/>
                <w:sz w:val="24"/>
              </w:rPr>
            </w:pPr>
          </w:p>
        </w:tc>
        <w:tc>
          <w:tcPr>
            <w:tcW w:w="3420" w:type="dxa"/>
            <w:noWrap w:val="0"/>
            <w:vAlign w:val="center"/>
          </w:tcPr>
          <w:p w14:paraId="5425F52D">
            <w:pPr>
              <w:jc w:val="center"/>
              <w:rPr>
                <w:rFonts w:hint="eastAsia"/>
                <w:sz w:val="24"/>
              </w:rPr>
            </w:pPr>
          </w:p>
        </w:tc>
      </w:tr>
      <w:tr w14:paraId="76935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trPr>
        <w:tc>
          <w:tcPr>
            <w:tcW w:w="465" w:type="dxa"/>
            <w:vMerge w:val="continue"/>
            <w:noWrap w:val="0"/>
            <w:vAlign w:val="center"/>
          </w:tcPr>
          <w:p w14:paraId="669BCA84">
            <w:pPr>
              <w:jc w:val="center"/>
              <w:rPr>
                <w:rFonts w:hint="eastAsia"/>
                <w:sz w:val="24"/>
              </w:rPr>
            </w:pPr>
          </w:p>
        </w:tc>
        <w:tc>
          <w:tcPr>
            <w:tcW w:w="570" w:type="dxa"/>
            <w:vMerge w:val="continue"/>
            <w:noWrap w:val="0"/>
            <w:vAlign w:val="center"/>
          </w:tcPr>
          <w:p w14:paraId="2372AB8A">
            <w:pPr>
              <w:jc w:val="center"/>
              <w:rPr>
                <w:rFonts w:hint="eastAsia"/>
                <w:sz w:val="24"/>
              </w:rPr>
            </w:pPr>
          </w:p>
        </w:tc>
        <w:tc>
          <w:tcPr>
            <w:tcW w:w="1485" w:type="dxa"/>
            <w:noWrap w:val="0"/>
            <w:vAlign w:val="center"/>
          </w:tcPr>
          <w:p w14:paraId="1DD1DD54">
            <w:pPr>
              <w:jc w:val="center"/>
              <w:rPr>
                <w:rFonts w:hint="eastAsia"/>
                <w:sz w:val="24"/>
              </w:rPr>
            </w:pPr>
          </w:p>
        </w:tc>
        <w:tc>
          <w:tcPr>
            <w:tcW w:w="1440" w:type="dxa"/>
            <w:noWrap w:val="0"/>
            <w:vAlign w:val="center"/>
          </w:tcPr>
          <w:p w14:paraId="46F6858B">
            <w:pPr>
              <w:jc w:val="center"/>
              <w:rPr>
                <w:rFonts w:hint="eastAsia"/>
                <w:sz w:val="24"/>
              </w:rPr>
            </w:pPr>
          </w:p>
        </w:tc>
        <w:tc>
          <w:tcPr>
            <w:tcW w:w="2520" w:type="dxa"/>
            <w:noWrap w:val="0"/>
            <w:vAlign w:val="center"/>
          </w:tcPr>
          <w:p w14:paraId="7D45A99D">
            <w:pPr>
              <w:jc w:val="center"/>
              <w:rPr>
                <w:rFonts w:hint="eastAsia"/>
                <w:sz w:val="24"/>
              </w:rPr>
            </w:pPr>
          </w:p>
        </w:tc>
        <w:tc>
          <w:tcPr>
            <w:tcW w:w="3420" w:type="dxa"/>
            <w:noWrap w:val="0"/>
            <w:vAlign w:val="center"/>
          </w:tcPr>
          <w:p w14:paraId="43002AE4">
            <w:pPr>
              <w:jc w:val="center"/>
              <w:rPr>
                <w:rFonts w:hint="eastAsia"/>
                <w:sz w:val="24"/>
              </w:rPr>
            </w:pPr>
          </w:p>
        </w:tc>
      </w:tr>
      <w:tr w14:paraId="0C372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5C4C33E4">
            <w:pPr>
              <w:jc w:val="center"/>
              <w:rPr>
                <w:rFonts w:hint="eastAsia"/>
                <w:sz w:val="24"/>
              </w:rPr>
            </w:pPr>
          </w:p>
        </w:tc>
        <w:tc>
          <w:tcPr>
            <w:tcW w:w="570" w:type="dxa"/>
            <w:vMerge w:val="continue"/>
            <w:noWrap w:val="0"/>
            <w:vAlign w:val="center"/>
          </w:tcPr>
          <w:p w14:paraId="6748036F">
            <w:pPr>
              <w:jc w:val="center"/>
              <w:rPr>
                <w:rFonts w:hint="eastAsia"/>
                <w:sz w:val="24"/>
              </w:rPr>
            </w:pPr>
          </w:p>
        </w:tc>
        <w:tc>
          <w:tcPr>
            <w:tcW w:w="1485" w:type="dxa"/>
            <w:noWrap w:val="0"/>
            <w:vAlign w:val="center"/>
          </w:tcPr>
          <w:p w14:paraId="7DDB9A73">
            <w:pPr>
              <w:jc w:val="center"/>
              <w:rPr>
                <w:rFonts w:hint="eastAsia"/>
                <w:sz w:val="24"/>
              </w:rPr>
            </w:pPr>
          </w:p>
        </w:tc>
        <w:tc>
          <w:tcPr>
            <w:tcW w:w="1440" w:type="dxa"/>
            <w:noWrap w:val="0"/>
            <w:vAlign w:val="center"/>
          </w:tcPr>
          <w:p w14:paraId="64B029BC">
            <w:pPr>
              <w:jc w:val="center"/>
              <w:rPr>
                <w:rFonts w:hint="eastAsia"/>
                <w:sz w:val="24"/>
              </w:rPr>
            </w:pPr>
          </w:p>
        </w:tc>
        <w:tc>
          <w:tcPr>
            <w:tcW w:w="2520" w:type="dxa"/>
            <w:noWrap w:val="0"/>
            <w:vAlign w:val="center"/>
          </w:tcPr>
          <w:p w14:paraId="307F2E1C">
            <w:pPr>
              <w:jc w:val="center"/>
              <w:rPr>
                <w:rFonts w:hint="eastAsia"/>
                <w:sz w:val="24"/>
              </w:rPr>
            </w:pPr>
          </w:p>
        </w:tc>
        <w:tc>
          <w:tcPr>
            <w:tcW w:w="3420" w:type="dxa"/>
            <w:noWrap w:val="0"/>
            <w:vAlign w:val="center"/>
          </w:tcPr>
          <w:p w14:paraId="0B1AA044">
            <w:pPr>
              <w:jc w:val="center"/>
              <w:rPr>
                <w:rFonts w:hint="eastAsia"/>
                <w:sz w:val="24"/>
              </w:rPr>
            </w:pPr>
          </w:p>
        </w:tc>
      </w:tr>
      <w:tr w14:paraId="33D96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07E36AB9">
            <w:pPr>
              <w:rPr>
                <w:rFonts w:hint="eastAsia"/>
                <w:sz w:val="24"/>
              </w:rPr>
            </w:pPr>
          </w:p>
        </w:tc>
        <w:tc>
          <w:tcPr>
            <w:tcW w:w="570" w:type="dxa"/>
            <w:vMerge w:val="continue"/>
            <w:noWrap w:val="0"/>
            <w:vAlign w:val="top"/>
          </w:tcPr>
          <w:p w14:paraId="2DF301F2">
            <w:pPr>
              <w:rPr>
                <w:rFonts w:hint="eastAsia"/>
                <w:sz w:val="24"/>
              </w:rPr>
            </w:pPr>
          </w:p>
        </w:tc>
        <w:tc>
          <w:tcPr>
            <w:tcW w:w="1485" w:type="dxa"/>
            <w:noWrap w:val="0"/>
            <w:vAlign w:val="top"/>
          </w:tcPr>
          <w:p w14:paraId="2E2C1C5D">
            <w:pPr>
              <w:rPr>
                <w:rFonts w:hint="eastAsia"/>
                <w:sz w:val="24"/>
              </w:rPr>
            </w:pPr>
          </w:p>
        </w:tc>
        <w:tc>
          <w:tcPr>
            <w:tcW w:w="1440" w:type="dxa"/>
            <w:noWrap w:val="0"/>
            <w:vAlign w:val="top"/>
          </w:tcPr>
          <w:p w14:paraId="1493FA6C">
            <w:pPr>
              <w:rPr>
                <w:rFonts w:hint="eastAsia"/>
                <w:sz w:val="24"/>
              </w:rPr>
            </w:pPr>
          </w:p>
        </w:tc>
        <w:tc>
          <w:tcPr>
            <w:tcW w:w="2520" w:type="dxa"/>
            <w:noWrap w:val="0"/>
            <w:vAlign w:val="top"/>
          </w:tcPr>
          <w:p w14:paraId="56566FDC">
            <w:pPr>
              <w:rPr>
                <w:rFonts w:hint="eastAsia"/>
                <w:sz w:val="24"/>
              </w:rPr>
            </w:pPr>
          </w:p>
        </w:tc>
        <w:tc>
          <w:tcPr>
            <w:tcW w:w="3420" w:type="dxa"/>
            <w:noWrap w:val="0"/>
            <w:vAlign w:val="top"/>
          </w:tcPr>
          <w:p w14:paraId="2E8AC245">
            <w:pPr>
              <w:rPr>
                <w:rFonts w:hint="eastAsia"/>
                <w:sz w:val="24"/>
              </w:rPr>
            </w:pPr>
          </w:p>
        </w:tc>
      </w:tr>
      <w:tr w14:paraId="38498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45922C19">
            <w:pPr>
              <w:rPr>
                <w:rFonts w:hint="eastAsia"/>
                <w:sz w:val="24"/>
              </w:rPr>
            </w:pPr>
          </w:p>
        </w:tc>
        <w:tc>
          <w:tcPr>
            <w:tcW w:w="570" w:type="dxa"/>
            <w:vMerge w:val="continue"/>
            <w:noWrap w:val="0"/>
            <w:vAlign w:val="top"/>
          </w:tcPr>
          <w:p w14:paraId="1B7B3151">
            <w:pPr>
              <w:rPr>
                <w:rFonts w:hint="eastAsia"/>
                <w:sz w:val="24"/>
              </w:rPr>
            </w:pPr>
          </w:p>
        </w:tc>
        <w:tc>
          <w:tcPr>
            <w:tcW w:w="1485" w:type="dxa"/>
            <w:noWrap w:val="0"/>
            <w:vAlign w:val="top"/>
          </w:tcPr>
          <w:p w14:paraId="1092C209">
            <w:pPr>
              <w:rPr>
                <w:rFonts w:hint="eastAsia"/>
                <w:sz w:val="24"/>
              </w:rPr>
            </w:pPr>
          </w:p>
        </w:tc>
        <w:tc>
          <w:tcPr>
            <w:tcW w:w="1440" w:type="dxa"/>
            <w:noWrap w:val="0"/>
            <w:vAlign w:val="top"/>
          </w:tcPr>
          <w:p w14:paraId="58F47B72">
            <w:pPr>
              <w:rPr>
                <w:rFonts w:hint="eastAsia"/>
                <w:sz w:val="24"/>
              </w:rPr>
            </w:pPr>
          </w:p>
        </w:tc>
        <w:tc>
          <w:tcPr>
            <w:tcW w:w="2520" w:type="dxa"/>
            <w:noWrap w:val="0"/>
            <w:vAlign w:val="top"/>
          </w:tcPr>
          <w:p w14:paraId="4BFF8C5C">
            <w:pPr>
              <w:rPr>
                <w:rFonts w:hint="eastAsia"/>
                <w:sz w:val="24"/>
              </w:rPr>
            </w:pPr>
          </w:p>
        </w:tc>
        <w:tc>
          <w:tcPr>
            <w:tcW w:w="3420" w:type="dxa"/>
            <w:noWrap w:val="0"/>
            <w:vAlign w:val="top"/>
          </w:tcPr>
          <w:p w14:paraId="3E736E33">
            <w:pPr>
              <w:rPr>
                <w:rFonts w:hint="eastAsia"/>
                <w:sz w:val="24"/>
              </w:rPr>
            </w:pPr>
          </w:p>
        </w:tc>
      </w:tr>
      <w:tr w14:paraId="27134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trPr>
        <w:tc>
          <w:tcPr>
            <w:tcW w:w="465" w:type="dxa"/>
            <w:vMerge w:val="continue"/>
            <w:noWrap w:val="0"/>
            <w:vAlign w:val="top"/>
          </w:tcPr>
          <w:p w14:paraId="55B78E04">
            <w:pPr>
              <w:rPr>
                <w:rFonts w:hint="eastAsia"/>
                <w:sz w:val="24"/>
              </w:rPr>
            </w:pPr>
          </w:p>
        </w:tc>
        <w:tc>
          <w:tcPr>
            <w:tcW w:w="570" w:type="dxa"/>
            <w:vMerge w:val="continue"/>
            <w:noWrap w:val="0"/>
            <w:vAlign w:val="top"/>
          </w:tcPr>
          <w:p w14:paraId="437CBAE5">
            <w:pPr>
              <w:rPr>
                <w:rFonts w:hint="eastAsia"/>
                <w:sz w:val="24"/>
              </w:rPr>
            </w:pPr>
          </w:p>
        </w:tc>
        <w:tc>
          <w:tcPr>
            <w:tcW w:w="1485" w:type="dxa"/>
            <w:noWrap w:val="0"/>
            <w:vAlign w:val="top"/>
          </w:tcPr>
          <w:p w14:paraId="31E8005E">
            <w:pPr>
              <w:rPr>
                <w:rFonts w:hint="eastAsia"/>
                <w:sz w:val="24"/>
              </w:rPr>
            </w:pPr>
          </w:p>
        </w:tc>
        <w:tc>
          <w:tcPr>
            <w:tcW w:w="1440" w:type="dxa"/>
            <w:noWrap w:val="0"/>
            <w:vAlign w:val="top"/>
          </w:tcPr>
          <w:p w14:paraId="225B3559">
            <w:pPr>
              <w:rPr>
                <w:rFonts w:hint="eastAsia"/>
                <w:sz w:val="24"/>
              </w:rPr>
            </w:pPr>
          </w:p>
        </w:tc>
        <w:tc>
          <w:tcPr>
            <w:tcW w:w="2520" w:type="dxa"/>
            <w:noWrap w:val="0"/>
            <w:vAlign w:val="top"/>
          </w:tcPr>
          <w:p w14:paraId="1C2E8D05">
            <w:pPr>
              <w:rPr>
                <w:rFonts w:hint="eastAsia"/>
                <w:sz w:val="24"/>
              </w:rPr>
            </w:pPr>
          </w:p>
        </w:tc>
        <w:tc>
          <w:tcPr>
            <w:tcW w:w="3420" w:type="dxa"/>
            <w:noWrap w:val="0"/>
            <w:vAlign w:val="top"/>
          </w:tcPr>
          <w:p w14:paraId="733F6258">
            <w:pPr>
              <w:rPr>
                <w:rFonts w:hint="eastAsia"/>
                <w:sz w:val="24"/>
              </w:rPr>
            </w:pPr>
          </w:p>
        </w:tc>
      </w:tr>
      <w:tr w14:paraId="21B56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7258A802">
            <w:pPr>
              <w:rPr>
                <w:rFonts w:hint="eastAsia"/>
                <w:sz w:val="24"/>
              </w:rPr>
            </w:pPr>
          </w:p>
        </w:tc>
        <w:tc>
          <w:tcPr>
            <w:tcW w:w="570" w:type="dxa"/>
            <w:vMerge w:val="continue"/>
            <w:noWrap w:val="0"/>
            <w:vAlign w:val="top"/>
          </w:tcPr>
          <w:p w14:paraId="620770FB">
            <w:pPr>
              <w:rPr>
                <w:rFonts w:hint="eastAsia"/>
                <w:sz w:val="24"/>
              </w:rPr>
            </w:pPr>
          </w:p>
        </w:tc>
        <w:tc>
          <w:tcPr>
            <w:tcW w:w="1485" w:type="dxa"/>
            <w:noWrap w:val="0"/>
            <w:vAlign w:val="top"/>
          </w:tcPr>
          <w:p w14:paraId="7367068A">
            <w:pPr>
              <w:rPr>
                <w:rFonts w:hint="eastAsia"/>
                <w:sz w:val="24"/>
              </w:rPr>
            </w:pPr>
          </w:p>
        </w:tc>
        <w:tc>
          <w:tcPr>
            <w:tcW w:w="1440" w:type="dxa"/>
            <w:noWrap w:val="0"/>
            <w:vAlign w:val="top"/>
          </w:tcPr>
          <w:p w14:paraId="1E84C06F">
            <w:pPr>
              <w:rPr>
                <w:rFonts w:hint="eastAsia"/>
                <w:sz w:val="24"/>
              </w:rPr>
            </w:pPr>
          </w:p>
        </w:tc>
        <w:tc>
          <w:tcPr>
            <w:tcW w:w="2520" w:type="dxa"/>
            <w:noWrap w:val="0"/>
            <w:vAlign w:val="top"/>
          </w:tcPr>
          <w:p w14:paraId="7ECB0533">
            <w:pPr>
              <w:rPr>
                <w:rFonts w:hint="eastAsia"/>
                <w:sz w:val="24"/>
              </w:rPr>
            </w:pPr>
          </w:p>
        </w:tc>
        <w:tc>
          <w:tcPr>
            <w:tcW w:w="3420" w:type="dxa"/>
            <w:noWrap w:val="0"/>
            <w:vAlign w:val="top"/>
          </w:tcPr>
          <w:p w14:paraId="35DF4DE0">
            <w:pPr>
              <w:rPr>
                <w:rFonts w:hint="eastAsia"/>
                <w:sz w:val="24"/>
              </w:rPr>
            </w:pPr>
          </w:p>
        </w:tc>
      </w:tr>
      <w:tr w14:paraId="2E5EA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3661E62A">
            <w:pPr>
              <w:rPr>
                <w:rFonts w:hint="eastAsia"/>
                <w:sz w:val="24"/>
              </w:rPr>
            </w:pPr>
          </w:p>
        </w:tc>
        <w:tc>
          <w:tcPr>
            <w:tcW w:w="570" w:type="dxa"/>
            <w:noWrap w:val="0"/>
            <w:vAlign w:val="top"/>
          </w:tcPr>
          <w:p w14:paraId="6CD9D92C">
            <w:pPr>
              <w:jc w:val="center"/>
              <w:rPr>
                <w:rFonts w:hint="eastAsia"/>
                <w:sz w:val="24"/>
              </w:rPr>
            </w:pPr>
            <w:r>
              <w:rPr>
                <w:rFonts w:hint="eastAsia"/>
                <w:sz w:val="24"/>
              </w:rPr>
              <w:t>秘书</w:t>
            </w:r>
          </w:p>
        </w:tc>
        <w:tc>
          <w:tcPr>
            <w:tcW w:w="1485" w:type="dxa"/>
            <w:noWrap w:val="0"/>
            <w:vAlign w:val="top"/>
          </w:tcPr>
          <w:p w14:paraId="491497B0">
            <w:pPr>
              <w:rPr>
                <w:rFonts w:hint="eastAsia"/>
                <w:sz w:val="24"/>
              </w:rPr>
            </w:pPr>
          </w:p>
        </w:tc>
        <w:tc>
          <w:tcPr>
            <w:tcW w:w="1440" w:type="dxa"/>
            <w:noWrap w:val="0"/>
            <w:vAlign w:val="top"/>
          </w:tcPr>
          <w:p w14:paraId="7C8570A8">
            <w:pPr>
              <w:rPr>
                <w:rFonts w:hint="eastAsia"/>
                <w:sz w:val="24"/>
              </w:rPr>
            </w:pPr>
          </w:p>
        </w:tc>
        <w:tc>
          <w:tcPr>
            <w:tcW w:w="2520" w:type="dxa"/>
            <w:noWrap w:val="0"/>
            <w:vAlign w:val="top"/>
          </w:tcPr>
          <w:p w14:paraId="73B92778">
            <w:pPr>
              <w:rPr>
                <w:rFonts w:hint="eastAsia"/>
                <w:sz w:val="24"/>
              </w:rPr>
            </w:pPr>
          </w:p>
        </w:tc>
        <w:tc>
          <w:tcPr>
            <w:tcW w:w="3420" w:type="dxa"/>
            <w:noWrap w:val="0"/>
            <w:vAlign w:val="top"/>
          </w:tcPr>
          <w:p w14:paraId="314D741F">
            <w:pPr>
              <w:rPr>
                <w:rFonts w:hint="eastAsia"/>
                <w:sz w:val="24"/>
              </w:rPr>
            </w:pPr>
          </w:p>
        </w:tc>
      </w:tr>
      <w:tr w14:paraId="6F702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600C9EC2">
            <w:pPr>
              <w:spacing w:line="340" w:lineRule="atLeast"/>
              <w:rPr>
                <w:rFonts w:hint="eastAsia"/>
                <w:sz w:val="24"/>
              </w:rPr>
            </w:pPr>
            <w:r>
              <w:rPr>
                <w:rFonts w:hint="eastAsia"/>
                <w:sz w:val="24"/>
              </w:rPr>
              <w:t>备注：</w:t>
            </w:r>
          </w:p>
        </w:tc>
      </w:tr>
    </w:tbl>
    <w:p w14:paraId="4FFF0839">
      <w:pPr>
        <w:numPr>
          <w:ilvl w:val="0"/>
          <w:numId w:val="0"/>
        </w:numPr>
        <w:spacing w:line="320" w:lineRule="exact"/>
        <w:rPr>
          <w:rFonts w:hint="eastAsia"/>
          <w:b/>
          <w:bCs/>
          <w:sz w:val="28"/>
          <w:szCs w:val="28"/>
          <w:lang w:val="en-US" w:eastAsia="zh-CN"/>
        </w:rPr>
      </w:pPr>
    </w:p>
    <w:p w14:paraId="6D483CF7">
      <w:pPr>
        <w:numPr>
          <w:ilvl w:val="0"/>
          <w:numId w:val="0"/>
        </w:numPr>
        <w:spacing w:line="320" w:lineRule="exact"/>
        <w:rPr>
          <w:rFonts w:hint="eastAsia"/>
          <w:b/>
          <w:bCs/>
          <w:sz w:val="28"/>
          <w:szCs w:val="28"/>
          <w:lang w:val="en-US" w:eastAsia="zh-CN"/>
        </w:rPr>
      </w:pPr>
    </w:p>
    <w:p w14:paraId="35DFD989">
      <w:pPr>
        <w:numPr>
          <w:ilvl w:val="0"/>
          <w:numId w:val="0"/>
        </w:numPr>
        <w:spacing w:line="320" w:lineRule="exact"/>
        <w:rPr>
          <w:rFonts w:hint="eastAsia"/>
          <w:b/>
          <w:sz w:val="28"/>
          <w:szCs w:val="28"/>
          <w:lang w:val="en-US" w:eastAsia="zh-CN"/>
        </w:rPr>
      </w:pPr>
      <w:r>
        <w:rPr>
          <w:rFonts w:hint="eastAsia" w:ascii="Times New Roman" w:eastAsia="宋体"/>
          <w:b/>
          <w:bCs/>
          <w:sz w:val="28"/>
          <w:szCs w:val="28"/>
          <w:lang w:val="en-US" w:eastAsia="zh-CN"/>
        </w:rPr>
        <w:t>四、临床实践能力</w:t>
      </w:r>
      <w:r>
        <w:rPr>
          <w:rFonts w:hint="eastAsia"/>
          <w:b/>
          <w:bCs/>
          <w:sz w:val="28"/>
          <w:szCs w:val="28"/>
        </w:rPr>
        <w:t>毕业考核</w:t>
      </w:r>
      <w:r>
        <w:rPr>
          <w:rFonts w:hint="eastAsia" w:ascii="Times New Roman" w:eastAsia="宋体"/>
          <w:b/>
          <w:bCs/>
          <w:sz w:val="28"/>
          <w:szCs w:val="28"/>
          <w:lang w:val="en-US" w:eastAsia="zh-CN"/>
        </w:rPr>
        <w:t>情况表</w:t>
      </w: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6"/>
        <w:gridCol w:w="1913"/>
        <w:gridCol w:w="1327"/>
        <w:gridCol w:w="1536"/>
        <w:gridCol w:w="1177"/>
        <w:gridCol w:w="1375"/>
        <w:gridCol w:w="1105"/>
      </w:tblGrid>
      <w:tr w14:paraId="4BD73D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756" w:type="dxa"/>
            <w:noWrap w:val="0"/>
            <w:vAlign w:val="center"/>
          </w:tcPr>
          <w:p w14:paraId="57D232F9">
            <w:pPr>
              <w:spacing w:line="340" w:lineRule="exact"/>
              <w:jc w:val="center"/>
              <w:rPr>
                <w:rFonts w:hint="default"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项目</w:t>
            </w:r>
          </w:p>
        </w:tc>
        <w:tc>
          <w:tcPr>
            <w:tcW w:w="1913" w:type="dxa"/>
            <w:noWrap w:val="0"/>
            <w:vAlign w:val="center"/>
          </w:tcPr>
          <w:p w14:paraId="593A4325">
            <w:pPr>
              <w:spacing w:line="340" w:lineRule="exact"/>
              <w:jc w:val="center"/>
              <w:rPr>
                <w:rFonts w:hint="default" w:ascii="宋体" w:hAnsi="宋体" w:eastAsia="宋体" w:cs="宋体"/>
                <w:b/>
                <w:bCs/>
                <w:color w:val="auto"/>
                <w:sz w:val="24"/>
                <w:szCs w:val="24"/>
                <w:lang w:val="en-US"/>
              </w:rPr>
            </w:pPr>
            <w:r>
              <w:rPr>
                <w:rFonts w:hint="eastAsia" w:ascii="宋体" w:hAnsi="宋体" w:eastAsia="宋体" w:cs="宋体"/>
                <w:b/>
                <w:bCs/>
                <w:color w:val="auto"/>
                <w:sz w:val="24"/>
                <w:szCs w:val="24"/>
                <w:highlight w:val="none"/>
                <w:lang w:val="en-US" w:eastAsia="zh-CN"/>
              </w:rPr>
              <w:t>考核指标</w:t>
            </w:r>
          </w:p>
        </w:tc>
        <w:tc>
          <w:tcPr>
            <w:tcW w:w="1327" w:type="dxa"/>
            <w:noWrap w:val="0"/>
            <w:vAlign w:val="center"/>
          </w:tcPr>
          <w:p w14:paraId="47C60499">
            <w:pPr>
              <w:spacing w:line="340" w:lineRule="exact"/>
              <w:jc w:val="center"/>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4"/>
                <w:szCs w:val="24"/>
                <w:u w:val="none"/>
                <w:lang w:val="en-US" w:eastAsia="zh-CN"/>
              </w:rPr>
              <w:t>考核形式</w:t>
            </w:r>
          </w:p>
        </w:tc>
        <w:tc>
          <w:tcPr>
            <w:tcW w:w="1536" w:type="dxa"/>
            <w:noWrap w:val="0"/>
            <w:vAlign w:val="center"/>
          </w:tcPr>
          <w:p w14:paraId="28432300">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具体方法</w:t>
            </w:r>
          </w:p>
        </w:tc>
        <w:tc>
          <w:tcPr>
            <w:tcW w:w="1177" w:type="dxa"/>
            <w:noWrap w:val="0"/>
            <w:vAlign w:val="center"/>
          </w:tcPr>
          <w:p w14:paraId="44BBD907">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考核时间（分钟）</w:t>
            </w:r>
          </w:p>
        </w:tc>
        <w:tc>
          <w:tcPr>
            <w:tcW w:w="1375" w:type="dxa"/>
            <w:noWrap w:val="0"/>
            <w:vAlign w:val="center"/>
          </w:tcPr>
          <w:p w14:paraId="1A3D7112">
            <w:pPr>
              <w:spacing w:line="340" w:lineRule="exact"/>
              <w:jc w:val="center"/>
              <w:rPr>
                <w:rFonts w:hint="default" w:ascii="宋体" w:hAnsi="宋体" w:eastAsia="宋体" w:cs="宋体"/>
                <w:b/>
                <w:bCs/>
                <w:color w:val="auto"/>
                <w:sz w:val="24"/>
                <w:szCs w:val="24"/>
                <w:lang w:val="en-US" w:eastAsia="zh-CN"/>
              </w:rPr>
            </w:pPr>
            <w:r>
              <w:rPr>
                <w:rFonts w:hint="default" w:ascii="宋体" w:hAnsi="宋体" w:eastAsia="宋体" w:cs="宋体"/>
                <w:b/>
                <w:bCs/>
                <w:color w:val="auto"/>
                <w:sz w:val="24"/>
                <w:szCs w:val="24"/>
                <w:lang w:val="en-US" w:eastAsia="zh-CN"/>
              </w:rPr>
              <w:t>得分权重 (占比%)</w:t>
            </w:r>
          </w:p>
        </w:tc>
        <w:tc>
          <w:tcPr>
            <w:tcW w:w="1105" w:type="dxa"/>
            <w:noWrap w:val="0"/>
            <w:vAlign w:val="center"/>
          </w:tcPr>
          <w:p w14:paraId="72480BE8">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评分（分）</w:t>
            </w:r>
          </w:p>
        </w:tc>
      </w:tr>
      <w:tr w14:paraId="66F0C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2" w:hRule="atLeast"/>
          <w:jc w:val="center"/>
        </w:trPr>
        <w:tc>
          <w:tcPr>
            <w:tcW w:w="1756" w:type="dxa"/>
            <w:noWrap w:val="0"/>
            <w:vAlign w:val="center"/>
          </w:tcPr>
          <w:p w14:paraId="739C3437">
            <w:pPr>
              <w:numPr>
                <w:ilvl w:val="0"/>
                <w:numId w:val="0"/>
              </w:numPr>
              <w:spacing w:line="320" w:lineRule="exact"/>
              <w:jc w:val="center"/>
              <w:rPr>
                <w:rFonts w:hint="eastAsia" w:ascii="宋体" w:hAnsi="宋体" w:eastAsia="宋体" w:cs="宋体"/>
                <w:b w:val="0"/>
                <w:bCs w:val="0"/>
                <w:color w:val="auto"/>
                <w:spacing w:val="0"/>
                <w:sz w:val="24"/>
                <w:szCs w:val="24"/>
                <w:lang w:val="en-US" w:eastAsia="zh-CN"/>
              </w:rPr>
            </w:pPr>
            <w:r>
              <w:rPr>
                <w:rFonts w:hint="eastAsia" w:ascii="宋体" w:hAnsi="宋体" w:eastAsia="宋体" w:cs="宋体"/>
                <w:b w:val="0"/>
                <w:bCs w:val="0"/>
                <w:color w:val="auto"/>
                <w:spacing w:val="0"/>
                <w:sz w:val="24"/>
                <w:szCs w:val="24"/>
                <w:lang w:val="en-US" w:eastAsia="zh-CN"/>
              </w:rPr>
              <w:t>第一站</w:t>
            </w:r>
          </w:p>
        </w:tc>
        <w:tc>
          <w:tcPr>
            <w:tcW w:w="1913" w:type="dxa"/>
            <w:noWrap w:val="0"/>
            <w:vAlign w:val="center"/>
          </w:tcPr>
          <w:p w14:paraId="0C4ED2B4">
            <w:pPr>
              <w:numPr>
                <w:ilvl w:val="0"/>
                <w:numId w:val="0"/>
              </w:numPr>
              <w:spacing w:line="320" w:lineRule="exact"/>
              <w:jc w:val="center"/>
              <w:rPr>
                <w:rFonts w:hint="eastAsia" w:ascii="宋体" w:hAnsi="宋体" w:eastAsia="宋体" w:cs="宋体"/>
                <w:b w:val="0"/>
                <w:bCs w:val="0"/>
                <w:color w:val="auto"/>
                <w:spacing w:val="0"/>
                <w:sz w:val="24"/>
                <w:szCs w:val="24"/>
                <w:highlight w:val="none"/>
                <w:lang w:val="en-US" w:eastAsia="zh-CN"/>
              </w:rPr>
            </w:pPr>
            <w:r>
              <w:rPr>
                <w:rFonts w:hint="eastAsia" w:ascii="宋体" w:hAnsi="宋体" w:eastAsia="宋体" w:cs="宋体"/>
                <w:b w:val="0"/>
                <w:bCs w:val="0"/>
                <w:color w:val="auto"/>
                <w:sz w:val="24"/>
                <w:szCs w:val="24"/>
                <w:vertAlign w:val="baseline"/>
                <w:lang w:val="en-US" w:eastAsia="zh-CN"/>
              </w:rPr>
              <w:t>辅助检查判读</w:t>
            </w:r>
          </w:p>
        </w:tc>
        <w:tc>
          <w:tcPr>
            <w:tcW w:w="1327" w:type="dxa"/>
            <w:noWrap w:val="0"/>
            <w:vAlign w:val="center"/>
          </w:tcPr>
          <w:p w14:paraId="366C38EE">
            <w:pPr>
              <w:numPr>
                <w:ilvl w:val="0"/>
                <w:numId w:val="0"/>
              </w:numPr>
              <w:spacing w:line="320" w:lineRule="exact"/>
              <w:jc w:val="center"/>
              <w:rPr>
                <w:rFonts w:hint="eastAsia" w:ascii="宋体" w:hAnsi="宋体" w:eastAsia="宋体" w:cs="宋体"/>
                <w:b w:val="0"/>
                <w:bCs w:val="0"/>
                <w:color w:val="auto"/>
                <w:sz w:val="24"/>
                <w:szCs w:val="24"/>
                <w:u w:val="none"/>
                <w:lang w:val="en-US" w:eastAsia="zh-CN"/>
              </w:rPr>
            </w:pPr>
            <w:r>
              <w:rPr>
                <w:rFonts w:hint="eastAsia" w:ascii="宋体" w:hAnsi="宋体" w:eastAsia="宋体" w:cs="宋体"/>
                <w:b w:val="0"/>
                <w:bCs w:val="0"/>
                <w:color w:val="auto"/>
                <w:sz w:val="24"/>
                <w:szCs w:val="24"/>
                <w:u w:val="none"/>
                <w:lang w:val="en-US" w:eastAsia="zh-CN"/>
              </w:rPr>
              <w:t>笔试</w:t>
            </w:r>
          </w:p>
        </w:tc>
        <w:tc>
          <w:tcPr>
            <w:tcW w:w="1536" w:type="dxa"/>
            <w:noWrap w:val="0"/>
            <w:vAlign w:val="center"/>
          </w:tcPr>
          <w:p w14:paraId="2C0C035C">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辅助检查结果判读</w:t>
            </w:r>
          </w:p>
        </w:tc>
        <w:tc>
          <w:tcPr>
            <w:tcW w:w="1177" w:type="dxa"/>
            <w:noWrap w:val="0"/>
            <w:vAlign w:val="center"/>
          </w:tcPr>
          <w:p w14:paraId="46775D9F">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20</w:t>
            </w:r>
          </w:p>
        </w:tc>
        <w:tc>
          <w:tcPr>
            <w:tcW w:w="1375" w:type="dxa"/>
            <w:noWrap w:val="0"/>
            <w:vAlign w:val="center"/>
          </w:tcPr>
          <w:p w14:paraId="6D9C1FB8">
            <w:pPr>
              <w:numPr>
                <w:ilvl w:val="0"/>
                <w:numId w:val="0"/>
              </w:numPr>
              <w:spacing w:line="320" w:lineRule="exact"/>
              <w:jc w:val="center"/>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vertAlign w:val="baseline"/>
                <w:lang w:val="en-US" w:eastAsia="zh-CN"/>
              </w:rPr>
              <w:t>30</w:t>
            </w:r>
          </w:p>
        </w:tc>
        <w:tc>
          <w:tcPr>
            <w:tcW w:w="1105" w:type="dxa"/>
            <w:noWrap w:val="0"/>
            <w:vAlign w:val="center"/>
          </w:tcPr>
          <w:p w14:paraId="5114C617">
            <w:pPr>
              <w:numPr>
                <w:ilvl w:val="0"/>
                <w:numId w:val="0"/>
              </w:numPr>
              <w:spacing w:line="320" w:lineRule="exact"/>
              <w:jc w:val="center"/>
              <w:rPr>
                <w:rFonts w:hint="eastAsia" w:ascii="宋体" w:hAnsi="宋体" w:eastAsia="宋体" w:cs="宋体"/>
                <w:b w:val="0"/>
                <w:bCs w:val="0"/>
                <w:color w:val="auto"/>
                <w:sz w:val="24"/>
                <w:szCs w:val="24"/>
              </w:rPr>
            </w:pPr>
          </w:p>
        </w:tc>
      </w:tr>
      <w:tr w14:paraId="74B85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756" w:type="dxa"/>
            <w:noWrap w:val="0"/>
            <w:vAlign w:val="center"/>
          </w:tcPr>
          <w:p w14:paraId="689D7409">
            <w:pPr>
              <w:numPr>
                <w:ilvl w:val="0"/>
                <w:numId w:val="0"/>
              </w:numPr>
              <w:spacing w:line="320" w:lineRule="exact"/>
              <w:jc w:val="center"/>
              <w:rPr>
                <w:rFonts w:hint="eastAsia" w:ascii="宋体" w:hAnsi="宋体" w:eastAsia="宋体" w:cs="宋体"/>
                <w:b w:val="0"/>
                <w:bCs w:val="0"/>
                <w:color w:val="auto"/>
                <w:spacing w:val="0"/>
                <w:sz w:val="24"/>
                <w:szCs w:val="24"/>
                <w:lang w:val="en-US" w:eastAsia="zh-CN"/>
              </w:rPr>
            </w:pPr>
            <w:r>
              <w:rPr>
                <w:rFonts w:hint="eastAsia" w:ascii="宋体" w:hAnsi="宋体" w:eastAsia="宋体" w:cs="宋体"/>
                <w:b w:val="0"/>
                <w:bCs w:val="0"/>
                <w:color w:val="auto"/>
                <w:spacing w:val="0"/>
                <w:sz w:val="24"/>
                <w:szCs w:val="24"/>
                <w:lang w:val="en-US" w:eastAsia="zh-CN"/>
              </w:rPr>
              <w:t>第二站</w:t>
            </w:r>
          </w:p>
        </w:tc>
        <w:tc>
          <w:tcPr>
            <w:tcW w:w="1913" w:type="dxa"/>
            <w:noWrap w:val="0"/>
            <w:vAlign w:val="center"/>
          </w:tcPr>
          <w:p w14:paraId="1C58D12D">
            <w:pPr>
              <w:numPr>
                <w:ilvl w:val="0"/>
                <w:numId w:val="0"/>
              </w:numPr>
              <w:spacing w:line="320" w:lineRule="exact"/>
              <w:jc w:val="center"/>
              <w:rPr>
                <w:rFonts w:hint="eastAsia" w:ascii="宋体" w:hAnsi="宋体" w:eastAsia="宋体" w:cs="宋体"/>
                <w:b w:val="0"/>
                <w:bCs w:val="0"/>
                <w:color w:val="auto"/>
                <w:spacing w:val="0"/>
                <w:sz w:val="24"/>
                <w:szCs w:val="24"/>
                <w:highlight w:val="none"/>
                <w:lang w:val="en-US" w:eastAsia="zh-CN"/>
              </w:rPr>
            </w:pPr>
            <w:r>
              <w:rPr>
                <w:rFonts w:hint="eastAsia" w:ascii="宋体" w:hAnsi="宋体" w:eastAsia="宋体" w:cs="宋体"/>
                <w:b w:val="0"/>
                <w:bCs w:val="0"/>
                <w:color w:val="auto"/>
                <w:sz w:val="24"/>
                <w:szCs w:val="24"/>
                <w:vertAlign w:val="baseline"/>
                <w:lang w:val="en-US" w:eastAsia="zh-CN"/>
              </w:rPr>
              <w:t>技能操作</w:t>
            </w:r>
          </w:p>
        </w:tc>
        <w:tc>
          <w:tcPr>
            <w:tcW w:w="1327" w:type="dxa"/>
            <w:noWrap w:val="0"/>
            <w:vAlign w:val="center"/>
          </w:tcPr>
          <w:p w14:paraId="16B31169">
            <w:pPr>
              <w:numPr>
                <w:ilvl w:val="0"/>
                <w:numId w:val="0"/>
              </w:numPr>
              <w:spacing w:line="320" w:lineRule="exact"/>
              <w:jc w:val="center"/>
              <w:rPr>
                <w:rFonts w:hint="eastAsia" w:ascii="宋体" w:hAnsi="宋体" w:eastAsia="宋体" w:cs="宋体"/>
                <w:b w:val="0"/>
                <w:bCs w:val="0"/>
                <w:color w:val="auto"/>
                <w:sz w:val="24"/>
                <w:szCs w:val="24"/>
                <w:highlight w:val="none"/>
                <w:u w:val="none"/>
                <w:lang w:val="en-US" w:eastAsia="zh-CN"/>
              </w:rPr>
            </w:pPr>
            <w:r>
              <w:rPr>
                <w:rFonts w:hint="eastAsia" w:ascii="宋体" w:hAnsi="宋体" w:eastAsia="宋体" w:cs="宋体"/>
                <w:b w:val="0"/>
                <w:bCs w:val="0"/>
                <w:color w:val="auto"/>
                <w:sz w:val="24"/>
                <w:szCs w:val="24"/>
                <w:highlight w:val="none"/>
                <w:u w:val="none"/>
                <w:lang w:val="en-US" w:eastAsia="zh-CN"/>
              </w:rPr>
              <w:t>实际操作</w:t>
            </w:r>
          </w:p>
        </w:tc>
        <w:tc>
          <w:tcPr>
            <w:tcW w:w="1536" w:type="dxa"/>
            <w:noWrap w:val="0"/>
            <w:vAlign w:val="center"/>
          </w:tcPr>
          <w:p w14:paraId="414EEFFE">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模拟教具操作演示</w:t>
            </w:r>
          </w:p>
        </w:tc>
        <w:tc>
          <w:tcPr>
            <w:tcW w:w="1177" w:type="dxa"/>
            <w:noWrap w:val="0"/>
            <w:vAlign w:val="center"/>
          </w:tcPr>
          <w:p w14:paraId="57C0F7FB">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10</w:t>
            </w:r>
          </w:p>
        </w:tc>
        <w:tc>
          <w:tcPr>
            <w:tcW w:w="1375" w:type="dxa"/>
            <w:noWrap w:val="0"/>
            <w:vAlign w:val="center"/>
          </w:tcPr>
          <w:p w14:paraId="06C9C53B">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vertAlign w:val="baseline"/>
                <w:lang w:val="en-US" w:eastAsia="zh-CN"/>
              </w:rPr>
              <w:t>30</w:t>
            </w:r>
          </w:p>
        </w:tc>
        <w:tc>
          <w:tcPr>
            <w:tcW w:w="1105" w:type="dxa"/>
            <w:noWrap w:val="0"/>
            <w:vAlign w:val="center"/>
          </w:tcPr>
          <w:p w14:paraId="47EE1535">
            <w:pPr>
              <w:numPr>
                <w:ilvl w:val="0"/>
                <w:numId w:val="0"/>
              </w:numPr>
              <w:spacing w:line="320" w:lineRule="exact"/>
              <w:jc w:val="center"/>
              <w:rPr>
                <w:rFonts w:hint="eastAsia" w:ascii="宋体" w:hAnsi="宋体" w:eastAsia="宋体" w:cs="宋体"/>
                <w:b w:val="0"/>
                <w:bCs w:val="0"/>
                <w:color w:val="auto"/>
                <w:sz w:val="24"/>
                <w:szCs w:val="24"/>
                <w:highlight w:val="none"/>
              </w:rPr>
            </w:pPr>
          </w:p>
        </w:tc>
      </w:tr>
      <w:tr w14:paraId="786FD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756" w:type="dxa"/>
            <w:noWrap w:val="0"/>
            <w:vAlign w:val="center"/>
          </w:tcPr>
          <w:p w14:paraId="232D050A">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第三站</w:t>
            </w:r>
          </w:p>
        </w:tc>
        <w:tc>
          <w:tcPr>
            <w:tcW w:w="1913" w:type="dxa"/>
            <w:noWrap w:val="0"/>
            <w:vAlign w:val="center"/>
          </w:tcPr>
          <w:p w14:paraId="20309A05">
            <w:pPr>
              <w:numPr>
                <w:ilvl w:val="0"/>
                <w:numId w:val="0"/>
              </w:numPr>
              <w:spacing w:line="32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临床思维</w:t>
            </w:r>
          </w:p>
          <w:p w14:paraId="2FCA3342">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sz w:val="24"/>
                <w:szCs w:val="24"/>
                <w:vertAlign w:val="baseline"/>
                <w:lang w:val="en-US" w:eastAsia="zh-CN"/>
              </w:rPr>
              <w:t>（疾病诊断思路、研究及治疗最新进展）</w:t>
            </w:r>
          </w:p>
        </w:tc>
        <w:tc>
          <w:tcPr>
            <w:tcW w:w="1327" w:type="dxa"/>
            <w:noWrap w:val="0"/>
            <w:vAlign w:val="center"/>
          </w:tcPr>
          <w:p w14:paraId="46CF0FDA">
            <w:pPr>
              <w:numPr>
                <w:ilvl w:val="0"/>
                <w:numId w:val="0"/>
              </w:numPr>
              <w:spacing w:line="320" w:lineRule="exact"/>
              <w:jc w:val="center"/>
              <w:rPr>
                <w:rFonts w:hint="eastAsia" w:ascii="宋体" w:hAnsi="宋体" w:eastAsia="宋体" w:cs="宋体"/>
                <w:b w:val="0"/>
                <w:bCs w:val="0"/>
                <w:color w:val="auto"/>
                <w:sz w:val="24"/>
                <w:szCs w:val="24"/>
                <w:highlight w:val="none"/>
                <w:u w:val="none"/>
                <w:lang w:val="en-US" w:eastAsia="zh-CN"/>
              </w:rPr>
            </w:pPr>
            <w:r>
              <w:rPr>
                <w:rFonts w:hint="eastAsia" w:ascii="宋体" w:hAnsi="宋体" w:eastAsia="宋体" w:cs="宋体"/>
                <w:b w:val="0"/>
                <w:bCs w:val="0"/>
                <w:color w:val="auto"/>
                <w:sz w:val="24"/>
                <w:szCs w:val="24"/>
                <w:highlight w:val="none"/>
                <w:u w:val="none"/>
                <w:lang w:val="en-US" w:eastAsia="zh-CN"/>
              </w:rPr>
              <w:t>口试</w:t>
            </w:r>
          </w:p>
        </w:tc>
        <w:tc>
          <w:tcPr>
            <w:tcW w:w="1536" w:type="dxa"/>
            <w:noWrap w:val="0"/>
            <w:vAlign w:val="center"/>
          </w:tcPr>
          <w:p w14:paraId="65810268">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汇报病例及考官点评、提问</w:t>
            </w:r>
          </w:p>
        </w:tc>
        <w:tc>
          <w:tcPr>
            <w:tcW w:w="1177" w:type="dxa"/>
            <w:noWrap w:val="0"/>
            <w:vAlign w:val="center"/>
          </w:tcPr>
          <w:p w14:paraId="78699697">
            <w:pPr>
              <w:spacing w:line="340" w:lineRule="exact"/>
              <w:jc w:val="center"/>
              <w:rPr>
                <w:rFonts w:hint="default"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15</w:t>
            </w:r>
          </w:p>
        </w:tc>
        <w:tc>
          <w:tcPr>
            <w:tcW w:w="1375" w:type="dxa"/>
            <w:noWrap w:val="0"/>
            <w:vAlign w:val="center"/>
          </w:tcPr>
          <w:p w14:paraId="22A07055">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vertAlign w:val="baseline"/>
                <w:lang w:val="en-US" w:eastAsia="zh-CN"/>
              </w:rPr>
              <w:t>40</w:t>
            </w:r>
          </w:p>
        </w:tc>
        <w:tc>
          <w:tcPr>
            <w:tcW w:w="1105" w:type="dxa"/>
            <w:noWrap w:val="0"/>
            <w:vAlign w:val="center"/>
          </w:tcPr>
          <w:p w14:paraId="1F20BE3F">
            <w:pPr>
              <w:numPr>
                <w:ilvl w:val="0"/>
                <w:numId w:val="0"/>
              </w:numPr>
              <w:spacing w:line="320" w:lineRule="exact"/>
              <w:jc w:val="center"/>
              <w:rPr>
                <w:rFonts w:hint="eastAsia" w:ascii="宋体" w:hAnsi="宋体" w:eastAsia="宋体" w:cs="宋体"/>
                <w:b w:val="0"/>
                <w:bCs w:val="0"/>
                <w:color w:val="auto"/>
                <w:sz w:val="24"/>
                <w:szCs w:val="24"/>
                <w:highlight w:val="none"/>
              </w:rPr>
            </w:pPr>
          </w:p>
        </w:tc>
      </w:tr>
      <w:tr w14:paraId="0B8E4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3F62D280">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总成绩</w:t>
            </w:r>
          </w:p>
        </w:tc>
        <w:tc>
          <w:tcPr>
            <w:tcW w:w="1375" w:type="dxa"/>
            <w:noWrap w:val="0"/>
            <w:vAlign w:val="center"/>
          </w:tcPr>
          <w:p w14:paraId="5C8C8236">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100</w:t>
            </w:r>
          </w:p>
        </w:tc>
        <w:tc>
          <w:tcPr>
            <w:tcW w:w="1105" w:type="dxa"/>
            <w:noWrap w:val="0"/>
            <w:vAlign w:val="center"/>
          </w:tcPr>
          <w:p w14:paraId="53E8BD61">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rPr>
            </w:pPr>
          </w:p>
        </w:tc>
      </w:tr>
      <w:tr w14:paraId="226F4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3669" w:type="dxa"/>
            <w:gridSpan w:val="2"/>
            <w:noWrap w:val="0"/>
            <w:vAlign w:val="center"/>
          </w:tcPr>
          <w:p w14:paraId="463DB361">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p>
          <w:p w14:paraId="2EA2F744">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p>
          <w:p w14:paraId="200B85A2">
            <w:pPr>
              <w:numPr>
                <w:ilvl w:val="0"/>
                <w:numId w:val="0"/>
              </w:numPr>
              <w:spacing w:line="320" w:lineRule="exact"/>
              <w:jc w:val="center"/>
              <w:rPr>
                <w:rFonts w:hint="eastAsia" w:ascii="Times New Roman" w:hAnsi="Times New Roman" w:eastAsia="宋体" w:cs="Times New Roman"/>
                <w:b/>
                <w:bCs/>
                <w:color w:val="auto"/>
                <w:sz w:val="24"/>
                <w:szCs w:val="24"/>
                <w:highlight w:val="none"/>
              </w:rPr>
            </w:pPr>
            <w:r>
              <w:rPr>
                <w:rFonts w:hint="eastAsia" w:ascii="Times New Roman" w:hAnsi="Times New Roman" w:eastAsia="宋体" w:cs="Times New Roman"/>
                <w:b w:val="0"/>
                <w:bCs w:val="0"/>
                <w:color w:val="auto"/>
                <w:sz w:val="24"/>
                <w:szCs w:val="24"/>
                <w:highlight w:val="none"/>
                <w:lang w:val="en-US" w:eastAsia="zh-CN"/>
              </w:rPr>
              <w:t>负责考核单位意见</w:t>
            </w:r>
          </w:p>
        </w:tc>
        <w:tc>
          <w:tcPr>
            <w:tcW w:w="6520" w:type="dxa"/>
            <w:gridSpan w:val="5"/>
            <w:noWrap w:val="0"/>
            <w:vAlign w:val="center"/>
          </w:tcPr>
          <w:p w14:paraId="15B9F9BF">
            <w:pPr>
              <w:numPr>
                <w:ilvl w:val="0"/>
                <w:numId w:val="0"/>
              </w:numPr>
              <w:spacing w:line="320" w:lineRule="exact"/>
              <w:jc w:val="center"/>
              <w:rPr>
                <w:rFonts w:hint="eastAsia" w:ascii="Times New Roman" w:hAnsi="Times New Roman" w:eastAsia="宋体" w:cs="Times New Roman"/>
                <w:b/>
                <w:bCs/>
                <w:color w:val="auto"/>
                <w:sz w:val="24"/>
                <w:szCs w:val="24"/>
                <w:highlight w:val="none"/>
                <w:lang w:val="en-US" w:eastAsia="zh-CN"/>
              </w:rPr>
            </w:pPr>
          </w:p>
          <w:p w14:paraId="4D138004">
            <w:pPr>
              <w:numPr>
                <w:ilvl w:val="0"/>
                <w:numId w:val="0"/>
              </w:numPr>
              <w:spacing w:line="320" w:lineRule="exact"/>
              <w:jc w:val="center"/>
              <w:rPr>
                <w:rFonts w:hint="eastAsia" w:ascii="Times New Roman" w:hAnsi="Times New Roman" w:eastAsia="宋体" w:cs="Times New Roman"/>
                <w:b/>
                <w:bCs/>
                <w:color w:val="auto"/>
                <w:sz w:val="24"/>
                <w:szCs w:val="24"/>
                <w:highlight w:val="none"/>
                <w:lang w:val="en-US" w:eastAsia="zh-CN"/>
              </w:rPr>
            </w:pPr>
          </w:p>
          <w:p w14:paraId="7E3C8ED6">
            <w:pPr>
              <w:numPr>
                <w:ilvl w:val="0"/>
                <w:numId w:val="0"/>
              </w:numPr>
              <w:spacing w:line="320" w:lineRule="exact"/>
              <w:jc w:val="center"/>
              <w:rPr>
                <w:rFonts w:hint="default" w:ascii="Times New Roman" w:hAnsi="Times New Roman" w:eastAsia="宋体" w:cs="Times New Roman"/>
                <w:b/>
                <w:bCs/>
                <w:color w:val="auto"/>
                <w:sz w:val="24"/>
                <w:szCs w:val="24"/>
                <w:highlight w:val="none"/>
                <w:lang w:val="en-US" w:eastAsia="zh-CN"/>
              </w:rPr>
            </w:pPr>
          </w:p>
          <w:p w14:paraId="2F42FC1B">
            <w:pPr>
              <w:spacing w:line="340" w:lineRule="atLeast"/>
              <w:ind w:firstLine="0" w:firstLineChars="0"/>
              <w:jc w:val="center"/>
              <w:rPr>
                <w:rFonts w:hint="eastAsia"/>
                <w:color w:val="auto"/>
                <w:sz w:val="24"/>
                <w:u w:val="none"/>
                <w:lang w:val="en-US" w:eastAsia="zh-CN"/>
              </w:rPr>
            </w:pPr>
          </w:p>
          <w:p w14:paraId="72ACE06D">
            <w:pPr>
              <w:spacing w:line="340" w:lineRule="atLeast"/>
              <w:ind w:firstLine="0" w:firstLineChars="0"/>
              <w:jc w:val="center"/>
              <w:rPr>
                <w:rFonts w:hint="eastAsia"/>
                <w:color w:val="auto"/>
                <w:sz w:val="24"/>
                <w:u w:val="none"/>
                <w:lang w:val="en-US" w:eastAsia="zh-CN"/>
              </w:rPr>
            </w:pPr>
          </w:p>
          <w:p w14:paraId="2F4AFE54">
            <w:pPr>
              <w:spacing w:line="340" w:lineRule="atLeast"/>
              <w:ind w:firstLine="0" w:firstLineChars="0"/>
              <w:jc w:val="center"/>
              <w:rPr>
                <w:rFonts w:hint="eastAsia"/>
                <w:color w:val="auto"/>
                <w:sz w:val="24"/>
                <w:u w:val="none"/>
                <w:lang w:val="en-US" w:eastAsia="zh-CN"/>
              </w:rPr>
            </w:pPr>
          </w:p>
          <w:p w14:paraId="0B8BBE52">
            <w:pPr>
              <w:spacing w:line="340" w:lineRule="atLeast"/>
              <w:ind w:firstLine="0" w:firstLineChars="0"/>
              <w:jc w:val="center"/>
              <w:rPr>
                <w:rFonts w:hint="eastAsia"/>
                <w:color w:val="auto"/>
                <w:sz w:val="24"/>
                <w:u w:val="none"/>
                <w:lang w:val="en-US" w:eastAsia="zh-CN"/>
              </w:rPr>
            </w:pPr>
            <w:r>
              <w:rPr>
                <w:rFonts w:hint="eastAsia" w:ascii="Times New Roman" w:eastAsia="宋体"/>
                <w:color w:val="auto"/>
                <w:sz w:val="24"/>
                <w:u w:val="none"/>
                <w:lang w:val="en-US" w:eastAsia="zh-CN"/>
              </w:rPr>
              <w:t>负责人签字：        （公章）</w:t>
            </w:r>
          </w:p>
          <w:p w14:paraId="32FF3FD4">
            <w:pPr>
              <w:numPr>
                <w:ilvl w:val="0"/>
                <w:numId w:val="0"/>
              </w:numPr>
              <w:spacing w:line="320" w:lineRule="exact"/>
              <w:jc w:val="center"/>
              <w:rPr>
                <w:rFonts w:hint="eastAsia" w:ascii="Times New Roman" w:hAnsi="Times New Roman" w:eastAsia="宋体" w:cs="Times New Roman"/>
                <w:b/>
                <w:bCs/>
                <w:color w:val="auto"/>
                <w:sz w:val="24"/>
                <w:szCs w:val="24"/>
                <w:highlight w:val="none"/>
              </w:rPr>
            </w:pPr>
          </w:p>
        </w:tc>
      </w:tr>
    </w:tbl>
    <w:p w14:paraId="61100F78">
      <w:pPr>
        <w:numPr>
          <w:ilvl w:val="0"/>
          <w:numId w:val="0"/>
        </w:numPr>
        <w:spacing w:line="320" w:lineRule="exact"/>
        <w:rPr>
          <w:rFonts w:hint="eastAsia"/>
          <w:b/>
          <w:sz w:val="28"/>
          <w:szCs w:val="28"/>
          <w:lang w:val="en-US" w:eastAsia="zh-CN"/>
        </w:rPr>
      </w:pPr>
    </w:p>
    <w:p w14:paraId="73AF9D41">
      <w:pPr>
        <w:spacing w:line="340" w:lineRule="exact"/>
        <w:ind w:left="0"/>
        <w:rPr>
          <w:rFonts w:hint="eastAsia" w:eastAsia="宋体"/>
          <w:lang w:val="en-US" w:eastAsia="zh-CN"/>
        </w:rPr>
      </w:pPr>
      <w:r>
        <w:rPr>
          <w:rFonts w:hint="eastAsia"/>
          <w:sz w:val="24"/>
          <w:szCs w:val="24"/>
        </w:rPr>
        <w:t>说明</w:t>
      </w:r>
      <w:r>
        <w:rPr>
          <w:rFonts w:hint="eastAsia" w:eastAsia="宋体"/>
          <w:sz w:val="24"/>
          <w:szCs w:val="24"/>
          <w:lang w:eastAsia="zh-CN"/>
        </w:rPr>
        <w:t>：</w:t>
      </w:r>
    </w:p>
    <w:p w14:paraId="45B6DEE6">
      <w:pPr>
        <w:numPr>
          <w:ilvl w:val="0"/>
          <w:numId w:val="0"/>
        </w:numPr>
        <w:spacing w:line="240" w:lineRule="exact"/>
        <w:ind w:left="0" w:firstLine="0"/>
        <w:rPr>
          <w:rFonts w:hint="eastAsia"/>
          <w:color w:val="auto"/>
          <w:lang w:val="en-US" w:eastAsia="zh-CN"/>
        </w:rPr>
      </w:pPr>
      <w:r>
        <w:rPr>
          <w:rFonts w:hint="eastAsia" w:ascii="Times New Roman" w:eastAsia="宋体"/>
          <w:color w:val="auto"/>
          <w:lang w:val="en-US" w:eastAsia="zh-CN"/>
        </w:rPr>
        <w:t>1.该部分考核内容由考核负责单位制定。</w:t>
      </w:r>
    </w:p>
    <w:p w14:paraId="0BD0523F">
      <w:pPr>
        <w:numPr>
          <w:ilvl w:val="0"/>
          <w:numId w:val="0"/>
        </w:numPr>
        <w:spacing w:line="240" w:lineRule="exact"/>
        <w:ind w:left="0" w:firstLine="0"/>
        <w:rPr>
          <w:rFonts w:hint="eastAsia"/>
          <w:color w:val="auto"/>
          <w:lang w:val="en-US" w:eastAsia="zh-CN"/>
        </w:rPr>
      </w:pPr>
      <w:r>
        <w:rPr>
          <w:rFonts w:hint="eastAsia" w:ascii="Times New Roman" w:eastAsia="宋体"/>
          <w:color w:val="auto"/>
          <w:lang w:val="en-US" w:eastAsia="zh-CN"/>
        </w:rPr>
        <w:t>2.考核指标包括技能操作、临床思维、辅助检查结果判读、接诊病人医患沟通等，详见各学科专业考核方案。</w:t>
      </w:r>
    </w:p>
    <w:p w14:paraId="0F269C9D">
      <w:pPr>
        <w:numPr>
          <w:ilvl w:val="0"/>
          <w:numId w:val="0"/>
        </w:numPr>
        <w:spacing w:line="240" w:lineRule="exact"/>
        <w:ind w:left="0" w:firstLine="0"/>
        <w:rPr>
          <w:rFonts w:hint="default"/>
          <w:color w:val="auto"/>
          <w:lang w:val="en-US" w:eastAsia="zh-CN"/>
        </w:rPr>
      </w:pPr>
      <w:r>
        <w:rPr>
          <w:rFonts w:hint="eastAsia" w:ascii="Times New Roman" w:eastAsia="宋体"/>
          <w:color w:val="auto"/>
          <w:lang w:val="en-US" w:eastAsia="zh-CN"/>
        </w:rPr>
        <w:t>3.各项考核指标得分为专家组考核平均得分。</w:t>
      </w:r>
    </w:p>
    <w:p w14:paraId="33A05187">
      <w:pPr>
        <w:numPr>
          <w:ilvl w:val="0"/>
          <w:numId w:val="0"/>
        </w:numPr>
        <w:spacing w:line="240" w:lineRule="exact"/>
        <w:ind w:left="0"/>
        <w:rPr>
          <w:rFonts w:hint="eastAsia" w:ascii="仿宋_GB2312" w:hAnsi="仿宋_GB2312" w:eastAsia="仿宋_GB2312" w:cs="仿宋_GB2312"/>
          <w:sz w:val="32"/>
          <w:szCs w:val="32"/>
          <w:lang w:val="en-US" w:eastAsia="zh-CN"/>
        </w:rPr>
        <w:sectPr>
          <w:pgSz w:w="12280" w:h="17100"/>
          <w:pgMar w:top="1475" w:right="1234" w:bottom="1454" w:left="1043" w:header="0" w:footer="1086" w:gutter="0"/>
          <w:pgNumType w:fmt="decimal"/>
          <w:cols w:space="720" w:num="1"/>
        </w:sectPr>
      </w:pPr>
      <w:r>
        <w:rPr>
          <w:rFonts w:hint="eastAsia" w:ascii="Times New Roman" w:hAnsi="Times New Roman" w:eastAsia="宋体" w:cs="Times New Roman"/>
          <w:b w:val="0"/>
          <w:color w:val="auto"/>
          <w:sz w:val="21"/>
          <w:szCs w:val="20"/>
          <w:lang w:val="en-US" w:eastAsia="zh-CN"/>
        </w:rPr>
        <w:t>4.全日制考核总成绩60分以上者方能进行申请毕业。在职博士考核总成绩60分以上者方能申请学位。</w:t>
      </w:r>
    </w:p>
    <w:p w14:paraId="0A9551DD">
      <w:pPr>
        <w:pStyle w:val="12"/>
        <w:bidi w:val="0"/>
        <w:rPr>
          <w:rFonts w:hint="eastAsia"/>
          <w:lang w:val="en-US" w:eastAsia="zh-CN"/>
        </w:rPr>
      </w:pPr>
      <w:bookmarkStart w:id="175" w:name="_Toc18150"/>
      <w:bookmarkStart w:id="176" w:name="_Toc4698"/>
      <w:bookmarkStart w:id="177" w:name="_Toc32275"/>
      <w:bookmarkStart w:id="178" w:name="OLE_LINK240"/>
      <w:bookmarkStart w:id="179" w:name="OLE_LINK239"/>
      <w:r>
        <w:rPr>
          <w:rFonts w:hint="eastAsia"/>
          <w:lang w:val="en-US" w:eastAsia="zh-CN"/>
        </w:rPr>
        <w:t>2023年福建医科大学皮肤病与性病学博士专业学位研究生临床实践能力毕业考核方案</w:t>
      </w:r>
      <w:bookmarkEnd w:id="175"/>
      <w:bookmarkEnd w:id="176"/>
      <w:bookmarkEnd w:id="177"/>
    </w:p>
    <w:p w14:paraId="18DF8EE3">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rPr>
      </w:pPr>
      <w:r>
        <w:rPr>
          <w:rStyle w:val="13"/>
          <w:rFonts w:hint="eastAsia" w:ascii="仿宋_GB2312" w:hAnsi="仿宋_GB2312" w:eastAsia="仿宋_GB2312" w:cs="仿宋_GB2312"/>
          <w:sz w:val="32"/>
          <w:szCs w:val="32"/>
        </w:rPr>
        <w:t>为继续推进我校临床医学博士专业学位研究生（简称“专博研究生”）培养模式改革，探索专博研究生的培养与专科医师规范化培训有效衔接，提升专业学位研究生培养质量，根据《福建医科大学临床医学、口腔医学博士专业学位研究生临床实践能力考核办法》《关于组织做好2023年临床医学博士专业学位研究生实践能力毕业考核工作的通知》等有关文件要求，制定</w:t>
      </w:r>
      <w:bookmarkStart w:id="180" w:name="OLE_LINK224"/>
      <w:bookmarkStart w:id="181" w:name="OLE_LINK225"/>
      <w:r>
        <w:rPr>
          <w:rStyle w:val="13"/>
          <w:rFonts w:hint="eastAsia" w:ascii="仿宋_GB2312" w:hAnsi="仿宋_GB2312" w:eastAsia="仿宋_GB2312" w:cs="仿宋_GB2312"/>
          <w:sz w:val="32"/>
          <w:szCs w:val="32"/>
        </w:rPr>
        <w:t>皮肤病与性病学</w:t>
      </w:r>
      <w:bookmarkEnd w:id="180"/>
      <w:bookmarkEnd w:id="181"/>
      <w:r>
        <w:rPr>
          <w:rStyle w:val="13"/>
          <w:rFonts w:hint="eastAsia" w:ascii="仿宋_GB2312" w:hAnsi="仿宋_GB2312" w:eastAsia="仿宋_GB2312" w:cs="仿宋_GB2312"/>
          <w:sz w:val="32"/>
          <w:szCs w:val="32"/>
        </w:rPr>
        <w:t>博士专业学位研究生毕业考核方案。</w:t>
      </w:r>
    </w:p>
    <w:p w14:paraId="1F46D45B">
      <w:pPr>
        <w:numPr>
          <w:ilvl w:val="0"/>
          <w:numId w:val="20"/>
        </w:numPr>
        <w:spacing w:line="560" w:lineRule="exact"/>
        <w:ind w:firstLine="643" w:firstLineChars="200"/>
        <w:jc w:val="left"/>
        <w:outlineLvl w:val="0"/>
        <w:rPr>
          <w:rFonts w:hint="eastAsia" w:ascii="仿宋_GB2312" w:hAnsi="仿宋_GB2312" w:eastAsia="仿宋_GB2312" w:cs="仿宋_GB2312"/>
          <w:b/>
          <w:bCs/>
          <w:sz w:val="32"/>
          <w:szCs w:val="32"/>
        </w:rPr>
      </w:pPr>
      <w:bookmarkStart w:id="182" w:name="_Toc10217"/>
      <w:bookmarkStart w:id="183" w:name="_Toc16122"/>
      <w:r>
        <w:rPr>
          <w:rFonts w:hint="eastAsia" w:ascii="仿宋_GB2312" w:hAnsi="仿宋_GB2312" w:eastAsia="仿宋_GB2312" w:cs="仿宋_GB2312"/>
          <w:b/>
          <w:bCs/>
          <w:sz w:val="32"/>
          <w:szCs w:val="32"/>
        </w:rPr>
        <w:t>考核组织</w:t>
      </w:r>
      <w:bookmarkEnd w:id="182"/>
      <w:bookmarkEnd w:id="183"/>
    </w:p>
    <w:p w14:paraId="32CB8CB0">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由福建医科大学附属第一医院皮肤科组织成立</w:t>
      </w:r>
      <w:bookmarkStart w:id="184" w:name="OLE_LINK231"/>
      <w:bookmarkStart w:id="185" w:name="OLE_LINK232"/>
      <w:bookmarkStart w:id="186" w:name="OLE_LINK230"/>
      <w:r>
        <w:rPr>
          <w:rFonts w:hint="eastAsia" w:ascii="仿宋_GB2312" w:hAnsi="仿宋_GB2312" w:eastAsia="仿宋_GB2312" w:cs="仿宋_GB2312"/>
          <w:sz w:val="32"/>
          <w:szCs w:val="32"/>
        </w:rPr>
        <w:t>皮肤病与性病学</w:t>
      </w:r>
      <w:bookmarkEnd w:id="184"/>
      <w:bookmarkEnd w:id="185"/>
      <w:bookmarkEnd w:id="186"/>
      <w:r>
        <w:rPr>
          <w:rFonts w:hint="eastAsia" w:ascii="仿宋_GB2312" w:hAnsi="仿宋_GB2312" w:eastAsia="仿宋_GB2312" w:cs="仿宋_GB2312"/>
          <w:sz w:val="32"/>
          <w:szCs w:val="32"/>
        </w:rPr>
        <w:t>专业毕业考核小组,毕业考核小组成员名单如下：</w:t>
      </w:r>
    </w:p>
    <w:p w14:paraId="75578FFD">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sz w:val="32"/>
          <w:szCs w:val="32"/>
        </w:rPr>
      </w:pPr>
    </w:p>
    <w:tbl>
      <w:tblPr>
        <w:tblStyle w:val="9"/>
        <w:tblW w:w="10206"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850"/>
        <w:gridCol w:w="1559"/>
        <w:gridCol w:w="1418"/>
        <w:gridCol w:w="2268"/>
        <w:gridCol w:w="3685"/>
      </w:tblGrid>
      <w:tr w14:paraId="200F8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26" w:type="dxa"/>
            <w:vMerge w:val="restart"/>
            <w:tcBorders>
              <w:top w:val="single" w:color="auto" w:sz="4" w:space="0"/>
            </w:tcBorders>
            <w:vAlign w:val="center"/>
          </w:tcPr>
          <w:p w14:paraId="4BF39F36">
            <w:pPr>
              <w:jc w:val="center"/>
              <w:rPr>
                <w:rFonts w:hint="eastAsia" w:ascii="宋体" w:hAnsi="宋体" w:eastAsia="宋体" w:cs="宋体"/>
                <w:sz w:val="28"/>
                <w:szCs w:val="28"/>
              </w:rPr>
            </w:pPr>
            <w:r>
              <w:rPr>
                <w:rFonts w:hint="eastAsia" w:ascii="宋体" w:hAnsi="宋体" w:eastAsia="宋体" w:cs="宋体"/>
                <w:sz w:val="28"/>
                <w:szCs w:val="28"/>
              </w:rPr>
              <w:t>考</w:t>
            </w:r>
          </w:p>
          <w:p w14:paraId="513C41AB">
            <w:pPr>
              <w:rPr>
                <w:rFonts w:hint="eastAsia" w:ascii="宋体" w:hAnsi="宋体" w:eastAsia="宋体" w:cs="宋体"/>
                <w:sz w:val="28"/>
                <w:szCs w:val="28"/>
              </w:rPr>
            </w:pPr>
            <w:r>
              <w:rPr>
                <w:rFonts w:hint="eastAsia" w:ascii="宋体" w:hAnsi="宋体" w:eastAsia="宋体" w:cs="宋体"/>
                <w:sz w:val="28"/>
                <w:szCs w:val="28"/>
              </w:rPr>
              <w:t>核</w:t>
            </w:r>
          </w:p>
          <w:p w14:paraId="5694BBB0">
            <w:pPr>
              <w:rPr>
                <w:rFonts w:hint="eastAsia" w:ascii="宋体" w:hAnsi="宋体" w:eastAsia="宋体" w:cs="宋体"/>
                <w:sz w:val="28"/>
                <w:szCs w:val="28"/>
              </w:rPr>
            </w:pPr>
            <w:r>
              <w:rPr>
                <w:rFonts w:hint="eastAsia" w:ascii="宋体" w:hAnsi="宋体" w:eastAsia="宋体" w:cs="宋体"/>
                <w:sz w:val="28"/>
                <w:szCs w:val="28"/>
              </w:rPr>
              <w:t>专</w:t>
            </w:r>
          </w:p>
          <w:p w14:paraId="7934A866">
            <w:pPr>
              <w:rPr>
                <w:rFonts w:hint="eastAsia" w:ascii="宋体" w:hAnsi="宋体" w:eastAsia="宋体" w:cs="宋体"/>
                <w:sz w:val="28"/>
                <w:szCs w:val="28"/>
              </w:rPr>
            </w:pPr>
            <w:r>
              <w:rPr>
                <w:rFonts w:hint="eastAsia" w:ascii="宋体" w:hAnsi="宋体" w:eastAsia="宋体" w:cs="宋体"/>
                <w:sz w:val="28"/>
                <w:szCs w:val="28"/>
              </w:rPr>
              <w:t>家组</w:t>
            </w:r>
          </w:p>
          <w:p w14:paraId="2571D5FA">
            <w:pPr>
              <w:rPr>
                <w:rFonts w:hint="eastAsia" w:ascii="宋体" w:hAnsi="宋体" w:eastAsia="宋体" w:cs="宋体"/>
                <w:sz w:val="28"/>
                <w:szCs w:val="28"/>
              </w:rPr>
            </w:pPr>
          </w:p>
        </w:tc>
        <w:tc>
          <w:tcPr>
            <w:tcW w:w="850" w:type="dxa"/>
            <w:tcBorders>
              <w:top w:val="single" w:color="auto" w:sz="4" w:space="0"/>
            </w:tcBorders>
            <w:vAlign w:val="center"/>
          </w:tcPr>
          <w:p w14:paraId="405210F1">
            <w:pPr>
              <w:jc w:val="center"/>
              <w:rPr>
                <w:rFonts w:hint="eastAsia" w:ascii="宋体" w:hAnsi="宋体" w:eastAsia="宋体" w:cs="宋体"/>
                <w:sz w:val="28"/>
                <w:szCs w:val="28"/>
              </w:rPr>
            </w:pPr>
          </w:p>
        </w:tc>
        <w:tc>
          <w:tcPr>
            <w:tcW w:w="1559" w:type="dxa"/>
            <w:tcBorders>
              <w:top w:val="single" w:color="auto" w:sz="4" w:space="0"/>
            </w:tcBorders>
            <w:vAlign w:val="center"/>
          </w:tcPr>
          <w:p w14:paraId="08E7DB3B">
            <w:pPr>
              <w:jc w:val="center"/>
              <w:rPr>
                <w:rFonts w:hint="eastAsia" w:ascii="宋体" w:hAnsi="宋体" w:eastAsia="宋体" w:cs="宋体"/>
                <w:sz w:val="28"/>
                <w:szCs w:val="28"/>
              </w:rPr>
            </w:pPr>
            <w:r>
              <w:rPr>
                <w:rFonts w:hint="eastAsia" w:ascii="宋体" w:hAnsi="宋体" w:eastAsia="宋体" w:cs="宋体"/>
                <w:sz w:val="28"/>
                <w:szCs w:val="28"/>
              </w:rPr>
              <w:t>姓  名</w:t>
            </w:r>
          </w:p>
        </w:tc>
        <w:tc>
          <w:tcPr>
            <w:tcW w:w="1418" w:type="dxa"/>
            <w:tcBorders>
              <w:top w:val="single" w:color="auto" w:sz="4" w:space="0"/>
            </w:tcBorders>
            <w:vAlign w:val="center"/>
          </w:tcPr>
          <w:p w14:paraId="6238EE69">
            <w:pPr>
              <w:jc w:val="center"/>
              <w:rPr>
                <w:rFonts w:hint="eastAsia" w:ascii="宋体" w:hAnsi="宋体" w:eastAsia="宋体" w:cs="宋体"/>
                <w:sz w:val="28"/>
                <w:szCs w:val="28"/>
              </w:rPr>
            </w:pPr>
            <w:r>
              <w:rPr>
                <w:rFonts w:hint="eastAsia" w:ascii="宋体" w:hAnsi="宋体" w:eastAsia="宋体" w:cs="宋体"/>
                <w:sz w:val="28"/>
                <w:szCs w:val="28"/>
              </w:rPr>
              <w:t>职  称</w:t>
            </w:r>
          </w:p>
        </w:tc>
        <w:tc>
          <w:tcPr>
            <w:tcW w:w="2268" w:type="dxa"/>
            <w:tcBorders>
              <w:top w:val="single" w:color="auto" w:sz="4" w:space="0"/>
            </w:tcBorders>
            <w:vAlign w:val="center"/>
          </w:tcPr>
          <w:p w14:paraId="5FEF235E">
            <w:pPr>
              <w:jc w:val="center"/>
              <w:rPr>
                <w:rFonts w:hint="eastAsia" w:ascii="宋体" w:hAnsi="宋体" w:eastAsia="宋体" w:cs="宋体"/>
                <w:sz w:val="28"/>
                <w:szCs w:val="28"/>
              </w:rPr>
            </w:pPr>
            <w:r>
              <w:rPr>
                <w:rFonts w:hint="eastAsia" w:ascii="宋体" w:hAnsi="宋体" w:eastAsia="宋体" w:cs="宋体"/>
                <w:sz w:val="28"/>
                <w:szCs w:val="28"/>
              </w:rPr>
              <w:t>专  业</w:t>
            </w:r>
          </w:p>
        </w:tc>
        <w:tc>
          <w:tcPr>
            <w:tcW w:w="3685" w:type="dxa"/>
            <w:tcBorders>
              <w:top w:val="single" w:color="auto" w:sz="4" w:space="0"/>
            </w:tcBorders>
            <w:vAlign w:val="center"/>
          </w:tcPr>
          <w:p w14:paraId="1F3E3742">
            <w:pPr>
              <w:jc w:val="center"/>
              <w:rPr>
                <w:rFonts w:hint="eastAsia" w:ascii="宋体" w:hAnsi="宋体" w:eastAsia="宋体" w:cs="宋体"/>
                <w:sz w:val="28"/>
                <w:szCs w:val="28"/>
              </w:rPr>
            </w:pPr>
            <w:r>
              <w:rPr>
                <w:rFonts w:hint="eastAsia" w:ascii="宋体" w:hAnsi="宋体" w:eastAsia="宋体" w:cs="宋体"/>
                <w:sz w:val="28"/>
                <w:szCs w:val="28"/>
              </w:rPr>
              <w:t>工  作  单  位</w:t>
            </w:r>
          </w:p>
        </w:tc>
      </w:tr>
      <w:tr w14:paraId="30C61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26" w:type="dxa"/>
            <w:vMerge w:val="continue"/>
            <w:vAlign w:val="center"/>
          </w:tcPr>
          <w:p w14:paraId="6F6E0691">
            <w:pPr>
              <w:jc w:val="center"/>
              <w:rPr>
                <w:rFonts w:hint="eastAsia" w:ascii="宋体" w:hAnsi="宋体" w:eastAsia="宋体" w:cs="宋体"/>
                <w:sz w:val="28"/>
                <w:szCs w:val="28"/>
              </w:rPr>
            </w:pPr>
          </w:p>
        </w:tc>
        <w:tc>
          <w:tcPr>
            <w:tcW w:w="850" w:type="dxa"/>
            <w:vAlign w:val="center"/>
          </w:tcPr>
          <w:p w14:paraId="1042D15E">
            <w:pPr>
              <w:jc w:val="center"/>
              <w:rPr>
                <w:rFonts w:hint="eastAsia" w:ascii="宋体" w:hAnsi="宋体" w:eastAsia="宋体" w:cs="宋体"/>
                <w:sz w:val="28"/>
                <w:szCs w:val="28"/>
              </w:rPr>
            </w:pPr>
            <w:r>
              <w:rPr>
                <w:rFonts w:hint="eastAsia" w:ascii="宋体" w:hAnsi="宋体" w:eastAsia="宋体" w:cs="宋体"/>
                <w:sz w:val="28"/>
                <w:szCs w:val="28"/>
              </w:rPr>
              <w:t>组长</w:t>
            </w:r>
          </w:p>
        </w:tc>
        <w:tc>
          <w:tcPr>
            <w:tcW w:w="1559" w:type="dxa"/>
            <w:vAlign w:val="center"/>
          </w:tcPr>
          <w:p w14:paraId="2B1E966C">
            <w:pPr>
              <w:jc w:val="center"/>
              <w:rPr>
                <w:rFonts w:hint="eastAsia" w:ascii="宋体" w:hAnsi="宋体" w:eastAsia="宋体" w:cs="宋体"/>
                <w:sz w:val="28"/>
                <w:szCs w:val="28"/>
              </w:rPr>
            </w:pPr>
            <w:r>
              <w:rPr>
                <w:rFonts w:hint="eastAsia" w:ascii="宋体" w:hAnsi="宋体" w:eastAsia="宋体" w:cs="宋体"/>
                <w:sz w:val="28"/>
                <w:szCs w:val="28"/>
              </w:rPr>
              <w:t>陈丽红</w:t>
            </w:r>
          </w:p>
        </w:tc>
        <w:tc>
          <w:tcPr>
            <w:tcW w:w="1418" w:type="dxa"/>
            <w:vAlign w:val="center"/>
          </w:tcPr>
          <w:p w14:paraId="06A8AB5F">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2268" w:type="dxa"/>
            <w:vAlign w:val="center"/>
          </w:tcPr>
          <w:p w14:paraId="5E64A36B">
            <w:pPr>
              <w:jc w:val="center"/>
              <w:rPr>
                <w:rFonts w:hint="eastAsia" w:ascii="宋体" w:hAnsi="宋体" w:eastAsia="宋体" w:cs="宋体"/>
                <w:sz w:val="28"/>
                <w:szCs w:val="28"/>
              </w:rPr>
            </w:pPr>
            <w:r>
              <w:rPr>
                <w:rFonts w:hint="eastAsia" w:ascii="宋体" w:hAnsi="宋体" w:eastAsia="宋体" w:cs="宋体"/>
                <w:sz w:val="28"/>
                <w:szCs w:val="28"/>
              </w:rPr>
              <w:t>皮肤病与性病学</w:t>
            </w:r>
          </w:p>
        </w:tc>
        <w:tc>
          <w:tcPr>
            <w:tcW w:w="3685" w:type="dxa"/>
            <w:vAlign w:val="center"/>
          </w:tcPr>
          <w:p w14:paraId="0D7DDAC3">
            <w:pPr>
              <w:jc w:val="center"/>
              <w:rPr>
                <w:rFonts w:hint="eastAsia" w:ascii="宋体" w:hAnsi="宋体" w:eastAsia="宋体" w:cs="宋体"/>
                <w:sz w:val="28"/>
                <w:szCs w:val="28"/>
              </w:rPr>
            </w:pPr>
            <w:r>
              <w:rPr>
                <w:rFonts w:hint="eastAsia" w:ascii="宋体" w:hAnsi="宋体" w:eastAsia="宋体" w:cs="宋体"/>
                <w:sz w:val="28"/>
                <w:szCs w:val="28"/>
              </w:rPr>
              <w:t>福建医科大学附属第一医院</w:t>
            </w:r>
          </w:p>
        </w:tc>
      </w:tr>
      <w:tr w14:paraId="7405F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26" w:type="dxa"/>
            <w:vMerge w:val="continue"/>
            <w:vAlign w:val="center"/>
          </w:tcPr>
          <w:p w14:paraId="037155C0">
            <w:pPr>
              <w:jc w:val="center"/>
              <w:rPr>
                <w:rFonts w:hint="eastAsia" w:ascii="宋体" w:hAnsi="宋体" w:eastAsia="宋体" w:cs="宋体"/>
                <w:sz w:val="28"/>
                <w:szCs w:val="28"/>
              </w:rPr>
            </w:pPr>
          </w:p>
        </w:tc>
        <w:tc>
          <w:tcPr>
            <w:tcW w:w="850" w:type="dxa"/>
            <w:vMerge w:val="restart"/>
            <w:vAlign w:val="center"/>
          </w:tcPr>
          <w:p w14:paraId="458A6DA5">
            <w:pPr>
              <w:jc w:val="center"/>
              <w:rPr>
                <w:rFonts w:hint="eastAsia" w:ascii="宋体" w:hAnsi="宋体" w:eastAsia="宋体" w:cs="宋体"/>
                <w:sz w:val="28"/>
                <w:szCs w:val="28"/>
              </w:rPr>
            </w:pPr>
            <w:r>
              <w:rPr>
                <w:rFonts w:hint="eastAsia" w:ascii="宋体" w:hAnsi="宋体" w:eastAsia="宋体" w:cs="宋体"/>
                <w:sz w:val="28"/>
                <w:szCs w:val="28"/>
              </w:rPr>
              <w:t>成员</w:t>
            </w:r>
          </w:p>
        </w:tc>
        <w:tc>
          <w:tcPr>
            <w:tcW w:w="1559" w:type="dxa"/>
            <w:vAlign w:val="center"/>
          </w:tcPr>
          <w:p w14:paraId="2DE99719">
            <w:pPr>
              <w:jc w:val="center"/>
              <w:rPr>
                <w:rFonts w:hint="eastAsia" w:ascii="宋体" w:hAnsi="宋体" w:eastAsia="宋体" w:cs="宋体"/>
                <w:sz w:val="28"/>
                <w:szCs w:val="28"/>
              </w:rPr>
            </w:pPr>
            <w:r>
              <w:rPr>
                <w:rFonts w:hint="eastAsia" w:ascii="宋体" w:hAnsi="宋体" w:eastAsia="宋体" w:cs="宋体"/>
                <w:sz w:val="28"/>
                <w:szCs w:val="28"/>
              </w:rPr>
              <w:t>刘茁</w:t>
            </w:r>
          </w:p>
        </w:tc>
        <w:tc>
          <w:tcPr>
            <w:tcW w:w="1418" w:type="dxa"/>
            <w:vAlign w:val="center"/>
          </w:tcPr>
          <w:p w14:paraId="140A26F7">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2268" w:type="dxa"/>
            <w:vAlign w:val="center"/>
          </w:tcPr>
          <w:p w14:paraId="708FF3D5">
            <w:pPr>
              <w:jc w:val="center"/>
              <w:rPr>
                <w:rFonts w:hint="eastAsia" w:ascii="宋体" w:hAnsi="宋体" w:eastAsia="宋体" w:cs="宋体"/>
                <w:sz w:val="28"/>
                <w:szCs w:val="28"/>
              </w:rPr>
            </w:pPr>
            <w:r>
              <w:rPr>
                <w:rFonts w:hint="eastAsia" w:ascii="宋体" w:hAnsi="宋体" w:eastAsia="宋体" w:cs="宋体"/>
                <w:sz w:val="28"/>
                <w:szCs w:val="28"/>
              </w:rPr>
              <w:t>皮肤病与性病学</w:t>
            </w:r>
          </w:p>
        </w:tc>
        <w:tc>
          <w:tcPr>
            <w:tcW w:w="3685" w:type="dxa"/>
            <w:vAlign w:val="center"/>
          </w:tcPr>
          <w:p w14:paraId="6005FB38">
            <w:pPr>
              <w:jc w:val="center"/>
              <w:rPr>
                <w:rFonts w:hint="eastAsia" w:ascii="宋体" w:hAnsi="宋体" w:eastAsia="宋体" w:cs="宋体"/>
                <w:sz w:val="28"/>
                <w:szCs w:val="28"/>
              </w:rPr>
            </w:pPr>
            <w:r>
              <w:rPr>
                <w:rFonts w:hint="eastAsia" w:ascii="宋体" w:hAnsi="宋体" w:eastAsia="宋体" w:cs="宋体"/>
                <w:sz w:val="28"/>
                <w:szCs w:val="28"/>
              </w:rPr>
              <w:t>福建医科大学附属第一医院</w:t>
            </w:r>
          </w:p>
        </w:tc>
      </w:tr>
      <w:tr w14:paraId="1D3DA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26" w:type="dxa"/>
            <w:vMerge w:val="continue"/>
            <w:vAlign w:val="center"/>
          </w:tcPr>
          <w:p w14:paraId="050053F0">
            <w:pPr>
              <w:jc w:val="center"/>
              <w:rPr>
                <w:rFonts w:hint="eastAsia" w:ascii="宋体" w:hAnsi="宋体" w:eastAsia="宋体" w:cs="宋体"/>
                <w:sz w:val="28"/>
                <w:szCs w:val="28"/>
              </w:rPr>
            </w:pPr>
          </w:p>
        </w:tc>
        <w:tc>
          <w:tcPr>
            <w:tcW w:w="850" w:type="dxa"/>
            <w:vMerge w:val="continue"/>
            <w:vAlign w:val="center"/>
          </w:tcPr>
          <w:p w14:paraId="5596C368">
            <w:pPr>
              <w:jc w:val="center"/>
              <w:rPr>
                <w:rFonts w:hint="eastAsia" w:ascii="宋体" w:hAnsi="宋体" w:eastAsia="宋体" w:cs="宋体"/>
                <w:sz w:val="28"/>
                <w:szCs w:val="28"/>
              </w:rPr>
            </w:pPr>
          </w:p>
        </w:tc>
        <w:tc>
          <w:tcPr>
            <w:tcW w:w="1559" w:type="dxa"/>
            <w:vAlign w:val="center"/>
          </w:tcPr>
          <w:p w14:paraId="5F025EA0">
            <w:pPr>
              <w:jc w:val="center"/>
              <w:rPr>
                <w:rFonts w:hint="eastAsia" w:ascii="宋体" w:hAnsi="宋体" w:eastAsia="宋体" w:cs="宋体"/>
                <w:sz w:val="28"/>
                <w:szCs w:val="28"/>
              </w:rPr>
            </w:pPr>
            <w:r>
              <w:rPr>
                <w:rFonts w:hint="eastAsia" w:ascii="宋体" w:hAnsi="宋体" w:eastAsia="宋体" w:cs="宋体"/>
                <w:sz w:val="28"/>
                <w:szCs w:val="28"/>
              </w:rPr>
              <w:t>江举</w:t>
            </w:r>
          </w:p>
        </w:tc>
        <w:tc>
          <w:tcPr>
            <w:tcW w:w="1418" w:type="dxa"/>
            <w:vAlign w:val="center"/>
          </w:tcPr>
          <w:p w14:paraId="170F444A">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2268" w:type="dxa"/>
            <w:vAlign w:val="center"/>
          </w:tcPr>
          <w:p w14:paraId="28DF2D73">
            <w:pPr>
              <w:jc w:val="center"/>
              <w:rPr>
                <w:rFonts w:hint="eastAsia" w:ascii="宋体" w:hAnsi="宋体" w:eastAsia="宋体" w:cs="宋体"/>
                <w:sz w:val="28"/>
                <w:szCs w:val="28"/>
              </w:rPr>
            </w:pPr>
            <w:r>
              <w:rPr>
                <w:rFonts w:hint="eastAsia" w:ascii="宋体" w:hAnsi="宋体" w:eastAsia="宋体" w:cs="宋体"/>
                <w:sz w:val="28"/>
                <w:szCs w:val="28"/>
              </w:rPr>
              <w:t>皮肤病与性病学</w:t>
            </w:r>
          </w:p>
        </w:tc>
        <w:tc>
          <w:tcPr>
            <w:tcW w:w="3685" w:type="dxa"/>
            <w:vAlign w:val="center"/>
          </w:tcPr>
          <w:p w14:paraId="1B2BAA72">
            <w:pPr>
              <w:jc w:val="center"/>
              <w:rPr>
                <w:rFonts w:hint="eastAsia" w:ascii="宋体" w:hAnsi="宋体" w:eastAsia="宋体" w:cs="宋体"/>
                <w:sz w:val="28"/>
                <w:szCs w:val="28"/>
              </w:rPr>
            </w:pPr>
            <w:r>
              <w:rPr>
                <w:rFonts w:hint="eastAsia" w:ascii="宋体" w:hAnsi="宋体" w:eastAsia="宋体" w:cs="宋体"/>
                <w:sz w:val="28"/>
                <w:szCs w:val="28"/>
              </w:rPr>
              <w:t>福州市皮肤病防治院</w:t>
            </w:r>
          </w:p>
        </w:tc>
      </w:tr>
      <w:tr w14:paraId="1B1EF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26" w:type="dxa"/>
            <w:vMerge w:val="continue"/>
            <w:vAlign w:val="center"/>
          </w:tcPr>
          <w:p w14:paraId="12966255">
            <w:pPr>
              <w:jc w:val="center"/>
              <w:rPr>
                <w:rFonts w:hint="eastAsia" w:ascii="宋体" w:hAnsi="宋体" w:eastAsia="宋体" w:cs="宋体"/>
                <w:sz w:val="28"/>
                <w:szCs w:val="28"/>
              </w:rPr>
            </w:pPr>
          </w:p>
        </w:tc>
        <w:tc>
          <w:tcPr>
            <w:tcW w:w="850" w:type="dxa"/>
            <w:vMerge w:val="continue"/>
            <w:vAlign w:val="center"/>
          </w:tcPr>
          <w:p w14:paraId="2BCB2485">
            <w:pPr>
              <w:jc w:val="center"/>
              <w:rPr>
                <w:rFonts w:hint="eastAsia" w:ascii="宋体" w:hAnsi="宋体" w:eastAsia="宋体" w:cs="宋体"/>
                <w:sz w:val="28"/>
                <w:szCs w:val="28"/>
              </w:rPr>
            </w:pPr>
          </w:p>
        </w:tc>
        <w:tc>
          <w:tcPr>
            <w:tcW w:w="1559" w:type="dxa"/>
            <w:vAlign w:val="center"/>
          </w:tcPr>
          <w:p w14:paraId="1A6AE522">
            <w:pPr>
              <w:jc w:val="center"/>
              <w:rPr>
                <w:rFonts w:hint="eastAsia" w:ascii="宋体" w:hAnsi="宋体" w:eastAsia="宋体" w:cs="宋体"/>
                <w:sz w:val="28"/>
                <w:szCs w:val="28"/>
              </w:rPr>
            </w:pPr>
            <w:r>
              <w:rPr>
                <w:rFonts w:hint="eastAsia" w:ascii="宋体" w:hAnsi="宋体" w:eastAsia="宋体" w:cs="宋体"/>
                <w:sz w:val="28"/>
                <w:szCs w:val="28"/>
              </w:rPr>
              <w:t>蔡良奇</w:t>
            </w:r>
          </w:p>
        </w:tc>
        <w:tc>
          <w:tcPr>
            <w:tcW w:w="1418" w:type="dxa"/>
            <w:vAlign w:val="center"/>
          </w:tcPr>
          <w:p w14:paraId="497F3931">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2268" w:type="dxa"/>
            <w:vAlign w:val="center"/>
          </w:tcPr>
          <w:p w14:paraId="0B22AE64">
            <w:pPr>
              <w:jc w:val="center"/>
              <w:rPr>
                <w:rFonts w:hint="eastAsia" w:ascii="宋体" w:hAnsi="宋体" w:eastAsia="宋体" w:cs="宋体"/>
                <w:sz w:val="28"/>
                <w:szCs w:val="28"/>
              </w:rPr>
            </w:pPr>
            <w:r>
              <w:rPr>
                <w:rFonts w:hint="eastAsia" w:ascii="宋体" w:hAnsi="宋体" w:eastAsia="宋体" w:cs="宋体"/>
                <w:sz w:val="28"/>
                <w:szCs w:val="28"/>
              </w:rPr>
              <w:t>皮肤病与性病学</w:t>
            </w:r>
          </w:p>
        </w:tc>
        <w:tc>
          <w:tcPr>
            <w:tcW w:w="3685" w:type="dxa"/>
            <w:vAlign w:val="center"/>
          </w:tcPr>
          <w:p w14:paraId="478A7DE7">
            <w:pPr>
              <w:jc w:val="center"/>
              <w:rPr>
                <w:rFonts w:hint="eastAsia" w:ascii="宋体" w:hAnsi="宋体" w:eastAsia="宋体" w:cs="宋体"/>
                <w:sz w:val="28"/>
                <w:szCs w:val="28"/>
              </w:rPr>
            </w:pPr>
            <w:r>
              <w:rPr>
                <w:rFonts w:hint="eastAsia" w:ascii="宋体" w:hAnsi="宋体" w:eastAsia="宋体" w:cs="宋体"/>
                <w:sz w:val="28"/>
                <w:szCs w:val="28"/>
              </w:rPr>
              <w:t>厦门大学附属第一医院</w:t>
            </w:r>
          </w:p>
        </w:tc>
      </w:tr>
      <w:tr w14:paraId="49084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26" w:type="dxa"/>
            <w:vMerge w:val="continue"/>
          </w:tcPr>
          <w:p w14:paraId="116DCF0D">
            <w:pPr>
              <w:rPr>
                <w:rFonts w:hint="eastAsia" w:ascii="宋体" w:hAnsi="宋体" w:eastAsia="宋体" w:cs="宋体"/>
                <w:sz w:val="28"/>
                <w:szCs w:val="28"/>
              </w:rPr>
            </w:pPr>
          </w:p>
        </w:tc>
        <w:tc>
          <w:tcPr>
            <w:tcW w:w="850" w:type="dxa"/>
            <w:vMerge w:val="continue"/>
          </w:tcPr>
          <w:p w14:paraId="2330D59A">
            <w:pPr>
              <w:rPr>
                <w:rFonts w:hint="eastAsia" w:ascii="宋体" w:hAnsi="宋体" w:eastAsia="宋体" w:cs="宋体"/>
                <w:sz w:val="28"/>
                <w:szCs w:val="28"/>
              </w:rPr>
            </w:pPr>
          </w:p>
        </w:tc>
        <w:tc>
          <w:tcPr>
            <w:tcW w:w="1559" w:type="dxa"/>
          </w:tcPr>
          <w:p w14:paraId="090E670C">
            <w:pPr>
              <w:jc w:val="center"/>
              <w:rPr>
                <w:rFonts w:hint="eastAsia" w:ascii="宋体" w:hAnsi="宋体" w:eastAsia="宋体" w:cs="宋体"/>
                <w:sz w:val="28"/>
                <w:szCs w:val="28"/>
              </w:rPr>
            </w:pPr>
            <w:r>
              <w:rPr>
                <w:rFonts w:hint="eastAsia" w:ascii="宋体" w:hAnsi="宋体" w:eastAsia="宋体" w:cs="宋体"/>
                <w:sz w:val="28"/>
                <w:szCs w:val="28"/>
              </w:rPr>
              <w:t>兰建平</w:t>
            </w:r>
          </w:p>
        </w:tc>
        <w:tc>
          <w:tcPr>
            <w:tcW w:w="1418" w:type="dxa"/>
          </w:tcPr>
          <w:p w14:paraId="3C363A00">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2268" w:type="dxa"/>
          </w:tcPr>
          <w:p w14:paraId="773127D0">
            <w:pPr>
              <w:jc w:val="center"/>
              <w:rPr>
                <w:rFonts w:hint="eastAsia" w:ascii="宋体" w:hAnsi="宋体" w:eastAsia="宋体" w:cs="宋体"/>
                <w:sz w:val="28"/>
                <w:szCs w:val="28"/>
              </w:rPr>
            </w:pPr>
            <w:r>
              <w:rPr>
                <w:rFonts w:hint="eastAsia" w:ascii="宋体" w:hAnsi="宋体" w:eastAsia="宋体" w:cs="宋体"/>
                <w:sz w:val="28"/>
                <w:szCs w:val="28"/>
              </w:rPr>
              <w:t>皮肤病与性病学</w:t>
            </w:r>
          </w:p>
        </w:tc>
        <w:tc>
          <w:tcPr>
            <w:tcW w:w="3685" w:type="dxa"/>
          </w:tcPr>
          <w:p w14:paraId="346DC96B">
            <w:pPr>
              <w:jc w:val="center"/>
              <w:rPr>
                <w:rFonts w:hint="eastAsia" w:ascii="宋体" w:hAnsi="宋体" w:eastAsia="宋体" w:cs="宋体"/>
                <w:sz w:val="28"/>
                <w:szCs w:val="28"/>
              </w:rPr>
            </w:pPr>
            <w:r>
              <w:rPr>
                <w:rFonts w:hint="eastAsia" w:ascii="宋体" w:hAnsi="宋体" w:eastAsia="宋体" w:cs="宋体"/>
                <w:sz w:val="28"/>
                <w:szCs w:val="28"/>
              </w:rPr>
              <w:t>宁德市闽东医院</w:t>
            </w:r>
          </w:p>
        </w:tc>
      </w:tr>
      <w:tr w14:paraId="32E92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26" w:type="dxa"/>
            <w:vMerge w:val="continue"/>
          </w:tcPr>
          <w:p w14:paraId="5F5DB590">
            <w:pPr>
              <w:rPr>
                <w:rFonts w:hint="eastAsia" w:ascii="宋体" w:hAnsi="宋体" w:eastAsia="宋体" w:cs="宋体"/>
                <w:sz w:val="28"/>
                <w:szCs w:val="28"/>
              </w:rPr>
            </w:pPr>
          </w:p>
        </w:tc>
        <w:tc>
          <w:tcPr>
            <w:tcW w:w="850" w:type="dxa"/>
          </w:tcPr>
          <w:p w14:paraId="1CB86A9B">
            <w:pPr>
              <w:jc w:val="center"/>
              <w:rPr>
                <w:rFonts w:hint="eastAsia" w:ascii="宋体" w:hAnsi="宋体" w:eastAsia="宋体" w:cs="宋体"/>
                <w:sz w:val="28"/>
                <w:szCs w:val="28"/>
              </w:rPr>
            </w:pPr>
            <w:r>
              <w:rPr>
                <w:rFonts w:hint="eastAsia" w:ascii="宋体" w:hAnsi="宋体" w:eastAsia="宋体" w:cs="宋体"/>
                <w:sz w:val="28"/>
                <w:szCs w:val="28"/>
              </w:rPr>
              <w:t>秘书</w:t>
            </w:r>
          </w:p>
        </w:tc>
        <w:tc>
          <w:tcPr>
            <w:tcW w:w="1559" w:type="dxa"/>
          </w:tcPr>
          <w:p w14:paraId="1E04ADDD">
            <w:pPr>
              <w:jc w:val="center"/>
              <w:rPr>
                <w:rFonts w:hint="eastAsia" w:ascii="宋体" w:hAnsi="宋体" w:eastAsia="宋体" w:cs="宋体"/>
                <w:sz w:val="28"/>
                <w:szCs w:val="28"/>
              </w:rPr>
            </w:pPr>
            <w:r>
              <w:rPr>
                <w:rFonts w:hint="eastAsia" w:ascii="宋体" w:hAnsi="宋体" w:eastAsia="宋体" w:cs="宋体"/>
                <w:sz w:val="28"/>
                <w:szCs w:val="28"/>
              </w:rPr>
              <w:t>黄瑾雯</w:t>
            </w:r>
          </w:p>
        </w:tc>
        <w:tc>
          <w:tcPr>
            <w:tcW w:w="1418" w:type="dxa"/>
          </w:tcPr>
          <w:p w14:paraId="63AF9109">
            <w:pPr>
              <w:jc w:val="center"/>
              <w:rPr>
                <w:rFonts w:hint="eastAsia" w:ascii="宋体" w:hAnsi="宋体" w:eastAsia="宋体" w:cs="宋体"/>
                <w:sz w:val="28"/>
                <w:szCs w:val="28"/>
              </w:rPr>
            </w:pPr>
            <w:r>
              <w:rPr>
                <w:rFonts w:hint="eastAsia" w:ascii="宋体" w:hAnsi="宋体" w:eastAsia="宋体" w:cs="宋体"/>
                <w:sz w:val="28"/>
                <w:szCs w:val="28"/>
              </w:rPr>
              <w:t>住院医师</w:t>
            </w:r>
          </w:p>
        </w:tc>
        <w:tc>
          <w:tcPr>
            <w:tcW w:w="2268" w:type="dxa"/>
          </w:tcPr>
          <w:p w14:paraId="3327DC86">
            <w:pPr>
              <w:jc w:val="center"/>
              <w:rPr>
                <w:rFonts w:hint="eastAsia" w:ascii="宋体" w:hAnsi="宋体" w:eastAsia="宋体" w:cs="宋体"/>
                <w:sz w:val="28"/>
                <w:szCs w:val="28"/>
              </w:rPr>
            </w:pPr>
            <w:r>
              <w:rPr>
                <w:rFonts w:hint="eastAsia" w:ascii="宋体" w:hAnsi="宋体" w:eastAsia="宋体" w:cs="宋体"/>
                <w:sz w:val="28"/>
                <w:szCs w:val="28"/>
              </w:rPr>
              <w:t>皮肤病与性病学</w:t>
            </w:r>
          </w:p>
        </w:tc>
        <w:tc>
          <w:tcPr>
            <w:tcW w:w="3685" w:type="dxa"/>
          </w:tcPr>
          <w:p w14:paraId="4E9252F7">
            <w:pPr>
              <w:jc w:val="center"/>
              <w:rPr>
                <w:rFonts w:hint="eastAsia" w:ascii="宋体" w:hAnsi="宋体" w:eastAsia="宋体" w:cs="宋体"/>
                <w:sz w:val="28"/>
                <w:szCs w:val="28"/>
              </w:rPr>
            </w:pPr>
            <w:r>
              <w:rPr>
                <w:rFonts w:hint="eastAsia" w:ascii="宋体" w:hAnsi="宋体" w:eastAsia="宋体" w:cs="宋体"/>
                <w:sz w:val="28"/>
                <w:szCs w:val="28"/>
              </w:rPr>
              <w:t>福建医科大学附属第一医院</w:t>
            </w:r>
          </w:p>
        </w:tc>
      </w:tr>
    </w:tbl>
    <w:p w14:paraId="47EB8EAE">
      <w:pPr>
        <w:spacing w:line="560" w:lineRule="exact"/>
        <w:jc w:val="left"/>
        <w:rPr>
          <w:rFonts w:hint="eastAsia" w:ascii="仿宋_GB2312" w:hAnsi="仿宋_GB2312" w:eastAsia="仿宋_GB2312" w:cs="仿宋_GB2312"/>
          <w:color w:val="FF0000"/>
          <w:sz w:val="32"/>
          <w:szCs w:val="32"/>
          <w:u w:val="single"/>
        </w:rPr>
      </w:pPr>
    </w:p>
    <w:p w14:paraId="4115AEC8">
      <w:pPr>
        <w:numPr>
          <w:ilvl w:val="0"/>
          <w:numId w:val="20"/>
        </w:numPr>
        <w:spacing w:line="560" w:lineRule="exact"/>
        <w:ind w:firstLine="643" w:firstLineChars="200"/>
        <w:jc w:val="left"/>
        <w:outlineLvl w:val="0"/>
        <w:rPr>
          <w:rFonts w:hint="eastAsia" w:ascii="仿宋_GB2312" w:hAnsi="仿宋_GB2312" w:eastAsia="仿宋_GB2312" w:cs="仿宋_GB2312"/>
          <w:b/>
          <w:bCs/>
          <w:sz w:val="32"/>
          <w:szCs w:val="32"/>
        </w:rPr>
      </w:pPr>
      <w:bookmarkStart w:id="187" w:name="_Toc13159"/>
      <w:bookmarkStart w:id="188" w:name="_Toc15443"/>
      <w:r>
        <w:rPr>
          <w:rFonts w:hint="eastAsia" w:ascii="仿宋_GB2312" w:hAnsi="仿宋_GB2312" w:eastAsia="仿宋_GB2312" w:cs="仿宋_GB2312"/>
          <w:b/>
          <w:bCs/>
          <w:sz w:val="32"/>
          <w:szCs w:val="32"/>
        </w:rPr>
        <w:t>考核时间与地点</w:t>
      </w:r>
      <w:bookmarkEnd w:id="187"/>
      <w:bookmarkEnd w:id="188"/>
    </w:p>
    <w:p w14:paraId="5EB4EAC0">
      <w:pPr>
        <w:pStyle w:val="8"/>
        <w:shd w:val="clear" w:color="auto" w:fill="FFFFFF"/>
        <w:spacing w:before="0" w:beforeAutospacing="0" w:after="0" w:afterAutospacing="0" w:line="360" w:lineRule="auto"/>
        <w:ind w:firstLine="640" w:firstLineChars="200"/>
        <w:rPr>
          <w:rFonts w:hint="eastAsia" w:ascii="仿宋_GB2312" w:hAnsi="仿宋_GB2312" w:eastAsia="仿宋_GB2312" w:cs="仿宋_GB2312"/>
          <w:sz w:val="32"/>
          <w:szCs w:val="32"/>
          <w:shd w:val="clear" w:color="auto" w:fill="FFFFFF"/>
        </w:rPr>
      </w:pPr>
      <w:r>
        <w:rPr>
          <w:rFonts w:hint="eastAsia" w:ascii="仿宋_GB2312" w:hAnsi="仿宋_GB2312" w:eastAsia="仿宋_GB2312" w:cs="仿宋_GB2312"/>
          <w:sz w:val="32"/>
          <w:szCs w:val="32"/>
          <w:shd w:val="clear" w:color="auto" w:fill="FFFFFF"/>
        </w:rPr>
        <w:t>时间：2023年5月20日（周六）下午</w:t>
      </w:r>
      <w:r>
        <w:rPr>
          <w:rFonts w:hint="eastAsia" w:ascii="仿宋_GB2312" w:hAnsi="仿宋_GB2312" w:eastAsia="仿宋_GB2312" w:cs="仿宋_GB2312"/>
          <w:sz w:val="32"/>
          <w:szCs w:val="32"/>
          <w:shd w:val="clear" w:color="auto" w:fill="FFFFFF"/>
          <w:lang w:val="en-US" w:eastAsia="zh-CN"/>
        </w:rPr>
        <w:t>2</w:t>
      </w:r>
      <w:r>
        <w:rPr>
          <w:rFonts w:hint="eastAsia" w:ascii="仿宋_GB2312" w:hAnsi="仿宋_GB2312" w:eastAsia="仿宋_GB2312" w:cs="仿宋_GB2312"/>
          <w:sz w:val="32"/>
          <w:szCs w:val="32"/>
          <w:shd w:val="clear" w:color="auto" w:fill="FFFFFF"/>
        </w:rPr>
        <w:t>：00开始</w:t>
      </w:r>
    </w:p>
    <w:p w14:paraId="599E5B0D">
      <w:pPr>
        <w:pStyle w:val="8"/>
        <w:shd w:val="clear" w:color="auto" w:fill="FFFFFF"/>
        <w:spacing w:before="0" w:beforeAutospacing="0" w:after="0" w:afterAutospacing="0" w:line="360" w:lineRule="auto"/>
        <w:ind w:firstLine="640" w:firstLineChars="200"/>
        <w:rPr>
          <w:rFonts w:hint="eastAsia" w:ascii="仿宋_GB2312" w:hAnsi="仿宋_GB2312" w:eastAsia="仿宋_GB2312" w:cs="仿宋_GB2312"/>
          <w:sz w:val="32"/>
          <w:szCs w:val="32"/>
          <w:shd w:val="clear" w:color="auto" w:fill="FFFFFF"/>
          <w:lang w:val="en-US" w:eastAsia="zh-CN"/>
        </w:rPr>
      </w:pPr>
      <w:r>
        <w:rPr>
          <w:rFonts w:hint="eastAsia" w:ascii="仿宋_GB2312" w:hAnsi="仿宋_GB2312" w:eastAsia="仿宋_GB2312" w:cs="仿宋_GB2312"/>
          <w:sz w:val="32"/>
          <w:szCs w:val="32"/>
          <w:shd w:val="clear" w:color="auto" w:fill="FFFFFF"/>
        </w:rPr>
        <w:t>地点：福建省福州市建新南路200号福建医科大学附属第一医院奥体院区8楼</w:t>
      </w:r>
      <w:r>
        <w:rPr>
          <w:rFonts w:hint="eastAsia" w:ascii="仿宋_GB2312" w:hAnsi="仿宋_GB2312" w:eastAsia="仿宋_GB2312" w:cs="仿宋_GB2312"/>
          <w:sz w:val="32"/>
          <w:szCs w:val="32"/>
          <w:shd w:val="clear" w:color="auto" w:fill="FFFFFF"/>
          <w:lang w:val="en-US" w:eastAsia="zh-CN"/>
        </w:rPr>
        <w:t>示教室</w:t>
      </w:r>
    </w:p>
    <w:p w14:paraId="68137AC9">
      <w:pPr>
        <w:numPr>
          <w:ilvl w:val="0"/>
          <w:numId w:val="20"/>
        </w:numPr>
        <w:spacing w:line="560" w:lineRule="exact"/>
        <w:ind w:firstLine="643" w:firstLineChars="200"/>
        <w:jc w:val="left"/>
        <w:outlineLvl w:val="0"/>
        <w:rPr>
          <w:rFonts w:hint="eastAsia" w:ascii="仿宋_GB2312" w:hAnsi="仿宋_GB2312" w:eastAsia="仿宋_GB2312" w:cs="仿宋_GB2312"/>
          <w:b/>
          <w:bCs/>
          <w:sz w:val="32"/>
          <w:szCs w:val="32"/>
        </w:rPr>
      </w:pPr>
      <w:bookmarkStart w:id="189" w:name="_Toc29579"/>
      <w:bookmarkStart w:id="190" w:name="_Toc10189"/>
      <w:r>
        <w:rPr>
          <w:rFonts w:hint="eastAsia" w:ascii="仿宋_GB2312" w:hAnsi="仿宋_GB2312" w:eastAsia="仿宋_GB2312" w:cs="仿宋_GB2312"/>
          <w:b/>
          <w:bCs/>
          <w:sz w:val="32"/>
          <w:szCs w:val="32"/>
        </w:rPr>
        <w:t>考核对象</w:t>
      </w:r>
      <w:bookmarkEnd w:id="189"/>
      <w:bookmarkEnd w:id="190"/>
    </w:p>
    <w:p w14:paraId="63B85158">
      <w:pPr>
        <w:spacing w:line="560" w:lineRule="exact"/>
        <w:ind w:firstLine="640" w:firstLine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2023年拟申请毕业的</w:t>
      </w:r>
      <w:bookmarkStart w:id="191" w:name="OLE_LINK236"/>
      <w:bookmarkStart w:id="192" w:name="OLE_LINK235"/>
      <w:r>
        <w:rPr>
          <w:rFonts w:hint="eastAsia" w:ascii="仿宋_GB2312" w:hAnsi="仿宋_GB2312" w:eastAsia="仿宋_GB2312" w:cs="仿宋_GB2312"/>
          <w:sz w:val="32"/>
          <w:szCs w:val="32"/>
        </w:rPr>
        <w:t>皮肤病与性病学</w:t>
      </w:r>
      <w:bookmarkEnd w:id="191"/>
      <w:bookmarkEnd w:id="192"/>
      <w:r>
        <w:rPr>
          <w:rFonts w:hint="eastAsia" w:ascii="仿宋_GB2312" w:hAnsi="仿宋_GB2312" w:eastAsia="仿宋_GB2312" w:cs="仿宋_GB2312"/>
          <w:sz w:val="32"/>
          <w:szCs w:val="32"/>
        </w:rPr>
        <w:t>全日制临床医学专业学位博士生、拟申请学位的皮肤病与性病学在职博士生，具体名单详见附件。</w:t>
      </w:r>
    </w:p>
    <w:p w14:paraId="36A5E5FB">
      <w:pPr>
        <w:widowControl/>
        <w:kinsoku w:val="0"/>
        <w:autoSpaceDE w:val="0"/>
        <w:autoSpaceDN w:val="0"/>
        <w:adjustRightInd w:val="0"/>
        <w:snapToGrid w:val="0"/>
        <w:spacing w:line="560" w:lineRule="exact"/>
        <w:ind w:firstLine="643" w:firstLineChars="200"/>
        <w:textAlignment w:val="baseline"/>
        <w:outlineLvl w:val="0"/>
        <w:rPr>
          <w:rFonts w:hint="eastAsia" w:ascii="仿宋_GB2312" w:hAnsi="仿宋_GB2312" w:eastAsia="仿宋_GB2312" w:cs="仿宋_GB2312"/>
          <w:b/>
          <w:bCs/>
          <w:sz w:val="32"/>
          <w:szCs w:val="32"/>
        </w:rPr>
      </w:pPr>
      <w:bookmarkStart w:id="193" w:name="_Toc24239"/>
      <w:bookmarkStart w:id="194" w:name="_Toc21831"/>
      <w:r>
        <w:rPr>
          <w:rFonts w:hint="eastAsia" w:ascii="仿宋_GB2312" w:hAnsi="仿宋_GB2312" w:eastAsia="仿宋_GB2312" w:cs="仿宋_GB2312"/>
          <w:b/>
          <w:bCs/>
          <w:sz w:val="32"/>
          <w:szCs w:val="32"/>
        </w:rPr>
        <w:t>四、考核方式与成绩管理</w:t>
      </w:r>
      <w:bookmarkEnd w:id="193"/>
      <w:bookmarkEnd w:id="194"/>
    </w:p>
    <w:p w14:paraId="3C51AF68">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1.包括技能操作、临床思维、</w:t>
      </w:r>
      <w:bookmarkStart w:id="195" w:name="OLE_LINK233"/>
      <w:bookmarkStart w:id="196" w:name="OLE_LINK234"/>
      <w:r>
        <w:rPr>
          <w:rFonts w:hint="eastAsia" w:ascii="仿宋_GB2312" w:hAnsi="仿宋_GB2312" w:eastAsia="仿宋_GB2312" w:cs="仿宋_GB2312"/>
          <w:sz w:val="32"/>
          <w:szCs w:val="32"/>
        </w:rPr>
        <w:t>辅助检查结果判读</w:t>
      </w:r>
      <w:bookmarkEnd w:id="195"/>
      <w:bookmarkEnd w:id="196"/>
      <w:r>
        <w:rPr>
          <w:rFonts w:hint="eastAsia" w:ascii="仿宋_GB2312" w:hAnsi="仿宋_GB2312" w:eastAsia="仿宋_GB2312" w:cs="仿宋_GB2312"/>
          <w:sz w:val="32"/>
          <w:szCs w:val="32"/>
        </w:rPr>
        <w:t>等考核项目，参考《专科医师规范化培训结业考核相关要求》进行，详见附件</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w:t>
      </w:r>
    </w:p>
    <w:p w14:paraId="3F2A88D3">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2.毕业考核60分及以上合格，不合格者至多补考一次。补考仍未通过者不得申请毕业，可在半年后再次申请参加考核。</w:t>
      </w:r>
    </w:p>
    <w:p w14:paraId="7A782A67">
      <w:pPr>
        <w:spacing w:line="560" w:lineRule="exact"/>
        <w:ind w:firstLine="643" w:firstLineChars="200"/>
        <w:outlineLvl w:val="0"/>
        <w:rPr>
          <w:rFonts w:hint="eastAsia" w:ascii="仿宋_GB2312" w:hAnsi="仿宋_GB2312" w:eastAsia="仿宋_GB2312" w:cs="仿宋_GB2312"/>
          <w:b/>
          <w:bCs/>
          <w:sz w:val="32"/>
          <w:szCs w:val="32"/>
        </w:rPr>
      </w:pPr>
      <w:bookmarkStart w:id="197" w:name="_Toc6740"/>
      <w:bookmarkStart w:id="198" w:name="_Toc13242"/>
      <w:r>
        <w:rPr>
          <w:rFonts w:hint="eastAsia" w:ascii="仿宋_GB2312" w:hAnsi="仿宋_GB2312" w:eastAsia="仿宋_GB2312" w:cs="仿宋_GB2312"/>
          <w:b/>
          <w:bCs/>
          <w:sz w:val="32"/>
          <w:szCs w:val="32"/>
        </w:rPr>
        <w:t>五、相关工作要求</w:t>
      </w:r>
      <w:bookmarkEnd w:id="197"/>
      <w:bookmarkEnd w:id="198"/>
    </w:p>
    <w:p w14:paraId="6A293D11">
      <w:pPr>
        <w:spacing w:line="560" w:lineRule="exact"/>
        <w:ind w:firstLine="640" w:firstLineChars="200"/>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1.做好考核过程记录，组织专博研究生填写《专业学位研究生实践能力毕业考核表》。</w:t>
      </w:r>
      <w:r>
        <w:rPr>
          <w:rFonts w:hint="eastAsia" w:ascii="仿宋_GB2312" w:hAnsi="仿宋_GB2312" w:eastAsia="仿宋_GB2312" w:cs="仿宋_GB2312"/>
          <w:sz w:val="32"/>
          <w:szCs w:val="32"/>
          <w:lang w:val="en-US" w:eastAsia="zh-CN"/>
        </w:rPr>
        <w:t>详见附件2。</w:t>
      </w:r>
    </w:p>
    <w:p w14:paraId="753CBA95">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w:t>
      </w:r>
      <w:r>
        <w:rPr>
          <w:rFonts w:hint="eastAsia" w:ascii="仿宋_GB2312" w:hAnsi="仿宋_GB2312" w:eastAsia="仿宋_GB2312" w:cs="仿宋_GB2312"/>
          <w:sz w:val="32"/>
          <w:szCs w:val="32"/>
          <w:lang w:val="en-US" w:eastAsia="zh-CN"/>
        </w:rPr>
        <w:t>本</w:t>
      </w:r>
      <w:r>
        <w:rPr>
          <w:rFonts w:hint="eastAsia" w:ascii="仿宋_GB2312" w:hAnsi="仿宋_GB2312" w:eastAsia="仿宋_GB2312" w:cs="仿宋_GB2312"/>
          <w:sz w:val="32"/>
          <w:szCs w:val="32"/>
        </w:rPr>
        <w:t>考核小组负责做好成绩报送。填报《福建医科大学2023年临床医学博士专业学位研究生考核成绩汇总表》。</w:t>
      </w:r>
    </w:p>
    <w:p w14:paraId="1D87F2F0">
      <w:pPr>
        <w:spacing w:before="218" w:line="560" w:lineRule="exact"/>
        <w:ind w:right="125"/>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附件：</w:t>
      </w:r>
    </w:p>
    <w:p w14:paraId="6DE73254">
      <w:pPr>
        <w:spacing w:before="218" w:line="560" w:lineRule="exact"/>
        <w:ind w:right="125"/>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皮肤病与性病学博士专业学位研究生临床实践能力毕业考核项目设置</w:t>
      </w:r>
    </w:p>
    <w:p w14:paraId="654DCF9B">
      <w:pPr>
        <w:spacing w:line="560" w:lineRule="exact"/>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皮肤病与性病学博士专业学位研究生实践能力毕业考核情况表</w:t>
      </w:r>
    </w:p>
    <w:p w14:paraId="09B9A91A">
      <w:pPr>
        <w:spacing w:line="560" w:lineRule="exact"/>
        <w:jc w:val="right"/>
        <w:rPr>
          <w:rFonts w:hint="eastAsia" w:ascii="仿宋_GB2312" w:hAnsi="仿宋_GB2312" w:eastAsia="仿宋_GB2312" w:cs="仿宋_GB2312"/>
          <w:sz w:val="32"/>
          <w:szCs w:val="32"/>
        </w:rPr>
      </w:pPr>
    </w:p>
    <w:p w14:paraId="47B8BFDD">
      <w:pPr>
        <w:spacing w:line="560" w:lineRule="exact"/>
        <w:jc w:val="right"/>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 xml:space="preserve">  福建医科大学</w:t>
      </w:r>
      <w:r>
        <w:rPr>
          <w:rFonts w:hint="eastAsia" w:ascii="仿宋_GB2312" w:hAnsi="仿宋_GB2312" w:eastAsia="仿宋_GB2312" w:cs="仿宋_GB2312"/>
          <w:sz w:val="32"/>
          <w:szCs w:val="32"/>
          <w:lang w:val="en-US" w:eastAsia="zh-CN"/>
        </w:rPr>
        <w:t>第一临床医学院</w:t>
      </w:r>
    </w:p>
    <w:p w14:paraId="12CDB0E3">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2023年5月</w:t>
      </w:r>
      <w:r>
        <w:rPr>
          <w:rFonts w:hint="eastAsia" w:ascii="仿宋_GB2312" w:hAnsi="仿宋_GB2312" w:eastAsia="仿宋_GB2312" w:cs="仿宋_GB2312"/>
          <w:sz w:val="32"/>
          <w:szCs w:val="32"/>
          <w:lang w:val="en-US" w:eastAsia="zh-CN"/>
        </w:rPr>
        <w:t>10</w:t>
      </w:r>
      <w:r>
        <w:rPr>
          <w:rFonts w:hint="eastAsia" w:ascii="仿宋_GB2312" w:hAnsi="仿宋_GB2312" w:eastAsia="仿宋_GB2312" w:cs="仿宋_GB2312"/>
          <w:sz w:val="32"/>
          <w:szCs w:val="32"/>
        </w:rPr>
        <w:t>日</w:t>
      </w:r>
    </w:p>
    <w:p w14:paraId="068B22C6">
      <w:pPr>
        <w:jc w:val="left"/>
        <w:rPr>
          <w:rFonts w:hint="eastAsia" w:asciiTheme="majorEastAsia" w:hAnsiTheme="majorEastAsia" w:eastAsiaTheme="majorEastAsia" w:cstheme="majorEastAsia"/>
          <w:b/>
          <w:bCs/>
          <w:sz w:val="36"/>
          <w:szCs w:val="36"/>
        </w:rPr>
      </w:pPr>
    </w:p>
    <w:p w14:paraId="611E2DDB">
      <w:pPr>
        <w:jc w:val="left"/>
        <w:rPr>
          <w:rFonts w:hint="eastAsia" w:asciiTheme="majorEastAsia" w:hAnsiTheme="majorEastAsia" w:eastAsiaTheme="majorEastAsia" w:cstheme="majorEastAsia"/>
          <w:b/>
          <w:bCs/>
          <w:sz w:val="36"/>
          <w:szCs w:val="36"/>
        </w:rPr>
        <w:sectPr>
          <w:pgSz w:w="11906" w:h="16838"/>
          <w:pgMar w:top="1440" w:right="1080" w:bottom="1440" w:left="1080" w:header="851" w:footer="992" w:gutter="0"/>
          <w:pgNumType w:fmt="decimal"/>
          <w:cols w:space="425" w:num="1"/>
          <w:docGrid w:type="lines" w:linePitch="312" w:charSpace="0"/>
        </w:sectPr>
      </w:pPr>
    </w:p>
    <w:bookmarkEnd w:id="178"/>
    <w:bookmarkEnd w:id="179"/>
    <w:p w14:paraId="4CD614AA">
      <w:pPr>
        <w:spacing w:line="560" w:lineRule="exact"/>
        <w:jc w:val="left"/>
        <w:outlineLvl w:val="0"/>
        <w:rPr>
          <w:rFonts w:hint="eastAsia" w:ascii="仿宋_GB2312" w:hAnsi="仿宋_GB2312" w:eastAsia="仿宋_GB2312" w:cs="仿宋_GB2312"/>
          <w:sz w:val="32"/>
          <w:szCs w:val="32"/>
          <w:lang w:val="en-US" w:eastAsia="zh-CN"/>
        </w:rPr>
      </w:pPr>
      <w:bookmarkStart w:id="199" w:name="_Toc19231"/>
      <w:r>
        <w:rPr>
          <w:rFonts w:ascii="仿宋_GB2312" w:hAnsi="仿宋_GB2312" w:eastAsia="仿宋_GB2312" w:cs="仿宋_GB2312"/>
          <w:b/>
          <w:bCs/>
          <w:sz w:val="32"/>
          <w:szCs w:val="32"/>
        </w:rPr>
        <w:t>附件</w:t>
      </w:r>
      <w:r>
        <w:rPr>
          <w:rFonts w:hint="eastAsia" w:ascii="仿宋_GB2312" w:hAnsi="仿宋_GB2312" w:eastAsia="仿宋_GB2312" w:cs="仿宋_GB2312"/>
          <w:b/>
          <w:bCs/>
          <w:sz w:val="32"/>
          <w:szCs w:val="32"/>
          <w:lang w:val="en-US" w:eastAsia="zh-CN"/>
        </w:rPr>
        <w:t>1</w:t>
      </w:r>
      <w:bookmarkEnd w:id="199"/>
    </w:p>
    <w:p w14:paraId="4ED3F1D9">
      <w:pPr>
        <w:spacing w:line="560" w:lineRule="exact"/>
        <w:jc w:val="center"/>
        <w:rPr>
          <w:rFonts w:ascii="黑体" w:hAnsi="黑体" w:eastAsia="黑体" w:cs="黑体"/>
          <w:sz w:val="44"/>
          <w:szCs w:val="44"/>
        </w:rPr>
      </w:pPr>
      <w:r>
        <w:rPr>
          <w:rFonts w:hint="eastAsia" w:ascii="黑体" w:hAnsi="黑体" w:eastAsia="黑体" w:cs="黑体"/>
          <w:sz w:val="44"/>
          <w:szCs w:val="44"/>
        </w:rPr>
        <w:t>皮肤病与性病学博士专业学位研究生</w:t>
      </w:r>
    </w:p>
    <w:p w14:paraId="306B6A86">
      <w:pPr>
        <w:spacing w:line="560" w:lineRule="exact"/>
        <w:jc w:val="center"/>
        <w:rPr>
          <w:rFonts w:hint="default" w:ascii="黑体" w:hAnsi="黑体" w:eastAsia="黑体" w:cs="黑体"/>
          <w:sz w:val="44"/>
          <w:szCs w:val="44"/>
          <w:lang w:val="en-US" w:eastAsia="zh-CN"/>
        </w:rPr>
      </w:pPr>
      <w:r>
        <w:rPr>
          <w:rFonts w:hint="eastAsia" w:ascii="黑体" w:hAnsi="黑体" w:eastAsia="黑体" w:cs="黑体"/>
          <w:sz w:val="44"/>
          <w:szCs w:val="44"/>
        </w:rPr>
        <w:t>临床实践能力毕业考核</w:t>
      </w:r>
      <w:r>
        <w:rPr>
          <w:rFonts w:hint="eastAsia" w:ascii="黑体" w:hAnsi="黑体" w:eastAsia="黑体" w:cs="黑体"/>
          <w:sz w:val="44"/>
          <w:szCs w:val="44"/>
          <w:lang w:val="en-US" w:eastAsia="zh-CN"/>
        </w:rPr>
        <w:t>项目设置</w:t>
      </w:r>
    </w:p>
    <w:p w14:paraId="335BBAAE">
      <w:pPr>
        <w:spacing w:line="560" w:lineRule="exact"/>
        <w:jc w:val="left"/>
        <w:rPr>
          <w:rFonts w:ascii="仿宋_GB2312" w:hAnsi="仿宋_GB2312" w:eastAsia="仿宋_GB2312" w:cs="仿宋_GB2312"/>
          <w:sz w:val="32"/>
          <w:szCs w:val="32"/>
        </w:rPr>
      </w:pPr>
    </w:p>
    <w:p w14:paraId="1965DEDA">
      <w:pPr>
        <w:spacing w:line="560" w:lineRule="exact"/>
        <w:jc w:val="left"/>
        <w:rPr>
          <w:rFonts w:hint="eastAsia" w:ascii="仿宋_GB2312" w:hAnsi="仿宋_GB2312" w:eastAsia="仿宋_GB2312" w:cs="仿宋_GB2312"/>
          <w:sz w:val="32"/>
          <w:szCs w:val="32"/>
        </w:rPr>
      </w:pPr>
    </w:p>
    <w:tbl>
      <w:tblPr>
        <w:tblStyle w:val="9"/>
        <w:tblW w:w="14159"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64"/>
        <w:gridCol w:w="1569"/>
        <w:gridCol w:w="4826"/>
        <w:gridCol w:w="1569"/>
        <w:gridCol w:w="1668"/>
        <w:gridCol w:w="3163"/>
      </w:tblGrid>
      <w:tr w14:paraId="122367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82" w:hRule="atLeast"/>
        </w:trPr>
        <w:tc>
          <w:tcPr>
            <w:tcW w:w="1364" w:type="dxa"/>
          </w:tcPr>
          <w:p w14:paraId="176FB3B5">
            <w:pPr>
              <w:spacing w:line="560" w:lineRule="exact"/>
              <w:jc w:val="left"/>
              <w:rPr>
                <w:rFonts w:ascii="仿宋_GB2312" w:hAnsi="仿宋_GB2312" w:eastAsia="仿宋_GB2312" w:cs="仿宋_GB2312"/>
                <w:sz w:val="32"/>
                <w:szCs w:val="32"/>
              </w:rPr>
            </w:pPr>
            <w:bookmarkStart w:id="200" w:name="OLE_LINK21"/>
            <w:bookmarkStart w:id="201" w:name="OLE_LINK22"/>
            <w:r>
              <w:rPr>
                <w:rFonts w:ascii="仿宋_GB2312" w:hAnsi="仿宋_GB2312" w:eastAsia="仿宋_GB2312" w:cs="仿宋_GB2312"/>
                <w:sz w:val="32"/>
                <w:szCs w:val="32"/>
              </w:rPr>
              <w:t>考站</w:t>
            </w:r>
          </w:p>
        </w:tc>
        <w:tc>
          <w:tcPr>
            <w:tcW w:w="1569" w:type="dxa"/>
          </w:tcPr>
          <w:p w14:paraId="6EEC6B46">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项目名称</w:t>
            </w:r>
          </w:p>
        </w:tc>
        <w:tc>
          <w:tcPr>
            <w:tcW w:w="4826" w:type="dxa"/>
          </w:tcPr>
          <w:p w14:paraId="2D4834E3">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考核形式</w:t>
            </w:r>
          </w:p>
        </w:tc>
        <w:tc>
          <w:tcPr>
            <w:tcW w:w="1569" w:type="dxa"/>
          </w:tcPr>
          <w:p w14:paraId="1C4A4A54">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考核时间</w:t>
            </w:r>
          </w:p>
        </w:tc>
        <w:tc>
          <w:tcPr>
            <w:tcW w:w="1668" w:type="dxa"/>
          </w:tcPr>
          <w:p w14:paraId="62DB4750">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得分权重 (占比%)</w:t>
            </w:r>
          </w:p>
        </w:tc>
        <w:tc>
          <w:tcPr>
            <w:tcW w:w="3163" w:type="dxa"/>
          </w:tcPr>
          <w:p w14:paraId="4A3FC787">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物品设备</w:t>
            </w:r>
          </w:p>
        </w:tc>
      </w:tr>
      <w:tr w14:paraId="3D3F91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78" w:hRule="atLeast"/>
        </w:trPr>
        <w:tc>
          <w:tcPr>
            <w:tcW w:w="1364" w:type="dxa"/>
          </w:tcPr>
          <w:p w14:paraId="5D81BB14">
            <w:pPr>
              <w:spacing w:line="560" w:lineRule="exact"/>
              <w:jc w:val="left"/>
              <w:rPr>
                <w:rFonts w:ascii="仿宋_GB2312" w:hAnsi="仿宋_GB2312" w:eastAsia="仿宋_GB2312" w:cs="仿宋_GB2312"/>
                <w:sz w:val="32"/>
                <w:szCs w:val="32"/>
              </w:rPr>
            </w:pPr>
          </w:p>
          <w:p w14:paraId="6B0F65DC">
            <w:pPr>
              <w:spacing w:line="560" w:lineRule="exact"/>
              <w:jc w:val="left"/>
              <w:rPr>
                <w:rFonts w:hint="eastAsia" w:ascii="仿宋_GB2312" w:hAnsi="仿宋_GB2312" w:eastAsia="仿宋_GB2312" w:cs="仿宋_GB2312"/>
                <w:sz w:val="32"/>
                <w:szCs w:val="32"/>
              </w:rPr>
            </w:pPr>
          </w:p>
          <w:p w14:paraId="2E91094B">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第1站</w:t>
            </w:r>
          </w:p>
        </w:tc>
        <w:tc>
          <w:tcPr>
            <w:tcW w:w="1569" w:type="dxa"/>
          </w:tcPr>
          <w:p w14:paraId="59A732CD">
            <w:pPr>
              <w:spacing w:line="560" w:lineRule="exact"/>
              <w:jc w:val="left"/>
              <w:rPr>
                <w:rFonts w:ascii="仿宋_GB2312" w:hAnsi="仿宋_GB2312" w:eastAsia="仿宋_GB2312" w:cs="仿宋_GB2312"/>
                <w:sz w:val="32"/>
                <w:szCs w:val="32"/>
              </w:rPr>
            </w:pPr>
          </w:p>
          <w:p w14:paraId="2F051A92">
            <w:pPr>
              <w:spacing w:line="560" w:lineRule="exact"/>
              <w:jc w:val="left"/>
              <w:rPr>
                <w:rFonts w:hint="eastAsia" w:ascii="仿宋_GB2312" w:hAnsi="仿宋_GB2312" w:eastAsia="仿宋_GB2312" w:cs="仿宋_GB2312"/>
                <w:sz w:val="32"/>
                <w:szCs w:val="32"/>
              </w:rPr>
            </w:pPr>
          </w:p>
          <w:p w14:paraId="3BD7FB09">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辅助检查 结果判读</w:t>
            </w:r>
          </w:p>
        </w:tc>
        <w:tc>
          <w:tcPr>
            <w:tcW w:w="4826" w:type="dxa"/>
          </w:tcPr>
          <w:p w14:paraId="275EE411">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1.考生在</w:t>
            </w:r>
            <w:r>
              <w:rPr>
                <w:rFonts w:hint="eastAsia" w:ascii="仿宋_GB2312" w:hAnsi="仿宋_GB2312" w:eastAsia="仿宋_GB2312" w:cs="仿宋_GB2312"/>
                <w:sz w:val="32"/>
                <w:szCs w:val="32"/>
              </w:rPr>
              <w:t>试卷</w:t>
            </w:r>
            <w:r>
              <w:rPr>
                <w:rFonts w:ascii="仿宋_GB2312" w:hAnsi="仿宋_GB2312" w:eastAsia="仿宋_GB2312" w:cs="仿宋_GB2312"/>
                <w:sz w:val="32"/>
                <w:szCs w:val="32"/>
              </w:rPr>
              <w:t>查看</w:t>
            </w:r>
            <w:r>
              <w:rPr>
                <w:rFonts w:hint="eastAsia" w:ascii="仿宋_GB2312" w:hAnsi="仿宋_GB2312" w:eastAsia="仿宋_GB2312" w:cs="仿宋_GB2312"/>
                <w:sz w:val="32"/>
                <w:szCs w:val="32"/>
              </w:rPr>
              <w:t>临床、病理及</w:t>
            </w:r>
            <w:r>
              <w:rPr>
                <w:rFonts w:ascii="仿宋_GB2312" w:hAnsi="仿宋_GB2312" w:eastAsia="仿宋_GB2312" w:cs="仿宋_GB2312"/>
                <w:sz w:val="32"/>
                <w:szCs w:val="32"/>
              </w:rPr>
              <w:t>辅助检查结果，笔试填写答题卡。</w:t>
            </w:r>
          </w:p>
          <w:p w14:paraId="76B93135">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2.考官按《辅助检查结果判读》评分 表进行评分。</w:t>
            </w:r>
          </w:p>
          <w:p w14:paraId="5B6C12CE">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3.按照本站权重占比计算得分。</w:t>
            </w:r>
          </w:p>
        </w:tc>
        <w:tc>
          <w:tcPr>
            <w:tcW w:w="1569" w:type="dxa"/>
          </w:tcPr>
          <w:p w14:paraId="2E84AE1C">
            <w:pPr>
              <w:spacing w:line="560" w:lineRule="exact"/>
              <w:jc w:val="center"/>
              <w:rPr>
                <w:rFonts w:ascii="仿宋_GB2312" w:hAnsi="仿宋_GB2312" w:eastAsia="仿宋_GB2312" w:cs="仿宋_GB2312"/>
                <w:sz w:val="32"/>
                <w:szCs w:val="32"/>
              </w:rPr>
            </w:pPr>
          </w:p>
          <w:p w14:paraId="55FDDE42">
            <w:pPr>
              <w:spacing w:line="560" w:lineRule="exact"/>
              <w:jc w:val="center"/>
              <w:rPr>
                <w:rFonts w:hint="eastAsia" w:ascii="仿宋_GB2312" w:hAnsi="仿宋_GB2312" w:eastAsia="仿宋_GB2312" w:cs="仿宋_GB2312"/>
                <w:sz w:val="32"/>
                <w:szCs w:val="32"/>
              </w:rPr>
            </w:pPr>
          </w:p>
          <w:p w14:paraId="0AE2F344">
            <w:pPr>
              <w:spacing w:line="560" w:lineRule="exact"/>
              <w:jc w:val="center"/>
              <w:rPr>
                <w:rFonts w:ascii="仿宋_GB2312" w:hAnsi="仿宋_GB2312" w:eastAsia="仿宋_GB2312" w:cs="仿宋_GB2312"/>
                <w:sz w:val="32"/>
                <w:szCs w:val="32"/>
              </w:rPr>
            </w:pPr>
            <w:r>
              <w:rPr>
                <w:rFonts w:ascii="仿宋_GB2312" w:hAnsi="仿宋_GB2312" w:eastAsia="仿宋_GB2312" w:cs="仿宋_GB2312"/>
                <w:sz w:val="32"/>
                <w:szCs w:val="32"/>
              </w:rPr>
              <w:t>15分钟</w:t>
            </w:r>
          </w:p>
        </w:tc>
        <w:tc>
          <w:tcPr>
            <w:tcW w:w="1668" w:type="dxa"/>
          </w:tcPr>
          <w:p w14:paraId="72D127DB">
            <w:pPr>
              <w:spacing w:line="560" w:lineRule="exact"/>
              <w:jc w:val="center"/>
              <w:rPr>
                <w:rFonts w:ascii="仿宋_GB2312" w:hAnsi="仿宋_GB2312" w:eastAsia="仿宋_GB2312" w:cs="仿宋_GB2312"/>
                <w:sz w:val="32"/>
                <w:szCs w:val="32"/>
              </w:rPr>
            </w:pPr>
          </w:p>
          <w:p w14:paraId="0D2922AD">
            <w:pPr>
              <w:spacing w:line="560" w:lineRule="exact"/>
              <w:jc w:val="center"/>
              <w:rPr>
                <w:rFonts w:hint="eastAsia" w:ascii="仿宋_GB2312" w:hAnsi="仿宋_GB2312" w:eastAsia="仿宋_GB2312" w:cs="仿宋_GB2312"/>
                <w:sz w:val="32"/>
                <w:szCs w:val="32"/>
              </w:rPr>
            </w:pPr>
          </w:p>
          <w:p w14:paraId="5C6AA104">
            <w:pPr>
              <w:spacing w:line="560" w:lineRule="exact"/>
              <w:jc w:val="center"/>
              <w:rPr>
                <w:rFonts w:ascii="仿宋_GB2312" w:hAnsi="仿宋_GB2312" w:eastAsia="仿宋_GB2312" w:cs="仿宋_GB2312"/>
                <w:sz w:val="32"/>
                <w:szCs w:val="32"/>
              </w:rPr>
            </w:pPr>
            <w:r>
              <w:rPr>
                <w:rFonts w:ascii="仿宋_GB2312" w:hAnsi="仿宋_GB2312" w:eastAsia="仿宋_GB2312" w:cs="仿宋_GB2312"/>
                <w:sz w:val="32"/>
                <w:szCs w:val="32"/>
              </w:rPr>
              <w:t>35</w:t>
            </w:r>
          </w:p>
        </w:tc>
        <w:tc>
          <w:tcPr>
            <w:tcW w:w="3163" w:type="dxa"/>
          </w:tcPr>
          <w:p w14:paraId="1F9BD454">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1.考官桌椅2套。</w:t>
            </w:r>
          </w:p>
          <w:p w14:paraId="4BF40533">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2.考生桌椅若干套。</w:t>
            </w:r>
          </w:p>
          <w:p w14:paraId="6BE42EE4">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3.提前打印好考核资料 和相应评分表若干，签字笔及纸。</w:t>
            </w:r>
          </w:p>
        </w:tc>
      </w:tr>
      <w:bookmarkEnd w:id="200"/>
      <w:bookmarkEnd w:id="201"/>
    </w:tbl>
    <w:p w14:paraId="0B9B31FB">
      <w:pPr>
        <w:spacing w:line="560" w:lineRule="exact"/>
        <w:jc w:val="left"/>
        <w:rPr>
          <w:rFonts w:ascii="仿宋_GB2312" w:hAnsi="仿宋_GB2312" w:eastAsia="仿宋_GB2312" w:cs="仿宋_GB2312"/>
          <w:sz w:val="32"/>
          <w:szCs w:val="32"/>
        </w:rPr>
      </w:pPr>
    </w:p>
    <w:tbl>
      <w:tblPr>
        <w:tblStyle w:val="9"/>
        <w:tblW w:w="1414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74"/>
        <w:gridCol w:w="1559"/>
        <w:gridCol w:w="4826"/>
        <w:gridCol w:w="1559"/>
        <w:gridCol w:w="1679"/>
        <w:gridCol w:w="3143"/>
      </w:tblGrid>
      <w:tr w14:paraId="780040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50" w:hRule="atLeast"/>
        </w:trPr>
        <w:tc>
          <w:tcPr>
            <w:tcW w:w="1374" w:type="dxa"/>
          </w:tcPr>
          <w:p w14:paraId="7DB6AB48">
            <w:pPr>
              <w:spacing w:line="560" w:lineRule="exact"/>
              <w:jc w:val="left"/>
              <w:rPr>
                <w:rFonts w:ascii="仿宋_GB2312" w:hAnsi="仿宋_GB2312" w:eastAsia="仿宋_GB2312" w:cs="仿宋_GB2312"/>
                <w:sz w:val="32"/>
                <w:szCs w:val="32"/>
              </w:rPr>
            </w:pPr>
          </w:p>
          <w:p w14:paraId="75E604EC">
            <w:pPr>
              <w:spacing w:line="560" w:lineRule="exact"/>
              <w:jc w:val="left"/>
              <w:rPr>
                <w:rFonts w:hint="eastAsia" w:ascii="仿宋_GB2312" w:hAnsi="仿宋_GB2312" w:eastAsia="仿宋_GB2312" w:cs="仿宋_GB2312"/>
                <w:sz w:val="32"/>
                <w:szCs w:val="32"/>
              </w:rPr>
            </w:pPr>
          </w:p>
          <w:p w14:paraId="1BF9D0AC">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第2站</w:t>
            </w:r>
          </w:p>
        </w:tc>
        <w:tc>
          <w:tcPr>
            <w:tcW w:w="1559" w:type="dxa"/>
          </w:tcPr>
          <w:p w14:paraId="4706A366">
            <w:pPr>
              <w:spacing w:line="560" w:lineRule="exact"/>
              <w:jc w:val="left"/>
              <w:rPr>
                <w:rFonts w:hint="eastAsia" w:ascii="仿宋_GB2312" w:hAnsi="仿宋_GB2312" w:eastAsia="仿宋_GB2312" w:cs="仿宋_GB2312"/>
                <w:sz w:val="32"/>
                <w:szCs w:val="32"/>
              </w:rPr>
            </w:pPr>
          </w:p>
          <w:p w14:paraId="6004E735">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技能操作 (能力、掌 握程度)</w:t>
            </w:r>
          </w:p>
        </w:tc>
        <w:tc>
          <w:tcPr>
            <w:tcW w:w="4826" w:type="dxa"/>
          </w:tcPr>
          <w:p w14:paraId="45C94627">
            <w:pPr>
              <w:spacing w:line="560" w:lineRule="exact"/>
              <w:jc w:val="left"/>
              <w:rPr>
                <w:rFonts w:hint="eastAsia" w:ascii="仿宋_GB2312" w:hAnsi="仿宋_GB2312" w:eastAsia="仿宋_GB2312" w:cs="仿宋_GB2312"/>
                <w:sz w:val="32"/>
                <w:szCs w:val="32"/>
              </w:rPr>
            </w:pPr>
          </w:p>
          <w:p w14:paraId="61BA4CEF">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1.</w:t>
            </w:r>
            <w:r>
              <w:rPr>
                <w:rFonts w:hint="eastAsia" w:ascii="仿宋_GB2312" w:hAnsi="仿宋_GB2312" w:eastAsia="仿宋_GB2312" w:cs="仿宋_GB2312"/>
                <w:sz w:val="32"/>
                <w:szCs w:val="32"/>
              </w:rPr>
              <w:t>考生抽取技能操作考题，随后</w:t>
            </w:r>
            <w:r>
              <w:rPr>
                <w:rFonts w:ascii="仿宋_GB2312" w:hAnsi="仿宋_GB2312" w:eastAsia="仿宋_GB2312" w:cs="仿宋_GB2312"/>
                <w:sz w:val="32"/>
                <w:szCs w:val="32"/>
              </w:rPr>
              <w:t>独立完成</w:t>
            </w:r>
            <w:r>
              <w:rPr>
                <w:rFonts w:hint="eastAsia" w:ascii="仿宋_GB2312" w:hAnsi="仿宋_GB2312" w:eastAsia="仿宋_GB2312" w:cs="仿宋_GB2312"/>
                <w:sz w:val="32"/>
                <w:szCs w:val="32"/>
              </w:rPr>
              <w:t>皮肤病与性病学</w:t>
            </w:r>
            <w:r>
              <w:rPr>
                <w:rFonts w:ascii="仿宋_GB2312" w:hAnsi="仿宋_GB2312" w:eastAsia="仿宋_GB2312" w:cs="仿宋_GB2312"/>
                <w:sz w:val="32"/>
                <w:szCs w:val="32"/>
              </w:rPr>
              <w:t>专科技能操作。</w:t>
            </w:r>
            <w:r>
              <w:rPr>
                <w:rFonts w:hint="eastAsia" w:ascii="仿宋_GB2312" w:hAnsi="仿宋_GB2312" w:eastAsia="仿宋_GB2312" w:cs="仿宋_GB2312"/>
                <w:sz w:val="32"/>
                <w:szCs w:val="32"/>
              </w:rPr>
              <w:t>考官进行提问。</w:t>
            </w:r>
          </w:p>
          <w:p w14:paraId="05158B90">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2.考官根据评分表进行评分</w:t>
            </w:r>
            <w:r>
              <w:rPr>
                <w:rFonts w:hint="eastAsia" w:ascii="仿宋_GB2312" w:hAnsi="仿宋_GB2312" w:eastAsia="仿宋_GB2312" w:cs="仿宋_GB2312"/>
                <w:sz w:val="32"/>
                <w:szCs w:val="32"/>
              </w:rPr>
              <w:t>。</w:t>
            </w:r>
          </w:p>
        </w:tc>
        <w:tc>
          <w:tcPr>
            <w:tcW w:w="1559" w:type="dxa"/>
          </w:tcPr>
          <w:p w14:paraId="63362E3B">
            <w:pPr>
              <w:spacing w:line="560" w:lineRule="exact"/>
              <w:jc w:val="center"/>
              <w:rPr>
                <w:rFonts w:hint="eastAsia" w:ascii="仿宋_GB2312" w:hAnsi="仿宋_GB2312" w:eastAsia="仿宋_GB2312" w:cs="仿宋_GB2312"/>
                <w:sz w:val="32"/>
                <w:szCs w:val="32"/>
              </w:rPr>
            </w:pPr>
          </w:p>
          <w:p w14:paraId="7C3512DF">
            <w:pPr>
              <w:spacing w:line="560" w:lineRule="exact"/>
              <w:jc w:val="center"/>
              <w:rPr>
                <w:rFonts w:ascii="仿宋_GB2312" w:hAnsi="仿宋_GB2312" w:eastAsia="仿宋_GB2312" w:cs="仿宋_GB2312"/>
                <w:sz w:val="32"/>
                <w:szCs w:val="32"/>
              </w:rPr>
            </w:pPr>
          </w:p>
          <w:p w14:paraId="579B85D0">
            <w:pPr>
              <w:spacing w:line="560" w:lineRule="exact"/>
              <w:jc w:val="center"/>
              <w:rPr>
                <w:rFonts w:ascii="仿宋_GB2312" w:hAnsi="仿宋_GB2312" w:eastAsia="仿宋_GB2312" w:cs="仿宋_GB2312"/>
                <w:sz w:val="32"/>
                <w:szCs w:val="32"/>
              </w:rPr>
            </w:pPr>
            <w:r>
              <w:rPr>
                <w:rFonts w:ascii="仿宋_GB2312" w:hAnsi="仿宋_GB2312" w:eastAsia="仿宋_GB2312" w:cs="仿宋_GB2312"/>
                <w:sz w:val="32"/>
                <w:szCs w:val="32"/>
              </w:rPr>
              <w:t>10分钟</w:t>
            </w:r>
          </w:p>
        </w:tc>
        <w:tc>
          <w:tcPr>
            <w:tcW w:w="1679" w:type="dxa"/>
          </w:tcPr>
          <w:p w14:paraId="677360FB">
            <w:pPr>
              <w:spacing w:line="560" w:lineRule="exact"/>
              <w:jc w:val="center"/>
              <w:rPr>
                <w:rFonts w:hint="eastAsia" w:ascii="仿宋_GB2312" w:hAnsi="仿宋_GB2312" w:eastAsia="仿宋_GB2312" w:cs="仿宋_GB2312"/>
                <w:sz w:val="32"/>
                <w:szCs w:val="32"/>
              </w:rPr>
            </w:pPr>
          </w:p>
          <w:p w14:paraId="1D7FA2A2">
            <w:pPr>
              <w:spacing w:line="560" w:lineRule="exact"/>
              <w:jc w:val="center"/>
              <w:rPr>
                <w:rFonts w:ascii="仿宋_GB2312" w:hAnsi="仿宋_GB2312" w:eastAsia="仿宋_GB2312" w:cs="仿宋_GB2312"/>
                <w:sz w:val="32"/>
                <w:szCs w:val="32"/>
              </w:rPr>
            </w:pPr>
          </w:p>
          <w:p w14:paraId="00CD7E7E">
            <w:pPr>
              <w:spacing w:line="560" w:lineRule="exact"/>
              <w:jc w:val="center"/>
              <w:rPr>
                <w:rFonts w:ascii="仿宋_GB2312" w:hAnsi="仿宋_GB2312" w:eastAsia="仿宋_GB2312" w:cs="仿宋_GB2312"/>
                <w:sz w:val="32"/>
                <w:szCs w:val="32"/>
              </w:rPr>
            </w:pPr>
            <w:r>
              <w:rPr>
                <w:rFonts w:ascii="仿宋_GB2312" w:hAnsi="仿宋_GB2312" w:eastAsia="仿宋_GB2312" w:cs="仿宋_GB2312"/>
                <w:sz w:val="32"/>
                <w:szCs w:val="32"/>
              </w:rPr>
              <w:t>35</w:t>
            </w:r>
          </w:p>
        </w:tc>
        <w:tc>
          <w:tcPr>
            <w:tcW w:w="3143" w:type="dxa"/>
          </w:tcPr>
          <w:p w14:paraId="6D8E4423">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1.考官桌椅2套。</w:t>
            </w:r>
          </w:p>
          <w:p w14:paraId="7E14B616">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2.提前打印好考核病例和相应评分表若干，</w:t>
            </w:r>
            <w:r>
              <w:rPr>
                <w:rFonts w:hint="eastAsia" w:ascii="仿宋_GB2312" w:hAnsi="仿宋_GB2312" w:eastAsia="仿宋_GB2312" w:cs="仿宋_GB2312"/>
                <w:sz w:val="32"/>
                <w:szCs w:val="32"/>
              </w:rPr>
              <w:t>签字笔及白纸。</w:t>
            </w:r>
          </w:p>
          <w:p w14:paraId="02200AE1">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3.计时器1个。</w:t>
            </w:r>
          </w:p>
        </w:tc>
      </w:tr>
      <w:tr w14:paraId="2DF33E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72" w:hRule="atLeast"/>
        </w:trPr>
        <w:tc>
          <w:tcPr>
            <w:tcW w:w="1374" w:type="dxa"/>
          </w:tcPr>
          <w:p w14:paraId="24DE12CC">
            <w:pPr>
              <w:spacing w:line="560" w:lineRule="exact"/>
              <w:jc w:val="left"/>
              <w:rPr>
                <w:rFonts w:ascii="仿宋_GB2312" w:hAnsi="仿宋_GB2312" w:eastAsia="仿宋_GB2312" w:cs="仿宋_GB2312"/>
                <w:sz w:val="32"/>
                <w:szCs w:val="32"/>
              </w:rPr>
            </w:pPr>
          </w:p>
          <w:p w14:paraId="1B8C379D">
            <w:pPr>
              <w:spacing w:line="560" w:lineRule="exact"/>
              <w:jc w:val="left"/>
              <w:rPr>
                <w:rFonts w:hint="eastAsia" w:ascii="仿宋_GB2312" w:hAnsi="仿宋_GB2312" w:eastAsia="仿宋_GB2312" w:cs="仿宋_GB2312"/>
                <w:sz w:val="32"/>
                <w:szCs w:val="32"/>
              </w:rPr>
            </w:pPr>
          </w:p>
          <w:p w14:paraId="51DDF4A3">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第3站</w:t>
            </w:r>
          </w:p>
        </w:tc>
        <w:tc>
          <w:tcPr>
            <w:tcW w:w="1559" w:type="dxa"/>
          </w:tcPr>
          <w:p w14:paraId="3783D7CC">
            <w:pPr>
              <w:spacing w:line="560" w:lineRule="exact"/>
              <w:jc w:val="left"/>
              <w:rPr>
                <w:rFonts w:ascii="仿宋_GB2312" w:hAnsi="仿宋_GB2312" w:eastAsia="仿宋_GB2312" w:cs="仿宋_GB2312"/>
                <w:sz w:val="32"/>
                <w:szCs w:val="32"/>
              </w:rPr>
            </w:pPr>
          </w:p>
          <w:p w14:paraId="00D32440">
            <w:pPr>
              <w:spacing w:line="560" w:lineRule="exact"/>
              <w:jc w:val="left"/>
              <w:rPr>
                <w:rFonts w:hint="eastAsia" w:ascii="仿宋_GB2312" w:hAnsi="仿宋_GB2312" w:eastAsia="仿宋_GB2312" w:cs="仿宋_GB2312"/>
                <w:sz w:val="32"/>
                <w:szCs w:val="32"/>
              </w:rPr>
            </w:pPr>
          </w:p>
          <w:p w14:paraId="3E4D34D8">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临床思维</w:t>
            </w:r>
          </w:p>
        </w:tc>
        <w:tc>
          <w:tcPr>
            <w:tcW w:w="4826" w:type="dxa"/>
          </w:tcPr>
          <w:p w14:paraId="2D1E7845">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1.考生在</w:t>
            </w:r>
            <w:r>
              <w:rPr>
                <w:rFonts w:hint="eastAsia" w:ascii="仿宋_GB2312" w:hAnsi="仿宋_GB2312" w:eastAsia="仿宋_GB2312" w:cs="仿宋_GB2312"/>
                <w:sz w:val="32"/>
                <w:szCs w:val="32"/>
              </w:rPr>
              <w:t>根据试卷中</w:t>
            </w:r>
            <w:r>
              <w:rPr>
                <w:rFonts w:ascii="仿宋_GB2312" w:hAnsi="仿宋_GB2312" w:eastAsia="仿宋_GB2312" w:cs="仿宋_GB2312"/>
                <w:sz w:val="32"/>
                <w:szCs w:val="32"/>
              </w:rPr>
              <w:t>考核病例资料</w:t>
            </w:r>
            <w:r>
              <w:rPr>
                <w:rFonts w:hint="eastAsia" w:ascii="仿宋_GB2312" w:hAnsi="仿宋_GB2312" w:eastAsia="仿宋_GB2312" w:cs="仿宋_GB2312"/>
                <w:sz w:val="32"/>
                <w:szCs w:val="32"/>
              </w:rPr>
              <w:t>进行分析和作答</w:t>
            </w:r>
            <w:r>
              <w:rPr>
                <w:rFonts w:ascii="仿宋_GB2312" w:hAnsi="仿宋_GB2312" w:eastAsia="仿宋_GB2312" w:cs="仿宋_GB2312"/>
                <w:sz w:val="32"/>
                <w:szCs w:val="32"/>
              </w:rPr>
              <w:t>，考官根据评分表对考生进行</w:t>
            </w:r>
            <w:r>
              <w:rPr>
                <w:rFonts w:hint="eastAsia" w:ascii="仿宋_GB2312" w:hAnsi="仿宋_GB2312" w:eastAsia="仿宋_GB2312" w:cs="仿宋_GB2312"/>
                <w:sz w:val="32"/>
                <w:szCs w:val="32"/>
              </w:rPr>
              <w:t>打分</w:t>
            </w:r>
            <w:r>
              <w:rPr>
                <w:rFonts w:ascii="仿宋_GB2312" w:hAnsi="仿宋_GB2312" w:eastAsia="仿宋_GB2312" w:cs="仿宋_GB2312"/>
                <w:sz w:val="32"/>
                <w:szCs w:val="32"/>
              </w:rPr>
              <w:t>。</w:t>
            </w:r>
          </w:p>
          <w:p w14:paraId="16C91626">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 xml:space="preserve">2. </w:t>
            </w:r>
            <w:r>
              <w:rPr>
                <w:rFonts w:hint="eastAsia" w:ascii="仿宋_GB2312" w:hAnsi="仿宋_GB2312" w:eastAsia="仿宋_GB2312" w:cs="仿宋_GB2312"/>
                <w:sz w:val="32"/>
                <w:szCs w:val="32"/>
              </w:rPr>
              <w:t>各</w:t>
            </w:r>
            <w:r>
              <w:rPr>
                <w:rFonts w:ascii="仿宋_GB2312" w:hAnsi="仿宋_GB2312" w:eastAsia="仿宋_GB2312" w:cs="仿宋_GB2312"/>
                <w:sz w:val="32"/>
                <w:szCs w:val="32"/>
              </w:rPr>
              <w:t>考官根据评分表进行独立评分，取平均分，按照本站权重占比计算得分。</w:t>
            </w:r>
          </w:p>
        </w:tc>
        <w:tc>
          <w:tcPr>
            <w:tcW w:w="1559" w:type="dxa"/>
          </w:tcPr>
          <w:p w14:paraId="43843361">
            <w:pPr>
              <w:spacing w:line="560" w:lineRule="exact"/>
              <w:jc w:val="center"/>
              <w:rPr>
                <w:rFonts w:ascii="仿宋_GB2312" w:hAnsi="仿宋_GB2312" w:eastAsia="仿宋_GB2312" w:cs="仿宋_GB2312"/>
                <w:sz w:val="32"/>
                <w:szCs w:val="32"/>
              </w:rPr>
            </w:pPr>
          </w:p>
          <w:p w14:paraId="0E59ABD7">
            <w:pPr>
              <w:spacing w:line="560" w:lineRule="exact"/>
              <w:jc w:val="center"/>
              <w:rPr>
                <w:rFonts w:hint="eastAsia" w:ascii="仿宋_GB2312" w:hAnsi="仿宋_GB2312" w:eastAsia="仿宋_GB2312" w:cs="仿宋_GB2312"/>
                <w:sz w:val="32"/>
                <w:szCs w:val="32"/>
              </w:rPr>
            </w:pPr>
          </w:p>
          <w:p w14:paraId="78306724">
            <w:pPr>
              <w:spacing w:line="560" w:lineRule="exact"/>
              <w:jc w:val="center"/>
              <w:rPr>
                <w:rFonts w:ascii="仿宋_GB2312" w:hAnsi="仿宋_GB2312" w:eastAsia="仿宋_GB2312" w:cs="仿宋_GB2312"/>
                <w:sz w:val="32"/>
                <w:szCs w:val="32"/>
              </w:rPr>
            </w:pPr>
            <w:r>
              <w:rPr>
                <w:rFonts w:ascii="仿宋_GB2312" w:hAnsi="仿宋_GB2312" w:eastAsia="仿宋_GB2312" w:cs="仿宋_GB2312"/>
                <w:sz w:val="32"/>
                <w:szCs w:val="32"/>
              </w:rPr>
              <w:t>15分钟</w:t>
            </w:r>
          </w:p>
        </w:tc>
        <w:tc>
          <w:tcPr>
            <w:tcW w:w="1679" w:type="dxa"/>
          </w:tcPr>
          <w:p w14:paraId="57EE350E">
            <w:pPr>
              <w:spacing w:line="560" w:lineRule="exact"/>
              <w:jc w:val="center"/>
              <w:rPr>
                <w:rFonts w:ascii="仿宋_GB2312" w:hAnsi="仿宋_GB2312" w:eastAsia="仿宋_GB2312" w:cs="仿宋_GB2312"/>
                <w:sz w:val="32"/>
                <w:szCs w:val="32"/>
              </w:rPr>
            </w:pPr>
          </w:p>
          <w:p w14:paraId="3320C3AB">
            <w:pPr>
              <w:spacing w:line="560" w:lineRule="exact"/>
              <w:jc w:val="center"/>
              <w:rPr>
                <w:rFonts w:hint="eastAsia" w:ascii="仿宋_GB2312" w:hAnsi="仿宋_GB2312" w:eastAsia="仿宋_GB2312" w:cs="仿宋_GB2312"/>
                <w:sz w:val="32"/>
                <w:szCs w:val="32"/>
              </w:rPr>
            </w:pPr>
          </w:p>
          <w:p w14:paraId="1DDEBC81">
            <w:pPr>
              <w:spacing w:line="560" w:lineRule="exact"/>
              <w:jc w:val="center"/>
              <w:rPr>
                <w:rFonts w:ascii="仿宋_GB2312" w:hAnsi="仿宋_GB2312" w:eastAsia="仿宋_GB2312" w:cs="仿宋_GB2312"/>
                <w:sz w:val="32"/>
                <w:szCs w:val="32"/>
              </w:rPr>
            </w:pPr>
            <w:r>
              <w:rPr>
                <w:rFonts w:ascii="仿宋_GB2312" w:hAnsi="仿宋_GB2312" w:eastAsia="仿宋_GB2312" w:cs="仿宋_GB2312"/>
                <w:sz w:val="32"/>
                <w:szCs w:val="32"/>
              </w:rPr>
              <w:t>30</w:t>
            </w:r>
          </w:p>
        </w:tc>
        <w:tc>
          <w:tcPr>
            <w:tcW w:w="3143" w:type="dxa"/>
          </w:tcPr>
          <w:p w14:paraId="4C4D3E5D">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1.考官桌椅2套。</w:t>
            </w:r>
          </w:p>
          <w:p w14:paraId="6F3D4366">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2.考生桌椅</w:t>
            </w:r>
            <w:r>
              <w:rPr>
                <w:rFonts w:hint="eastAsia" w:ascii="仿宋_GB2312" w:hAnsi="仿宋_GB2312" w:eastAsia="仿宋_GB2312" w:cs="仿宋_GB2312"/>
                <w:sz w:val="32"/>
                <w:szCs w:val="32"/>
              </w:rPr>
              <w:t>若干</w:t>
            </w:r>
            <w:r>
              <w:rPr>
                <w:rFonts w:ascii="仿宋_GB2312" w:hAnsi="仿宋_GB2312" w:eastAsia="仿宋_GB2312" w:cs="仿宋_GB2312"/>
                <w:sz w:val="32"/>
                <w:szCs w:val="32"/>
              </w:rPr>
              <w:t>套。</w:t>
            </w:r>
          </w:p>
          <w:p w14:paraId="0C23DEC2">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3.提前打印好考核病例 和相应评分表若干，签 字笔及白纸。</w:t>
            </w:r>
          </w:p>
        </w:tc>
      </w:tr>
      <w:tr w14:paraId="7A8152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96" w:hRule="atLeast"/>
        </w:trPr>
        <w:tc>
          <w:tcPr>
            <w:tcW w:w="7759" w:type="dxa"/>
            <w:gridSpan w:val="3"/>
          </w:tcPr>
          <w:p w14:paraId="1FE48987">
            <w:pPr>
              <w:spacing w:line="560" w:lineRule="exact"/>
              <w:jc w:val="left"/>
              <w:rPr>
                <w:rFonts w:ascii="仿宋_GB2312" w:hAnsi="仿宋_GB2312" w:eastAsia="仿宋_GB2312" w:cs="仿宋_GB2312"/>
                <w:sz w:val="32"/>
                <w:szCs w:val="32"/>
              </w:rPr>
            </w:pPr>
          </w:p>
          <w:p w14:paraId="3A2AEDD5">
            <w:pPr>
              <w:spacing w:line="560" w:lineRule="exact"/>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合计</w:t>
            </w:r>
          </w:p>
        </w:tc>
        <w:tc>
          <w:tcPr>
            <w:tcW w:w="1559" w:type="dxa"/>
          </w:tcPr>
          <w:p w14:paraId="4A47C14B">
            <w:pPr>
              <w:spacing w:line="560" w:lineRule="exact"/>
              <w:jc w:val="center"/>
              <w:rPr>
                <w:rFonts w:ascii="仿宋_GB2312" w:hAnsi="仿宋_GB2312" w:eastAsia="仿宋_GB2312" w:cs="仿宋_GB2312"/>
                <w:sz w:val="32"/>
                <w:szCs w:val="32"/>
              </w:rPr>
            </w:pPr>
          </w:p>
          <w:p w14:paraId="726D1060">
            <w:pPr>
              <w:spacing w:line="560" w:lineRule="exact"/>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4</w:t>
            </w:r>
            <w:r>
              <w:rPr>
                <w:rFonts w:ascii="仿宋_GB2312" w:hAnsi="仿宋_GB2312" w:eastAsia="仿宋_GB2312" w:cs="仿宋_GB2312"/>
                <w:sz w:val="32"/>
                <w:szCs w:val="32"/>
              </w:rPr>
              <w:t>0</w:t>
            </w:r>
            <w:r>
              <w:rPr>
                <w:rFonts w:hint="eastAsia" w:ascii="仿宋_GB2312" w:hAnsi="仿宋_GB2312" w:eastAsia="仿宋_GB2312" w:cs="仿宋_GB2312"/>
                <w:sz w:val="32"/>
                <w:szCs w:val="32"/>
              </w:rPr>
              <w:t>分钟</w:t>
            </w:r>
          </w:p>
        </w:tc>
        <w:tc>
          <w:tcPr>
            <w:tcW w:w="1679" w:type="dxa"/>
          </w:tcPr>
          <w:p w14:paraId="13756593">
            <w:pPr>
              <w:spacing w:line="560" w:lineRule="exact"/>
              <w:jc w:val="center"/>
              <w:rPr>
                <w:rFonts w:ascii="仿宋_GB2312" w:hAnsi="仿宋_GB2312" w:eastAsia="仿宋_GB2312" w:cs="仿宋_GB2312"/>
                <w:sz w:val="32"/>
                <w:szCs w:val="32"/>
              </w:rPr>
            </w:pPr>
          </w:p>
          <w:p w14:paraId="5F2F93FA">
            <w:pPr>
              <w:spacing w:line="560" w:lineRule="exact"/>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1</w:t>
            </w:r>
            <w:r>
              <w:rPr>
                <w:rFonts w:ascii="仿宋_GB2312" w:hAnsi="仿宋_GB2312" w:eastAsia="仿宋_GB2312" w:cs="仿宋_GB2312"/>
                <w:sz w:val="32"/>
                <w:szCs w:val="32"/>
              </w:rPr>
              <w:t>00</w:t>
            </w:r>
          </w:p>
        </w:tc>
        <w:tc>
          <w:tcPr>
            <w:tcW w:w="3143" w:type="dxa"/>
          </w:tcPr>
          <w:p w14:paraId="302BC35B">
            <w:pPr>
              <w:spacing w:line="560" w:lineRule="exact"/>
              <w:jc w:val="left"/>
              <w:rPr>
                <w:rFonts w:ascii="仿宋_GB2312" w:hAnsi="仿宋_GB2312" w:eastAsia="仿宋_GB2312" w:cs="仿宋_GB2312"/>
                <w:sz w:val="32"/>
                <w:szCs w:val="32"/>
              </w:rPr>
            </w:pPr>
          </w:p>
        </w:tc>
      </w:tr>
      <w:tr w14:paraId="10D401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23" w:hRule="atLeast"/>
        </w:trPr>
        <w:tc>
          <w:tcPr>
            <w:tcW w:w="14140" w:type="dxa"/>
            <w:gridSpan w:val="6"/>
          </w:tcPr>
          <w:p w14:paraId="0D611FB9">
            <w:pPr>
              <w:spacing w:line="560" w:lineRule="exact"/>
              <w:jc w:val="left"/>
              <w:rPr>
                <w:rFonts w:ascii="仿宋_GB2312" w:hAnsi="仿宋_GB2312" w:eastAsia="仿宋_GB2312" w:cs="仿宋_GB2312"/>
                <w:sz w:val="32"/>
                <w:szCs w:val="32"/>
              </w:rPr>
            </w:pPr>
          </w:p>
          <w:p w14:paraId="5F56F614">
            <w:pPr>
              <w:spacing w:line="560" w:lineRule="exact"/>
              <w:jc w:val="left"/>
              <w:rPr>
                <w:rFonts w:ascii="仿宋_GB2312" w:hAnsi="仿宋_GB2312" w:eastAsia="仿宋_GB2312" w:cs="仿宋_GB2312"/>
                <w:sz w:val="32"/>
                <w:szCs w:val="32"/>
              </w:rPr>
            </w:pPr>
            <w:r>
              <w:rPr>
                <w:rFonts w:ascii="仿宋_GB2312" w:hAnsi="仿宋_GB2312" w:eastAsia="仿宋_GB2312" w:cs="仿宋_GB2312"/>
                <w:sz w:val="32"/>
                <w:szCs w:val="32"/>
              </w:rPr>
              <w:t>说明：以上3站可不分先后顺序可以同时进行考核。</w:t>
            </w:r>
          </w:p>
        </w:tc>
      </w:tr>
    </w:tbl>
    <w:p w14:paraId="2EA26C1E">
      <w:pPr>
        <w:spacing w:line="560" w:lineRule="exact"/>
        <w:jc w:val="left"/>
        <w:rPr>
          <w:rFonts w:hint="eastAsia" w:ascii="仿宋_GB2312" w:hAnsi="仿宋_GB2312" w:eastAsia="仿宋_GB2312" w:cs="仿宋_GB2312"/>
          <w:sz w:val="32"/>
          <w:szCs w:val="32"/>
        </w:rPr>
        <w:sectPr>
          <w:footerReference r:id="rId22" w:type="default"/>
          <w:pgSz w:w="17100" w:h="12280"/>
          <w:pgMar w:top="1043" w:right="1475" w:bottom="1234" w:left="1454" w:header="0" w:footer="1086" w:gutter="0"/>
          <w:pgNumType w:fmt="decimal"/>
          <w:cols w:space="720" w:num="1"/>
        </w:sectPr>
      </w:pPr>
    </w:p>
    <w:p w14:paraId="4160EA2D">
      <w:pPr>
        <w:spacing w:line="560" w:lineRule="exact"/>
        <w:jc w:val="left"/>
        <w:outlineLvl w:val="0"/>
        <w:rPr>
          <w:rFonts w:hint="eastAsia" w:ascii="仿宋_GB2312" w:hAnsi="仿宋_GB2312" w:eastAsia="仿宋_GB2312" w:cs="仿宋_GB2312"/>
          <w:sz w:val="32"/>
          <w:szCs w:val="32"/>
          <w:lang w:val="en-US" w:eastAsia="zh-CN"/>
        </w:rPr>
      </w:pPr>
      <w:bookmarkStart w:id="202" w:name="_Toc15581"/>
      <w:r>
        <w:rPr>
          <w:rFonts w:hint="eastAsia" w:ascii="仿宋_GB2312" w:hAnsi="仿宋_GB2312" w:eastAsia="仿宋_GB2312" w:cs="仿宋_GB2312"/>
          <w:sz w:val="32"/>
          <w:szCs w:val="32"/>
          <w:lang w:val="en-US" w:eastAsia="zh-CN"/>
        </w:rPr>
        <w:t>附件2</w:t>
      </w:r>
      <w:bookmarkEnd w:id="202"/>
    </w:p>
    <w:p w14:paraId="6E9E085A">
      <w:pPr>
        <w:spacing w:line="560" w:lineRule="exact"/>
        <w:jc w:val="left"/>
        <w:rPr>
          <w:rFonts w:hint="eastAsia" w:ascii="仿宋_GB2312" w:hAnsi="仿宋_GB2312" w:eastAsia="仿宋_GB2312" w:cs="仿宋_GB2312"/>
          <w:sz w:val="32"/>
          <w:szCs w:val="32"/>
          <w:lang w:val="en-US" w:eastAsia="zh-CN"/>
        </w:rPr>
      </w:pPr>
    </w:p>
    <w:p w14:paraId="6F3837F8">
      <w:pPr>
        <w:tabs>
          <w:tab w:val="left" w:pos="5760"/>
        </w:tabs>
        <w:jc w:val="center"/>
        <w:rPr>
          <w:rFonts w:hint="eastAsia" w:ascii="宋体" w:hAnsi="宋体"/>
          <w:spacing w:val="48"/>
          <w:sz w:val="28"/>
          <w:szCs w:val="28"/>
        </w:rPr>
      </w:pPr>
      <w:r>
        <w:rPr>
          <w:rFonts w:hint="eastAsia" w:ascii="宋体" w:hAnsi="宋体"/>
          <w:spacing w:val="48"/>
          <w:sz w:val="28"/>
          <w:szCs w:val="28"/>
        </w:rPr>
        <w:t xml:space="preserve">                                         </w:t>
      </w:r>
    </w:p>
    <w:p w14:paraId="3569E6FE">
      <w:pPr>
        <w:tabs>
          <w:tab w:val="left" w:pos="5760"/>
        </w:tabs>
        <w:jc w:val="center"/>
        <w:rPr>
          <w:rFonts w:hint="eastAsia" w:ascii="方正舒体" w:eastAsia="方正舒体"/>
          <w:spacing w:val="48"/>
          <w:sz w:val="72"/>
          <w:szCs w:val="72"/>
        </w:rPr>
      </w:pPr>
      <w:r>
        <w:rPr>
          <w:rFonts w:hint="eastAsia" w:ascii="方正舒体" w:eastAsia="方正舒体"/>
          <w:spacing w:val="48"/>
          <w:sz w:val="72"/>
          <w:szCs w:val="72"/>
        </w:rPr>
        <w:t>福建医科大学</w:t>
      </w:r>
    </w:p>
    <w:p w14:paraId="422BF63B">
      <w:pPr>
        <w:pStyle w:val="4"/>
        <w:rPr>
          <w:rFonts w:hint="eastAsia"/>
          <w:spacing w:val="10"/>
          <w:sz w:val="36"/>
          <w:szCs w:val="36"/>
        </w:rPr>
      </w:pPr>
    </w:p>
    <w:p w14:paraId="00BFC23A">
      <w:pPr>
        <w:pStyle w:val="4"/>
        <w:rPr>
          <w:rFonts w:hint="eastAsia"/>
          <w:spacing w:val="10"/>
          <w:sz w:val="36"/>
          <w:szCs w:val="36"/>
        </w:rPr>
      </w:pPr>
      <w:r>
        <w:rPr>
          <w:rFonts w:hint="eastAsia"/>
          <w:spacing w:val="10"/>
          <w:sz w:val="36"/>
          <w:szCs w:val="36"/>
        </w:rPr>
        <w:t>专业学位</w:t>
      </w:r>
      <w:r>
        <w:rPr>
          <w:rFonts w:hint="eastAsia"/>
          <w:spacing w:val="10"/>
          <w:sz w:val="36"/>
          <w:szCs w:val="36"/>
          <w:lang w:val="en-US" w:eastAsia="zh-CN"/>
        </w:rPr>
        <w:t>博</w:t>
      </w:r>
      <w:r>
        <w:rPr>
          <w:rFonts w:hint="eastAsia"/>
          <w:spacing w:val="10"/>
          <w:sz w:val="36"/>
          <w:szCs w:val="36"/>
        </w:rPr>
        <w:t>士研究生实践能力毕业考核情况表</w:t>
      </w:r>
    </w:p>
    <w:p w14:paraId="260129B8">
      <w:pPr>
        <w:jc w:val="center"/>
        <w:rPr>
          <w:rFonts w:hint="eastAsia"/>
          <w:b/>
          <w:sz w:val="30"/>
          <w:szCs w:val="20"/>
        </w:rPr>
      </w:pPr>
    </w:p>
    <w:p w14:paraId="662D9EC3">
      <w:pPr>
        <w:rPr>
          <w:rFonts w:hint="eastAsia"/>
          <w:b/>
          <w:sz w:val="28"/>
          <w:szCs w:val="20"/>
        </w:rPr>
      </w:pPr>
      <w:r>
        <w:rPr>
          <w:rFonts w:hint="eastAsia"/>
          <w:b/>
          <w:sz w:val="28"/>
          <w:szCs w:val="20"/>
        </w:rPr>
        <w:t xml:space="preserve">  </w:t>
      </w:r>
    </w:p>
    <w:p w14:paraId="5CFCA611">
      <w:pPr>
        <w:rPr>
          <w:rFonts w:hint="eastAsia"/>
          <w:b/>
          <w:sz w:val="28"/>
          <w:szCs w:val="20"/>
        </w:rPr>
      </w:pPr>
    </w:p>
    <w:p w14:paraId="5181E0AB">
      <w:pPr>
        <w:rPr>
          <w:rFonts w:hint="eastAsia"/>
          <w:b/>
          <w:sz w:val="28"/>
          <w:szCs w:val="20"/>
        </w:rPr>
      </w:pPr>
    </w:p>
    <w:p w14:paraId="24C84D06">
      <w:pPr>
        <w:rPr>
          <w:rFonts w:hint="eastAsia"/>
          <w:b/>
          <w:sz w:val="28"/>
          <w:szCs w:val="20"/>
        </w:rPr>
      </w:pPr>
    </w:p>
    <w:p w14:paraId="43B83005">
      <w:pPr>
        <w:rPr>
          <w:rFonts w:hint="eastAsia"/>
          <w:b/>
          <w:sz w:val="28"/>
          <w:szCs w:val="20"/>
        </w:rPr>
      </w:pPr>
    </w:p>
    <w:p w14:paraId="4F222B5E">
      <w:pPr>
        <w:rPr>
          <w:b/>
          <w:sz w:val="28"/>
          <w:szCs w:val="20"/>
        </w:rPr>
      </w:pPr>
    </w:p>
    <w:p w14:paraId="5A861F8B">
      <w:pPr>
        <w:rPr>
          <w:rFonts w:hint="eastAsia"/>
          <w:b/>
          <w:sz w:val="30"/>
          <w:szCs w:val="30"/>
          <w:u w:val="single"/>
        </w:rPr>
      </w:pPr>
      <w:r>
        <w:rPr>
          <w:rFonts w:hint="eastAsia"/>
          <w:b/>
          <w:sz w:val="28"/>
          <w:szCs w:val="20"/>
        </w:rPr>
        <w:t xml:space="preserve">           </w:t>
      </w:r>
      <w:r>
        <w:rPr>
          <w:rFonts w:hint="eastAsia"/>
          <w:b/>
          <w:sz w:val="30"/>
          <w:szCs w:val="30"/>
        </w:rPr>
        <w:t xml:space="preserve">  所属学院（部）：</w:t>
      </w:r>
      <w:r>
        <w:rPr>
          <w:rFonts w:hint="eastAsia"/>
          <w:b/>
          <w:sz w:val="30"/>
          <w:szCs w:val="30"/>
          <w:u w:val="single"/>
        </w:rPr>
        <w:t xml:space="preserve">                         </w:t>
      </w:r>
    </w:p>
    <w:p w14:paraId="4B8EB120">
      <w:pPr>
        <w:rPr>
          <w:rFonts w:hint="eastAsia"/>
          <w:b/>
          <w:sz w:val="30"/>
          <w:szCs w:val="30"/>
        </w:rPr>
      </w:pPr>
      <w:r>
        <w:rPr>
          <w:rFonts w:hint="eastAsia"/>
          <w:b/>
          <w:sz w:val="30"/>
          <w:szCs w:val="30"/>
        </w:rPr>
        <w:t xml:space="preserve">             </w:t>
      </w:r>
    </w:p>
    <w:p w14:paraId="53A1B56A">
      <w:pPr>
        <w:rPr>
          <w:rFonts w:hint="eastAsia"/>
          <w:b/>
          <w:sz w:val="30"/>
          <w:szCs w:val="30"/>
          <w:u w:val="single"/>
        </w:rPr>
      </w:pPr>
      <w:r>
        <w:rPr>
          <w:rFonts w:hint="eastAsia"/>
          <w:b/>
          <w:sz w:val="30"/>
          <w:szCs w:val="30"/>
        </w:rPr>
        <w:t xml:space="preserve">            学 科、专 业：</w:t>
      </w:r>
      <w:r>
        <w:rPr>
          <w:rFonts w:hint="eastAsia"/>
          <w:b/>
          <w:sz w:val="30"/>
          <w:szCs w:val="30"/>
          <w:u w:val="single"/>
        </w:rPr>
        <w:t xml:space="preserve">                          </w:t>
      </w:r>
    </w:p>
    <w:p w14:paraId="7F534622">
      <w:pPr>
        <w:rPr>
          <w:rFonts w:hint="eastAsia"/>
          <w:b/>
          <w:sz w:val="30"/>
          <w:szCs w:val="30"/>
        </w:rPr>
      </w:pPr>
      <w:r>
        <w:rPr>
          <w:rFonts w:hint="eastAsia"/>
          <w:b/>
          <w:sz w:val="30"/>
          <w:szCs w:val="30"/>
        </w:rPr>
        <w:t xml:space="preserve">             </w:t>
      </w:r>
    </w:p>
    <w:p w14:paraId="6BD7361B">
      <w:pPr>
        <w:rPr>
          <w:rFonts w:hint="eastAsia"/>
          <w:b/>
          <w:sz w:val="30"/>
          <w:szCs w:val="30"/>
          <w:u w:val="single"/>
        </w:rPr>
      </w:pPr>
      <w:r>
        <w:rPr>
          <w:rFonts w:hint="eastAsia"/>
          <w:b/>
          <w:sz w:val="30"/>
          <w:szCs w:val="30"/>
        </w:rPr>
        <w:t xml:space="preserve">            姓        名：</w:t>
      </w:r>
      <w:r>
        <w:rPr>
          <w:rFonts w:hint="eastAsia"/>
          <w:b/>
          <w:sz w:val="30"/>
          <w:szCs w:val="30"/>
          <w:u w:val="single"/>
        </w:rPr>
        <w:t xml:space="preserve">                          </w:t>
      </w:r>
    </w:p>
    <w:p w14:paraId="66A65C52">
      <w:pPr>
        <w:rPr>
          <w:rFonts w:hint="eastAsia"/>
          <w:b/>
          <w:sz w:val="30"/>
          <w:szCs w:val="30"/>
          <w:u w:val="single"/>
        </w:rPr>
      </w:pPr>
    </w:p>
    <w:p w14:paraId="2C371B34">
      <w:pPr>
        <w:rPr>
          <w:rFonts w:hint="eastAsia"/>
          <w:b/>
          <w:sz w:val="30"/>
          <w:szCs w:val="30"/>
          <w:u w:val="single"/>
        </w:rPr>
      </w:pPr>
      <w:r>
        <w:rPr>
          <w:rFonts w:hint="eastAsia"/>
          <w:b/>
          <w:sz w:val="30"/>
          <w:szCs w:val="30"/>
        </w:rPr>
        <w:t xml:space="preserve">            学        号：</w:t>
      </w:r>
      <w:r>
        <w:rPr>
          <w:rFonts w:hint="eastAsia"/>
          <w:b/>
          <w:sz w:val="30"/>
          <w:szCs w:val="30"/>
          <w:u w:val="single"/>
        </w:rPr>
        <w:t xml:space="preserve">                          </w:t>
      </w:r>
    </w:p>
    <w:p w14:paraId="5E364E7B">
      <w:pPr>
        <w:rPr>
          <w:rFonts w:hint="eastAsia"/>
          <w:b/>
          <w:sz w:val="30"/>
          <w:szCs w:val="30"/>
        </w:rPr>
      </w:pPr>
    </w:p>
    <w:p w14:paraId="25D8E84A">
      <w:pPr>
        <w:tabs>
          <w:tab w:val="left" w:pos="5760"/>
        </w:tabs>
        <w:rPr>
          <w:rFonts w:hint="eastAsia"/>
          <w:b/>
          <w:sz w:val="30"/>
          <w:szCs w:val="30"/>
          <w:u w:val="single"/>
        </w:rPr>
      </w:pPr>
      <w:r>
        <w:rPr>
          <w:rFonts w:hint="eastAsia"/>
          <w:b/>
          <w:sz w:val="30"/>
          <w:szCs w:val="30"/>
        </w:rPr>
        <w:t xml:space="preserve">            导        师：</w:t>
      </w:r>
      <w:r>
        <w:rPr>
          <w:rFonts w:hint="eastAsia"/>
          <w:b/>
          <w:sz w:val="30"/>
          <w:szCs w:val="30"/>
          <w:u w:val="single"/>
        </w:rPr>
        <w:t xml:space="preserve">                          </w:t>
      </w:r>
    </w:p>
    <w:p w14:paraId="177B6F18">
      <w:pPr>
        <w:tabs>
          <w:tab w:val="left" w:pos="5760"/>
        </w:tabs>
        <w:rPr>
          <w:rFonts w:hint="eastAsia"/>
          <w:b/>
          <w:sz w:val="30"/>
          <w:szCs w:val="30"/>
          <w:u w:val="single"/>
        </w:rPr>
      </w:pPr>
    </w:p>
    <w:p w14:paraId="58BD9702">
      <w:pPr>
        <w:tabs>
          <w:tab w:val="left" w:pos="5760"/>
        </w:tabs>
        <w:rPr>
          <w:rFonts w:hint="default" w:eastAsia="宋体"/>
          <w:b/>
          <w:sz w:val="30"/>
          <w:szCs w:val="30"/>
          <w:u w:val="none"/>
          <w:lang w:val="en-US" w:eastAsia="zh-CN"/>
        </w:rPr>
      </w:pPr>
      <w:r>
        <w:rPr>
          <w:rFonts w:hint="eastAsia" w:ascii="等线" w:eastAsia="等线"/>
          <w:b/>
          <w:sz w:val="30"/>
          <w:szCs w:val="30"/>
          <w:u w:val="none"/>
          <w:lang w:val="en-US" w:eastAsia="zh-CN"/>
        </w:rPr>
        <w:t xml:space="preserve">            导  师 单 位：</w:t>
      </w:r>
      <w:r>
        <w:rPr>
          <w:rFonts w:hint="eastAsia"/>
          <w:b/>
          <w:sz w:val="30"/>
          <w:szCs w:val="30"/>
          <w:u w:val="single"/>
        </w:rPr>
        <w:t xml:space="preserve">                          </w:t>
      </w:r>
    </w:p>
    <w:p w14:paraId="47AF2A46">
      <w:pPr>
        <w:rPr>
          <w:rFonts w:hint="eastAsia"/>
          <w:b/>
          <w:sz w:val="30"/>
          <w:szCs w:val="30"/>
        </w:rPr>
      </w:pPr>
    </w:p>
    <w:p w14:paraId="37F53D41">
      <w:pPr>
        <w:rPr>
          <w:rFonts w:hint="eastAsia"/>
          <w:b/>
          <w:sz w:val="28"/>
          <w:szCs w:val="20"/>
        </w:rPr>
      </w:pPr>
    </w:p>
    <w:p w14:paraId="608C4BA6">
      <w:pPr>
        <w:rPr>
          <w:rFonts w:hint="eastAsia"/>
          <w:b/>
          <w:sz w:val="28"/>
          <w:szCs w:val="20"/>
        </w:rPr>
      </w:pPr>
    </w:p>
    <w:p w14:paraId="139722F5">
      <w:pPr>
        <w:rPr>
          <w:rFonts w:hint="eastAsia"/>
          <w:b/>
          <w:sz w:val="28"/>
          <w:szCs w:val="20"/>
        </w:rPr>
      </w:pPr>
    </w:p>
    <w:p w14:paraId="252B9A8F">
      <w:pPr>
        <w:rPr>
          <w:rFonts w:hint="eastAsia"/>
          <w:b/>
          <w:sz w:val="28"/>
          <w:szCs w:val="20"/>
        </w:rPr>
      </w:pPr>
    </w:p>
    <w:p w14:paraId="2148DB3A">
      <w:pPr>
        <w:rPr>
          <w:rFonts w:hint="eastAsia"/>
          <w:b/>
          <w:sz w:val="28"/>
          <w:szCs w:val="20"/>
        </w:rPr>
      </w:pPr>
    </w:p>
    <w:p w14:paraId="3DA304AB">
      <w:pPr>
        <w:rPr>
          <w:rFonts w:hint="eastAsia"/>
          <w:b/>
          <w:sz w:val="28"/>
          <w:szCs w:val="20"/>
        </w:rPr>
      </w:pPr>
    </w:p>
    <w:p w14:paraId="1F6822A6">
      <w:pPr>
        <w:rPr>
          <w:rFonts w:hint="eastAsia"/>
          <w:b/>
          <w:sz w:val="28"/>
          <w:szCs w:val="20"/>
        </w:rPr>
      </w:pPr>
    </w:p>
    <w:p w14:paraId="363DDD2E">
      <w:pPr>
        <w:rPr>
          <w:rFonts w:hint="eastAsia"/>
          <w:b/>
          <w:sz w:val="28"/>
          <w:szCs w:val="20"/>
        </w:rPr>
      </w:pPr>
    </w:p>
    <w:p w14:paraId="614D5872">
      <w:pPr>
        <w:rPr>
          <w:rFonts w:hint="eastAsia"/>
          <w:b/>
          <w:sz w:val="28"/>
          <w:szCs w:val="20"/>
        </w:rPr>
      </w:pPr>
    </w:p>
    <w:p w14:paraId="24C1B5B8">
      <w:pPr>
        <w:rPr>
          <w:rFonts w:hint="eastAsia"/>
          <w:b/>
          <w:sz w:val="28"/>
          <w:szCs w:val="20"/>
        </w:rPr>
      </w:pPr>
    </w:p>
    <w:p w14:paraId="6AEA02E4">
      <w:pPr>
        <w:tabs>
          <w:tab w:val="left" w:pos="5400"/>
        </w:tabs>
        <w:jc w:val="center"/>
        <w:rPr>
          <w:rFonts w:hint="eastAsia"/>
          <w:b/>
          <w:sz w:val="32"/>
          <w:szCs w:val="32"/>
        </w:rPr>
      </w:pPr>
      <w:r>
        <w:rPr>
          <w:rFonts w:hint="eastAsia"/>
          <w:b/>
          <w:sz w:val="32"/>
          <w:szCs w:val="32"/>
        </w:rPr>
        <w:t>福建医科大学印制</w:t>
      </w:r>
    </w:p>
    <w:p w14:paraId="79423FBF">
      <w:pPr>
        <w:spacing w:line="640" w:lineRule="exact"/>
        <w:rPr>
          <w:rFonts w:hint="eastAsia"/>
          <w:b/>
          <w:sz w:val="28"/>
          <w:szCs w:val="28"/>
        </w:rPr>
      </w:pPr>
      <w:r>
        <w:rPr>
          <w:rFonts w:hint="eastAsia" w:eastAsia="等线"/>
          <w:b/>
          <w:sz w:val="28"/>
          <w:szCs w:val="28"/>
          <w:lang w:eastAsia="zh-CN"/>
        </w:rPr>
        <w:t>一</w:t>
      </w:r>
      <w:r>
        <w:rPr>
          <w:rFonts w:hint="eastAsia"/>
          <w:b/>
          <w:sz w:val="28"/>
          <w:szCs w:val="28"/>
        </w:rPr>
        <w:t>、导师对申请人实践能力的评语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7B2FF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33171BC7">
            <w:pPr>
              <w:spacing w:line="340" w:lineRule="atLeast"/>
              <w:rPr>
                <w:rFonts w:hint="eastAsia"/>
                <w:sz w:val="24"/>
                <w:szCs w:val="20"/>
              </w:rPr>
            </w:pPr>
            <w:r>
              <w:rPr>
                <w:rFonts w:hint="eastAsia"/>
                <w:sz w:val="24"/>
                <w:szCs w:val="20"/>
              </w:rPr>
              <w:t>导师、指导小组对申请人实践能力的评语：</w:t>
            </w:r>
          </w:p>
          <w:p w14:paraId="4DFBCC52">
            <w:pPr>
              <w:spacing w:line="340" w:lineRule="atLeast"/>
              <w:rPr>
                <w:rFonts w:hint="eastAsia"/>
                <w:sz w:val="24"/>
                <w:szCs w:val="20"/>
              </w:rPr>
            </w:pPr>
          </w:p>
          <w:p w14:paraId="6C45A5CB">
            <w:pPr>
              <w:spacing w:line="340" w:lineRule="atLeast"/>
              <w:rPr>
                <w:rFonts w:hint="eastAsia"/>
                <w:sz w:val="24"/>
                <w:szCs w:val="20"/>
              </w:rPr>
            </w:pPr>
          </w:p>
          <w:p w14:paraId="675A76D7">
            <w:pPr>
              <w:spacing w:line="340" w:lineRule="atLeast"/>
              <w:rPr>
                <w:rFonts w:hint="eastAsia"/>
                <w:sz w:val="24"/>
                <w:szCs w:val="20"/>
              </w:rPr>
            </w:pPr>
          </w:p>
          <w:p w14:paraId="470B2D3E">
            <w:pPr>
              <w:spacing w:line="340" w:lineRule="atLeast"/>
              <w:rPr>
                <w:rFonts w:hint="eastAsia"/>
                <w:sz w:val="24"/>
                <w:szCs w:val="20"/>
              </w:rPr>
            </w:pPr>
          </w:p>
          <w:p w14:paraId="2F838233">
            <w:pPr>
              <w:spacing w:line="340" w:lineRule="atLeast"/>
              <w:rPr>
                <w:rFonts w:hint="eastAsia"/>
                <w:sz w:val="24"/>
                <w:szCs w:val="20"/>
              </w:rPr>
            </w:pPr>
          </w:p>
          <w:p w14:paraId="69B44169">
            <w:pPr>
              <w:spacing w:line="340" w:lineRule="atLeast"/>
              <w:rPr>
                <w:rFonts w:hint="eastAsia"/>
                <w:sz w:val="24"/>
                <w:szCs w:val="20"/>
              </w:rPr>
            </w:pPr>
          </w:p>
          <w:p w14:paraId="6D7F0A2F">
            <w:pPr>
              <w:spacing w:line="340" w:lineRule="atLeast"/>
              <w:rPr>
                <w:rFonts w:hint="eastAsia"/>
                <w:sz w:val="24"/>
                <w:szCs w:val="20"/>
              </w:rPr>
            </w:pPr>
          </w:p>
          <w:p w14:paraId="797EF057">
            <w:pPr>
              <w:spacing w:line="340" w:lineRule="atLeast"/>
              <w:rPr>
                <w:rFonts w:hint="eastAsia"/>
                <w:sz w:val="24"/>
                <w:szCs w:val="20"/>
              </w:rPr>
            </w:pPr>
          </w:p>
          <w:p w14:paraId="36B95BB1">
            <w:pPr>
              <w:spacing w:line="340" w:lineRule="atLeast"/>
              <w:rPr>
                <w:rFonts w:hint="eastAsia"/>
                <w:sz w:val="24"/>
                <w:szCs w:val="20"/>
              </w:rPr>
            </w:pPr>
          </w:p>
          <w:p w14:paraId="2013E0C5">
            <w:pPr>
              <w:spacing w:line="340" w:lineRule="atLeast"/>
              <w:rPr>
                <w:rFonts w:hint="eastAsia"/>
                <w:sz w:val="24"/>
                <w:szCs w:val="20"/>
              </w:rPr>
            </w:pPr>
          </w:p>
          <w:p w14:paraId="69DB39F2">
            <w:pPr>
              <w:spacing w:line="340" w:lineRule="atLeast"/>
              <w:rPr>
                <w:rFonts w:hint="eastAsia"/>
                <w:sz w:val="24"/>
                <w:szCs w:val="20"/>
              </w:rPr>
            </w:pPr>
          </w:p>
          <w:p w14:paraId="15DAD047">
            <w:pPr>
              <w:rPr>
                <w:rFonts w:hint="eastAsia"/>
                <w:sz w:val="24"/>
                <w:szCs w:val="20"/>
                <w:u w:val="single"/>
              </w:rPr>
            </w:pPr>
            <w:r>
              <w:rPr>
                <w:rFonts w:hint="eastAsia"/>
                <w:sz w:val="24"/>
                <w:szCs w:val="20"/>
              </w:rPr>
              <w:t xml:space="preserve">                                                  导师签字：</w:t>
            </w:r>
            <w:r>
              <w:rPr>
                <w:rFonts w:hint="eastAsia"/>
                <w:sz w:val="24"/>
                <w:szCs w:val="20"/>
                <w:u w:val="single"/>
              </w:rPr>
              <w:t xml:space="preserve">                 </w:t>
            </w:r>
          </w:p>
          <w:p w14:paraId="63C6481B">
            <w:pPr>
              <w:rPr>
                <w:rFonts w:hint="eastAsia"/>
                <w:sz w:val="24"/>
                <w:szCs w:val="20"/>
                <w:u w:val="single"/>
              </w:rPr>
            </w:pPr>
          </w:p>
          <w:p w14:paraId="62A96C3A">
            <w:pPr>
              <w:spacing w:line="340" w:lineRule="atLeast"/>
              <w:rPr>
                <w:rFonts w:hint="eastAsia"/>
                <w:sz w:val="24"/>
                <w:szCs w:val="20"/>
              </w:rPr>
            </w:pPr>
            <w:r>
              <w:rPr>
                <w:rFonts w:hint="eastAsia"/>
                <w:sz w:val="24"/>
                <w:szCs w:val="20"/>
              </w:rPr>
              <w:t xml:space="preserve">                                                                年   月   日</w:t>
            </w:r>
          </w:p>
        </w:tc>
      </w:tr>
    </w:tbl>
    <w:p w14:paraId="003BAAB1">
      <w:pPr>
        <w:numPr>
          <w:ilvl w:val="0"/>
          <w:numId w:val="0"/>
        </w:numPr>
        <w:ind w:left="0" w:firstLine="0"/>
        <w:rPr>
          <w:rFonts w:hint="eastAsia"/>
          <w:b/>
          <w:sz w:val="28"/>
          <w:szCs w:val="28"/>
        </w:rPr>
      </w:pPr>
      <w:r>
        <w:rPr>
          <w:rFonts w:hint="eastAsia" w:ascii="等线" w:eastAsia="等线"/>
          <w:b/>
          <w:sz w:val="28"/>
          <w:szCs w:val="28"/>
          <w:lang w:val="en-US" w:eastAsia="zh-CN"/>
        </w:rPr>
        <w:t>二、</w:t>
      </w:r>
      <w:r>
        <w:rPr>
          <w:rFonts w:hint="eastAsia"/>
          <w:b/>
          <w:sz w:val="28"/>
          <w:szCs w:val="28"/>
        </w:rPr>
        <w:t>“思想品德素质”毕业考核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500D5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2BA59453">
            <w:pPr>
              <w:jc w:val="center"/>
              <w:rPr>
                <w:rFonts w:hint="eastAsia" w:ascii="宋体"/>
                <w:sz w:val="24"/>
                <w:szCs w:val="24"/>
                <w:u w:val="single"/>
              </w:rPr>
            </w:pPr>
            <w:r>
              <w:rPr>
                <w:rFonts w:hint="eastAsia" w:ascii="宋体"/>
                <w:sz w:val="24"/>
                <w:szCs w:val="24"/>
              </w:rPr>
              <w:t>考   核   内   容</w:t>
            </w:r>
          </w:p>
        </w:tc>
        <w:tc>
          <w:tcPr>
            <w:tcW w:w="6480" w:type="dxa"/>
            <w:noWrap w:val="0"/>
            <w:vAlign w:val="center"/>
          </w:tcPr>
          <w:p w14:paraId="0DF3A533">
            <w:pPr>
              <w:widowControl/>
              <w:jc w:val="center"/>
              <w:rPr>
                <w:rFonts w:hint="eastAsia" w:ascii="宋体"/>
                <w:sz w:val="24"/>
                <w:szCs w:val="24"/>
              </w:rPr>
            </w:pPr>
            <w:r>
              <w:rPr>
                <w:rFonts w:hint="eastAsia" w:ascii="宋体"/>
                <w:sz w:val="24"/>
                <w:szCs w:val="24"/>
              </w:rPr>
              <w:t>评   定   等   级</w:t>
            </w:r>
          </w:p>
        </w:tc>
      </w:tr>
      <w:tr w14:paraId="51B06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2ED6C5B6">
            <w:pPr>
              <w:rPr>
                <w:rFonts w:hint="eastAsia" w:ascii="宋体"/>
                <w:sz w:val="24"/>
                <w:szCs w:val="24"/>
              </w:rPr>
            </w:pPr>
            <w:r>
              <w:rPr>
                <w:rFonts w:hint="eastAsia" w:ascii="宋体"/>
                <w:sz w:val="24"/>
                <w:szCs w:val="24"/>
              </w:rPr>
              <w:t>1、敬业精神与工作责任心</w:t>
            </w:r>
          </w:p>
        </w:tc>
        <w:tc>
          <w:tcPr>
            <w:tcW w:w="6480" w:type="dxa"/>
            <w:tcBorders>
              <w:bottom w:val="single" w:color="auto" w:sz="4" w:space="0"/>
            </w:tcBorders>
            <w:noWrap w:val="0"/>
            <w:vAlign w:val="center"/>
          </w:tcPr>
          <w:p w14:paraId="0CCEBB26">
            <w:pPr>
              <w:rPr>
                <w:rFonts w:hint="eastAsia" w:ascii="宋体"/>
                <w:sz w:val="24"/>
                <w:szCs w:val="24"/>
              </w:rPr>
            </w:pPr>
            <w:r>
              <w:rPr>
                <w:rFonts w:hint="eastAsia" w:ascii="宋体"/>
                <w:sz w:val="24"/>
                <w:szCs w:val="24"/>
              </w:rPr>
              <w:t xml:space="preserve">优（    ）合格（    ）不合格（    ）      </w:t>
            </w:r>
          </w:p>
        </w:tc>
      </w:tr>
      <w:tr w14:paraId="16C8E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6B7D2987">
            <w:pPr>
              <w:rPr>
                <w:rFonts w:hint="eastAsia" w:ascii="宋体"/>
                <w:sz w:val="24"/>
                <w:szCs w:val="24"/>
              </w:rPr>
            </w:pPr>
            <w:r>
              <w:rPr>
                <w:rFonts w:hint="eastAsia" w:ascii="宋体"/>
                <w:sz w:val="24"/>
                <w:szCs w:val="24"/>
              </w:rPr>
              <w:t>2、服务态度与医德医风</w:t>
            </w:r>
          </w:p>
        </w:tc>
        <w:tc>
          <w:tcPr>
            <w:tcW w:w="6480" w:type="dxa"/>
            <w:tcBorders>
              <w:bottom w:val="single" w:color="auto" w:sz="4" w:space="0"/>
            </w:tcBorders>
            <w:noWrap w:val="0"/>
            <w:vAlign w:val="center"/>
          </w:tcPr>
          <w:p w14:paraId="1788F12D">
            <w:pPr>
              <w:rPr>
                <w:rFonts w:hint="eastAsia" w:ascii="宋体"/>
                <w:sz w:val="24"/>
                <w:szCs w:val="24"/>
              </w:rPr>
            </w:pPr>
            <w:r>
              <w:rPr>
                <w:rFonts w:hint="eastAsia" w:ascii="宋体"/>
                <w:sz w:val="24"/>
                <w:szCs w:val="24"/>
              </w:rPr>
              <w:t xml:space="preserve">优（    ）合格（    ）不合格（    ）      </w:t>
            </w:r>
          </w:p>
        </w:tc>
      </w:tr>
      <w:tr w14:paraId="75575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1D9462A1">
            <w:pPr>
              <w:rPr>
                <w:rFonts w:hint="eastAsia"/>
                <w:sz w:val="24"/>
                <w:szCs w:val="24"/>
              </w:rPr>
            </w:pPr>
            <w:r>
              <w:rPr>
                <w:rFonts w:hint="eastAsia"/>
                <w:sz w:val="24"/>
                <w:szCs w:val="24"/>
              </w:rPr>
              <w:t>3、科学态度与创新精神</w:t>
            </w:r>
          </w:p>
        </w:tc>
        <w:tc>
          <w:tcPr>
            <w:tcW w:w="6480" w:type="dxa"/>
            <w:noWrap w:val="0"/>
            <w:vAlign w:val="center"/>
          </w:tcPr>
          <w:p w14:paraId="2443FBD9">
            <w:pPr>
              <w:rPr>
                <w:rFonts w:hint="eastAsia" w:ascii="宋体"/>
                <w:sz w:val="24"/>
                <w:szCs w:val="24"/>
              </w:rPr>
            </w:pPr>
            <w:r>
              <w:rPr>
                <w:rFonts w:hint="eastAsia" w:ascii="宋体"/>
                <w:sz w:val="24"/>
                <w:szCs w:val="24"/>
              </w:rPr>
              <w:t xml:space="preserve">优（    ）合格（    ）不合格（    ）      </w:t>
            </w:r>
          </w:p>
        </w:tc>
      </w:tr>
      <w:tr w14:paraId="6F096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5F7618EA">
            <w:pPr>
              <w:rPr>
                <w:rFonts w:hint="eastAsia"/>
                <w:sz w:val="24"/>
                <w:szCs w:val="24"/>
              </w:rPr>
            </w:pPr>
            <w:r>
              <w:rPr>
                <w:rFonts w:hint="eastAsia"/>
                <w:sz w:val="24"/>
                <w:szCs w:val="24"/>
              </w:rPr>
              <w:t>4、团结协作与谦虚谨慎</w:t>
            </w:r>
          </w:p>
        </w:tc>
        <w:tc>
          <w:tcPr>
            <w:tcW w:w="6480" w:type="dxa"/>
            <w:noWrap w:val="0"/>
            <w:vAlign w:val="center"/>
          </w:tcPr>
          <w:p w14:paraId="0E2F47AD">
            <w:pPr>
              <w:rPr>
                <w:rFonts w:hint="eastAsia" w:ascii="宋体"/>
                <w:sz w:val="24"/>
                <w:szCs w:val="24"/>
              </w:rPr>
            </w:pPr>
            <w:r>
              <w:rPr>
                <w:rFonts w:hint="eastAsia" w:ascii="宋体"/>
                <w:sz w:val="24"/>
                <w:szCs w:val="24"/>
              </w:rPr>
              <w:t xml:space="preserve">优（    ）合格（    ）不合格（    ）      </w:t>
            </w:r>
          </w:p>
        </w:tc>
      </w:tr>
      <w:tr w14:paraId="5D4E4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7D265F68">
            <w:pPr>
              <w:rPr>
                <w:rFonts w:hint="eastAsia"/>
                <w:sz w:val="24"/>
                <w:szCs w:val="24"/>
              </w:rPr>
            </w:pPr>
            <w:r>
              <w:rPr>
                <w:rFonts w:hint="eastAsia"/>
                <w:sz w:val="24"/>
                <w:szCs w:val="24"/>
              </w:rPr>
              <w:t>5、遵纪守法与劳动纪律</w:t>
            </w:r>
          </w:p>
        </w:tc>
        <w:tc>
          <w:tcPr>
            <w:tcW w:w="6480" w:type="dxa"/>
            <w:noWrap w:val="0"/>
            <w:vAlign w:val="center"/>
          </w:tcPr>
          <w:p w14:paraId="750F526B">
            <w:pPr>
              <w:rPr>
                <w:rFonts w:hint="eastAsia" w:ascii="宋体"/>
                <w:sz w:val="24"/>
                <w:szCs w:val="24"/>
              </w:rPr>
            </w:pPr>
            <w:r>
              <w:rPr>
                <w:rFonts w:hint="eastAsia" w:ascii="宋体"/>
                <w:sz w:val="24"/>
                <w:szCs w:val="24"/>
              </w:rPr>
              <w:t xml:space="preserve">优（    ）合格（    ）不合格（    ）      </w:t>
            </w:r>
          </w:p>
        </w:tc>
      </w:tr>
      <w:tr w14:paraId="04F27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2D7DA80E">
            <w:pPr>
              <w:ind w:left="872"/>
              <w:rPr>
                <w:rFonts w:hint="eastAsia"/>
                <w:sz w:val="24"/>
                <w:szCs w:val="24"/>
                <w:u w:val="single"/>
              </w:rPr>
            </w:pPr>
          </w:p>
          <w:p w14:paraId="4DE9F3DE">
            <w:pPr>
              <w:rPr>
                <w:rFonts w:hint="eastAsia"/>
                <w:sz w:val="24"/>
                <w:szCs w:val="24"/>
              </w:rPr>
            </w:pPr>
            <w:r>
              <w:rPr>
                <w:rFonts w:hint="eastAsia"/>
                <w:sz w:val="24"/>
                <w:szCs w:val="24"/>
              </w:rPr>
              <w:t>综合评定等级标准</w:t>
            </w:r>
          </w:p>
          <w:p w14:paraId="79F6903A">
            <w:pPr>
              <w:rPr>
                <w:rFonts w:hint="eastAsia"/>
                <w:sz w:val="24"/>
                <w:szCs w:val="24"/>
              </w:rPr>
            </w:pPr>
          </w:p>
          <w:p w14:paraId="16AA0BC4">
            <w:pPr>
              <w:rPr>
                <w:rFonts w:hint="eastAsia"/>
                <w:sz w:val="24"/>
                <w:szCs w:val="24"/>
              </w:rPr>
            </w:pPr>
            <w:r>
              <w:rPr>
                <w:rFonts w:hint="eastAsia"/>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40E72E76">
            <w:pPr>
              <w:ind w:left="872"/>
              <w:rPr>
                <w:rFonts w:hint="eastAsia"/>
                <w:sz w:val="24"/>
                <w:szCs w:val="24"/>
                <w:u w:val="single"/>
              </w:rPr>
            </w:pPr>
          </w:p>
          <w:p w14:paraId="6B334E1C">
            <w:pPr>
              <w:rPr>
                <w:rFonts w:hint="eastAsia"/>
                <w:sz w:val="24"/>
                <w:szCs w:val="24"/>
              </w:rPr>
            </w:pPr>
            <w:r>
              <w:rPr>
                <w:rFonts w:hint="eastAsia"/>
                <w:sz w:val="24"/>
                <w:szCs w:val="24"/>
              </w:rPr>
              <w:t>综合评定等级：</w:t>
            </w:r>
          </w:p>
          <w:p w14:paraId="2ED8C250">
            <w:pPr>
              <w:rPr>
                <w:rFonts w:hint="eastAsia"/>
                <w:sz w:val="24"/>
                <w:szCs w:val="24"/>
              </w:rPr>
            </w:pPr>
          </w:p>
          <w:p w14:paraId="36974FC2">
            <w:pPr>
              <w:rPr>
                <w:rFonts w:hint="eastAsia"/>
                <w:sz w:val="24"/>
                <w:szCs w:val="24"/>
              </w:rPr>
            </w:pPr>
            <w:r>
              <w:rPr>
                <w:rFonts w:hint="eastAsia"/>
                <w:sz w:val="24"/>
                <w:szCs w:val="24"/>
              </w:rPr>
              <w:t>优（    ）合格（    ）不合格（   ）</w:t>
            </w:r>
          </w:p>
          <w:p w14:paraId="150ADF58">
            <w:pPr>
              <w:rPr>
                <w:rFonts w:hint="eastAsia"/>
                <w:sz w:val="24"/>
                <w:szCs w:val="24"/>
              </w:rPr>
            </w:pPr>
          </w:p>
          <w:p w14:paraId="7C622AD1">
            <w:pPr>
              <w:rPr>
                <w:rFonts w:hint="eastAsia"/>
                <w:sz w:val="24"/>
                <w:szCs w:val="24"/>
              </w:rPr>
            </w:pPr>
            <w:r>
              <w:rPr>
                <w:rFonts w:hint="eastAsia"/>
                <w:sz w:val="24"/>
                <w:szCs w:val="24"/>
              </w:rPr>
              <w:t>（注：在相应评定等级的括号内打“</w:t>
            </w:r>
            <w:r>
              <w:rPr>
                <w:rFonts w:hint="eastAsia" w:ascii="宋体"/>
                <w:sz w:val="24"/>
                <w:szCs w:val="24"/>
              </w:rPr>
              <w:t>√</w:t>
            </w:r>
            <w:r>
              <w:rPr>
                <w:rFonts w:hint="eastAsia"/>
                <w:sz w:val="24"/>
                <w:szCs w:val="24"/>
              </w:rPr>
              <w:t>”）</w:t>
            </w:r>
          </w:p>
          <w:p w14:paraId="188745C6">
            <w:pPr>
              <w:rPr>
                <w:rFonts w:hint="eastAsia"/>
                <w:sz w:val="24"/>
                <w:szCs w:val="24"/>
              </w:rPr>
            </w:pPr>
          </w:p>
          <w:p w14:paraId="3D9A15D7">
            <w:pPr>
              <w:rPr>
                <w:rFonts w:hint="eastAsia"/>
                <w:sz w:val="24"/>
                <w:szCs w:val="24"/>
                <w:u w:val="single"/>
              </w:rPr>
            </w:pPr>
          </w:p>
        </w:tc>
      </w:tr>
      <w:tr w14:paraId="5FEFB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noWrap w:val="0"/>
            <w:vAlign w:val="top"/>
          </w:tcPr>
          <w:p w14:paraId="7E661CE2">
            <w:pPr>
              <w:spacing w:line="340" w:lineRule="atLeast"/>
              <w:rPr>
                <w:rFonts w:hint="eastAsia" w:eastAsia="宋体"/>
                <w:sz w:val="24"/>
                <w:szCs w:val="24"/>
                <w:lang w:val="en-US" w:eastAsia="zh-CN"/>
              </w:rPr>
            </w:pPr>
            <w:r>
              <w:rPr>
                <w:rFonts w:hint="eastAsia" w:ascii="等线" w:eastAsia="等线"/>
                <w:color w:val="000000"/>
                <w:sz w:val="24"/>
                <w:szCs w:val="20"/>
                <w:u w:val="none"/>
                <w:lang w:val="en-US" w:eastAsia="zh-CN"/>
              </w:rPr>
              <w:t>培养单位意见</w:t>
            </w:r>
          </w:p>
        </w:tc>
        <w:tc>
          <w:tcPr>
            <w:tcW w:w="6480" w:type="dxa"/>
            <w:noWrap w:val="0"/>
            <w:vAlign w:val="top"/>
          </w:tcPr>
          <w:p w14:paraId="33A4B774">
            <w:pPr>
              <w:spacing w:line="340" w:lineRule="atLeast"/>
              <w:rPr>
                <w:rFonts w:hint="eastAsia"/>
                <w:color w:val="000000"/>
                <w:sz w:val="24"/>
                <w:szCs w:val="20"/>
                <w:u w:val="single"/>
                <w:lang w:val="en-US" w:eastAsia="zh-CN"/>
              </w:rPr>
            </w:pPr>
          </w:p>
          <w:p w14:paraId="08CB5E8C">
            <w:pPr>
              <w:spacing w:line="340" w:lineRule="atLeast"/>
              <w:rPr>
                <w:rFonts w:hint="eastAsia"/>
                <w:color w:val="000000"/>
                <w:sz w:val="24"/>
                <w:szCs w:val="20"/>
                <w:u w:val="single"/>
                <w:lang w:val="en-US" w:eastAsia="zh-CN"/>
              </w:rPr>
            </w:pPr>
          </w:p>
          <w:p w14:paraId="609488F1">
            <w:pPr>
              <w:spacing w:line="340" w:lineRule="atLeast"/>
              <w:rPr>
                <w:rFonts w:hint="eastAsia"/>
                <w:color w:val="000000"/>
                <w:sz w:val="24"/>
                <w:szCs w:val="20"/>
                <w:u w:val="none"/>
                <w:lang w:val="en-US" w:eastAsia="zh-CN"/>
              </w:rPr>
            </w:pPr>
          </w:p>
          <w:p w14:paraId="77571E4A">
            <w:pPr>
              <w:spacing w:line="340" w:lineRule="atLeast"/>
              <w:rPr>
                <w:rFonts w:hint="eastAsia"/>
                <w:color w:val="000000"/>
                <w:sz w:val="24"/>
                <w:szCs w:val="20"/>
                <w:u w:val="none"/>
                <w:lang w:val="en-US" w:eastAsia="zh-CN"/>
              </w:rPr>
            </w:pPr>
            <w:r>
              <w:rPr>
                <w:rFonts w:hint="eastAsia" w:ascii="等线" w:eastAsia="等线"/>
                <w:color w:val="000000"/>
                <w:sz w:val="24"/>
                <w:szCs w:val="20"/>
                <w:u w:val="none"/>
                <w:lang w:val="en-US" w:eastAsia="zh-CN"/>
              </w:rPr>
              <w:t>负责人签字：       （公章）</w:t>
            </w:r>
          </w:p>
          <w:p w14:paraId="2BEBCDC0">
            <w:pPr>
              <w:spacing w:line="340" w:lineRule="atLeast"/>
              <w:ind w:firstLine="1200" w:firstLineChars="500"/>
              <w:rPr>
                <w:rFonts w:hint="eastAsia"/>
                <w:sz w:val="24"/>
                <w:szCs w:val="24"/>
                <w:u w:val="single"/>
              </w:rPr>
            </w:pPr>
          </w:p>
        </w:tc>
      </w:tr>
      <w:tr w14:paraId="4FE1E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1A5E6053">
            <w:pPr>
              <w:spacing w:line="340" w:lineRule="atLeast"/>
              <w:rPr>
                <w:rFonts w:hint="eastAsia"/>
                <w:sz w:val="24"/>
                <w:szCs w:val="24"/>
                <w:lang w:val="en-US" w:eastAsia="zh-CN"/>
              </w:rPr>
            </w:pPr>
            <w:r>
              <w:rPr>
                <w:rFonts w:hint="eastAsia" w:ascii="等线" w:eastAsia="等线"/>
                <w:color w:val="000000"/>
                <w:sz w:val="24"/>
                <w:szCs w:val="20"/>
                <w:u w:val="none"/>
                <w:lang w:val="en-US" w:eastAsia="zh-CN"/>
              </w:rPr>
              <w:t>学院（部）意见</w:t>
            </w:r>
          </w:p>
        </w:tc>
        <w:tc>
          <w:tcPr>
            <w:tcW w:w="6480" w:type="dxa"/>
            <w:tcBorders>
              <w:bottom w:val="single" w:color="auto" w:sz="4" w:space="0"/>
            </w:tcBorders>
            <w:noWrap w:val="0"/>
            <w:vAlign w:val="top"/>
          </w:tcPr>
          <w:p w14:paraId="547201B2">
            <w:pPr>
              <w:spacing w:line="340" w:lineRule="atLeast"/>
              <w:rPr>
                <w:rFonts w:hint="eastAsia"/>
                <w:color w:val="000000"/>
                <w:sz w:val="24"/>
                <w:szCs w:val="20"/>
                <w:u w:val="none"/>
                <w:lang w:val="en-US" w:eastAsia="zh-CN"/>
              </w:rPr>
            </w:pPr>
          </w:p>
          <w:p w14:paraId="71261D10">
            <w:pPr>
              <w:spacing w:line="340" w:lineRule="atLeast"/>
              <w:rPr>
                <w:rFonts w:hint="eastAsia"/>
                <w:color w:val="000000"/>
                <w:sz w:val="24"/>
                <w:szCs w:val="20"/>
                <w:u w:val="none"/>
                <w:lang w:val="en-US" w:eastAsia="zh-CN"/>
              </w:rPr>
            </w:pPr>
          </w:p>
          <w:p w14:paraId="59059C81">
            <w:pPr>
              <w:spacing w:line="340" w:lineRule="atLeast"/>
              <w:rPr>
                <w:rFonts w:hint="eastAsia"/>
                <w:color w:val="000000"/>
                <w:sz w:val="24"/>
                <w:szCs w:val="20"/>
                <w:u w:val="none"/>
                <w:lang w:val="en-US" w:eastAsia="zh-CN"/>
              </w:rPr>
            </w:pPr>
          </w:p>
          <w:p w14:paraId="608BCDB4">
            <w:pPr>
              <w:spacing w:line="340" w:lineRule="atLeast"/>
              <w:rPr>
                <w:rFonts w:hint="eastAsia"/>
                <w:color w:val="000000"/>
                <w:sz w:val="24"/>
                <w:szCs w:val="20"/>
                <w:u w:val="none"/>
                <w:lang w:val="en-US" w:eastAsia="zh-CN"/>
              </w:rPr>
            </w:pPr>
          </w:p>
          <w:p w14:paraId="14EE4883">
            <w:pPr>
              <w:spacing w:line="340" w:lineRule="atLeast"/>
              <w:rPr>
                <w:rFonts w:hint="eastAsia"/>
                <w:color w:val="000000"/>
                <w:sz w:val="24"/>
                <w:szCs w:val="20"/>
                <w:u w:val="none"/>
                <w:lang w:val="en-US" w:eastAsia="zh-CN"/>
              </w:rPr>
            </w:pPr>
            <w:r>
              <w:rPr>
                <w:rFonts w:hint="eastAsia" w:ascii="等线" w:eastAsia="等线"/>
                <w:color w:val="000000"/>
                <w:sz w:val="24"/>
                <w:szCs w:val="20"/>
                <w:u w:val="none"/>
                <w:lang w:val="en-US" w:eastAsia="zh-CN"/>
              </w:rPr>
              <w:t>负责人签字：     （公章）</w:t>
            </w:r>
          </w:p>
          <w:p w14:paraId="16545C71">
            <w:pPr>
              <w:spacing w:line="340" w:lineRule="atLeast"/>
              <w:rPr>
                <w:rFonts w:hint="eastAsia"/>
                <w:sz w:val="24"/>
                <w:szCs w:val="24"/>
                <w:u w:val="single"/>
              </w:rPr>
            </w:pPr>
          </w:p>
        </w:tc>
      </w:tr>
    </w:tbl>
    <w:p w14:paraId="61215F4B">
      <w:pPr>
        <w:spacing w:line="320" w:lineRule="exact"/>
        <w:rPr>
          <w:rFonts w:hint="eastAsia"/>
          <w:sz w:val="24"/>
          <w:szCs w:val="24"/>
        </w:rPr>
      </w:pPr>
      <w:r>
        <w:rPr>
          <w:rFonts w:hint="eastAsia"/>
          <w:sz w:val="24"/>
          <w:szCs w:val="24"/>
        </w:rPr>
        <w:t xml:space="preserve"> 说明：</w:t>
      </w:r>
      <w:r>
        <w:rPr>
          <w:rFonts w:hint="eastAsia" w:ascii="等线" w:eastAsia="等线"/>
          <w:sz w:val="24"/>
          <w:szCs w:val="24"/>
          <w:lang w:val="en-US" w:eastAsia="zh-CN"/>
        </w:rPr>
        <w:t>该部分考核内容由各培养单位、学院（部）负责考评。</w:t>
      </w:r>
    </w:p>
    <w:p w14:paraId="708C0D63">
      <w:pPr>
        <w:spacing w:line="640" w:lineRule="exact"/>
        <w:rPr>
          <w:sz w:val="28"/>
          <w:szCs w:val="28"/>
        </w:rPr>
      </w:pPr>
      <w:r>
        <w:rPr>
          <w:rFonts w:hint="eastAsia" w:ascii="Times New Roman" w:hAnsi="Times New Roman" w:eastAsia="宋体" w:cs="Times New Roman"/>
          <w:b/>
          <w:sz w:val="28"/>
          <w:szCs w:val="28"/>
          <w:lang w:val="en-US" w:eastAsia="zh-CN"/>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40A26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0D0BD18D">
            <w:pPr>
              <w:jc w:val="center"/>
              <w:rPr>
                <w:rFonts w:hint="eastAsia"/>
                <w:sz w:val="24"/>
                <w:szCs w:val="20"/>
              </w:rPr>
            </w:pPr>
            <w:r>
              <w:rPr>
                <w:rFonts w:hint="eastAsia"/>
                <w:sz w:val="24"/>
                <w:szCs w:val="20"/>
              </w:rPr>
              <w:t>考</w:t>
            </w:r>
          </w:p>
          <w:p w14:paraId="727E509F">
            <w:pPr>
              <w:rPr>
                <w:rFonts w:hint="eastAsia"/>
                <w:sz w:val="24"/>
                <w:szCs w:val="20"/>
              </w:rPr>
            </w:pPr>
            <w:r>
              <w:rPr>
                <w:rFonts w:hint="eastAsia"/>
                <w:sz w:val="24"/>
                <w:szCs w:val="20"/>
              </w:rPr>
              <w:t>核</w:t>
            </w:r>
          </w:p>
          <w:p w14:paraId="3BDDC2AD">
            <w:pPr>
              <w:rPr>
                <w:rFonts w:hint="eastAsia"/>
                <w:sz w:val="24"/>
                <w:szCs w:val="20"/>
                <w:lang w:val="en-US" w:eastAsia="zh-CN"/>
              </w:rPr>
            </w:pPr>
            <w:r>
              <w:rPr>
                <w:rFonts w:hint="eastAsia" w:ascii="等线" w:eastAsia="等线"/>
                <w:sz w:val="24"/>
                <w:szCs w:val="20"/>
                <w:lang w:val="en-US" w:eastAsia="zh-CN"/>
              </w:rPr>
              <w:t>专</w:t>
            </w:r>
          </w:p>
          <w:p w14:paraId="206C2E7E">
            <w:pPr>
              <w:rPr>
                <w:rFonts w:hint="eastAsia"/>
                <w:sz w:val="24"/>
                <w:szCs w:val="20"/>
              </w:rPr>
            </w:pPr>
            <w:r>
              <w:rPr>
                <w:rFonts w:hint="eastAsia" w:ascii="等线" w:eastAsia="等线"/>
                <w:sz w:val="24"/>
                <w:szCs w:val="20"/>
                <w:lang w:val="en-US" w:eastAsia="zh-CN"/>
              </w:rPr>
              <w:t>家组</w:t>
            </w:r>
          </w:p>
          <w:p w14:paraId="18311A9E">
            <w:pPr>
              <w:rPr>
                <w:rFonts w:hint="eastAsia"/>
                <w:sz w:val="24"/>
                <w:szCs w:val="20"/>
              </w:rPr>
            </w:pPr>
          </w:p>
        </w:tc>
        <w:tc>
          <w:tcPr>
            <w:tcW w:w="570" w:type="dxa"/>
            <w:vMerge w:val="restart"/>
            <w:tcBorders>
              <w:top w:val="single" w:color="auto" w:sz="4" w:space="0"/>
            </w:tcBorders>
            <w:noWrap w:val="0"/>
            <w:vAlign w:val="center"/>
          </w:tcPr>
          <w:p w14:paraId="0A308655">
            <w:pPr>
              <w:jc w:val="center"/>
              <w:rPr>
                <w:rFonts w:hint="eastAsia"/>
                <w:sz w:val="24"/>
                <w:szCs w:val="20"/>
              </w:rPr>
            </w:pPr>
            <w:r>
              <w:rPr>
                <w:rFonts w:hint="eastAsia" w:ascii="等线" w:eastAsia="等线"/>
                <w:sz w:val="24"/>
                <w:szCs w:val="20"/>
                <w:lang w:val="en-US" w:eastAsia="zh-CN"/>
              </w:rPr>
              <w:t>组长</w:t>
            </w:r>
          </w:p>
        </w:tc>
        <w:tc>
          <w:tcPr>
            <w:tcW w:w="1485" w:type="dxa"/>
            <w:tcBorders>
              <w:top w:val="single" w:color="auto" w:sz="4" w:space="0"/>
            </w:tcBorders>
            <w:noWrap w:val="0"/>
            <w:vAlign w:val="center"/>
          </w:tcPr>
          <w:p w14:paraId="356A4219">
            <w:pPr>
              <w:jc w:val="center"/>
              <w:rPr>
                <w:rFonts w:hint="eastAsia"/>
                <w:sz w:val="24"/>
                <w:szCs w:val="20"/>
              </w:rPr>
            </w:pPr>
            <w:r>
              <w:rPr>
                <w:rFonts w:hint="eastAsia"/>
                <w:sz w:val="24"/>
                <w:szCs w:val="20"/>
              </w:rPr>
              <w:t>姓  名</w:t>
            </w:r>
          </w:p>
        </w:tc>
        <w:tc>
          <w:tcPr>
            <w:tcW w:w="1440" w:type="dxa"/>
            <w:tcBorders>
              <w:top w:val="single" w:color="auto" w:sz="4" w:space="0"/>
            </w:tcBorders>
            <w:noWrap w:val="0"/>
            <w:vAlign w:val="center"/>
          </w:tcPr>
          <w:p w14:paraId="07FF1F99">
            <w:pPr>
              <w:jc w:val="center"/>
              <w:rPr>
                <w:rFonts w:hint="eastAsia"/>
                <w:sz w:val="24"/>
                <w:szCs w:val="20"/>
              </w:rPr>
            </w:pPr>
            <w:r>
              <w:rPr>
                <w:rFonts w:hint="eastAsia"/>
                <w:sz w:val="24"/>
                <w:szCs w:val="20"/>
              </w:rPr>
              <w:t>职  称</w:t>
            </w:r>
          </w:p>
        </w:tc>
        <w:tc>
          <w:tcPr>
            <w:tcW w:w="2520" w:type="dxa"/>
            <w:tcBorders>
              <w:top w:val="single" w:color="auto" w:sz="4" w:space="0"/>
            </w:tcBorders>
            <w:noWrap w:val="0"/>
            <w:vAlign w:val="center"/>
          </w:tcPr>
          <w:p w14:paraId="364B16B6">
            <w:pPr>
              <w:jc w:val="center"/>
              <w:rPr>
                <w:rFonts w:hint="eastAsia"/>
                <w:sz w:val="24"/>
                <w:szCs w:val="20"/>
              </w:rPr>
            </w:pPr>
            <w:r>
              <w:rPr>
                <w:rFonts w:hint="eastAsia"/>
                <w:sz w:val="24"/>
                <w:szCs w:val="20"/>
              </w:rPr>
              <w:t>专  业</w:t>
            </w:r>
          </w:p>
        </w:tc>
        <w:tc>
          <w:tcPr>
            <w:tcW w:w="3420" w:type="dxa"/>
            <w:tcBorders>
              <w:top w:val="single" w:color="auto" w:sz="4" w:space="0"/>
            </w:tcBorders>
            <w:noWrap w:val="0"/>
            <w:vAlign w:val="center"/>
          </w:tcPr>
          <w:p w14:paraId="0997C58B">
            <w:pPr>
              <w:jc w:val="center"/>
              <w:rPr>
                <w:rFonts w:hint="eastAsia"/>
                <w:sz w:val="24"/>
                <w:szCs w:val="20"/>
              </w:rPr>
            </w:pPr>
            <w:r>
              <w:rPr>
                <w:rFonts w:hint="eastAsia"/>
                <w:sz w:val="24"/>
                <w:szCs w:val="20"/>
              </w:rPr>
              <w:t>工  作  单  位</w:t>
            </w:r>
          </w:p>
        </w:tc>
      </w:tr>
      <w:tr w14:paraId="1D367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00E18275">
            <w:pPr>
              <w:jc w:val="center"/>
              <w:rPr>
                <w:rFonts w:hint="eastAsia"/>
                <w:sz w:val="24"/>
                <w:szCs w:val="20"/>
              </w:rPr>
            </w:pPr>
          </w:p>
        </w:tc>
        <w:tc>
          <w:tcPr>
            <w:tcW w:w="570" w:type="dxa"/>
            <w:vMerge w:val="continue"/>
            <w:noWrap w:val="0"/>
            <w:vAlign w:val="center"/>
          </w:tcPr>
          <w:p w14:paraId="31CCC941">
            <w:pPr>
              <w:jc w:val="center"/>
              <w:rPr>
                <w:rFonts w:hint="eastAsia"/>
                <w:sz w:val="24"/>
                <w:szCs w:val="20"/>
              </w:rPr>
            </w:pPr>
          </w:p>
        </w:tc>
        <w:tc>
          <w:tcPr>
            <w:tcW w:w="1485" w:type="dxa"/>
            <w:noWrap w:val="0"/>
            <w:vAlign w:val="center"/>
          </w:tcPr>
          <w:p w14:paraId="6332CBE1">
            <w:pPr>
              <w:jc w:val="center"/>
              <w:rPr>
                <w:rFonts w:hint="eastAsia"/>
                <w:sz w:val="24"/>
                <w:szCs w:val="20"/>
              </w:rPr>
            </w:pPr>
          </w:p>
        </w:tc>
        <w:tc>
          <w:tcPr>
            <w:tcW w:w="1440" w:type="dxa"/>
            <w:noWrap w:val="0"/>
            <w:vAlign w:val="center"/>
          </w:tcPr>
          <w:p w14:paraId="08E2074C">
            <w:pPr>
              <w:jc w:val="center"/>
              <w:rPr>
                <w:rFonts w:hint="eastAsia"/>
                <w:sz w:val="24"/>
                <w:szCs w:val="20"/>
              </w:rPr>
            </w:pPr>
          </w:p>
        </w:tc>
        <w:tc>
          <w:tcPr>
            <w:tcW w:w="2520" w:type="dxa"/>
            <w:noWrap w:val="0"/>
            <w:vAlign w:val="center"/>
          </w:tcPr>
          <w:p w14:paraId="7385DB70">
            <w:pPr>
              <w:jc w:val="center"/>
              <w:rPr>
                <w:rFonts w:hint="eastAsia"/>
                <w:sz w:val="24"/>
                <w:szCs w:val="20"/>
              </w:rPr>
            </w:pPr>
          </w:p>
        </w:tc>
        <w:tc>
          <w:tcPr>
            <w:tcW w:w="3420" w:type="dxa"/>
            <w:noWrap w:val="0"/>
            <w:vAlign w:val="center"/>
          </w:tcPr>
          <w:p w14:paraId="7DF8C482">
            <w:pPr>
              <w:jc w:val="center"/>
              <w:rPr>
                <w:rFonts w:hint="eastAsia"/>
                <w:sz w:val="24"/>
                <w:szCs w:val="20"/>
              </w:rPr>
            </w:pPr>
          </w:p>
        </w:tc>
      </w:tr>
      <w:tr w14:paraId="487F7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7575FEEA">
            <w:pPr>
              <w:jc w:val="center"/>
              <w:rPr>
                <w:rFonts w:hint="eastAsia"/>
                <w:sz w:val="24"/>
                <w:szCs w:val="20"/>
              </w:rPr>
            </w:pPr>
          </w:p>
        </w:tc>
        <w:tc>
          <w:tcPr>
            <w:tcW w:w="570" w:type="dxa"/>
            <w:vMerge w:val="restart"/>
            <w:noWrap w:val="0"/>
            <w:vAlign w:val="center"/>
          </w:tcPr>
          <w:p w14:paraId="520B1BA6">
            <w:pPr>
              <w:jc w:val="center"/>
              <w:rPr>
                <w:rFonts w:hint="eastAsia" w:eastAsia="宋体"/>
                <w:sz w:val="24"/>
                <w:szCs w:val="20"/>
                <w:lang w:val="en-US" w:eastAsia="zh-CN"/>
              </w:rPr>
            </w:pPr>
            <w:r>
              <w:rPr>
                <w:rFonts w:hint="eastAsia" w:ascii="等线" w:eastAsia="等线"/>
                <w:sz w:val="24"/>
                <w:szCs w:val="20"/>
                <w:lang w:val="en-US" w:eastAsia="zh-CN"/>
              </w:rPr>
              <w:t>成员</w:t>
            </w:r>
          </w:p>
        </w:tc>
        <w:tc>
          <w:tcPr>
            <w:tcW w:w="1485" w:type="dxa"/>
            <w:noWrap w:val="0"/>
            <w:vAlign w:val="center"/>
          </w:tcPr>
          <w:p w14:paraId="03B5A67B">
            <w:pPr>
              <w:jc w:val="center"/>
              <w:rPr>
                <w:rFonts w:hint="eastAsia"/>
                <w:sz w:val="24"/>
                <w:szCs w:val="20"/>
              </w:rPr>
            </w:pPr>
          </w:p>
        </w:tc>
        <w:tc>
          <w:tcPr>
            <w:tcW w:w="1440" w:type="dxa"/>
            <w:noWrap w:val="0"/>
            <w:vAlign w:val="center"/>
          </w:tcPr>
          <w:p w14:paraId="15A094FF">
            <w:pPr>
              <w:jc w:val="center"/>
              <w:rPr>
                <w:rFonts w:hint="eastAsia"/>
                <w:sz w:val="24"/>
                <w:szCs w:val="20"/>
              </w:rPr>
            </w:pPr>
          </w:p>
        </w:tc>
        <w:tc>
          <w:tcPr>
            <w:tcW w:w="2520" w:type="dxa"/>
            <w:noWrap w:val="0"/>
            <w:vAlign w:val="center"/>
          </w:tcPr>
          <w:p w14:paraId="1FB5EA20">
            <w:pPr>
              <w:jc w:val="center"/>
              <w:rPr>
                <w:rFonts w:hint="eastAsia"/>
                <w:sz w:val="24"/>
                <w:szCs w:val="20"/>
              </w:rPr>
            </w:pPr>
          </w:p>
        </w:tc>
        <w:tc>
          <w:tcPr>
            <w:tcW w:w="3420" w:type="dxa"/>
            <w:noWrap w:val="0"/>
            <w:vAlign w:val="center"/>
          </w:tcPr>
          <w:p w14:paraId="500989CF">
            <w:pPr>
              <w:jc w:val="center"/>
              <w:rPr>
                <w:rFonts w:hint="eastAsia"/>
                <w:sz w:val="24"/>
                <w:szCs w:val="20"/>
              </w:rPr>
            </w:pPr>
          </w:p>
        </w:tc>
      </w:tr>
      <w:tr w14:paraId="6CB36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5A124DC4">
            <w:pPr>
              <w:jc w:val="center"/>
              <w:rPr>
                <w:rFonts w:hint="eastAsia"/>
                <w:sz w:val="24"/>
                <w:szCs w:val="20"/>
              </w:rPr>
            </w:pPr>
          </w:p>
        </w:tc>
        <w:tc>
          <w:tcPr>
            <w:tcW w:w="570" w:type="dxa"/>
            <w:vMerge w:val="continue"/>
            <w:noWrap w:val="0"/>
            <w:vAlign w:val="center"/>
          </w:tcPr>
          <w:p w14:paraId="45580821">
            <w:pPr>
              <w:jc w:val="center"/>
              <w:rPr>
                <w:rFonts w:hint="eastAsia"/>
                <w:sz w:val="24"/>
                <w:szCs w:val="20"/>
              </w:rPr>
            </w:pPr>
          </w:p>
        </w:tc>
        <w:tc>
          <w:tcPr>
            <w:tcW w:w="1485" w:type="dxa"/>
            <w:noWrap w:val="0"/>
            <w:vAlign w:val="center"/>
          </w:tcPr>
          <w:p w14:paraId="15F5D09E">
            <w:pPr>
              <w:jc w:val="center"/>
              <w:rPr>
                <w:rFonts w:hint="eastAsia"/>
                <w:sz w:val="24"/>
                <w:szCs w:val="20"/>
              </w:rPr>
            </w:pPr>
          </w:p>
        </w:tc>
        <w:tc>
          <w:tcPr>
            <w:tcW w:w="1440" w:type="dxa"/>
            <w:noWrap w:val="0"/>
            <w:vAlign w:val="center"/>
          </w:tcPr>
          <w:p w14:paraId="6A31CE10">
            <w:pPr>
              <w:jc w:val="center"/>
              <w:rPr>
                <w:rFonts w:hint="eastAsia"/>
                <w:sz w:val="24"/>
                <w:szCs w:val="20"/>
              </w:rPr>
            </w:pPr>
          </w:p>
        </w:tc>
        <w:tc>
          <w:tcPr>
            <w:tcW w:w="2520" w:type="dxa"/>
            <w:noWrap w:val="0"/>
            <w:vAlign w:val="center"/>
          </w:tcPr>
          <w:p w14:paraId="0A02AFAA">
            <w:pPr>
              <w:jc w:val="center"/>
              <w:rPr>
                <w:rFonts w:hint="eastAsia"/>
                <w:sz w:val="24"/>
                <w:szCs w:val="20"/>
              </w:rPr>
            </w:pPr>
          </w:p>
        </w:tc>
        <w:tc>
          <w:tcPr>
            <w:tcW w:w="3420" w:type="dxa"/>
            <w:noWrap w:val="0"/>
            <w:vAlign w:val="center"/>
          </w:tcPr>
          <w:p w14:paraId="67E3EA71">
            <w:pPr>
              <w:jc w:val="center"/>
              <w:rPr>
                <w:rFonts w:hint="eastAsia"/>
                <w:sz w:val="24"/>
                <w:szCs w:val="20"/>
              </w:rPr>
            </w:pPr>
          </w:p>
        </w:tc>
      </w:tr>
      <w:tr w14:paraId="3DBD4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54953675">
            <w:pPr>
              <w:jc w:val="center"/>
              <w:rPr>
                <w:rFonts w:hint="eastAsia"/>
                <w:sz w:val="24"/>
                <w:szCs w:val="20"/>
              </w:rPr>
            </w:pPr>
          </w:p>
        </w:tc>
        <w:tc>
          <w:tcPr>
            <w:tcW w:w="570" w:type="dxa"/>
            <w:vMerge w:val="continue"/>
            <w:noWrap w:val="0"/>
            <w:vAlign w:val="center"/>
          </w:tcPr>
          <w:p w14:paraId="0E1CE4F6">
            <w:pPr>
              <w:jc w:val="center"/>
              <w:rPr>
                <w:rFonts w:hint="eastAsia"/>
                <w:sz w:val="24"/>
                <w:szCs w:val="20"/>
              </w:rPr>
            </w:pPr>
          </w:p>
        </w:tc>
        <w:tc>
          <w:tcPr>
            <w:tcW w:w="1485" w:type="dxa"/>
            <w:noWrap w:val="0"/>
            <w:vAlign w:val="center"/>
          </w:tcPr>
          <w:p w14:paraId="3FE2EE3E">
            <w:pPr>
              <w:jc w:val="center"/>
              <w:rPr>
                <w:rFonts w:hint="eastAsia"/>
                <w:sz w:val="24"/>
                <w:szCs w:val="20"/>
              </w:rPr>
            </w:pPr>
          </w:p>
        </w:tc>
        <w:tc>
          <w:tcPr>
            <w:tcW w:w="1440" w:type="dxa"/>
            <w:noWrap w:val="0"/>
            <w:vAlign w:val="center"/>
          </w:tcPr>
          <w:p w14:paraId="40F3AD6B">
            <w:pPr>
              <w:jc w:val="center"/>
              <w:rPr>
                <w:rFonts w:hint="eastAsia"/>
                <w:sz w:val="24"/>
                <w:szCs w:val="20"/>
              </w:rPr>
            </w:pPr>
          </w:p>
        </w:tc>
        <w:tc>
          <w:tcPr>
            <w:tcW w:w="2520" w:type="dxa"/>
            <w:noWrap w:val="0"/>
            <w:vAlign w:val="center"/>
          </w:tcPr>
          <w:p w14:paraId="24F538B1">
            <w:pPr>
              <w:jc w:val="center"/>
              <w:rPr>
                <w:rFonts w:hint="eastAsia"/>
                <w:sz w:val="24"/>
                <w:szCs w:val="20"/>
              </w:rPr>
            </w:pPr>
          </w:p>
        </w:tc>
        <w:tc>
          <w:tcPr>
            <w:tcW w:w="3420" w:type="dxa"/>
            <w:noWrap w:val="0"/>
            <w:vAlign w:val="center"/>
          </w:tcPr>
          <w:p w14:paraId="2BC06AC0">
            <w:pPr>
              <w:jc w:val="center"/>
              <w:rPr>
                <w:rFonts w:hint="eastAsia"/>
                <w:sz w:val="24"/>
                <w:szCs w:val="20"/>
              </w:rPr>
            </w:pPr>
          </w:p>
        </w:tc>
      </w:tr>
      <w:tr w14:paraId="406C8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2F701B85">
            <w:pPr>
              <w:rPr>
                <w:rFonts w:hint="eastAsia"/>
                <w:sz w:val="24"/>
                <w:szCs w:val="20"/>
              </w:rPr>
            </w:pPr>
          </w:p>
        </w:tc>
        <w:tc>
          <w:tcPr>
            <w:tcW w:w="570" w:type="dxa"/>
            <w:vMerge w:val="continue"/>
            <w:noWrap w:val="0"/>
            <w:vAlign w:val="top"/>
          </w:tcPr>
          <w:p w14:paraId="0DEAA2E8">
            <w:pPr>
              <w:rPr>
                <w:rFonts w:hint="eastAsia"/>
                <w:sz w:val="24"/>
                <w:szCs w:val="20"/>
              </w:rPr>
            </w:pPr>
          </w:p>
        </w:tc>
        <w:tc>
          <w:tcPr>
            <w:tcW w:w="1485" w:type="dxa"/>
            <w:noWrap w:val="0"/>
            <w:vAlign w:val="top"/>
          </w:tcPr>
          <w:p w14:paraId="42856FE3">
            <w:pPr>
              <w:rPr>
                <w:rFonts w:hint="eastAsia"/>
                <w:sz w:val="24"/>
                <w:szCs w:val="20"/>
              </w:rPr>
            </w:pPr>
          </w:p>
        </w:tc>
        <w:tc>
          <w:tcPr>
            <w:tcW w:w="1440" w:type="dxa"/>
            <w:noWrap w:val="0"/>
            <w:vAlign w:val="top"/>
          </w:tcPr>
          <w:p w14:paraId="013E1833">
            <w:pPr>
              <w:rPr>
                <w:rFonts w:hint="eastAsia"/>
                <w:sz w:val="24"/>
                <w:szCs w:val="20"/>
              </w:rPr>
            </w:pPr>
          </w:p>
        </w:tc>
        <w:tc>
          <w:tcPr>
            <w:tcW w:w="2520" w:type="dxa"/>
            <w:noWrap w:val="0"/>
            <w:vAlign w:val="top"/>
          </w:tcPr>
          <w:p w14:paraId="63C7D46D">
            <w:pPr>
              <w:rPr>
                <w:rFonts w:hint="eastAsia"/>
                <w:sz w:val="24"/>
                <w:szCs w:val="20"/>
              </w:rPr>
            </w:pPr>
          </w:p>
        </w:tc>
        <w:tc>
          <w:tcPr>
            <w:tcW w:w="3420" w:type="dxa"/>
            <w:noWrap w:val="0"/>
            <w:vAlign w:val="top"/>
          </w:tcPr>
          <w:p w14:paraId="2AC07274">
            <w:pPr>
              <w:rPr>
                <w:rFonts w:hint="eastAsia"/>
                <w:sz w:val="24"/>
                <w:szCs w:val="20"/>
              </w:rPr>
            </w:pPr>
          </w:p>
        </w:tc>
      </w:tr>
      <w:tr w14:paraId="2762D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0120D91A">
            <w:pPr>
              <w:rPr>
                <w:rFonts w:hint="eastAsia"/>
                <w:sz w:val="24"/>
                <w:szCs w:val="20"/>
              </w:rPr>
            </w:pPr>
          </w:p>
        </w:tc>
        <w:tc>
          <w:tcPr>
            <w:tcW w:w="570" w:type="dxa"/>
            <w:vMerge w:val="continue"/>
            <w:noWrap w:val="0"/>
            <w:vAlign w:val="top"/>
          </w:tcPr>
          <w:p w14:paraId="1197132F">
            <w:pPr>
              <w:rPr>
                <w:rFonts w:hint="eastAsia"/>
                <w:sz w:val="24"/>
                <w:szCs w:val="20"/>
              </w:rPr>
            </w:pPr>
          </w:p>
        </w:tc>
        <w:tc>
          <w:tcPr>
            <w:tcW w:w="1485" w:type="dxa"/>
            <w:noWrap w:val="0"/>
            <w:vAlign w:val="top"/>
          </w:tcPr>
          <w:p w14:paraId="60EC00B4">
            <w:pPr>
              <w:rPr>
                <w:rFonts w:hint="eastAsia"/>
                <w:sz w:val="24"/>
                <w:szCs w:val="20"/>
              </w:rPr>
            </w:pPr>
          </w:p>
        </w:tc>
        <w:tc>
          <w:tcPr>
            <w:tcW w:w="1440" w:type="dxa"/>
            <w:noWrap w:val="0"/>
            <w:vAlign w:val="top"/>
          </w:tcPr>
          <w:p w14:paraId="72380F1A">
            <w:pPr>
              <w:rPr>
                <w:rFonts w:hint="eastAsia"/>
                <w:sz w:val="24"/>
                <w:szCs w:val="20"/>
              </w:rPr>
            </w:pPr>
          </w:p>
        </w:tc>
        <w:tc>
          <w:tcPr>
            <w:tcW w:w="2520" w:type="dxa"/>
            <w:noWrap w:val="0"/>
            <w:vAlign w:val="top"/>
          </w:tcPr>
          <w:p w14:paraId="3C9569F5">
            <w:pPr>
              <w:rPr>
                <w:rFonts w:hint="eastAsia"/>
                <w:sz w:val="24"/>
                <w:szCs w:val="20"/>
              </w:rPr>
            </w:pPr>
          </w:p>
        </w:tc>
        <w:tc>
          <w:tcPr>
            <w:tcW w:w="3420" w:type="dxa"/>
            <w:noWrap w:val="0"/>
            <w:vAlign w:val="top"/>
          </w:tcPr>
          <w:p w14:paraId="6A1F9FEB">
            <w:pPr>
              <w:rPr>
                <w:rFonts w:hint="eastAsia"/>
                <w:sz w:val="24"/>
                <w:szCs w:val="20"/>
              </w:rPr>
            </w:pPr>
          </w:p>
        </w:tc>
      </w:tr>
      <w:tr w14:paraId="49794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6CEFA572">
            <w:pPr>
              <w:rPr>
                <w:rFonts w:hint="eastAsia"/>
                <w:sz w:val="24"/>
                <w:szCs w:val="20"/>
              </w:rPr>
            </w:pPr>
          </w:p>
        </w:tc>
        <w:tc>
          <w:tcPr>
            <w:tcW w:w="570" w:type="dxa"/>
            <w:vMerge w:val="continue"/>
            <w:noWrap w:val="0"/>
            <w:vAlign w:val="top"/>
          </w:tcPr>
          <w:p w14:paraId="4E513730">
            <w:pPr>
              <w:rPr>
                <w:rFonts w:hint="eastAsia"/>
                <w:sz w:val="24"/>
                <w:szCs w:val="20"/>
              </w:rPr>
            </w:pPr>
          </w:p>
        </w:tc>
        <w:tc>
          <w:tcPr>
            <w:tcW w:w="1485" w:type="dxa"/>
            <w:noWrap w:val="0"/>
            <w:vAlign w:val="top"/>
          </w:tcPr>
          <w:p w14:paraId="5154F137">
            <w:pPr>
              <w:rPr>
                <w:rFonts w:hint="eastAsia"/>
                <w:sz w:val="24"/>
                <w:szCs w:val="20"/>
              </w:rPr>
            </w:pPr>
          </w:p>
        </w:tc>
        <w:tc>
          <w:tcPr>
            <w:tcW w:w="1440" w:type="dxa"/>
            <w:noWrap w:val="0"/>
            <w:vAlign w:val="top"/>
          </w:tcPr>
          <w:p w14:paraId="5BD154FE">
            <w:pPr>
              <w:rPr>
                <w:rFonts w:hint="eastAsia"/>
                <w:sz w:val="24"/>
                <w:szCs w:val="20"/>
              </w:rPr>
            </w:pPr>
          </w:p>
        </w:tc>
        <w:tc>
          <w:tcPr>
            <w:tcW w:w="2520" w:type="dxa"/>
            <w:noWrap w:val="0"/>
            <w:vAlign w:val="top"/>
          </w:tcPr>
          <w:p w14:paraId="1EB87C82">
            <w:pPr>
              <w:rPr>
                <w:rFonts w:hint="eastAsia"/>
                <w:sz w:val="24"/>
                <w:szCs w:val="20"/>
              </w:rPr>
            </w:pPr>
          </w:p>
        </w:tc>
        <w:tc>
          <w:tcPr>
            <w:tcW w:w="3420" w:type="dxa"/>
            <w:noWrap w:val="0"/>
            <w:vAlign w:val="top"/>
          </w:tcPr>
          <w:p w14:paraId="6F1DFE0B">
            <w:pPr>
              <w:rPr>
                <w:rFonts w:hint="eastAsia"/>
                <w:sz w:val="24"/>
                <w:szCs w:val="20"/>
              </w:rPr>
            </w:pPr>
          </w:p>
        </w:tc>
      </w:tr>
      <w:tr w14:paraId="3C84A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3A2C602D">
            <w:pPr>
              <w:rPr>
                <w:rFonts w:hint="eastAsia"/>
                <w:sz w:val="24"/>
                <w:szCs w:val="20"/>
              </w:rPr>
            </w:pPr>
          </w:p>
        </w:tc>
        <w:tc>
          <w:tcPr>
            <w:tcW w:w="570" w:type="dxa"/>
            <w:vMerge w:val="continue"/>
            <w:noWrap w:val="0"/>
            <w:vAlign w:val="top"/>
          </w:tcPr>
          <w:p w14:paraId="58170193">
            <w:pPr>
              <w:rPr>
                <w:rFonts w:hint="eastAsia"/>
                <w:sz w:val="24"/>
                <w:szCs w:val="20"/>
              </w:rPr>
            </w:pPr>
          </w:p>
        </w:tc>
        <w:tc>
          <w:tcPr>
            <w:tcW w:w="1485" w:type="dxa"/>
            <w:noWrap w:val="0"/>
            <w:vAlign w:val="top"/>
          </w:tcPr>
          <w:p w14:paraId="2BCFBC12">
            <w:pPr>
              <w:rPr>
                <w:rFonts w:hint="eastAsia"/>
                <w:sz w:val="24"/>
                <w:szCs w:val="20"/>
              </w:rPr>
            </w:pPr>
          </w:p>
        </w:tc>
        <w:tc>
          <w:tcPr>
            <w:tcW w:w="1440" w:type="dxa"/>
            <w:noWrap w:val="0"/>
            <w:vAlign w:val="top"/>
          </w:tcPr>
          <w:p w14:paraId="4C409A1D">
            <w:pPr>
              <w:rPr>
                <w:rFonts w:hint="eastAsia"/>
                <w:sz w:val="24"/>
                <w:szCs w:val="20"/>
              </w:rPr>
            </w:pPr>
          </w:p>
        </w:tc>
        <w:tc>
          <w:tcPr>
            <w:tcW w:w="2520" w:type="dxa"/>
            <w:noWrap w:val="0"/>
            <w:vAlign w:val="top"/>
          </w:tcPr>
          <w:p w14:paraId="02A6C7A8">
            <w:pPr>
              <w:rPr>
                <w:rFonts w:hint="eastAsia"/>
                <w:sz w:val="24"/>
                <w:szCs w:val="20"/>
              </w:rPr>
            </w:pPr>
          </w:p>
        </w:tc>
        <w:tc>
          <w:tcPr>
            <w:tcW w:w="3420" w:type="dxa"/>
            <w:noWrap w:val="0"/>
            <w:vAlign w:val="top"/>
          </w:tcPr>
          <w:p w14:paraId="7D223A07">
            <w:pPr>
              <w:rPr>
                <w:rFonts w:hint="eastAsia"/>
                <w:sz w:val="24"/>
                <w:szCs w:val="20"/>
              </w:rPr>
            </w:pPr>
          </w:p>
        </w:tc>
      </w:tr>
      <w:tr w14:paraId="21D18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47B1A082">
            <w:pPr>
              <w:rPr>
                <w:rFonts w:hint="eastAsia"/>
                <w:sz w:val="24"/>
                <w:szCs w:val="20"/>
              </w:rPr>
            </w:pPr>
          </w:p>
        </w:tc>
        <w:tc>
          <w:tcPr>
            <w:tcW w:w="570" w:type="dxa"/>
            <w:noWrap w:val="0"/>
            <w:vAlign w:val="top"/>
          </w:tcPr>
          <w:p w14:paraId="2A2A418A">
            <w:pPr>
              <w:jc w:val="center"/>
              <w:rPr>
                <w:rFonts w:hint="eastAsia"/>
                <w:sz w:val="24"/>
                <w:szCs w:val="20"/>
              </w:rPr>
            </w:pPr>
            <w:r>
              <w:rPr>
                <w:rFonts w:hint="eastAsia"/>
                <w:sz w:val="24"/>
                <w:szCs w:val="20"/>
              </w:rPr>
              <w:t>秘书</w:t>
            </w:r>
          </w:p>
        </w:tc>
        <w:tc>
          <w:tcPr>
            <w:tcW w:w="1485" w:type="dxa"/>
            <w:noWrap w:val="0"/>
            <w:vAlign w:val="top"/>
          </w:tcPr>
          <w:p w14:paraId="44758F37">
            <w:pPr>
              <w:rPr>
                <w:rFonts w:hint="eastAsia"/>
                <w:sz w:val="24"/>
                <w:szCs w:val="20"/>
              </w:rPr>
            </w:pPr>
          </w:p>
        </w:tc>
        <w:tc>
          <w:tcPr>
            <w:tcW w:w="1440" w:type="dxa"/>
            <w:noWrap w:val="0"/>
            <w:vAlign w:val="top"/>
          </w:tcPr>
          <w:p w14:paraId="41A15161">
            <w:pPr>
              <w:rPr>
                <w:rFonts w:hint="eastAsia"/>
                <w:sz w:val="24"/>
                <w:szCs w:val="20"/>
              </w:rPr>
            </w:pPr>
          </w:p>
        </w:tc>
        <w:tc>
          <w:tcPr>
            <w:tcW w:w="2520" w:type="dxa"/>
            <w:noWrap w:val="0"/>
            <w:vAlign w:val="top"/>
          </w:tcPr>
          <w:p w14:paraId="2F28ABF4">
            <w:pPr>
              <w:rPr>
                <w:rFonts w:hint="eastAsia"/>
                <w:sz w:val="24"/>
                <w:szCs w:val="20"/>
              </w:rPr>
            </w:pPr>
          </w:p>
        </w:tc>
        <w:tc>
          <w:tcPr>
            <w:tcW w:w="3420" w:type="dxa"/>
            <w:noWrap w:val="0"/>
            <w:vAlign w:val="top"/>
          </w:tcPr>
          <w:p w14:paraId="35D04B7A">
            <w:pPr>
              <w:rPr>
                <w:rFonts w:hint="eastAsia"/>
                <w:sz w:val="24"/>
                <w:szCs w:val="20"/>
              </w:rPr>
            </w:pPr>
          </w:p>
        </w:tc>
      </w:tr>
      <w:tr w14:paraId="6BB9C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24A59B32">
            <w:pPr>
              <w:spacing w:line="340" w:lineRule="atLeast"/>
              <w:rPr>
                <w:rFonts w:hint="eastAsia"/>
                <w:sz w:val="24"/>
                <w:szCs w:val="20"/>
              </w:rPr>
            </w:pPr>
            <w:r>
              <w:rPr>
                <w:rFonts w:hint="eastAsia"/>
                <w:sz w:val="24"/>
                <w:szCs w:val="20"/>
              </w:rPr>
              <w:t>备注：</w:t>
            </w:r>
          </w:p>
        </w:tc>
      </w:tr>
    </w:tbl>
    <w:p w14:paraId="446F6C3C">
      <w:pPr>
        <w:numPr>
          <w:ilvl w:val="0"/>
          <w:numId w:val="0"/>
        </w:numPr>
        <w:spacing w:line="320" w:lineRule="exact"/>
        <w:rPr>
          <w:rFonts w:hint="eastAsia"/>
          <w:b/>
          <w:bCs/>
          <w:sz w:val="28"/>
          <w:szCs w:val="28"/>
          <w:lang w:val="en-US" w:eastAsia="zh-CN"/>
        </w:rPr>
      </w:pPr>
    </w:p>
    <w:p w14:paraId="3B0D7277">
      <w:pPr>
        <w:numPr>
          <w:ilvl w:val="0"/>
          <w:numId w:val="0"/>
        </w:numPr>
        <w:spacing w:line="320" w:lineRule="exact"/>
        <w:rPr>
          <w:rFonts w:hint="eastAsia"/>
          <w:b/>
          <w:bCs/>
          <w:sz w:val="28"/>
          <w:szCs w:val="28"/>
          <w:lang w:val="en-US" w:eastAsia="zh-CN"/>
        </w:rPr>
      </w:pPr>
    </w:p>
    <w:p w14:paraId="684E18DD">
      <w:pPr>
        <w:numPr>
          <w:ilvl w:val="0"/>
          <w:numId w:val="0"/>
        </w:numPr>
        <w:spacing w:line="320" w:lineRule="exact"/>
        <w:rPr>
          <w:rFonts w:hint="eastAsia"/>
          <w:b/>
          <w:sz w:val="28"/>
          <w:szCs w:val="28"/>
          <w:lang w:val="en-US" w:eastAsia="zh-CN"/>
        </w:rPr>
      </w:pPr>
      <w:r>
        <w:rPr>
          <w:rFonts w:hint="eastAsia" w:ascii="等线" w:eastAsia="等线"/>
          <w:b/>
          <w:bCs/>
          <w:sz w:val="28"/>
          <w:szCs w:val="28"/>
          <w:lang w:val="en-US" w:eastAsia="zh-CN"/>
        </w:rPr>
        <w:t>四、临床实践能力</w:t>
      </w:r>
      <w:r>
        <w:rPr>
          <w:rFonts w:hint="eastAsia"/>
          <w:b/>
          <w:bCs/>
          <w:sz w:val="28"/>
          <w:szCs w:val="28"/>
        </w:rPr>
        <w:t>毕业考核</w:t>
      </w:r>
      <w:r>
        <w:rPr>
          <w:rFonts w:hint="eastAsia" w:ascii="等线" w:eastAsia="等线"/>
          <w:b/>
          <w:bCs/>
          <w:sz w:val="28"/>
          <w:szCs w:val="28"/>
          <w:lang w:val="en-US" w:eastAsia="zh-CN"/>
        </w:rPr>
        <w:t>情况表</w:t>
      </w: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6"/>
        <w:gridCol w:w="1517"/>
        <w:gridCol w:w="1723"/>
        <w:gridCol w:w="1536"/>
        <w:gridCol w:w="1177"/>
        <w:gridCol w:w="1375"/>
        <w:gridCol w:w="1105"/>
      </w:tblGrid>
      <w:tr w14:paraId="18E87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756" w:type="dxa"/>
            <w:noWrap w:val="0"/>
            <w:vAlign w:val="center"/>
          </w:tcPr>
          <w:p w14:paraId="069FF4FC">
            <w:pPr>
              <w:spacing w:line="340" w:lineRule="exact"/>
              <w:jc w:val="center"/>
              <w:rPr>
                <w:rFonts w:hint="default"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项目</w:t>
            </w:r>
          </w:p>
        </w:tc>
        <w:tc>
          <w:tcPr>
            <w:tcW w:w="1517" w:type="dxa"/>
            <w:noWrap w:val="0"/>
            <w:vAlign w:val="center"/>
          </w:tcPr>
          <w:p w14:paraId="1F276CEA">
            <w:pPr>
              <w:spacing w:line="340" w:lineRule="exact"/>
              <w:jc w:val="center"/>
              <w:rPr>
                <w:rFonts w:hint="default" w:ascii="宋体" w:hAnsi="宋体" w:eastAsia="宋体" w:cs="宋体"/>
                <w:b/>
                <w:bCs/>
                <w:color w:val="auto"/>
                <w:sz w:val="24"/>
                <w:szCs w:val="24"/>
                <w:lang w:val="en-US"/>
              </w:rPr>
            </w:pPr>
            <w:r>
              <w:rPr>
                <w:rFonts w:hint="eastAsia" w:ascii="宋体" w:hAnsi="宋体" w:eastAsia="宋体" w:cs="宋体"/>
                <w:b/>
                <w:bCs/>
                <w:color w:val="auto"/>
                <w:sz w:val="24"/>
                <w:szCs w:val="24"/>
                <w:highlight w:val="none"/>
                <w:lang w:val="en-US" w:eastAsia="zh-CN"/>
              </w:rPr>
              <w:t>考核指标</w:t>
            </w:r>
          </w:p>
        </w:tc>
        <w:tc>
          <w:tcPr>
            <w:tcW w:w="1723" w:type="dxa"/>
            <w:noWrap w:val="0"/>
            <w:vAlign w:val="center"/>
          </w:tcPr>
          <w:p w14:paraId="6A240FD5">
            <w:pPr>
              <w:spacing w:line="340" w:lineRule="exact"/>
              <w:jc w:val="center"/>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4"/>
                <w:szCs w:val="24"/>
                <w:u w:val="none"/>
                <w:lang w:val="en-US" w:eastAsia="zh-CN"/>
              </w:rPr>
              <w:t>考核形式</w:t>
            </w:r>
          </w:p>
        </w:tc>
        <w:tc>
          <w:tcPr>
            <w:tcW w:w="1536" w:type="dxa"/>
            <w:noWrap w:val="0"/>
            <w:vAlign w:val="center"/>
          </w:tcPr>
          <w:p w14:paraId="7CFB906D">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具体方法</w:t>
            </w:r>
          </w:p>
        </w:tc>
        <w:tc>
          <w:tcPr>
            <w:tcW w:w="1177" w:type="dxa"/>
            <w:noWrap w:val="0"/>
            <w:vAlign w:val="center"/>
          </w:tcPr>
          <w:p w14:paraId="3CD5E1C3">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考核时间（分钟）</w:t>
            </w:r>
          </w:p>
        </w:tc>
        <w:tc>
          <w:tcPr>
            <w:tcW w:w="1375" w:type="dxa"/>
            <w:noWrap w:val="0"/>
            <w:vAlign w:val="center"/>
          </w:tcPr>
          <w:p w14:paraId="257BC87C">
            <w:pPr>
              <w:spacing w:line="340" w:lineRule="exact"/>
              <w:jc w:val="center"/>
              <w:rPr>
                <w:rFonts w:hint="default" w:ascii="宋体" w:hAnsi="宋体" w:eastAsia="宋体" w:cs="宋体"/>
                <w:b/>
                <w:bCs/>
                <w:color w:val="auto"/>
                <w:sz w:val="24"/>
                <w:szCs w:val="24"/>
                <w:lang w:val="en-US" w:eastAsia="zh-CN"/>
              </w:rPr>
            </w:pPr>
            <w:r>
              <w:rPr>
                <w:rFonts w:hint="default" w:ascii="宋体" w:hAnsi="宋体" w:eastAsia="宋体" w:cs="宋体"/>
                <w:b/>
                <w:bCs/>
                <w:color w:val="auto"/>
                <w:sz w:val="24"/>
                <w:szCs w:val="24"/>
                <w:lang w:val="en-US" w:eastAsia="zh-CN"/>
              </w:rPr>
              <w:t>得分权重 (占比%)</w:t>
            </w:r>
          </w:p>
        </w:tc>
        <w:tc>
          <w:tcPr>
            <w:tcW w:w="1105" w:type="dxa"/>
            <w:noWrap w:val="0"/>
            <w:vAlign w:val="center"/>
          </w:tcPr>
          <w:p w14:paraId="17A426DE">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评分（分）</w:t>
            </w:r>
          </w:p>
        </w:tc>
      </w:tr>
      <w:tr w14:paraId="40E19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1756" w:type="dxa"/>
            <w:noWrap w:val="0"/>
            <w:vAlign w:val="center"/>
          </w:tcPr>
          <w:p w14:paraId="09F854E1">
            <w:pPr>
              <w:numPr>
                <w:ilvl w:val="0"/>
                <w:numId w:val="0"/>
              </w:numPr>
              <w:spacing w:line="320" w:lineRule="exact"/>
              <w:jc w:val="center"/>
              <w:rPr>
                <w:rFonts w:hint="eastAsia" w:ascii="宋体" w:hAnsi="宋体" w:eastAsia="宋体" w:cs="宋体"/>
                <w:b w:val="0"/>
                <w:bCs w:val="0"/>
                <w:color w:val="auto"/>
                <w:spacing w:val="0"/>
                <w:sz w:val="24"/>
                <w:szCs w:val="24"/>
                <w:lang w:val="en-US" w:eastAsia="zh-CN"/>
              </w:rPr>
            </w:pPr>
            <w:r>
              <w:rPr>
                <w:rFonts w:hint="eastAsia" w:ascii="宋体" w:hAnsi="宋体" w:eastAsia="宋体" w:cs="宋体"/>
                <w:b w:val="0"/>
                <w:bCs w:val="0"/>
                <w:color w:val="auto"/>
                <w:spacing w:val="0"/>
                <w:sz w:val="24"/>
                <w:szCs w:val="24"/>
                <w:lang w:val="en-US" w:eastAsia="zh-CN"/>
              </w:rPr>
              <w:t>第一站</w:t>
            </w:r>
          </w:p>
        </w:tc>
        <w:tc>
          <w:tcPr>
            <w:tcW w:w="1517" w:type="dxa"/>
            <w:noWrap w:val="0"/>
            <w:vAlign w:val="center"/>
          </w:tcPr>
          <w:p w14:paraId="393C6277">
            <w:pPr>
              <w:jc w:val="center"/>
              <w:rPr>
                <w:rFonts w:hint="eastAsia" w:ascii="宋体" w:hAnsi="宋体" w:eastAsia="宋体" w:cs="宋体"/>
                <w:b w:val="0"/>
                <w:bCs w:val="0"/>
                <w:color w:val="auto"/>
                <w:spacing w:val="0"/>
                <w:sz w:val="24"/>
                <w:szCs w:val="24"/>
                <w:highlight w:val="none"/>
                <w:lang w:val="en-US" w:eastAsia="zh-CN"/>
              </w:rPr>
            </w:pPr>
            <w:r>
              <w:rPr>
                <w:rFonts w:hint="eastAsia" w:ascii="宋体" w:hAnsi="宋体" w:eastAsia="宋体" w:cs="宋体"/>
                <w:sz w:val="28"/>
                <w:szCs w:val="28"/>
              </w:rPr>
              <w:t>辅助检查判读</w:t>
            </w:r>
          </w:p>
        </w:tc>
        <w:tc>
          <w:tcPr>
            <w:tcW w:w="1723" w:type="dxa"/>
            <w:noWrap w:val="0"/>
            <w:vAlign w:val="center"/>
          </w:tcPr>
          <w:p w14:paraId="43455A05">
            <w:pPr>
              <w:jc w:val="center"/>
              <w:rPr>
                <w:rFonts w:hint="eastAsia" w:ascii="宋体" w:hAnsi="宋体" w:eastAsia="宋体" w:cs="宋体"/>
                <w:b w:val="0"/>
                <w:bCs w:val="0"/>
                <w:color w:val="auto"/>
                <w:sz w:val="24"/>
                <w:szCs w:val="24"/>
                <w:u w:val="none"/>
                <w:lang w:val="en-US" w:eastAsia="zh-CN"/>
              </w:rPr>
            </w:pPr>
            <w:r>
              <w:rPr>
                <w:rFonts w:hint="eastAsia" w:ascii="宋体" w:hAnsi="宋体" w:eastAsia="宋体" w:cs="宋体"/>
                <w:sz w:val="28"/>
                <w:szCs w:val="28"/>
              </w:rPr>
              <w:t>笔试</w:t>
            </w:r>
          </w:p>
        </w:tc>
        <w:tc>
          <w:tcPr>
            <w:tcW w:w="1536" w:type="dxa"/>
            <w:noWrap w:val="0"/>
            <w:vAlign w:val="center"/>
          </w:tcPr>
          <w:p w14:paraId="777ECA88">
            <w:pPr>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sz w:val="28"/>
                <w:szCs w:val="28"/>
              </w:rPr>
              <w:t>根据临床、病理及辅助检查作答</w:t>
            </w:r>
          </w:p>
        </w:tc>
        <w:tc>
          <w:tcPr>
            <w:tcW w:w="1177" w:type="dxa"/>
            <w:noWrap w:val="0"/>
            <w:vAlign w:val="center"/>
          </w:tcPr>
          <w:p w14:paraId="6902EE68">
            <w:pPr>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sz w:val="28"/>
                <w:szCs w:val="28"/>
              </w:rPr>
              <w:t>1</w:t>
            </w:r>
            <w:r>
              <w:rPr>
                <w:rFonts w:ascii="宋体" w:hAnsi="宋体" w:eastAsia="宋体" w:cs="宋体"/>
                <w:sz w:val="28"/>
                <w:szCs w:val="28"/>
              </w:rPr>
              <w:t>5</w:t>
            </w:r>
          </w:p>
        </w:tc>
        <w:tc>
          <w:tcPr>
            <w:tcW w:w="1375" w:type="dxa"/>
            <w:noWrap w:val="0"/>
            <w:vAlign w:val="center"/>
          </w:tcPr>
          <w:p w14:paraId="54A1439E">
            <w:pPr>
              <w:jc w:val="center"/>
              <w:rPr>
                <w:rFonts w:hint="eastAsia" w:ascii="宋体" w:hAnsi="宋体" w:eastAsia="宋体" w:cs="宋体"/>
                <w:b w:val="0"/>
                <w:bCs w:val="0"/>
                <w:color w:val="auto"/>
                <w:sz w:val="24"/>
                <w:szCs w:val="24"/>
                <w:lang w:val="en-US" w:eastAsia="zh-CN"/>
              </w:rPr>
            </w:pPr>
            <w:r>
              <w:rPr>
                <w:rFonts w:hint="eastAsia" w:ascii="宋体" w:hAnsi="宋体" w:eastAsia="宋体" w:cs="宋体"/>
                <w:sz w:val="28"/>
                <w:szCs w:val="28"/>
              </w:rPr>
              <w:t>3</w:t>
            </w:r>
            <w:r>
              <w:rPr>
                <w:rFonts w:ascii="宋体" w:hAnsi="宋体" w:eastAsia="宋体" w:cs="宋体"/>
                <w:sz w:val="28"/>
                <w:szCs w:val="28"/>
              </w:rPr>
              <w:t>5</w:t>
            </w:r>
          </w:p>
        </w:tc>
        <w:tc>
          <w:tcPr>
            <w:tcW w:w="1105" w:type="dxa"/>
            <w:noWrap w:val="0"/>
            <w:vAlign w:val="center"/>
          </w:tcPr>
          <w:p w14:paraId="74580090">
            <w:pPr>
              <w:numPr>
                <w:ilvl w:val="0"/>
                <w:numId w:val="0"/>
              </w:numPr>
              <w:spacing w:line="320" w:lineRule="exact"/>
              <w:jc w:val="center"/>
              <w:rPr>
                <w:rFonts w:hint="eastAsia" w:ascii="宋体" w:hAnsi="宋体" w:eastAsia="宋体" w:cs="宋体"/>
                <w:b w:val="0"/>
                <w:bCs w:val="0"/>
                <w:color w:val="auto"/>
                <w:sz w:val="24"/>
                <w:szCs w:val="24"/>
              </w:rPr>
            </w:pPr>
          </w:p>
        </w:tc>
      </w:tr>
      <w:tr w14:paraId="0F51D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756" w:type="dxa"/>
            <w:noWrap w:val="0"/>
            <w:vAlign w:val="center"/>
          </w:tcPr>
          <w:p w14:paraId="10739AB9">
            <w:pPr>
              <w:numPr>
                <w:ilvl w:val="0"/>
                <w:numId w:val="0"/>
              </w:numPr>
              <w:spacing w:line="320" w:lineRule="exact"/>
              <w:jc w:val="center"/>
              <w:rPr>
                <w:rFonts w:hint="eastAsia" w:ascii="宋体" w:hAnsi="宋体" w:eastAsia="宋体" w:cs="宋体"/>
                <w:b w:val="0"/>
                <w:bCs w:val="0"/>
                <w:color w:val="auto"/>
                <w:spacing w:val="0"/>
                <w:sz w:val="24"/>
                <w:szCs w:val="24"/>
                <w:lang w:val="en-US" w:eastAsia="zh-CN"/>
              </w:rPr>
            </w:pPr>
            <w:r>
              <w:rPr>
                <w:rFonts w:hint="eastAsia" w:ascii="宋体" w:hAnsi="宋体" w:eastAsia="宋体" w:cs="宋体"/>
                <w:b w:val="0"/>
                <w:bCs w:val="0"/>
                <w:color w:val="auto"/>
                <w:spacing w:val="0"/>
                <w:sz w:val="24"/>
                <w:szCs w:val="24"/>
                <w:lang w:val="en-US" w:eastAsia="zh-CN"/>
              </w:rPr>
              <w:t>第二站</w:t>
            </w:r>
          </w:p>
        </w:tc>
        <w:tc>
          <w:tcPr>
            <w:tcW w:w="1517" w:type="dxa"/>
            <w:noWrap w:val="0"/>
            <w:vAlign w:val="center"/>
          </w:tcPr>
          <w:p w14:paraId="69F37B4E">
            <w:pPr>
              <w:jc w:val="center"/>
              <w:rPr>
                <w:rFonts w:hint="eastAsia" w:ascii="宋体" w:hAnsi="宋体" w:eastAsia="宋体" w:cs="宋体"/>
                <w:b w:val="0"/>
                <w:bCs w:val="0"/>
                <w:color w:val="auto"/>
                <w:spacing w:val="0"/>
                <w:sz w:val="24"/>
                <w:szCs w:val="24"/>
                <w:highlight w:val="none"/>
                <w:lang w:val="en-US" w:eastAsia="zh-CN"/>
              </w:rPr>
            </w:pPr>
            <w:r>
              <w:rPr>
                <w:rFonts w:hint="eastAsia" w:ascii="宋体" w:hAnsi="宋体" w:eastAsia="宋体" w:cs="宋体"/>
                <w:sz w:val="28"/>
                <w:szCs w:val="28"/>
              </w:rPr>
              <w:t>技能操作</w:t>
            </w:r>
          </w:p>
        </w:tc>
        <w:tc>
          <w:tcPr>
            <w:tcW w:w="1723" w:type="dxa"/>
            <w:noWrap w:val="0"/>
            <w:vAlign w:val="center"/>
          </w:tcPr>
          <w:p w14:paraId="740606FA">
            <w:pPr>
              <w:jc w:val="center"/>
              <w:rPr>
                <w:rFonts w:hint="eastAsia" w:ascii="宋体" w:hAnsi="宋体" w:eastAsia="宋体" w:cs="宋体"/>
                <w:b w:val="0"/>
                <w:bCs w:val="0"/>
                <w:color w:val="auto"/>
                <w:sz w:val="24"/>
                <w:szCs w:val="24"/>
                <w:highlight w:val="none"/>
                <w:u w:val="none"/>
                <w:lang w:val="en-US" w:eastAsia="zh-CN"/>
              </w:rPr>
            </w:pPr>
            <w:r>
              <w:rPr>
                <w:rFonts w:hint="eastAsia" w:ascii="宋体" w:hAnsi="宋体" w:eastAsia="宋体" w:cs="宋体"/>
                <w:sz w:val="28"/>
                <w:szCs w:val="28"/>
              </w:rPr>
              <w:t>实际操作</w:t>
            </w:r>
          </w:p>
        </w:tc>
        <w:tc>
          <w:tcPr>
            <w:tcW w:w="1536" w:type="dxa"/>
            <w:noWrap w:val="0"/>
            <w:vAlign w:val="center"/>
          </w:tcPr>
          <w:p w14:paraId="29D92BA8">
            <w:pPr>
              <w:jc w:val="center"/>
              <w:rPr>
                <w:rFonts w:ascii="宋体" w:hAnsi="宋体" w:eastAsia="宋体" w:cs="宋体"/>
                <w:sz w:val="28"/>
                <w:szCs w:val="28"/>
              </w:rPr>
            </w:pPr>
            <w:r>
              <w:rPr>
                <w:rFonts w:hint="eastAsia" w:ascii="宋体" w:hAnsi="宋体" w:eastAsia="宋体" w:cs="宋体"/>
                <w:sz w:val="28"/>
                <w:szCs w:val="28"/>
              </w:rPr>
              <w:t>模拟教具操作</w:t>
            </w:r>
          </w:p>
          <w:p w14:paraId="5622CDC2">
            <w:pPr>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sz w:val="28"/>
                <w:szCs w:val="28"/>
              </w:rPr>
              <w:t>演示</w:t>
            </w:r>
          </w:p>
        </w:tc>
        <w:tc>
          <w:tcPr>
            <w:tcW w:w="1177" w:type="dxa"/>
            <w:noWrap w:val="0"/>
            <w:vAlign w:val="center"/>
          </w:tcPr>
          <w:p w14:paraId="7B259884">
            <w:pPr>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sz w:val="28"/>
                <w:szCs w:val="28"/>
              </w:rPr>
              <w:t>1</w:t>
            </w:r>
            <w:r>
              <w:rPr>
                <w:rFonts w:ascii="宋体" w:hAnsi="宋体" w:eastAsia="宋体" w:cs="宋体"/>
                <w:sz w:val="28"/>
                <w:szCs w:val="28"/>
              </w:rPr>
              <w:t>5</w:t>
            </w:r>
          </w:p>
        </w:tc>
        <w:tc>
          <w:tcPr>
            <w:tcW w:w="1375" w:type="dxa"/>
            <w:noWrap w:val="0"/>
            <w:vAlign w:val="center"/>
          </w:tcPr>
          <w:p w14:paraId="7217734F">
            <w:pPr>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sz w:val="28"/>
                <w:szCs w:val="28"/>
              </w:rPr>
              <w:t>3</w:t>
            </w:r>
            <w:r>
              <w:rPr>
                <w:rFonts w:ascii="宋体" w:hAnsi="宋体" w:eastAsia="宋体" w:cs="宋体"/>
                <w:sz w:val="28"/>
                <w:szCs w:val="28"/>
              </w:rPr>
              <w:t>5</w:t>
            </w:r>
          </w:p>
        </w:tc>
        <w:tc>
          <w:tcPr>
            <w:tcW w:w="1105" w:type="dxa"/>
            <w:noWrap w:val="0"/>
            <w:vAlign w:val="center"/>
          </w:tcPr>
          <w:p w14:paraId="537A0493">
            <w:pPr>
              <w:numPr>
                <w:ilvl w:val="0"/>
                <w:numId w:val="0"/>
              </w:numPr>
              <w:spacing w:line="320" w:lineRule="exact"/>
              <w:jc w:val="center"/>
              <w:rPr>
                <w:rFonts w:hint="eastAsia" w:ascii="宋体" w:hAnsi="宋体" w:eastAsia="宋体" w:cs="宋体"/>
                <w:b w:val="0"/>
                <w:bCs w:val="0"/>
                <w:color w:val="auto"/>
                <w:sz w:val="24"/>
                <w:szCs w:val="24"/>
                <w:highlight w:val="none"/>
              </w:rPr>
            </w:pPr>
          </w:p>
        </w:tc>
      </w:tr>
      <w:tr w14:paraId="54104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756" w:type="dxa"/>
            <w:noWrap w:val="0"/>
            <w:vAlign w:val="center"/>
          </w:tcPr>
          <w:p w14:paraId="5A6747B0">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第三站</w:t>
            </w:r>
          </w:p>
        </w:tc>
        <w:tc>
          <w:tcPr>
            <w:tcW w:w="1517" w:type="dxa"/>
            <w:noWrap w:val="0"/>
            <w:vAlign w:val="center"/>
          </w:tcPr>
          <w:p w14:paraId="41C82466">
            <w:pPr>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sz w:val="28"/>
                <w:szCs w:val="28"/>
              </w:rPr>
              <w:t>临床思维</w:t>
            </w:r>
          </w:p>
        </w:tc>
        <w:tc>
          <w:tcPr>
            <w:tcW w:w="1723" w:type="dxa"/>
            <w:noWrap w:val="0"/>
            <w:vAlign w:val="center"/>
          </w:tcPr>
          <w:p w14:paraId="25A4E823">
            <w:pPr>
              <w:jc w:val="center"/>
              <w:rPr>
                <w:rFonts w:hint="eastAsia" w:ascii="宋体" w:hAnsi="宋体" w:eastAsia="宋体" w:cs="宋体"/>
                <w:b w:val="0"/>
                <w:bCs w:val="0"/>
                <w:color w:val="auto"/>
                <w:sz w:val="24"/>
                <w:szCs w:val="24"/>
                <w:highlight w:val="none"/>
                <w:u w:val="none"/>
                <w:lang w:val="en-US" w:eastAsia="zh-CN"/>
              </w:rPr>
            </w:pPr>
            <w:r>
              <w:rPr>
                <w:rFonts w:hint="eastAsia" w:ascii="宋体" w:hAnsi="宋体" w:eastAsia="宋体" w:cs="宋体"/>
                <w:sz w:val="28"/>
                <w:szCs w:val="28"/>
              </w:rPr>
              <w:t>笔试</w:t>
            </w:r>
          </w:p>
        </w:tc>
        <w:tc>
          <w:tcPr>
            <w:tcW w:w="1536" w:type="dxa"/>
            <w:noWrap w:val="0"/>
            <w:vAlign w:val="center"/>
          </w:tcPr>
          <w:p w14:paraId="4AE8CC07">
            <w:pPr>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sz w:val="28"/>
                <w:szCs w:val="28"/>
              </w:rPr>
              <w:t>案例分析</w:t>
            </w:r>
          </w:p>
        </w:tc>
        <w:tc>
          <w:tcPr>
            <w:tcW w:w="1177" w:type="dxa"/>
            <w:noWrap w:val="0"/>
            <w:vAlign w:val="center"/>
          </w:tcPr>
          <w:p w14:paraId="798AEFE8">
            <w:pPr>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sz w:val="28"/>
                <w:szCs w:val="28"/>
              </w:rPr>
              <w:t>10</w:t>
            </w:r>
          </w:p>
        </w:tc>
        <w:tc>
          <w:tcPr>
            <w:tcW w:w="1375" w:type="dxa"/>
            <w:noWrap w:val="0"/>
            <w:vAlign w:val="center"/>
          </w:tcPr>
          <w:p w14:paraId="3D42E429">
            <w:pPr>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sz w:val="28"/>
                <w:szCs w:val="28"/>
              </w:rPr>
              <w:t>30</w:t>
            </w:r>
          </w:p>
        </w:tc>
        <w:tc>
          <w:tcPr>
            <w:tcW w:w="1105" w:type="dxa"/>
            <w:noWrap w:val="0"/>
            <w:vAlign w:val="center"/>
          </w:tcPr>
          <w:p w14:paraId="6722AE5A">
            <w:pPr>
              <w:numPr>
                <w:ilvl w:val="0"/>
                <w:numId w:val="0"/>
              </w:numPr>
              <w:spacing w:line="320" w:lineRule="exact"/>
              <w:jc w:val="center"/>
              <w:rPr>
                <w:rFonts w:hint="eastAsia" w:ascii="宋体" w:hAnsi="宋体" w:eastAsia="宋体" w:cs="宋体"/>
                <w:b w:val="0"/>
                <w:bCs w:val="0"/>
                <w:color w:val="auto"/>
                <w:sz w:val="24"/>
                <w:szCs w:val="24"/>
                <w:highlight w:val="none"/>
              </w:rPr>
            </w:pPr>
          </w:p>
        </w:tc>
      </w:tr>
      <w:tr w14:paraId="0FF55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36F5D46F">
            <w:pPr>
              <w:jc w:val="center"/>
              <w:rPr>
                <w:rFonts w:hint="eastAsia" w:ascii="Times New Roman" w:hAnsi="Times New Roman" w:eastAsia="宋体" w:cs="Times New Roman"/>
                <w:b w:val="0"/>
                <w:bCs w:val="0"/>
                <w:color w:val="auto"/>
                <w:sz w:val="24"/>
                <w:szCs w:val="24"/>
                <w:highlight w:val="none"/>
                <w:lang w:val="en-US" w:eastAsia="zh-CN"/>
              </w:rPr>
            </w:pPr>
            <w:r>
              <w:rPr>
                <w:rFonts w:hint="eastAsia" w:ascii="宋体" w:hAnsi="宋体" w:eastAsia="宋体" w:cs="宋体"/>
                <w:sz w:val="28"/>
                <w:szCs w:val="28"/>
              </w:rPr>
              <w:t>合</w:t>
            </w: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t>计</w:t>
            </w:r>
          </w:p>
        </w:tc>
        <w:tc>
          <w:tcPr>
            <w:tcW w:w="1375" w:type="dxa"/>
            <w:noWrap w:val="0"/>
            <w:vAlign w:val="center"/>
          </w:tcPr>
          <w:p w14:paraId="4B20AAD8">
            <w:pPr>
              <w:tabs>
                <w:tab w:val="left" w:pos="426"/>
              </w:tabs>
              <w:jc w:val="center"/>
              <w:rPr>
                <w:rFonts w:hint="eastAsia" w:ascii="Times New Roman" w:hAnsi="Times New Roman" w:eastAsia="宋体" w:cs="Times New Roman"/>
                <w:b w:val="0"/>
                <w:bCs w:val="0"/>
                <w:color w:val="auto"/>
                <w:sz w:val="24"/>
                <w:szCs w:val="24"/>
                <w:highlight w:val="none"/>
                <w:lang w:val="en-US" w:eastAsia="zh-CN"/>
              </w:rPr>
            </w:pPr>
            <w:r>
              <w:rPr>
                <w:rFonts w:hint="eastAsia" w:ascii="宋体" w:hAnsi="宋体" w:eastAsia="宋体" w:cs="宋体"/>
                <w:sz w:val="28"/>
                <w:szCs w:val="28"/>
              </w:rPr>
              <w:t>40</w:t>
            </w:r>
          </w:p>
        </w:tc>
        <w:tc>
          <w:tcPr>
            <w:tcW w:w="1105" w:type="dxa"/>
            <w:noWrap w:val="0"/>
            <w:vAlign w:val="center"/>
          </w:tcPr>
          <w:p w14:paraId="5E15EB6F">
            <w:pPr>
              <w:jc w:val="center"/>
              <w:rPr>
                <w:rFonts w:hint="eastAsia" w:ascii="Times New Roman" w:hAnsi="Times New Roman" w:eastAsia="宋体" w:cs="Times New Roman"/>
                <w:b w:val="0"/>
                <w:bCs w:val="0"/>
                <w:color w:val="auto"/>
                <w:sz w:val="24"/>
                <w:szCs w:val="24"/>
                <w:highlight w:val="none"/>
              </w:rPr>
            </w:pPr>
          </w:p>
        </w:tc>
      </w:tr>
      <w:tr w14:paraId="472DF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3273" w:type="dxa"/>
            <w:gridSpan w:val="2"/>
            <w:noWrap w:val="0"/>
            <w:vAlign w:val="center"/>
          </w:tcPr>
          <w:p w14:paraId="42F4F072">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p>
          <w:p w14:paraId="0600FD01">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p>
          <w:p w14:paraId="56033FE3">
            <w:pPr>
              <w:numPr>
                <w:ilvl w:val="0"/>
                <w:numId w:val="0"/>
              </w:numPr>
              <w:spacing w:line="320" w:lineRule="exact"/>
              <w:jc w:val="center"/>
              <w:rPr>
                <w:rFonts w:hint="eastAsia" w:ascii="Times New Roman" w:hAnsi="Times New Roman" w:eastAsia="宋体" w:cs="Times New Roman"/>
                <w:b/>
                <w:bCs/>
                <w:color w:val="auto"/>
                <w:sz w:val="24"/>
                <w:szCs w:val="24"/>
                <w:highlight w:val="none"/>
              </w:rPr>
            </w:pPr>
            <w:r>
              <w:rPr>
                <w:rFonts w:hint="eastAsia" w:ascii="Times New Roman" w:hAnsi="Times New Roman" w:eastAsia="宋体" w:cs="Times New Roman"/>
                <w:b w:val="0"/>
                <w:bCs w:val="0"/>
                <w:color w:val="auto"/>
                <w:sz w:val="24"/>
                <w:szCs w:val="24"/>
                <w:highlight w:val="none"/>
                <w:lang w:val="en-US" w:eastAsia="zh-CN"/>
              </w:rPr>
              <w:t>负责考核单位意见</w:t>
            </w:r>
          </w:p>
        </w:tc>
        <w:tc>
          <w:tcPr>
            <w:tcW w:w="6916" w:type="dxa"/>
            <w:gridSpan w:val="5"/>
            <w:noWrap w:val="0"/>
            <w:vAlign w:val="center"/>
          </w:tcPr>
          <w:p w14:paraId="45E1B299">
            <w:pPr>
              <w:numPr>
                <w:ilvl w:val="0"/>
                <w:numId w:val="0"/>
              </w:numPr>
              <w:spacing w:line="320" w:lineRule="exact"/>
              <w:jc w:val="center"/>
              <w:rPr>
                <w:rFonts w:hint="eastAsia" w:ascii="Times New Roman" w:hAnsi="Times New Roman" w:eastAsia="宋体" w:cs="Times New Roman"/>
                <w:b/>
                <w:bCs/>
                <w:color w:val="auto"/>
                <w:sz w:val="24"/>
                <w:szCs w:val="24"/>
                <w:highlight w:val="none"/>
                <w:lang w:val="en-US" w:eastAsia="zh-CN"/>
              </w:rPr>
            </w:pPr>
          </w:p>
          <w:p w14:paraId="42A065CD">
            <w:pPr>
              <w:numPr>
                <w:ilvl w:val="0"/>
                <w:numId w:val="0"/>
              </w:numPr>
              <w:spacing w:line="320" w:lineRule="exact"/>
              <w:jc w:val="center"/>
              <w:rPr>
                <w:rFonts w:hint="eastAsia" w:ascii="Times New Roman" w:hAnsi="Times New Roman" w:eastAsia="宋体" w:cs="Times New Roman"/>
                <w:b/>
                <w:bCs/>
                <w:color w:val="auto"/>
                <w:sz w:val="24"/>
                <w:szCs w:val="24"/>
                <w:highlight w:val="none"/>
                <w:lang w:val="en-US" w:eastAsia="zh-CN"/>
              </w:rPr>
            </w:pPr>
          </w:p>
          <w:p w14:paraId="078F3F48">
            <w:pPr>
              <w:numPr>
                <w:ilvl w:val="0"/>
                <w:numId w:val="0"/>
              </w:numPr>
              <w:spacing w:line="320" w:lineRule="exact"/>
              <w:jc w:val="center"/>
              <w:rPr>
                <w:rFonts w:hint="default" w:ascii="Times New Roman" w:hAnsi="Times New Roman" w:eastAsia="宋体" w:cs="Times New Roman"/>
                <w:b/>
                <w:bCs/>
                <w:color w:val="auto"/>
                <w:sz w:val="24"/>
                <w:szCs w:val="24"/>
                <w:highlight w:val="none"/>
                <w:lang w:val="en-US" w:eastAsia="zh-CN"/>
              </w:rPr>
            </w:pPr>
          </w:p>
          <w:p w14:paraId="11EABEA7">
            <w:pPr>
              <w:spacing w:line="340" w:lineRule="atLeast"/>
              <w:ind w:firstLine="0" w:firstLineChars="0"/>
              <w:jc w:val="center"/>
              <w:rPr>
                <w:rFonts w:hint="eastAsia"/>
                <w:color w:val="auto"/>
                <w:sz w:val="24"/>
                <w:szCs w:val="20"/>
                <w:u w:val="none"/>
                <w:lang w:val="en-US" w:eastAsia="zh-CN"/>
              </w:rPr>
            </w:pPr>
          </w:p>
          <w:p w14:paraId="22C5081D">
            <w:pPr>
              <w:spacing w:line="340" w:lineRule="atLeast"/>
              <w:ind w:firstLine="0" w:firstLineChars="0"/>
              <w:jc w:val="center"/>
              <w:rPr>
                <w:rFonts w:hint="eastAsia"/>
                <w:color w:val="auto"/>
                <w:sz w:val="24"/>
                <w:szCs w:val="20"/>
                <w:u w:val="none"/>
                <w:lang w:val="en-US" w:eastAsia="zh-CN"/>
              </w:rPr>
            </w:pPr>
          </w:p>
          <w:p w14:paraId="293EB183">
            <w:pPr>
              <w:spacing w:line="340" w:lineRule="atLeast"/>
              <w:ind w:firstLine="0" w:firstLineChars="0"/>
              <w:jc w:val="center"/>
              <w:rPr>
                <w:rFonts w:hint="eastAsia"/>
                <w:color w:val="auto"/>
                <w:sz w:val="24"/>
                <w:szCs w:val="20"/>
                <w:u w:val="none"/>
                <w:lang w:val="en-US" w:eastAsia="zh-CN"/>
              </w:rPr>
            </w:pPr>
          </w:p>
          <w:p w14:paraId="24ED5FFE">
            <w:pPr>
              <w:spacing w:line="340" w:lineRule="atLeast"/>
              <w:ind w:firstLine="0" w:firstLineChars="0"/>
              <w:jc w:val="center"/>
              <w:rPr>
                <w:rFonts w:hint="eastAsia"/>
                <w:color w:val="auto"/>
                <w:sz w:val="24"/>
                <w:szCs w:val="20"/>
                <w:u w:val="none"/>
                <w:lang w:val="en-US" w:eastAsia="zh-CN"/>
              </w:rPr>
            </w:pPr>
            <w:r>
              <w:rPr>
                <w:rFonts w:hint="eastAsia" w:ascii="等线" w:eastAsia="等线"/>
                <w:color w:val="auto"/>
                <w:sz w:val="24"/>
                <w:szCs w:val="20"/>
                <w:u w:val="none"/>
                <w:lang w:val="en-US" w:eastAsia="zh-CN"/>
              </w:rPr>
              <w:t>负责人签字：        （公章）</w:t>
            </w:r>
          </w:p>
          <w:p w14:paraId="59487C9E">
            <w:pPr>
              <w:numPr>
                <w:ilvl w:val="0"/>
                <w:numId w:val="0"/>
              </w:numPr>
              <w:spacing w:line="320" w:lineRule="exact"/>
              <w:jc w:val="center"/>
              <w:rPr>
                <w:rFonts w:hint="eastAsia" w:ascii="Times New Roman" w:hAnsi="Times New Roman" w:eastAsia="宋体" w:cs="Times New Roman"/>
                <w:b/>
                <w:bCs/>
                <w:color w:val="auto"/>
                <w:sz w:val="24"/>
                <w:szCs w:val="24"/>
                <w:highlight w:val="none"/>
              </w:rPr>
            </w:pPr>
          </w:p>
        </w:tc>
      </w:tr>
    </w:tbl>
    <w:p w14:paraId="50DF5DE2">
      <w:pPr>
        <w:numPr>
          <w:ilvl w:val="0"/>
          <w:numId w:val="0"/>
        </w:numPr>
        <w:spacing w:line="320" w:lineRule="exact"/>
        <w:rPr>
          <w:rFonts w:hint="eastAsia"/>
          <w:b/>
          <w:sz w:val="28"/>
          <w:szCs w:val="28"/>
          <w:lang w:val="en-US" w:eastAsia="zh-CN"/>
        </w:rPr>
      </w:pPr>
    </w:p>
    <w:p w14:paraId="2B9DA0A8">
      <w:pPr>
        <w:spacing w:line="340" w:lineRule="exact"/>
        <w:ind w:left="0"/>
        <w:rPr>
          <w:rFonts w:hint="eastAsia" w:eastAsia="宋体"/>
          <w:szCs w:val="20"/>
          <w:lang w:val="en-US" w:eastAsia="zh-CN"/>
        </w:rPr>
      </w:pPr>
      <w:r>
        <w:rPr>
          <w:rFonts w:hint="eastAsia"/>
          <w:sz w:val="24"/>
          <w:szCs w:val="24"/>
        </w:rPr>
        <w:t>说明</w:t>
      </w:r>
      <w:r>
        <w:rPr>
          <w:rFonts w:hint="eastAsia" w:eastAsia="等线"/>
          <w:sz w:val="24"/>
          <w:szCs w:val="24"/>
          <w:lang w:eastAsia="zh-CN"/>
        </w:rPr>
        <w:t>：</w:t>
      </w:r>
    </w:p>
    <w:p w14:paraId="2C497BC8">
      <w:pPr>
        <w:numPr>
          <w:ilvl w:val="0"/>
          <w:numId w:val="0"/>
        </w:numPr>
        <w:spacing w:line="240" w:lineRule="exact"/>
        <w:ind w:left="0" w:firstLine="0"/>
        <w:rPr>
          <w:rFonts w:hint="eastAsia"/>
          <w:color w:val="auto"/>
          <w:szCs w:val="20"/>
          <w:lang w:val="en-US" w:eastAsia="zh-CN"/>
        </w:rPr>
      </w:pPr>
      <w:r>
        <w:rPr>
          <w:rFonts w:hint="eastAsia" w:ascii="等线" w:eastAsia="等线"/>
          <w:color w:val="auto"/>
          <w:szCs w:val="20"/>
          <w:lang w:val="en-US" w:eastAsia="zh-CN"/>
        </w:rPr>
        <w:t>1.该部分考核内容由考核负责单位制定。</w:t>
      </w:r>
    </w:p>
    <w:p w14:paraId="64F775FE">
      <w:pPr>
        <w:numPr>
          <w:ilvl w:val="0"/>
          <w:numId w:val="0"/>
        </w:numPr>
        <w:spacing w:line="240" w:lineRule="exact"/>
        <w:ind w:left="0" w:firstLine="0"/>
        <w:rPr>
          <w:rFonts w:hint="eastAsia"/>
          <w:color w:val="auto"/>
          <w:szCs w:val="20"/>
          <w:lang w:val="en-US" w:eastAsia="zh-CN"/>
        </w:rPr>
      </w:pPr>
      <w:r>
        <w:rPr>
          <w:rFonts w:hint="eastAsia" w:ascii="等线" w:eastAsia="等线"/>
          <w:color w:val="auto"/>
          <w:szCs w:val="20"/>
          <w:lang w:val="en-US" w:eastAsia="zh-CN"/>
        </w:rPr>
        <w:t>2.考核指标包括技能操作、临床思维、辅助检查结果判读、接诊病人医患沟通等，详见各学科专业考核方案。</w:t>
      </w:r>
    </w:p>
    <w:p w14:paraId="7A629F75">
      <w:pPr>
        <w:numPr>
          <w:ilvl w:val="0"/>
          <w:numId w:val="0"/>
        </w:numPr>
        <w:spacing w:line="240" w:lineRule="exact"/>
        <w:ind w:left="0" w:firstLine="0"/>
        <w:rPr>
          <w:rFonts w:hint="default"/>
          <w:color w:val="auto"/>
          <w:szCs w:val="20"/>
          <w:lang w:val="en-US" w:eastAsia="zh-CN"/>
        </w:rPr>
      </w:pPr>
      <w:r>
        <w:rPr>
          <w:rFonts w:hint="eastAsia" w:ascii="等线" w:eastAsia="等线"/>
          <w:color w:val="auto"/>
          <w:szCs w:val="20"/>
          <w:lang w:val="en-US" w:eastAsia="zh-CN"/>
        </w:rPr>
        <w:t>3.各项考核指标得分为专家组考核平均得分。</w:t>
      </w:r>
    </w:p>
    <w:p w14:paraId="5E5D1B43">
      <w:pPr>
        <w:numPr>
          <w:ilvl w:val="0"/>
          <w:numId w:val="0"/>
        </w:numPr>
        <w:spacing w:line="240" w:lineRule="exact"/>
        <w:ind w:left="0"/>
        <w:rPr>
          <w:rFonts w:hint="eastAsia" w:ascii="Times New Roman" w:hAnsi="Times New Roman" w:eastAsia="宋体" w:cs="Times New Roman"/>
          <w:b w:val="0"/>
          <w:color w:val="auto"/>
          <w:sz w:val="21"/>
          <w:szCs w:val="20"/>
          <w:lang w:val="en-US" w:eastAsia="zh-CN"/>
        </w:rPr>
      </w:pPr>
      <w:r>
        <w:rPr>
          <w:rFonts w:hint="eastAsia" w:ascii="Times New Roman" w:hAnsi="Times New Roman" w:eastAsia="宋体" w:cs="Times New Roman"/>
          <w:b w:val="0"/>
          <w:color w:val="auto"/>
          <w:sz w:val="21"/>
          <w:szCs w:val="20"/>
          <w:lang w:val="en-US" w:eastAsia="zh-CN"/>
        </w:rPr>
        <w:t>4.全日制考核总成绩60分以上者方能进行申请毕业。在职博士考核总成绩60分以上者方能申请学位。</w:t>
      </w:r>
    </w:p>
    <w:p w14:paraId="1B994259">
      <w:pPr>
        <w:numPr>
          <w:ilvl w:val="0"/>
          <w:numId w:val="0"/>
        </w:numPr>
        <w:spacing w:line="240" w:lineRule="exact"/>
        <w:ind w:left="0"/>
        <w:rPr>
          <w:rFonts w:hint="default" w:ascii="Times New Roman" w:hAnsi="Times New Roman" w:eastAsia="宋体" w:cs="Times New Roman"/>
          <w:b w:val="0"/>
          <w:color w:val="auto"/>
          <w:sz w:val="21"/>
          <w:szCs w:val="20"/>
          <w:lang w:val="en-US" w:eastAsia="zh-CN"/>
        </w:rPr>
      </w:pPr>
    </w:p>
    <w:p w14:paraId="242E5A7C">
      <w:pPr>
        <w:spacing w:line="560" w:lineRule="exact"/>
        <w:jc w:val="left"/>
        <w:rPr>
          <w:rFonts w:hint="default" w:ascii="仿宋_GB2312" w:hAnsi="仿宋_GB2312" w:eastAsia="仿宋_GB2312" w:cs="仿宋_GB2312"/>
          <w:sz w:val="32"/>
          <w:szCs w:val="32"/>
          <w:lang w:val="en-US" w:eastAsia="zh-CN"/>
        </w:rPr>
        <w:sectPr>
          <w:pgSz w:w="12280" w:h="17100"/>
          <w:pgMar w:top="1475" w:right="1234" w:bottom="1454" w:left="1043" w:header="0" w:footer="1086" w:gutter="0"/>
          <w:pgNumType w:fmt="decimal"/>
          <w:cols w:space="720" w:num="1"/>
        </w:sectPr>
      </w:pPr>
    </w:p>
    <w:p w14:paraId="5EA4243D">
      <w:pPr>
        <w:pStyle w:val="12"/>
        <w:bidi w:val="0"/>
        <w:rPr>
          <w:rFonts w:hint="eastAsia"/>
          <w:lang w:val="en-US" w:eastAsia="zh-CN"/>
        </w:rPr>
      </w:pPr>
      <w:bookmarkStart w:id="203" w:name="_Toc3956"/>
      <w:bookmarkStart w:id="204" w:name="_Toc18679"/>
      <w:r>
        <w:rPr>
          <w:rFonts w:hint="eastAsia"/>
          <w:lang w:val="en-US" w:eastAsia="zh-CN"/>
        </w:rPr>
        <w:t>2023年福建医科大学急诊医学博士专业学位</w:t>
      </w:r>
      <w:bookmarkEnd w:id="203"/>
      <w:bookmarkEnd w:id="204"/>
    </w:p>
    <w:p w14:paraId="7621CA1E">
      <w:pPr>
        <w:pStyle w:val="12"/>
        <w:bidi w:val="0"/>
        <w:rPr>
          <w:rFonts w:hint="eastAsia"/>
          <w:lang w:eastAsia="zh-CN"/>
        </w:rPr>
      </w:pPr>
      <w:bookmarkStart w:id="205" w:name="_Toc17320"/>
      <w:bookmarkStart w:id="206" w:name="_Toc15571"/>
      <w:bookmarkStart w:id="207" w:name="_Toc26036"/>
      <w:r>
        <w:rPr>
          <w:rFonts w:hint="eastAsia"/>
          <w:lang w:val="en-US" w:eastAsia="zh-CN"/>
        </w:rPr>
        <w:t>研究生临床实践能力毕业考核方案</w:t>
      </w:r>
      <w:bookmarkEnd w:id="205"/>
      <w:bookmarkEnd w:id="206"/>
      <w:bookmarkEnd w:id="207"/>
    </w:p>
    <w:p w14:paraId="14B9CEFD">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color w:val="auto"/>
          <w:sz w:val="32"/>
          <w:szCs w:val="32"/>
        </w:rPr>
        <w:t>为继续推进我校</w:t>
      </w:r>
      <w:r>
        <w:rPr>
          <w:rFonts w:hint="eastAsia" w:ascii="仿宋_GB2312" w:hAnsi="仿宋_GB2312" w:eastAsia="仿宋_GB2312" w:cs="仿宋_GB2312"/>
          <w:color w:val="auto"/>
          <w:sz w:val="32"/>
          <w:szCs w:val="32"/>
          <w:lang w:val="en-US" w:eastAsia="zh-CN"/>
        </w:rPr>
        <w:t>临床医学博士</w:t>
      </w:r>
      <w:r>
        <w:rPr>
          <w:rFonts w:hint="eastAsia" w:ascii="仿宋_GB2312" w:hAnsi="仿宋_GB2312" w:eastAsia="仿宋_GB2312" w:cs="仿宋_GB2312"/>
          <w:color w:val="auto"/>
          <w:sz w:val="32"/>
          <w:szCs w:val="32"/>
        </w:rPr>
        <w:t>专业学位研究生</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lang w:val="en-US" w:eastAsia="zh-CN"/>
        </w:rPr>
        <w:t>简称“专博研究生”</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rPr>
        <w:t>培养模式改革</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u w:val="none"/>
          <w:lang w:val="en-US" w:eastAsia="zh-CN"/>
        </w:rPr>
        <w:t>探索专博研究生的培养与专科医师规范化培训有效衔接</w:t>
      </w:r>
      <w:r>
        <w:rPr>
          <w:rFonts w:hint="eastAsia" w:ascii="仿宋_GB2312" w:hAnsi="仿宋_GB2312" w:eastAsia="仿宋_GB2312" w:cs="仿宋_GB2312"/>
          <w:color w:val="auto"/>
          <w:sz w:val="32"/>
          <w:szCs w:val="32"/>
          <w:u w:val="none"/>
        </w:rPr>
        <w:t>，</w:t>
      </w:r>
      <w:r>
        <w:rPr>
          <w:rFonts w:hint="eastAsia" w:ascii="仿宋_GB2312" w:hAnsi="仿宋_GB2312" w:eastAsia="仿宋_GB2312" w:cs="仿宋_GB2312"/>
          <w:color w:val="auto"/>
          <w:sz w:val="32"/>
          <w:szCs w:val="32"/>
          <w:lang w:val="en-US" w:eastAsia="zh-CN"/>
        </w:rPr>
        <w:t>提升</w:t>
      </w:r>
      <w:r>
        <w:rPr>
          <w:rFonts w:hint="eastAsia" w:ascii="仿宋_GB2312" w:hAnsi="仿宋_GB2312" w:eastAsia="仿宋_GB2312" w:cs="仿宋_GB2312"/>
          <w:color w:val="auto"/>
          <w:sz w:val="32"/>
          <w:szCs w:val="32"/>
        </w:rPr>
        <w:t>专业学位</w:t>
      </w:r>
      <w:r>
        <w:rPr>
          <w:rFonts w:hint="eastAsia" w:ascii="仿宋_GB2312" w:hAnsi="仿宋_GB2312" w:eastAsia="仿宋_GB2312" w:cs="仿宋_GB2312"/>
          <w:color w:val="auto"/>
          <w:sz w:val="32"/>
          <w:szCs w:val="32"/>
          <w:lang w:val="en-US" w:eastAsia="zh-CN"/>
        </w:rPr>
        <w:t>研究生</w:t>
      </w:r>
      <w:r>
        <w:rPr>
          <w:rFonts w:hint="eastAsia" w:ascii="仿宋_GB2312" w:hAnsi="仿宋_GB2312" w:eastAsia="仿宋_GB2312" w:cs="仿宋_GB2312"/>
          <w:color w:val="auto"/>
          <w:sz w:val="32"/>
          <w:szCs w:val="32"/>
        </w:rPr>
        <w:t>培养质量，根据</w:t>
      </w:r>
      <w:r>
        <w:rPr>
          <w:rFonts w:hint="eastAsia" w:ascii="仿宋_GB2312" w:hAnsi="仿宋_GB2312" w:eastAsia="仿宋_GB2312" w:cs="仿宋_GB2312"/>
          <w:color w:val="auto"/>
          <w:kern w:val="2"/>
          <w:sz w:val="32"/>
          <w:szCs w:val="32"/>
          <w:lang w:val="en-US" w:eastAsia="zh-CN"/>
        </w:rPr>
        <w:t>《福建医科大学临床医学、口腔医学博士专业学位研究生临床实践能力考核办法》《关于组织做好2023年临床医学博士专业学位研究生实践能力毕业考核工作的通知》</w:t>
      </w:r>
      <w:r>
        <w:rPr>
          <w:rFonts w:hint="eastAsia" w:ascii="仿宋_GB2312" w:hAnsi="仿宋_GB2312" w:eastAsia="仿宋_GB2312" w:cs="仿宋_GB2312"/>
          <w:color w:val="auto"/>
          <w:sz w:val="32"/>
          <w:szCs w:val="32"/>
          <w:lang w:val="en-US" w:eastAsia="zh-CN"/>
        </w:rPr>
        <w:t>等有关文件要求</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val="en-US" w:eastAsia="zh-CN"/>
        </w:rPr>
        <w:t>制定急诊医学</w:t>
      </w:r>
      <w:r>
        <w:rPr>
          <w:rFonts w:hint="eastAsia" w:ascii="仿宋_GB2312" w:hAnsi="仿宋_GB2312" w:eastAsia="仿宋_GB2312" w:cs="仿宋_GB2312"/>
          <w:color w:val="auto"/>
          <w:kern w:val="2"/>
          <w:sz w:val="32"/>
          <w:szCs w:val="32"/>
          <w:lang w:val="en-US" w:eastAsia="zh-CN"/>
        </w:rPr>
        <w:t>博士专业学位研究生毕业考核方案。</w:t>
      </w:r>
    </w:p>
    <w:p w14:paraId="0552D688">
      <w:pPr>
        <w:keepNext w:val="0"/>
        <w:keepLines w:val="0"/>
        <w:pageBreakBefore w:val="0"/>
        <w:numPr>
          <w:ilvl w:val="0"/>
          <w:numId w:val="21"/>
        </w:numPr>
        <w:wordWrap/>
        <w:overflowPunct/>
        <w:topLinePunct w:val="0"/>
        <w:bidi w:val="0"/>
        <w:spacing w:line="560" w:lineRule="exact"/>
        <w:ind w:firstLine="643" w:firstLineChars="200"/>
        <w:jc w:val="left"/>
        <w:outlineLvl w:val="0"/>
        <w:rPr>
          <w:rFonts w:hint="eastAsia" w:ascii="仿宋_GB2312" w:hAnsi="仿宋_GB2312" w:eastAsia="仿宋_GB2312" w:cs="仿宋_GB2312"/>
          <w:b/>
          <w:bCs/>
          <w:sz w:val="32"/>
          <w:szCs w:val="32"/>
          <w:lang w:val="en-US" w:eastAsia="zh-CN"/>
        </w:rPr>
      </w:pPr>
      <w:bookmarkStart w:id="208" w:name="_Toc30929"/>
      <w:bookmarkStart w:id="209" w:name="_Toc8679"/>
      <w:r>
        <w:rPr>
          <w:rFonts w:hint="eastAsia" w:ascii="仿宋_GB2312" w:hAnsi="仿宋_GB2312" w:eastAsia="仿宋_GB2312" w:cs="仿宋_GB2312"/>
          <w:b/>
          <w:bCs/>
          <w:sz w:val="32"/>
          <w:szCs w:val="32"/>
          <w:lang w:val="en-US" w:eastAsia="zh-CN"/>
        </w:rPr>
        <w:t>考核组织</w:t>
      </w:r>
      <w:bookmarkEnd w:id="208"/>
      <w:bookmarkEnd w:id="209"/>
    </w:p>
    <w:p w14:paraId="6ECA60CC">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由</w:t>
      </w:r>
      <w:r>
        <w:rPr>
          <w:rFonts w:hint="eastAsia" w:ascii="仿宋_GB2312" w:hAnsi="仿宋_GB2312" w:eastAsia="仿宋_GB2312" w:cs="仿宋_GB2312"/>
          <w:color w:val="000000"/>
          <w:sz w:val="32"/>
          <w:szCs w:val="32"/>
          <w:lang w:val="en-US" w:eastAsia="zh-CN"/>
        </w:rPr>
        <w:t>急诊与灾难医学教研室</w:t>
      </w:r>
      <w:r>
        <w:rPr>
          <w:rFonts w:hint="eastAsia" w:ascii="仿宋_GB2312" w:hAnsi="仿宋_GB2312" w:eastAsia="仿宋_GB2312" w:cs="仿宋_GB2312"/>
          <w:color w:val="auto"/>
          <w:sz w:val="32"/>
          <w:szCs w:val="32"/>
          <w:lang w:val="en-US" w:eastAsia="zh-CN"/>
        </w:rPr>
        <w:t>组织成立临床医学（急诊医学专业）毕业考核小组,毕业考核小组成员名单如下：</w:t>
      </w:r>
    </w:p>
    <w:tbl>
      <w:tblPr>
        <w:tblStyle w:val="10"/>
        <w:tblW w:w="0" w:type="auto"/>
        <w:tblInd w:w="9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96"/>
        <w:gridCol w:w="2176"/>
        <w:gridCol w:w="2176"/>
        <w:gridCol w:w="1896"/>
      </w:tblGrid>
      <w:tr w14:paraId="71AB5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noWrap w:val="0"/>
            <w:vAlign w:val="top"/>
          </w:tcPr>
          <w:p w14:paraId="633F5DCE">
            <w:pPr>
              <w:keepNext w:val="0"/>
              <w:keepLines w:val="0"/>
              <w:pageBreakBefore w:val="0"/>
              <w:wordWrap/>
              <w:overflowPunct/>
              <w:topLinePunct w:val="0"/>
              <w:bidi w:val="0"/>
              <w:spacing w:line="560" w:lineRule="exact"/>
              <w:jc w:val="center"/>
              <w:rPr>
                <w:rFonts w:hint="eastAsia" w:ascii="宋体" w:hAnsi="宋体" w:eastAsia="宋体" w:cs="宋体"/>
                <w:color w:val="000000"/>
                <w:sz w:val="28"/>
                <w:szCs w:val="28"/>
                <w:u w:val="none"/>
                <w:vertAlign w:val="baseline"/>
                <w:lang w:val="en-US" w:eastAsia="zh-CN"/>
              </w:rPr>
            </w:pPr>
            <w:r>
              <w:rPr>
                <w:rFonts w:hint="eastAsia" w:ascii="宋体" w:hAnsi="宋体" w:eastAsia="宋体" w:cs="宋体"/>
                <w:color w:val="000000"/>
                <w:sz w:val="28"/>
                <w:szCs w:val="28"/>
                <w:u w:val="none"/>
                <w:vertAlign w:val="baseline"/>
                <w:lang w:val="en-US" w:eastAsia="zh-CN"/>
              </w:rPr>
              <w:t>考核专家姓名</w:t>
            </w:r>
          </w:p>
        </w:tc>
        <w:tc>
          <w:tcPr>
            <w:tcW w:w="0" w:type="auto"/>
            <w:noWrap w:val="0"/>
            <w:vAlign w:val="top"/>
          </w:tcPr>
          <w:p w14:paraId="1B6714ED">
            <w:pPr>
              <w:keepNext w:val="0"/>
              <w:keepLines w:val="0"/>
              <w:pageBreakBefore w:val="0"/>
              <w:wordWrap/>
              <w:overflowPunct/>
              <w:topLinePunct w:val="0"/>
              <w:bidi w:val="0"/>
              <w:spacing w:line="560" w:lineRule="exact"/>
              <w:jc w:val="center"/>
              <w:rPr>
                <w:rFonts w:hint="eastAsia" w:ascii="宋体" w:hAnsi="宋体" w:eastAsia="宋体" w:cs="宋体"/>
                <w:color w:val="000000"/>
                <w:sz w:val="28"/>
                <w:szCs w:val="28"/>
                <w:u w:val="none"/>
                <w:vertAlign w:val="baseline"/>
                <w:lang w:val="en-US" w:eastAsia="zh-CN"/>
              </w:rPr>
            </w:pPr>
            <w:r>
              <w:rPr>
                <w:rFonts w:hint="eastAsia" w:ascii="宋体" w:hAnsi="宋体" w:eastAsia="宋体" w:cs="宋体"/>
                <w:color w:val="000000"/>
                <w:sz w:val="28"/>
                <w:szCs w:val="28"/>
                <w:u w:val="none"/>
                <w:vertAlign w:val="baseline"/>
                <w:lang w:val="en-US" w:eastAsia="zh-CN"/>
              </w:rPr>
              <w:t>职称</w:t>
            </w:r>
          </w:p>
        </w:tc>
        <w:tc>
          <w:tcPr>
            <w:tcW w:w="0" w:type="auto"/>
            <w:noWrap w:val="0"/>
            <w:vAlign w:val="top"/>
          </w:tcPr>
          <w:p w14:paraId="0F260023">
            <w:pPr>
              <w:keepNext w:val="0"/>
              <w:keepLines w:val="0"/>
              <w:pageBreakBefore w:val="0"/>
              <w:wordWrap/>
              <w:overflowPunct/>
              <w:topLinePunct w:val="0"/>
              <w:bidi w:val="0"/>
              <w:spacing w:line="560" w:lineRule="exact"/>
              <w:jc w:val="center"/>
              <w:rPr>
                <w:rFonts w:hint="eastAsia" w:ascii="宋体" w:hAnsi="宋体" w:eastAsia="宋体" w:cs="宋体"/>
                <w:color w:val="000000"/>
                <w:sz w:val="28"/>
                <w:szCs w:val="28"/>
                <w:u w:val="none"/>
                <w:vertAlign w:val="baseline"/>
                <w:lang w:val="en-US" w:eastAsia="zh-CN"/>
              </w:rPr>
            </w:pPr>
            <w:r>
              <w:rPr>
                <w:rFonts w:hint="eastAsia" w:ascii="宋体" w:hAnsi="宋体" w:eastAsia="宋体" w:cs="宋体"/>
                <w:color w:val="000000"/>
                <w:sz w:val="28"/>
                <w:szCs w:val="28"/>
                <w:u w:val="none"/>
                <w:vertAlign w:val="baseline"/>
                <w:lang w:val="en-US" w:eastAsia="zh-CN"/>
              </w:rPr>
              <w:t>考核小组内职务</w:t>
            </w:r>
          </w:p>
        </w:tc>
        <w:tc>
          <w:tcPr>
            <w:tcW w:w="0" w:type="auto"/>
            <w:noWrap w:val="0"/>
            <w:vAlign w:val="top"/>
          </w:tcPr>
          <w:p w14:paraId="4E0CE6D5">
            <w:pPr>
              <w:keepNext w:val="0"/>
              <w:keepLines w:val="0"/>
              <w:pageBreakBefore w:val="0"/>
              <w:wordWrap/>
              <w:overflowPunct/>
              <w:topLinePunct w:val="0"/>
              <w:bidi w:val="0"/>
              <w:spacing w:line="560" w:lineRule="exact"/>
              <w:jc w:val="center"/>
              <w:rPr>
                <w:rFonts w:hint="eastAsia" w:ascii="宋体" w:hAnsi="宋体" w:eastAsia="宋体" w:cs="宋体"/>
                <w:color w:val="000000"/>
                <w:sz w:val="28"/>
                <w:szCs w:val="28"/>
                <w:u w:val="none"/>
                <w:vertAlign w:val="baseline"/>
                <w:lang w:val="en-US" w:eastAsia="zh-CN"/>
              </w:rPr>
            </w:pPr>
            <w:r>
              <w:rPr>
                <w:rFonts w:hint="eastAsia" w:ascii="宋体" w:hAnsi="宋体" w:eastAsia="宋体" w:cs="宋体"/>
                <w:color w:val="000000"/>
                <w:sz w:val="28"/>
                <w:szCs w:val="28"/>
                <w:u w:val="none"/>
                <w:vertAlign w:val="baseline"/>
                <w:lang w:val="en-US" w:eastAsia="zh-CN"/>
              </w:rPr>
              <w:t>工作单位</w:t>
            </w:r>
          </w:p>
        </w:tc>
      </w:tr>
      <w:tr w14:paraId="33D21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noWrap w:val="0"/>
            <w:vAlign w:val="top"/>
          </w:tcPr>
          <w:p w14:paraId="213D8239">
            <w:pPr>
              <w:keepNext w:val="0"/>
              <w:keepLines w:val="0"/>
              <w:pageBreakBefore w:val="0"/>
              <w:wordWrap/>
              <w:overflowPunct/>
              <w:topLinePunct w:val="0"/>
              <w:bidi w:val="0"/>
              <w:spacing w:line="560" w:lineRule="exact"/>
              <w:jc w:val="center"/>
              <w:rPr>
                <w:rFonts w:hint="eastAsia" w:ascii="宋体" w:hAnsi="宋体" w:eastAsia="宋体" w:cs="宋体"/>
                <w:color w:val="000000"/>
                <w:kern w:val="2"/>
                <w:sz w:val="28"/>
                <w:szCs w:val="28"/>
                <w:u w:val="none"/>
                <w:vertAlign w:val="baseline"/>
                <w:lang w:val="en-US" w:eastAsia="zh-CN" w:bidi="ar-SA"/>
              </w:rPr>
            </w:pPr>
            <w:r>
              <w:rPr>
                <w:rFonts w:hint="eastAsia" w:ascii="宋体" w:hAnsi="宋体" w:eastAsia="宋体" w:cs="宋体"/>
                <w:color w:val="000000"/>
                <w:sz w:val="28"/>
                <w:szCs w:val="28"/>
                <w:u w:val="none"/>
                <w:vertAlign w:val="baseline"/>
                <w:lang w:val="en-US" w:eastAsia="zh-CN"/>
              </w:rPr>
              <w:t>何武兵</w:t>
            </w:r>
          </w:p>
        </w:tc>
        <w:tc>
          <w:tcPr>
            <w:tcW w:w="0" w:type="auto"/>
            <w:noWrap w:val="0"/>
            <w:vAlign w:val="top"/>
          </w:tcPr>
          <w:p w14:paraId="77FFCB59">
            <w:pPr>
              <w:keepNext w:val="0"/>
              <w:keepLines w:val="0"/>
              <w:pageBreakBefore w:val="0"/>
              <w:wordWrap/>
              <w:overflowPunct/>
              <w:topLinePunct w:val="0"/>
              <w:bidi w:val="0"/>
              <w:spacing w:line="560" w:lineRule="exact"/>
              <w:jc w:val="center"/>
              <w:rPr>
                <w:rFonts w:hint="eastAsia" w:ascii="宋体" w:hAnsi="宋体" w:eastAsia="宋体" w:cs="宋体"/>
                <w:color w:val="000000"/>
                <w:kern w:val="2"/>
                <w:sz w:val="28"/>
                <w:szCs w:val="28"/>
                <w:u w:val="none"/>
                <w:vertAlign w:val="baseline"/>
                <w:lang w:val="en-US" w:eastAsia="zh-CN" w:bidi="ar-SA"/>
              </w:rPr>
            </w:pPr>
            <w:r>
              <w:rPr>
                <w:rFonts w:hint="eastAsia" w:ascii="宋体" w:hAnsi="宋体" w:eastAsia="宋体" w:cs="宋体"/>
                <w:color w:val="000000"/>
                <w:sz w:val="28"/>
                <w:szCs w:val="28"/>
                <w:u w:val="none"/>
                <w:vertAlign w:val="baseline"/>
                <w:lang w:val="en-US" w:eastAsia="zh-CN"/>
              </w:rPr>
              <w:t>主任医师  博导</w:t>
            </w:r>
          </w:p>
        </w:tc>
        <w:tc>
          <w:tcPr>
            <w:tcW w:w="0" w:type="auto"/>
            <w:noWrap w:val="0"/>
            <w:vAlign w:val="top"/>
          </w:tcPr>
          <w:p w14:paraId="7A4447D8">
            <w:pPr>
              <w:keepNext w:val="0"/>
              <w:keepLines w:val="0"/>
              <w:pageBreakBefore w:val="0"/>
              <w:wordWrap/>
              <w:overflowPunct/>
              <w:topLinePunct w:val="0"/>
              <w:bidi w:val="0"/>
              <w:spacing w:line="560" w:lineRule="exact"/>
              <w:jc w:val="center"/>
              <w:rPr>
                <w:rFonts w:hint="eastAsia" w:ascii="宋体" w:hAnsi="宋体" w:eastAsia="宋体" w:cs="宋体"/>
                <w:color w:val="000000"/>
                <w:sz w:val="28"/>
                <w:szCs w:val="28"/>
                <w:u w:val="none"/>
                <w:vertAlign w:val="baseline"/>
                <w:lang w:val="en-US" w:eastAsia="zh-CN"/>
              </w:rPr>
            </w:pPr>
            <w:r>
              <w:rPr>
                <w:rFonts w:hint="eastAsia" w:ascii="宋体" w:hAnsi="宋体" w:eastAsia="宋体" w:cs="宋体"/>
                <w:color w:val="000000"/>
                <w:sz w:val="28"/>
                <w:szCs w:val="28"/>
                <w:u w:val="none"/>
                <w:vertAlign w:val="baseline"/>
                <w:lang w:val="en-US" w:eastAsia="zh-CN"/>
              </w:rPr>
              <w:t>组长</w:t>
            </w:r>
          </w:p>
        </w:tc>
        <w:tc>
          <w:tcPr>
            <w:tcW w:w="0" w:type="auto"/>
            <w:noWrap w:val="0"/>
            <w:vAlign w:val="top"/>
          </w:tcPr>
          <w:p w14:paraId="01CF3A25">
            <w:pPr>
              <w:keepNext w:val="0"/>
              <w:keepLines w:val="0"/>
              <w:pageBreakBefore w:val="0"/>
              <w:wordWrap/>
              <w:overflowPunct/>
              <w:topLinePunct w:val="0"/>
              <w:bidi w:val="0"/>
              <w:spacing w:line="560" w:lineRule="exact"/>
              <w:jc w:val="center"/>
              <w:rPr>
                <w:rFonts w:hint="eastAsia" w:ascii="宋体" w:hAnsi="宋体" w:eastAsia="宋体" w:cs="宋体"/>
                <w:color w:val="000000"/>
                <w:sz w:val="28"/>
                <w:szCs w:val="28"/>
                <w:u w:val="none"/>
                <w:vertAlign w:val="baseline"/>
                <w:lang w:val="en-US" w:eastAsia="zh-CN"/>
              </w:rPr>
            </w:pPr>
            <w:r>
              <w:rPr>
                <w:rFonts w:hint="eastAsia" w:ascii="宋体" w:hAnsi="宋体" w:eastAsia="宋体" w:cs="宋体"/>
                <w:color w:val="000000"/>
                <w:sz w:val="28"/>
                <w:szCs w:val="28"/>
                <w:u w:val="none"/>
                <w:vertAlign w:val="baseline"/>
                <w:lang w:val="en-US" w:eastAsia="zh-CN"/>
              </w:rPr>
              <w:t>福建省立医院</w:t>
            </w:r>
          </w:p>
        </w:tc>
      </w:tr>
      <w:tr w14:paraId="700E5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noWrap w:val="0"/>
            <w:vAlign w:val="top"/>
          </w:tcPr>
          <w:p w14:paraId="347094A1">
            <w:pPr>
              <w:keepNext w:val="0"/>
              <w:keepLines w:val="0"/>
              <w:pageBreakBefore w:val="0"/>
              <w:wordWrap/>
              <w:overflowPunct/>
              <w:topLinePunct w:val="0"/>
              <w:bidi w:val="0"/>
              <w:spacing w:line="560" w:lineRule="exact"/>
              <w:jc w:val="center"/>
              <w:rPr>
                <w:rFonts w:hint="eastAsia" w:ascii="宋体" w:hAnsi="宋体" w:eastAsia="宋体" w:cs="宋体"/>
                <w:color w:val="000000"/>
                <w:kern w:val="2"/>
                <w:sz w:val="28"/>
                <w:szCs w:val="28"/>
                <w:u w:val="none"/>
                <w:vertAlign w:val="baseline"/>
                <w:lang w:val="en-US" w:eastAsia="zh-CN" w:bidi="ar-SA"/>
              </w:rPr>
            </w:pPr>
            <w:r>
              <w:rPr>
                <w:rFonts w:hint="eastAsia" w:ascii="宋体" w:hAnsi="宋体" w:eastAsia="宋体" w:cs="宋体"/>
                <w:color w:val="000000"/>
                <w:sz w:val="28"/>
                <w:szCs w:val="28"/>
                <w:u w:val="none"/>
                <w:vertAlign w:val="baseline"/>
                <w:lang w:val="en-US" w:eastAsia="zh-CN"/>
              </w:rPr>
              <w:t>于荣国</w:t>
            </w:r>
          </w:p>
        </w:tc>
        <w:tc>
          <w:tcPr>
            <w:tcW w:w="0" w:type="auto"/>
            <w:noWrap w:val="0"/>
            <w:vAlign w:val="top"/>
          </w:tcPr>
          <w:p w14:paraId="7E6CBDA1">
            <w:pPr>
              <w:keepNext w:val="0"/>
              <w:keepLines w:val="0"/>
              <w:pageBreakBefore w:val="0"/>
              <w:wordWrap/>
              <w:overflowPunct/>
              <w:topLinePunct w:val="0"/>
              <w:bidi w:val="0"/>
              <w:spacing w:line="560" w:lineRule="exact"/>
              <w:jc w:val="center"/>
              <w:rPr>
                <w:rFonts w:hint="eastAsia" w:ascii="宋体" w:hAnsi="宋体" w:eastAsia="宋体" w:cs="宋体"/>
                <w:color w:val="000000"/>
                <w:kern w:val="2"/>
                <w:sz w:val="28"/>
                <w:szCs w:val="28"/>
                <w:u w:val="none"/>
                <w:vertAlign w:val="baseline"/>
                <w:lang w:val="en-US" w:eastAsia="zh-CN" w:bidi="ar-SA"/>
              </w:rPr>
            </w:pPr>
            <w:r>
              <w:rPr>
                <w:rFonts w:hint="eastAsia" w:ascii="宋体" w:hAnsi="宋体" w:eastAsia="宋体" w:cs="宋体"/>
                <w:color w:val="000000"/>
                <w:sz w:val="28"/>
                <w:szCs w:val="28"/>
                <w:u w:val="none"/>
                <w:vertAlign w:val="baseline"/>
                <w:lang w:val="en-US" w:eastAsia="zh-CN"/>
              </w:rPr>
              <w:t>主任医师  硕导</w:t>
            </w:r>
          </w:p>
        </w:tc>
        <w:tc>
          <w:tcPr>
            <w:tcW w:w="0" w:type="auto"/>
            <w:noWrap w:val="0"/>
            <w:vAlign w:val="top"/>
          </w:tcPr>
          <w:p w14:paraId="73C13895">
            <w:pPr>
              <w:keepNext w:val="0"/>
              <w:keepLines w:val="0"/>
              <w:pageBreakBefore w:val="0"/>
              <w:wordWrap/>
              <w:overflowPunct/>
              <w:topLinePunct w:val="0"/>
              <w:bidi w:val="0"/>
              <w:spacing w:line="560" w:lineRule="exact"/>
              <w:jc w:val="center"/>
              <w:rPr>
                <w:rFonts w:hint="eastAsia" w:ascii="宋体" w:hAnsi="宋体" w:eastAsia="宋体" w:cs="宋体"/>
                <w:color w:val="000000"/>
                <w:sz w:val="28"/>
                <w:szCs w:val="28"/>
                <w:u w:val="none"/>
                <w:vertAlign w:val="baseline"/>
                <w:lang w:val="en-US" w:eastAsia="zh-CN"/>
              </w:rPr>
            </w:pPr>
          </w:p>
        </w:tc>
        <w:tc>
          <w:tcPr>
            <w:tcW w:w="0" w:type="auto"/>
            <w:noWrap w:val="0"/>
            <w:vAlign w:val="top"/>
          </w:tcPr>
          <w:p w14:paraId="7C151625">
            <w:pPr>
              <w:keepNext w:val="0"/>
              <w:keepLines w:val="0"/>
              <w:pageBreakBefore w:val="0"/>
              <w:wordWrap/>
              <w:overflowPunct/>
              <w:topLinePunct w:val="0"/>
              <w:bidi w:val="0"/>
              <w:spacing w:line="560" w:lineRule="exact"/>
              <w:jc w:val="center"/>
              <w:rPr>
                <w:rFonts w:hint="eastAsia" w:ascii="宋体" w:hAnsi="宋体" w:eastAsia="宋体" w:cs="宋体"/>
                <w:color w:val="000000"/>
                <w:sz w:val="28"/>
                <w:szCs w:val="28"/>
                <w:u w:val="none"/>
                <w:vertAlign w:val="baseline"/>
                <w:lang w:val="en-US" w:eastAsia="zh-CN"/>
              </w:rPr>
            </w:pPr>
            <w:r>
              <w:rPr>
                <w:rFonts w:hint="eastAsia" w:ascii="宋体" w:hAnsi="宋体" w:eastAsia="宋体" w:cs="宋体"/>
                <w:color w:val="000000"/>
                <w:sz w:val="28"/>
                <w:szCs w:val="28"/>
                <w:u w:val="none"/>
                <w:vertAlign w:val="baseline"/>
                <w:lang w:val="en-US" w:eastAsia="zh-CN"/>
              </w:rPr>
              <w:t>福建省立医院</w:t>
            </w:r>
          </w:p>
        </w:tc>
      </w:tr>
      <w:tr w14:paraId="7CF6A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noWrap w:val="0"/>
            <w:vAlign w:val="top"/>
          </w:tcPr>
          <w:p w14:paraId="16EF2433">
            <w:pPr>
              <w:keepNext w:val="0"/>
              <w:keepLines w:val="0"/>
              <w:pageBreakBefore w:val="0"/>
              <w:wordWrap/>
              <w:overflowPunct/>
              <w:topLinePunct w:val="0"/>
              <w:bidi w:val="0"/>
              <w:spacing w:line="560" w:lineRule="exact"/>
              <w:jc w:val="center"/>
              <w:rPr>
                <w:rFonts w:hint="eastAsia" w:ascii="宋体" w:hAnsi="宋体" w:eastAsia="宋体" w:cs="宋体"/>
                <w:color w:val="000000"/>
                <w:sz w:val="28"/>
                <w:szCs w:val="28"/>
                <w:u w:val="none"/>
                <w:vertAlign w:val="baseline"/>
                <w:lang w:val="en-US" w:eastAsia="zh-CN"/>
              </w:rPr>
            </w:pPr>
            <w:r>
              <w:rPr>
                <w:rFonts w:hint="eastAsia" w:ascii="宋体" w:hAnsi="宋体" w:eastAsia="宋体" w:cs="宋体"/>
                <w:color w:val="000000"/>
                <w:sz w:val="28"/>
                <w:szCs w:val="28"/>
                <w:u w:val="none"/>
                <w:vertAlign w:val="baseline"/>
                <w:lang w:val="en-US" w:eastAsia="zh-CN"/>
              </w:rPr>
              <w:t>林风辉</w:t>
            </w:r>
          </w:p>
        </w:tc>
        <w:tc>
          <w:tcPr>
            <w:tcW w:w="0" w:type="auto"/>
            <w:noWrap w:val="0"/>
            <w:vAlign w:val="top"/>
          </w:tcPr>
          <w:p w14:paraId="437B1803">
            <w:pPr>
              <w:keepNext w:val="0"/>
              <w:keepLines w:val="0"/>
              <w:pageBreakBefore w:val="0"/>
              <w:wordWrap/>
              <w:overflowPunct/>
              <w:topLinePunct w:val="0"/>
              <w:bidi w:val="0"/>
              <w:spacing w:line="560" w:lineRule="exact"/>
              <w:jc w:val="center"/>
              <w:rPr>
                <w:rFonts w:hint="eastAsia" w:ascii="宋体" w:hAnsi="宋体" w:eastAsia="宋体" w:cs="宋体"/>
                <w:color w:val="000000"/>
                <w:sz w:val="28"/>
                <w:szCs w:val="28"/>
                <w:u w:val="none"/>
                <w:vertAlign w:val="baseline"/>
                <w:lang w:val="en-US" w:eastAsia="zh-CN"/>
              </w:rPr>
            </w:pPr>
            <w:r>
              <w:rPr>
                <w:rFonts w:hint="eastAsia" w:ascii="宋体" w:hAnsi="宋体" w:eastAsia="宋体" w:cs="宋体"/>
                <w:color w:val="000000"/>
                <w:sz w:val="28"/>
                <w:szCs w:val="28"/>
                <w:u w:val="none"/>
                <w:vertAlign w:val="baseline"/>
                <w:lang w:val="en-US" w:eastAsia="zh-CN"/>
              </w:rPr>
              <w:t>主任医师  硕导</w:t>
            </w:r>
          </w:p>
        </w:tc>
        <w:tc>
          <w:tcPr>
            <w:tcW w:w="0" w:type="auto"/>
            <w:noWrap w:val="0"/>
            <w:vAlign w:val="top"/>
          </w:tcPr>
          <w:p w14:paraId="27FCCAE5">
            <w:pPr>
              <w:keepNext w:val="0"/>
              <w:keepLines w:val="0"/>
              <w:pageBreakBefore w:val="0"/>
              <w:wordWrap/>
              <w:overflowPunct/>
              <w:topLinePunct w:val="0"/>
              <w:bidi w:val="0"/>
              <w:spacing w:line="560" w:lineRule="exact"/>
              <w:jc w:val="center"/>
              <w:rPr>
                <w:rFonts w:hint="eastAsia" w:ascii="宋体" w:hAnsi="宋体" w:eastAsia="宋体" w:cs="宋体"/>
                <w:color w:val="000000"/>
                <w:sz w:val="28"/>
                <w:szCs w:val="28"/>
                <w:u w:val="none"/>
                <w:vertAlign w:val="baseline"/>
                <w:lang w:val="en-US" w:eastAsia="zh-CN"/>
              </w:rPr>
            </w:pPr>
          </w:p>
        </w:tc>
        <w:tc>
          <w:tcPr>
            <w:tcW w:w="0" w:type="auto"/>
            <w:noWrap w:val="0"/>
            <w:vAlign w:val="top"/>
          </w:tcPr>
          <w:p w14:paraId="30988DEA">
            <w:pPr>
              <w:keepNext w:val="0"/>
              <w:keepLines w:val="0"/>
              <w:pageBreakBefore w:val="0"/>
              <w:wordWrap/>
              <w:overflowPunct/>
              <w:topLinePunct w:val="0"/>
              <w:bidi w:val="0"/>
              <w:spacing w:line="560" w:lineRule="exact"/>
              <w:jc w:val="center"/>
              <w:rPr>
                <w:rFonts w:hint="eastAsia" w:ascii="宋体" w:hAnsi="宋体" w:eastAsia="宋体" w:cs="宋体"/>
                <w:color w:val="000000"/>
                <w:sz w:val="28"/>
                <w:szCs w:val="28"/>
                <w:u w:val="none"/>
                <w:vertAlign w:val="baseline"/>
                <w:lang w:val="en-US" w:eastAsia="zh-CN"/>
              </w:rPr>
            </w:pPr>
            <w:r>
              <w:rPr>
                <w:rFonts w:hint="eastAsia" w:ascii="宋体" w:hAnsi="宋体" w:eastAsia="宋体" w:cs="宋体"/>
                <w:color w:val="000000"/>
                <w:sz w:val="28"/>
                <w:szCs w:val="28"/>
                <w:u w:val="none"/>
                <w:vertAlign w:val="baseline"/>
                <w:lang w:val="en-US" w:eastAsia="zh-CN"/>
              </w:rPr>
              <w:t>福建省立医院</w:t>
            </w:r>
          </w:p>
        </w:tc>
      </w:tr>
      <w:tr w14:paraId="6B409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noWrap w:val="0"/>
            <w:vAlign w:val="top"/>
          </w:tcPr>
          <w:p w14:paraId="30CC462B">
            <w:pPr>
              <w:keepNext w:val="0"/>
              <w:keepLines w:val="0"/>
              <w:pageBreakBefore w:val="0"/>
              <w:wordWrap/>
              <w:overflowPunct/>
              <w:topLinePunct w:val="0"/>
              <w:bidi w:val="0"/>
              <w:spacing w:line="560" w:lineRule="exact"/>
              <w:jc w:val="center"/>
              <w:rPr>
                <w:rFonts w:hint="eastAsia" w:ascii="宋体" w:hAnsi="宋体" w:eastAsia="宋体" w:cs="宋体"/>
                <w:color w:val="000000"/>
                <w:sz w:val="28"/>
                <w:szCs w:val="28"/>
                <w:u w:val="none"/>
                <w:vertAlign w:val="baseline"/>
                <w:lang w:val="en-US" w:eastAsia="zh-CN"/>
              </w:rPr>
            </w:pPr>
            <w:r>
              <w:rPr>
                <w:rFonts w:hint="eastAsia" w:ascii="宋体" w:hAnsi="宋体" w:eastAsia="宋体" w:cs="宋体"/>
                <w:color w:val="000000"/>
                <w:sz w:val="28"/>
                <w:szCs w:val="28"/>
                <w:u w:val="none"/>
                <w:vertAlign w:val="baseline"/>
                <w:lang w:val="en-US" w:eastAsia="zh-CN"/>
              </w:rPr>
              <w:t>柯俊</w:t>
            </w:r>
          </w:p>
        </w:tc>
        <w:tc>
          <w:tcPr>
            <w:tcW w:w="0" w:type="auto"/>
            <w:noWrap w:val="0"/>
            <w:vAlign w:val="top"/>
          </w:tcPr>
          <w:p w14:paraId="00B3BC99">
            <w:pPr>
              <w:keepNext w:val="0"/>
              <w:keepLines w:val="0"/>
              <w:pageBreakBefore w:val="0"/>
              <w:wordWrap/>
              <w:overflowPunct/>
              <w:topLinePunct w:val="0"/>
              <w:bidi w:val="0"/>
              <w:spacing w:line="560" w:lineRule="exact"/>
              <w:jc w:val="center"/>
              <w:rPr>
                <w:rFonts w:hint="eastAsia" w:ascii="宋体" w:hAnsi="宋体" w:eastAsia="宋体" w:cs="宋体"/>
                <w:color w:val="000000"/>
                <w:sz w:val="28"/>
                <w:szCs w:val="28"/>
                <w:u w:val="none"/>
                <w:vertAlign w:val="baseline"/>
                <w:lang w:val="en-US" w:eastAsia="zh-CN"/>
              </w:rPr>
            </w:pPr>
            <w:r>
              <w:rPr>
                <w:rFonts w:hint="eastAsia" w:ascii="宋体" w:hAnsi="宋体" w:eastAsia="宋体" w:cs="宋体"/>
                <w:color w:val="000000"/>
                <w:sz w:val="28"/>
                <w:szCs w:val="28"/>
                <w:u w:val="none"/>
                <w:vertAlign w:val="baseline"/>
                <w:lang w:val="en-US" w:eastAsia="zh-CN"/>
              </w:rPr>
              <w:t>主任医师  硕导</w:t>
            </w:r>
          </w:p>
        </w:tc>
        <w:tc>
          <w:tcPr>
            <w:tcW w:w="0" w:type="auto"/>
            <w:noWrap w:val="0"/>
            <w:vAlign w:val="top"/>
          </w:tcPr>
          <w:p w14:paraId="2D9C8A97">
            <w:pPr>
              <w:keepNext w:val="0"/>
              <w:keepLines w:val="0"/>
              <w:pageBreakBefore w:val="0"/>
              <w:wordWrap/>
              <w:overflowPunct/>
              <w:topLinePunct w:val="0"/>
              <w:bidi w:val="0"/>
              <w:spacing w:line="560" w:lineRule="exact"/>
              <w:jc w:val="center"/>
              <w:rPr>
                <w:rFonts w:hint="eastAsia" w:ascii="宋体" w:hAnsi="宋体" w:eastAsia="宋体" w:cs="宋体"/>
                <w:color w:val="000000"/>
                <w:sz w:val="28"/>
                <w:szCs w:val="28"/>
                <w:u w:val="none"/>
                <w:vertAlign w:val="baseline"/>
                <w:lang w:val="en-US" w:eastAsia="zh-CN"/>
              </w:rPr>
            </w:pPr>
          </w:p>
        </w:tc>
        <w:tc>
          <w:tcPr>
            <w:tcW w:w="0" w:type="auto"/>
            <w:noWrap w:val="0"/>
            <w:vAlign w:val="top"/>
          </w:tcPr>
          <w:p w14:paraId="5DB4AF03">
            <w:pPr>
              <w:keepNext w:val="0"/>
              <w:keepLines w:val="0"/>
              <w:pageBreakBefore w:val="0"/>
              <w:wordWrap/>
              <w:overflowPunct/>
              <w:topLinePunct w:val="0"/>
              <w:bidi w:val="0"/>
              <w:spacing w:line="560" w:lineRule="exact"/>
              <w:jc w:val="center"/>
              <w:rPr>
                <w:rFonts w:hint="eastAsia" w:ascii="宋体" w:hAnsi="宋体" w:eastAsia="宋体" w:cs="宋体"/>
                <w:color w:val="000000"/>
                <w:sz w:val="28"/>
                <w:szCs w:val="28"/>
                <w:u w:val="none"/>
                <w:vertAlign w:val="baseline"/>
                <w:lang w:val="en-US" w:eastAsia="zh-CN"/>
              </w:rPr>
            </w:pPr>
            <w:r>
              <w:rPr>
                <w:rFonts w:hint="eastAsia" w:ascii="宋体" w:hAnsi="宋体" w:eastAsia="宋体" w:cs="宋体"/>
                <w:color w:val="000000"/>
                <w:sz w:val="28"/>
                <w:szCs w:val="28"/>
                <w:u w:val="none"/>
                <w:vertAlign w:val="baseline"/>
                <w:lang w:val="en-US" w:eastAsia="zh-CN"/>
              </w:rPr>
              <w:t>福建省立医院</w:t>
            </w:r>
          </w:p>
        </w:tc>
      </w:tr>
      <w:tr w14:paraId="0AA18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noWrap w:val="0"/>
            <w:vAlign w:val="top"/>
          </w:tcPr>
          <w:p w14:paraId="30E3B71D">
            <w:pPr>
              <w:keepNext w:val="0"/>
              <w:keepLines w:val="0"/>
              <w:pageBreakBefore w:val="0"/>
              <w:wordWrap/>
              <w:overflowPunct/>
              <w:topLinePunct w:val="0"/>
              <w:bidi w:val="0"/>
              <w:spacing w:line="560" w:lineRule="exact"/>
              <w:jc w:val="center"/>
              <w:rPr>
                <w:rFonts w:hint="eastAsia" w:ascii="宋体" w:hAnsi="宋体" w:eastAsia="宋体" w:cs="宋体"/>
                <w:color w:val="000000"/>
                <w:sz w:val="28"/>
                <w:szCs w:val="28"/>
                <w:u w:val="none"/>
                <w:vertAlign w:val="baseline"/>
                <w:lang w:val="en-US" w:eastAsia="zh-CN"/>
              </w:rPr>
            </w:pPr>
            <w:r>
              <w:rPr>
                <w:rFonts w:hint="eastAsia" w:ascii="宋体" w:hAnsi="宋体" w:eastAsia="宋体" w:cs="宋体"/>
                <w:color w:val="000000"/>
                <w:sz w:val="28"/>
                <w:szCs w:val="28"/>
                <w:u w:val="none"/>
                <w:vertAlign w:val="baseline"/>
                <w:lang w:val="en-US" w:eastAsia="zh-CN"/>
              </w:rPr>
              <w:t>林世荣</w:t>
            </w:r>
          </w:p>
        </w:tc>
        <w:tc>
          <w:tcPr>
            <w:tcW w:w="0" w:type="auto"/>
            <w:noWrap w:val="0"/>
            <w:vAlign w:val="top"/>
          </w:tcPr>
          <w:p w14:paraId="66800060">
            <w:pPr>
              <w:keepNext w:val="0"/>
              <w:keepLines w:val="0"/>
              <w:pageBreakBefore w:val="0"/>
              <w:wordWrap/>
              <w:overflowPunct/>
              <w:topLinePunct w:val="0"/>
              <w:bidi w:val="0"/>
              <w:spacing w:line="560" w:lineRule="exact"/>
              <w:jc w:val="center"/>
              <w:rPr>
                <w:rFonts w:hint="eastAsia" w:ascii="宋体" w:hAnsi="宋体" w:eastAsia="宋体" w:cs="宋体"/>
                <w:color w:val="000000"/>
                <w:sz w:val="28"/>
                <w:szCs w:val="28"/>
                <w:u w:val="none"/>
                <w:vertAlign w:val="baseline"/>
                <w:lang w:val="en-US" w:eastAsia="zh-CN"/>
              </w:rPr>
            </w:pPr>
            <w:r>
              <w:rPr>
                <w:rFonts w:hint="eastAsia" w:ascii="宋体" w:hAnsi="宋体" w:eastAsia="宋体" w:cs="宋体"/>
                <w:color w:val="000000"/>
                <w:sz w:val="28"/>
                <w:szCs w:val="28"/>
                <w:u w:val="none"/>
                <w:vertAlign w:val="baseline"/>
                <w:lang w:val="en-US" w:eastAsia="zh-CN"/>
              </w:rPr>
              <w:t>主任医师  硕导</w:t>
            </w:r>
          </w:p>
        </w:tc>
        <w:tc>
          <w:tcPr>
            <w:tcW w:w="0" w:type="auto"/>
            <w:noWrap w:val="0"/>
            <w:vAlign w:val="top"/>
          </w:tcPr>
          <w:p w14:paraId="036F8499">
            <w:pPr>
              <w:keepNext w:val="0"/>
              <w:keepLines w:val="0"/>
              <w:pageBreakBefore w:val="0"/>
              <w:wordWrap/>
              <w:overflowPunct/>
              <w:topLinePunct w:val="0"/>
              <w:bidi w:val="0"/>
              <w:spacing w:line="560" w:lineRule="exact"/>
              <w:jc w:val="center"/>
              <w:rPr>
                <w:rFonts w:hint="eastAsia" w:ascii="宋体" w:hAnsi="宋体" w:eastAsia="宋体" w:cs="宋体"/>
                <w:color w:val="000000"/>
                <w:sz w:val="28"/>
                <w:szCs w:val="28"/>
                <w:u w:val="none"/>
                <w:vertAlign w:val="baseline"/>
                <w:lang w:val="en-US" w:eastAsia="zh-CN"/>
              </w:rPr>
            </w:pPr>
          </w:p>
        </w:tc>
        <w:tc>
          <w:tcPr>
            <w:tcW w:w="0" w:type="auto"/>
            <w:noWrap w:val="0"/>
            <w:vAlign w:val="top"/>
          </w:tcPr>
          <w:p w14:paraId="2BE040D4">
            <w:pPr>
              <w:keepNext w:val="0"/>
              <w:keepLines w:val="0"/>
              <w:pageBreakBefore w:val="0"/>
              <w:wordWrap/>
              <w:overflowPunct/>
              <w:topLinePunct w:val="0"/>
              <w:bidi w:val="0"/>
              <w:spacing w:line="560" w:lineRule="exact"/>
              <w:jc w:val="center"/>
              <w:rPr>
                <w:rFonts w:hint="eastAsia" w:ascii="宋体" w:hAnsi="宋体" w:eastAsia="宋体" w:cs="宋体"/>
                <w:color w:val="000000"/>
                <w:sz w:val="28"/>
                <w:szCs w:val="28"/>
                <w:u w:val="none"/>
                <w:vertAlign w:val="baseline"/>
                <w:lang w:val="en-US" w:eastAsia="zh-CN"/>
              </w:rPr>
            </w:pPr>
            <w:r>
              <w:rPr>
                <w:rFonts w:hint="eastAsia" w:ascii="宋体" w:hAnsi="宋体" w:eastAsia="宋体" w:cs="宋体"/>
                <w:color w:val="000000"/>
                <w:sz w:val="28"/>
                <w:szCs w:val="28"/>
                <w:u w:val="none"/>
                <w:vertAlign w:val="baseline"/>
                <w:lang w:val="en-US" w:eastAsia="zh-CN"/>
              </w:rPr>
              <w:t>福建省立医院</w:t>
            </w:r>
          </w:p>
        </w:tc>
      </w:tr>
      <w:tr w14:paraId="4E6FA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noWrap w:val="0"/>
            <w:vAlign w:val="top"/>
          </w:tcPr>
          <w:p w14:paraId="4F534320">
            <w:pPr>
              <w:keepNext w:val="0"/>
              <w:keepLines w:val="0"/>
              <w:pageBreakBefore w:val="0"/>
              <w:wordWrap/>
              <w:overflowPunct/>
              <w:topLinePunct w:val="0"/>
              <w:bidi w:val="0"/>
              <w:spacing w:line="560" w:lineRule="exact"/>
              <w:jc w:val="center"/>
              <w:rPr>
                <w:rFonts w:hint="eastAsia" w:ascii="宋体" w:hAnsi="宋体" w:eastAsia="宋体" w:cs="宋体"/>
                <w:color w:val="000000"/>
                <w:sz w:val="28"/>
                <w:szCs w:val="28"/>
                <w:u w:val="none"/>
                <w:vertAlign w:val="baseline"/>
                <w:lang w:val="en-US" w:eastAsia="zh-CN"/>
              </w:rPr>
            </w:pPr>
            <w:r>
              <w:rPr>
                <w:rFonts w:hint="eastAsia" w:ascii="宋体" w:hAnsi="宋体" w:eastAsia="宋体" w:cs="宋体"/>
                <w:color w:val="000000"/>
                <w:sz w:val="28"/>
                <w:szCs w:val="28"/>
                <w:u w:val="none"/>
                <w:vertAlign w:val="baseline"/>
                <w:lang w:val="en-US" w:eastAsia="zh-CN"/>
              </w:rPr>
              <w:t>龚峥</w:t>
            </w:r>
          </w:p>
        </w:tc>
        <w:tc>
          <w:tcPr>
            <w:tcW w:w="0" w:type="auto"/>
            <w:noWrap w:val="0"/>
            <w:vAlign w:val="top"/>
          </w:tcPr>
          <w:p w14:paraId="4AE961D6">
            <w:pPr>
              <w:keepNext w:val="0"/>
              <w:keepLines w:val="0"/>
              <w:pageBreakBefore w:val="0"/>
              <w:wordWrap/>
              <w:overflowPunct/>
              <w:topLinePunct w:val="0"/>
              <w:bidi w:val="0"/>
              <w:spacing w:line="560" w:lineRule="exact"/>
              <w:jc w:val="center"/>
              <w:rPr>
                <w:rFonts w:hint="eastAsia" w:ascii="宋体" w:hAnsi="宋体" w:eastAsia="宋体" w:cs="宋体"/>
                <w:color w:val="000000"/>
                <w:sz w:val="28"/>
                <w:szCs w:val="28"/>
                <w:u w:val="none"/>
                <w:vertAlign w:val="baseline"/>
                <w:lang w:val="en-US" w:eastAsia="zh-CN"/>
              </w:rPr>
            </w:pPr>
            <w:r>
              <w:rPr>
                <w:rFonts w:hint="eastAsia" w:ascii="宋体" w:hAnsi="宋体" w:eastAsia="宋体" w:cs="宋体"/>
                <w:color w:val="000000"/>
                <w:sz w:val="28"/>
                <w:szCs w:val="28"/>
                <w:u w:val="none"/>
                <w:vertAlign w:val="baseline"/>
                <w:lang w:val="en-US" w:eastAsia="zh-CN"/>
              </w:rPr>
              <w:t>副主任医师</w:t>
            </w:r>
          </w:p>
        </w:tc>
        <w:tc>
          <w:tcPr>
            <w:tcW w:w="0" w:type="auto"/>
            <w:noWrap w:val="0"/>
            <w:vAlign w:val="top"/>
          </w:tcPr>
          <w:p w14:paraId="357440AA">
            <w:pPr>
              <w:keepNext w:val="0"/>
              <w:keepLines w:val="0"/>
              <w:pageBreakBefore w:val="0"/>
              <w:wordWrap/>
              <w:overflowPunct/>
              <w:topLinePunct w:val="0"/>
              <w:bidi w:val="0"/>
              <w:spacing w:line="560" w:lineRule="exact"/>
              <w:jc w:val="center"/>
              <w:rPr>
                <w:rFonts w:hint="eastAsia" w:ascii="宋体" w:hAnsi="宋体" w:eastAsia="宋体" w:cs="宋体"/>
                <w:color w:val="000000"/>
                <w:sz w:val="28"/>
                <w:szCs w:val="28"/>
                <w:u w:val="none"/>
                <w:vertAlign w:val="baseline"/>
                <w:lang w:val="en-US" w:eastAsia="zh-CN"/>
              </w:rPr>
            </w:pPr>
            <w:r>
              <w:rPr>
                <w:rFonts w:hint="eastAsia" w:ascii="宋体" w:hAnsi="宋体" w:eastAsia="宋体" w:cs="宋体"/>
                <w:color w:val="000000"/>
                <w:sz w:val="28"/>
                <w:szCs w:val="28"/>
                <w:u w:val="none"/>
                <w:vertAlign w:val="baseline"/>
                <w:lang w:val="en-US" w:eastAsia="zh-CN"/>
              </w:rPr>
              <w:t>秘书</w:t>
            </w:r>
          </w:p>
        </w:tc>
        <w:tc>
          <w:tcPr>
            <w:tcW w:w="0" w:type="auto"/>
            <w:noWrap w:val="0"/>
            <w:vAlign w:val="top"/>
          </w:tcPr>
          <w:p w14:paraId="5B2265B1">
            <w:pPr>
              <w:keepNext w:val="0"/>
              <w:keepLines w:val="0"/>
              <w:pageBreakBefore w:val="0"/>
              <w:wordWrap/>
              <w:overflowPunct/>
              <w:topLinePunct w:val="0"/>
              <w:bidi w:val="0"/>
              <w:spacing w:line="560" w:lineRule="exact"/>
              <w:jc w:val="center"/>
              <w:rPr>
                <w:rFonts w:hint="eastAsia" w:ascii="宋体" w:hAnsi="宋体" w:eastAsia="宋体" w:cs="宋体"/>
                <w:color w:val="000000"/>
                <w:sz w:val="28"/>
                <w:szCs w:val="28"/>
                <w:u w:val="none"/>
                <w:vertAlign w:val="baseline"/>
                <w:lang w:val="en-US" w:eastAsia="zh-CN"/>
              </w:rPr>
            </w:pPr>
            <w:r>
              <w:rPr>
                <w:rFonts w:hint="eastAsia" w:ascii="宋体" w:hAnsi="宋体" w:eastAsia="宋体" w:cs="宋体"/>
                <w:color w:val="000000"/>
                <w:sz w:val="28"/>
                <w:szCs w:val="28"/>
                <w:u w:val="none"/>
                <w:vertAlign w:val="baseline"/>
                <w:lang w:val="en-US" w:eastAsia="zh-CN"/>
              </w:rPr>
              <w:t>福建省立医院</w:t>
            </w:r>
          </w:p>
        </w:tc>
      </w:tr>
    </w:tbl>
    <w:p w14:paraId="2980BC70">
      <w:pPr>
        <w:keepNext w:val="0"/>
        <w:keepLines w:val="0"/>
        <w:pageBreakBefore w:val="0"/>
        <w:wordWrap/>
        <w:overflowPunct/>
        <w:topLinePunct w:val="0"/>
        <w:bidi w:val="0"/>
        <w:spacing w:line="560" w:lineRule="exact"/>
        <w:jc w:val="left"/>
        <w:rPr>
          <w:rFonts w:hint="eastAsia" w:ascii="仿宋_GB2312" w:hAnsi="仿宋_GB2312" w:eastAsia="仿宋_GB2312" w:cs="仿宋_GB2312"/>
          <w:color w:val="FF0000"/>
          <w:sz w:val="32"/>
          <w:szCs w:val="32"/>
          <w:u w:val="single"/>
        </w:rPr>
      </w:pPr>
    </w:p>
    <w:p w14:paraId="127C951F">
      <w:pPr>
        <w:keepNext w:val="0"/>
        <w:keepLines w:val="0"/>
        <w:pageBreakBefore w:val="0"/>
        <w:numPr>
          <w:ilvl w:val="0"/>
          <w:numId w:val="21"/>
        </w:numPr>
        <w:wordWrap/>
        <w:overflowPunct/>
        <w:topLinePunct w:val="0"/>
        <w:bidi w:val="0"/>
        <w:spacing w:line="560" w:lineRule="exact"/>
        <w:ind w:left="0" w:leftChars="0" w:firstLine="643" w:firstLineChars="200"/>
        <w:jc w:val="left"/>
        <w:outlineLvl w:val="0"/>
        <w:rPr>
          <w:rFonts w:hint="eastAsia" w:ascii="仿宋_GB2312" w:hAnsi="仿宋_GB2312" w:eastAsia="仿宋_GB2312" w:cs="仿宋_GB2312"/>
          <w:b/>
          <w:bCs/>
          <w:color w:val="000000"/>
          <w:kern w:val="0"/>
          <w:sz w:val="32"/>
          <w:szCs w:val="32"/>
          <w:lang w:val="en-US" w:eastAsia="zh-CN"/>
        </w:rPr>
      </w:pPr>
      <w:bookmarkStart w:id="210" w:name="_Toc8956"/>
      <w:bookmarkStart w:id="211" w:name="_Toc1694"/>
      <w:r>
        <w:rPr>
          <w:rFonts w:hint="eastAsia" w:ascii="仿宋_GB2312" w:hAnsi="仿宋_GB2312" w:eastAsia="仿宋_GB2312" w:cs="仿宋_GB2312"/>
          <w:b/>
          <w:bCs/>
          <w:color w:val="000000"/>
          <w:kern w:val="0"/>
          <w:sz w:val="32"/>
          <w:szCs w:val="32"/>
          <w:lang w:val="en-US" w:eastAsia="zh-CN"/>
        </w:rPr>
        <w:t>考核时间：</w:t>
      </w:r>
      <w:bookmarkEnd w:id="210"/>
      <w:bookmarkEnd w:id="211"/>
    </w:p>
    <w:p w14:paraId="5C808C49">
      <w:pPr>
        <w:keepNext w:val="0"/>
        <w:keepLines w:val="0"/>
        <w:pageBreakBefore w:val="0"/>
        <w:numPr>
          <w:ilvl w:val="0"/>
          <w:numId w:val="0"/>
        </w:numPr>
        <w:wordWrap/>
        <w:overflowPunct/>
        <w:topLinePunct w:val="0"/>
        <w:bidi w:val="0"/>
        <w:spacing w:line="560" w:lineRule="exact"/>
        <w:ind w:leftChars="200"/>
        <w:jc w:val="left"/>
        <w:rPr>
          <w:rFonts w:hint="eastAsia" w:ascii="仿宋_GB2312" w:hAnsi="仿宋_GB2312" w:eastAsia="仿宋_GB2312" w:cs="仿宋_GB2312"/>
          <w:color w:val="auto"/>
          <w:sz w:val="32"/>
          <w:szCs w:val="32"/>
          <w:u w:val="none"/>
          <w:lang w:val="en-US" w:eastAsia="zh-CN"/>
        </w:rPr>
      </w:pPr>
      <w:r>
        <w:rPr>
          <w:rFonts w:hint="eastAsia" w:ascii="仿宋_GB2312" w:hAnsi="仿宋_GB2312" w:eastAsia="仿宋_GB2312" w:cs="仿宋_GB2312"/>
          <w:color w:val="auto"/>
          <w:sz w:val="32"/>
          <w:szCs w:val="32"/>
          <w:u w:val="none"/>
          <w:lang w:eastAsia="zh-CN"/>
        </w:rPr>
        <w:t>考核时间：</w:t>
      </w:r>
      <w:r>
        <w:rPr>
          <w:rFonts w:hint="eastAsia" w:ascii="仿宋_GB2312" w:hAnsi="仿宋_GB2312" w:eastAsia="仿宋_GB2312" w:cs="仿宋_GB2312"/>
          <w:color w:val="auto"/>
          <w:sz w:val="32"/>
          <w:szCs w:val="32"/>
          <w:u w:val="none"/>
          <w:lang w:val="en-US" w:eastAsia="zh-CN"/>
        </w:rPr>
        <w:t>2023年5月23日15：30</w:t>
      </w:r>
    </w:p>
    <w:p w14:paraId="34C1709D">
      <w:pPr>
        <w:keepNext w:val="0"/>
        <w:keepLines w:val="0"/>
        <w:pageBreakBefore w:val="0"/>
        <w:numPr>
          <w:ilvl w:val="0"/>
          <w:numId w:val="0"/>
        </w:numPr>
        <w:wordWrap/>
        <w:overflowPunct/>
        <w:topLinePunct w:val="0"/>
        <w:bidi w:val="0"/>
        <w:spacing w:line="560" w:lineRule="exact"/>
        <w:ind w:leftChars="200"/>
        <w:jc w:val="left"/>
        <w:rPr>
          <w:rFonts w:hint="default" w:ascii="仿宋_GB2312" w:hAnsi="仿宋_GB2312" w:eastAsia="仿宋_GB2312" w:cs="仿宋_GB2312"/>
          <w:b/>
          <w:bCs/>
          <w:sz w:val="32"/>
          <w:szCs w:val="32"/>
          <w:lang w:val="en-US" w:eastAsia="zh-CN"/>
        </w:rPr>
      </w:pPr>
      <w:r>
        <w:rPr>
          <w:rFonts w:hint="eastAsia" w:ascii="仿宋_GB2312" w:hAnsi="仿宋_GB2312" w:eastAsia="仿宋_GB2312" w:cs="仿宋_GB2312"/>
          <w:color w:val="auto"/>
          <w:sz w:val="32"/>
          <w:szCs w:val="32"/>
          <w:u w:val="none"/>
          <w:lang w:val="en-US" w:eastAsia="zh-CN"/>
        </w:rPr>
        <w:t>考核地点：福建省立医院1号楼六楼急诊医学研究所</w:t>
      </w:r>
    </w:p>
    <w:p w14:paraId="23BF43E7">
      <w:pPr>
        <w:spacing w:line="360" w:lineRule="auto"/>
        <w:ind w:firstLine="321" w:firstLineChars="100"/>
        <w:outlineLvl w:val="0"/>
        <w:rPr>
          <w:rFonts w:hint="eastAsia" w:ascii="仿宋_GB2312" w:hAnsi="仿宋_GB2312" w:eastAsia="仿宋_GB2312" w:cs="仿宋_GB2312"/>
          <w:b/>
          <w:bCs/>
          <w:color w:val="000000"/>
          <w:kern w:val="0"/>
          <w:sz w:val="32"/>
          <w:szCs w:val="32"/>
          <w:lang w:val="en-US" w:eastAsia="zh-CN"/>
        </w:rPr>
      </w:pPr>
      <w:bookmarkStart w:id="212" w:name="_Toc19125"/>
      <w:bookmarkStart w:id="213" w:name="_Toc7545"/>
      <w:r>
        <w:rPr>
          <w:rFonts w:hint="eastAsia" w:ascii="仿宋_GB2312" w:hAnsi="仿宋_GB2312" w:eastAsia="仿宋_GB2312" w:cs="仿宋_GB2312"/>
          <w:b/>
          <w:bCs/>
          <w:color w:val="000000"/>
          <w:kern w:val="0"/>
          <w:sz w:val="32"/>
          <w:szCs w:val="32"/>
          <w:lang w:val="en-US" w:eastAsia="zh-CN"/>
        </w:rPr>
        <w:t>三、考核对象</w:t>
      </w:r>
      <w:bookmarkEnd w:id="212"/>
      <w:bookmarkEnd w:id="213"/>
    </w:p>
    <w:p w14:paraId="55D87312">
      <w:pPr>
        <w:spacing w:line="360" w:lineRule="auto"/>
        <w:ind w:firstLine="640" w:firstLineChars="200"/>
        <w:rPr>
          <w:rFonts w:hint="eastAsia" w:ascii="仿宋_GB2312" w:hAnsi="仿宋_GB2312" w:eastAsia="仿宋_GB2312" w:cs="仿宋_GB2312"/>
          <w:color w:val="000000"/>
          <w:kern w:val="0"/>
          <w:sz w:val="32"/>
          <w:szCs w:val="32"/>
          <w:lang w:val="en-US" w:eastAsia="zh-CN"/>
        </w:rPr>
      </w:pPr>
      <w:r>
        <w:rPr>
          <w:rFonts w:hint="eastAsia" w:ascii="仿宋_GB2312" w:hAnsi="仿宋_GB2312" w:eastAsia="仿宋_GB2312" w:cs="仿宋_GB2312"/>
          <w:color w:val="000000"/>
          <w:kern w:val="0"/>
          <w:sz w:val="32"/>
          <w:szCs w:val="32"/>
          <w:lang w:val="en-US" w:eastAsia="zh-CN"/>
        </w:rPr>
        <w:t>2023年拟申请毕业的全日制临床医学专业学位博士生、拟申请学位的在职博士生。</w:t>
      </w:r>
    </w:p>
    <w:p w14:paraId="77E04D78">
      <w:pPr>
        <w:numPr>
          <w:ilvl w:val="0"/>
          <w:numId w:val="0"/>
        </w:numPr>
        <w:spacing w:line="360" w:lineRule="auto"/>
        <w:ind w:firstLine="321" w:firstLineChars="100"/>
        <w:outlineLvl w:val="0"/>
        <w:rPr>
          <w:rFonts w:hint="eastAsia" w:ascii="仿宋_GB2312" w:hAnsi="仿宋_GB2312" w:eastAsia="仿宋_GB2312" w:cs="仿宋_GB2312"/>
          <w:b/>
          <w:bCs/>
          <w:color w:val="000000"/>
          <w:kern w:val="0"/>
          <w:sz w:val="32"/>
          <w:szCs w:val="32"/>
          <w:lang w:val="en-US" w:eastAsia="zh-CN"/>
        </w:rPr>
      </w:pPr>
      <w:bookmarkStart w:id="214" w:name="_Toc5906"/>
      <w:bookmarkStart w:id="215" w:name="_Toc5961"/>
      <w:r>
        <w:rPr>
          <w:rFonts w:hint="eastAsia" w:ascii="仿宋_GB2312" w:hAnsi="仿宋_GB2312" w:eastAsia="仿宋_GB2312" w:cs="仿宋_GB2312"/>
          <w:b/>
          <w:bCs/>
          <w:color w:val="000000"/>
          <w:kern w:val="0"/>
          <w:sz w:val="32"/>
          <w:szCs w:val="32"/>
          <w:lang w:val="en-US" w:eastAsia="zh-CN"/>
        </w:rPr>
        <w:t>四、考核目的</w:t>
      </w:r>
      <w:bookmarkEnd w:id="214"/>
      <w:bookmarkEnd w:id="215"/>
    </w:p>
    <w:p w14:paraId="0AEAD4FC">
      <w:pPr>
        <w:numPr>
          <w:ilvl w:val="0"/>
          <w:numId w:val="0"/>
        </w:numPr>
        <w:spacing w:line="360" w:lineRule="auto"/>
        <w:ind w:firstLine="640" w:firstLineChars="200"/>
        <w:rPr>
          <w:rFonts w:hint="eastAsia" w:ascii="仿宋_GB2312" w:hAnsi="仿宋_GB2312" w:eastAsia="仿宋_GB2312" w:cs="仿宋_GB2312"/>
          <w:color w:val="000000"/>
          <w:kern w:val="0"/>
          <w:sz w:val="32"/>
          <w:szCs w:val="32"/>
          <w:lang w:val="en-US" w:eastAsia="zh-CN"/>
        </w:rPr>
      </w:pPr>
      <w:r>
        <w:rPr>
          <w:rFonts w:hint="eastAsia" w:ascii="仿宋_GB2312" w:hAnsi="仿宋_GB2312" w:eastAsia="仿宋_GB2312" w:cs="仿宋_GB2312"/>
          <w:color w:val="000000"/>
          <w:kern w:val="0"/>
          <w:sz w:val="32"/>
          <w:szCs w:val="32"/>
          <w:lang w:val="en-US" w:eastAsia="zh-CN"/>
        </w:rPr>
        <w:t>重点考查专博研究生是否具备良好的职业道德、扎实的医学理论知识和临床技能、缜密的临床思维；是否能独立规范地承担本专科常见多发疾病和疑难重症诊疗工作，是否能够胜任住院总医师工作，并能对下级医师进行业务指导，是否达到专科医师规范化培训结束时要求的临床工作水平。</w:t>
      </w:r>
    </w:p>
    <w:p w14:paraId="7921FF0F">
      <w:pPr>
        <w:numPr>
          <w:ilvl w:val="0"/>
          <w:numId w:val="0"/>
        </w:numPr>
        <w:spacing w:line="360" w:lineRule="auto"/>
        <w:ind w:firstLine="321" w:firstLineChars="100"/>
        <w:outlineLvl w:val="0"/>
        <w:rPr>
          <w:rFonts w:hint="eastAsia" w:ascii="仿宋_GB2312" w:hAnsi="仿宋_GB2312" w:eastAsia="仿宋_GB2312" w:cs="仿宋_GB2312"/>
          <w:color w:val="000000"/>
          <w:kern w:val="0"/>
          <w:sz w:val="32"/>
          <w:szCs w:val="32"/>
          <w:lang w:val="en-US" w:eastAsia="zh-CN"/>
        </w:rPr>
      </w:pPr>
      <w:bookmarkStart w:id="216" w:name="_Toc767"/>
      <w:bookmarkStart w:id="217" w:name="_Toc2101"/>
      <w:r>
        <w:rPr>
          <w:rFonts w:hint="eastAsia" w:ascii="仿宋_GB2312" w:hAnsi="仿宋_GB2312" w:eastAsia="仿宋_GB2312" w:cs="仿宋_GB2312"/>
          <w:b/>
          <w:bCs/>
          <w:color w:val="000000"/>
          <w:kern w:val="0"/>
          <w:sz w:val="32"/>
          <w:szCs w:val="32"/>
          <w:lang w:val="en-US" w:eastAsia="zh-CN"/>
        </w:rPr>
        <w:t>五、</w:t>
      </w:r>
      <w:r>
        <w:rPr>
          <w:rFonts w:hint="eastAsia" w:ascii="仿宋_GB2312" w:hAnsi="仿宋_GB2312" w:eastAsia="仿宋_GB2312" w:cs="仿宋_GB2312"/>
          <w:b/>
          <w:bCs/>
          <w:color w:val="000000"/>
          <w:kern w:val="0"/>
          <w:sz w:val="32"/>
          <w:szCs w:val="32"/>
        </w:rPr>
        <w:t>考核要求</w:t>
      </w:r>
      <w:bookmarkEnd w:id="216"/>
      <w:bookmarkEnd w:id="217"/>
    </w:p>
    <w:p w14:paraId="632E261A">
      <w:pPr>
        <w:numPr>
          <w:ilvl w:val="0"/>
          <w:numId w:val="0"/>
        </w:numPr>
        <w:spacing w:line="360" w:lineRule="auto"/>
        <w:ind w:firstLine="320" w:firstLineChars="100"/>
        <w:rPr>
          <w:rFonts w:hint="eastAsia" w:ascii="仿宋_GB2312" w:hAnsi="仿宋_GB2312" w:eastAsia="仿宋_GB2312" w:cs="仿宋_GB2312"/>
          <w:color w:val="000000"/>
          <w:kern w:val="0"/>
          <w:sz w:val="32"/>
          <w:szCs w:val="32"/>
          <w:lang w:val="en-US" w:eastAsia="zh-CN"/>
        </w:rPr>
      </w:pPr>
      <w:r>
        <w:rPr>
          <w:rFonts w:hint="eastAsia" w:ascii="仿宋_GB2312" w:hAnsi="仿宋_GB2312" w:eastAsia="仿宋_GB2312" w:cs="仿宋_GB2312"/>
          <w:color w:val="000000"/>
          <w:kern w:val="0"/>
          <w:sz w:val="32"/>
          <w:szCs w:val="32"/>
          <w:lang w:val="en-US" w:eastAsia="zh-CN"/>
        </w:rPr>
        <w:t>1.学科知识和综合能力：博士生需要掌握急诊医学领域的相关理论知识和实践技能，并且具备跨学科的综合能力。此外，博士生还需要具备领导和团队合作的能力，并能够独立解决复杂的临床问题。</w:t>
      </w:r>
    </w:p>
    <w:p w14:paraId="6E0F0FF2">
      <w:pPr>
        <w:numPr>
          <w:ilvl w:val="0"/>
          <w:numId w:val="0"/>
        </w:numPr>
        <w:spacing w:line="360" w:lineRule="auto"/>
        <w:ind w:firstLine="320" w:firstLineChars="100"/>
        <w:rPr>
          <w:rFonts w:hint="eastAsia" w:ascii="仿宋_GB2312" w:hAnsi="仿宋_GB2312" w:eastAsia="仿宋_GB2312" w:cs="仿宋_GB2312"/>
          <w:color w:val="000000"/>
          <w:kern w:val="0"/>
          <w:sz w:val="32"/>
          <w:szCs w:val="32"/>
          <w:lang w:val="en-US" w:eastAsia="zh-CN"/>
        </w:rPr>
      </w:pPr>
      <w:r>
        <w:rPr>
          <w:rFonts w:hint="eastAsia" w:ascii="仿宋_GB2312" w:hAnsi="仿宋_GB2312" w:eastAsia="仿宋_GB2312" w:cs="仿宋_GB2312"/>
          <w:color w:val="000000"/>
          <w:kern w:val="0"/>
          <w:sz w:val="32"/>
          <w:szCs w:val="32"/>
          <w:lang w:val="en-US" w:eastAsia="zh-CN"/>
        </w:rPr>
        <w:t>2.学术道德和职业素养：博士生需要具备严谨的学术道德意识，包括对知识产权、数据安全和知识共享等方面的尊重和保护。此外，博士生还需要具备良好的职业素养，包括患者隐私保护、团队协作和文化敏感性等方面。</w:t>
      </w:r>
    </w:p>
    <w:p w14:paraId="25C78F33">
      <w:pPr>
        <w:numPr>
          <w:ilvl w:val="0"/>
          <w:numId w:val="0"/>
        </w:numPr>
        <w:spacing w:line="360" w:lineRule="auto"/>
        <w:ind w:firstLine="320" w:firstLineChars="100"/>
        <w:rPr>
          <w:rFonts w:hint="eastAsia" w:ascii="仿宋_GB2312" w:hAnsi="仿宋_GB2312" w:eastAsia="仿宋_GB2312" w:cs="仿宋_GB2312"/>
          <w:color w:val="000000"/>
          <w:kern w:val="0"/>
          <w:sz w:val="32"/>
          <w:szCs w:val="32"/>
          <w:lang w:val="en-US" w:eastAsia="zh-CN"/>
        </w:rPr>
      </w:pPr>
      <w:r>
        <w:rPr>
          <w:rFonts w:hint="eastAsia" w:ascii="仿宋_GB2312" w:hAnsi="仿宋_GB2312" w:eastAsia="仿宋_GB2312" w:cs="仿宋_GB2312"/>
          <w:color w:val="000000"/>
          <w:kern w:val="0"/>
          <w:sz w:val="32"/>
          <w:szCs w:val="32"/>
          <w:lang w:val="en-US" w:eastAsia="zh-CN"/>
        </w:rPr>
        <w:t>3.交流和科普能力：博士生需要具备清晰、准确、简洁地表达学术观点的能力，并能够有效地与患者、家属进行科普交流。此外，博士生还需要具备运用现代科技手段进行学术交流和科普宣传的能力。</w:t>
      </w:r>
    </w:p>
    <w:p w14:paraId="54CF5461">
      <w:pPr>
        <w:numPr>
          <w:ilvl w:val="0"/>
          <w:numId w:val="0"/>
        </w:numPr>
        <w:spacing w:line="360" w:lineRule="auto"/>
        <w:ind w:firstLine="320" w:firstLineChars="100"/>
        <w:rPr>
          <w:rFonts w:hint="eastAsia" w:ascii="仿宋_GB2312" w:hAnsi="仿宋_GB2312" w:eastAsia="仿宋_GB2312" w:cs="仿宋_GB2312"/>
          <w:color w:val="000000"/>
          <w:kern w:val="0"/>
          <w:sz w:val="32"/>
          <w:szCs w:val="32"/>
          <w:lang w:val="en-US" w:eastAsia="zh-CN"/>
        </w:rPr>
      </w:pPr>
      <w:r>
        <w:rPr>
          <w:rFonts w:hint="eastAsia" w:ascii="仿宋_GB2312" w:hAnsi="仿宋_GB2312" w:eastAsia="仿宋_GB2312" w:cs="仿宋_GB2312"/>
          <w:color w:val="000000"/>
          <w:kern w:val="0"/>
          <w:sz w:val="32"/>
          <w:szCs w:val="32"/>
          <w:lang w:val="en-US" w:eastAsia="zh-CN"/>
        </w:rPr>
        <w:t>4.考核方式主要通过临床实践技能考核</w:t>
      </w:r>
      <w:r>
        <w:rPr>
          <w:rFonts w:hint="eastAsia" w:ascii="仿宋_GB2312" w:hAnsi="仿宋_GB2312" w:eastAsia="仿宋_GB2312" w:cs="仿宋_GB2312"/>
          <w:color w:val="auto"/>
          <w:sz w:val="32"/>
          <w:szCs w:val="32"/>
          <w:lang w:val="en-US" w:eastAsia="zh-CN"/>
        </w:rPr>
        <w:t>临床医学（急诊医学专业）</w:t>
      </w:r>
      <w:r>
        <w:rPr>
          <w:rFonts w:hint="eastAsia" w:ascii="仿宋_GB2312" w:hAnsi="仿宋_GB2312" w:eastAsia="仿宋_GB2312" w:cs="仿宋_GB2312"/>
          <w:color w:val="auto"/>
          <w:kern w:val="2"/>
          <w:sz w:val="32"/>
          <w:szCs w:val="32"/>
          <w:lang w:val="en-US" w:eastAsia="zh-CN"/>
        </w:rPr>
        <w:t>博士专业学位研究生</w:t>
      </w:r>
      <w:r>
        <w:rPr>
          <w:rFonts w:hint="eastAsia" w:ascii="仿宋_GB2312" w:hAnsi="仿宋_GB2312" w:eastAsia="仿宋_GB2312" w:cs="仿宋_GB2312"/>
          <w:color w:val="000000"/>
          <w:kern w:val="0"/>
          <w:sz w:val="32"/>
          <w:szCs w:val="32"/>
          <w:lang w:val="en-US" w:eastAsia="zh-CN"/>
        </w:rPr>
        <w:t>急诊临床思维、医患沟通能力及技能操作熟练程度。具体内容如下：临床思维（40%）、技能操作（40%）、医患沟通（20%）。</w:t>
      </w:r>
    </w:p>
    <w:p w14:paraId="75F3150D">
      <w:pPr>
        <w:keepNext w:val="0"/>
        <w:keepLines w:val="0"/>
        <w:pageBreakBefore w:val="0"/>
        <w:widowControl/>
        <w:kinsoku w:val="0"/>
        <w:wordWrap/>
        <w:overflowPunct/>
        <w:topLinePunct w:val="0"/>
        <w:autoSpaceDE w:val="0"/>
        <w:autoSpaceDN w:val="0"/>
        <w:bidi w:val="0"/>
        <w:adjustRightInd w:val="0"/>
        <w:snapToGrid w:val="0"/>
        <w:spacing w:line="560" w:lineRule="exact"/>
        <w:ind w:firstLine="643" w:firstLineChars="200"/>
        <w:textAlignment w:val="baseline"/>
        <w:outlineLvl w:val="0"/>
        <w:rPr>
          <w:rFonts w:hint="default" w:ascii="仿宋_GB2312" w:hAnsi="仿宋_GB2312" w:eastAsia="仿宋_GB2312" w:cs="仿宋_GB2312"/>
          <w:b/>
          <w:bCs/>
          <w:color w:val="auto"/>
          <w:kern w:val="2"/>
          <w:sz w:val="32"/>
          <w:szCs w:val="32"/>
          <w:lang w:val="en-US" w:eastAsia="zh-CN"/>
        </w:rPr>
      </w:pPr>
      <w:bookmarkStart w:id="218" w:name="_Toc4530"/>
      <w:bookmarkStart w:id="219" w:name="_Toc13688"/>
      <w:r>
        <w:rPr>
          <w:rFonts w:hint="eastAsia" w:ascii="仿宋_GB2312" w:hAnsi="仿宋_GB2312" w:eastAsia="仿宋_GB2312" w:cs="仿宋_GB2312"/>
          <w:b/>
          <w:bCs/>
          <w:color w:val="auto"/>
          <w:kern w:val="2"/>
          <w:sz w:val="32"/>
          <w:szCs w:val="32"/>
          <w:lang w:val="en-US" w:eastAsia="zh-CN"/>
        </w:rPr>
        <w:t>六、考核方式与成绩管理</w:t>
      </w:r>
      <w:bookmarkEnd w:id="218"/>
      <w:bookmarkEnd w:id="219"/>
    </w:p>
    <w:p w14:paraId="6F6D66E5">
      <w:pPr>
        <w:keepNext w:val="0"/>
        <w:keepLines w:val="0"/>
        <w:pageBreakBefore w:val="0"/>
        <w:widowControl w:val="0"/>
        <w:numPr>
          <w:ilvl w:val="0"/>
          <w:numId w:val="0"/>
        </w:numPr>
        <w:wordWrap/>
        <w:overflowPunct/>
        <w:topLinePunct w:val="0"/>
        <w:bidi w:val="0"/>
        <w:spacing w:line="560" w:lineRule="exact"/>
        <w:ind w:firstLine="640" w:firstLineChars="200"/>
        <w:jc w:val="both"/>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lang w:val="en-US" w:eastAsia="zh-CN" w:bidi="ar-SA"/>
        </w:rPr>
        <w:t>1.</w:t>
      </w:r>
      <w:r>
        <w:rPr>
          <w:rFonts w:hint="eastAsia" w:ascii="仿宋_GB2312" w:hAnsi="仿宋_GB2312" w:eastAsia="仿宋_GB2312" w:cs="仿宋_GB2312"/>
          <w:snapToGrid/>
          <w:color w:val="auto"/>
          <w:kern w:val="2"/>
          <w:sz w:val="32"/>
          <w:szCs w:val="32"/>
          <w:u w:val="none"/>
          <w:lang w:val="en-US" w:eastAsia="zh-CN" w:bidi="ar-SA"/>
        </w:rPr>
        <w:t>包括</w:t>
      </w:r>
      <w:r>
        <w:rPr>
          <w:rFonts w:hint="eastAsia" w:ascii="仿宋_GB2312" w:hAnsi="仿宋_GB2312" w:eastAsia="仿宋_GB2312" w:cs="仿宋_GB2312"/>
          <w:snapToGrid/>
          <w:color w:val="auto"/>
          <w:kern w:val="2"/>
          <w:sz w:val="32"/>
          <w:szCs w:val="32"/>
          <w:highlight w:val="none"/>
          <w:u w:val="none"/>
          <w:lang w:val="en-US" w:eastAsia="zh-CN" w:bidi="ar-SA"/>
        </w:rPr>
        <w:t>技能操作、</w:t>
      </w:r>
      <w:r>
        <w:rPr>
          <w:rFonts w:hint="eastAsia" w:ascii="仿宋_GB2312" w:hAnsi="仿宋_GB2312" w:eastAsia="仿宋_GB2312" w:cs="仿宋_GB2312"/>
          <w:snapToGrid/>
          <w:color w:val="auto"/>
          <w:kern w:val="2"/>
          <w:sz w:val="32"/>
          <w:szCs w:val="32"/>
          <w:u w:val="none"/>
          <w:lang w:val="en-US" w:eastAsia="zh-CN" w:bidi="ar-SA"/>
        </w:rPr>
        <w:t>临床思维</w:t>
      </w:r>
      <w:r>
        <w:rPr>
          <w:rFonts w:hint="eastAsia" w:ascii="仿宋_GB2312" w:hAnsi="仿宋_GB2312" w:eastAsia="仿宋_GB2312" w:cs="仿宋_GB2312"/>
          <w:snapToGrid/>
          <w:color w:val="auto"/>
          <w:kern w:val="2"/>
          <w:sz w:val="32"/>
          <w:szCs w:val="32"/>
          <w:highlight w:val="none"/>
          <w:u w:val="none"/>
          <w:lang w:val="en-US" w:eastAsia="zh-CN" w:bidi="ar-SA"/>
        </w:rPr>
        <w:t>、医患沟通等考核项目</w:t>
      </w:r>
      <w:r>
        <w:rPr>
          <w:rFonts w:hint="eastAsia" w:ascii="仿宋_GB2312" w:hAnsi="仿宋_GB2312" w:eastAsia="仿宋_GB2312" w:cs="仿宋_GB2312"/>
          <w:snapToGrid/>
          <w:color w:val="auto"/>
          <w:kern w:val="2"/>
          <w:sz w:val="32"/>
          <w:szCs w:val="32"/>
          <w:highlight w:val="none"/>
          <w:lang w:val="en-US" w:eastAsia="zh-CN" w:bidi="ar-SA"/>
        </w:rPr>
        <w:t>。详见附件1。</w:t>
      </w:r>
    </w:p>
    <w:p w14:paraId="3FF344B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2.毕业考核60分及以上合格，不合格者至多补考一次。补考仍未通过者不得申请毕业及学位，可在半年后再次申请参加考核。</w:t>
      </w:r>
    </w:p>
    <w:p w14:paraId="4AFE2E8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jc w:val="both"/>
        <w:textAlignment w:val="auto"/>
        <w:outlineLvl w:val="0"/>
        <w:rPr>
          <w:rFonts w:hint="eastAsia" w:ascii="仿宋_GB2312" w:hAnsi="仿宋_GB2312" w:eastAsia="仿宋_GB2312" w:cs="仿宋_GB2312"/>
          <w:b/>
          <w:bCs/>
          <w:snapToGrid/>
          <w:color w:val="auto"/>
          <w:kern w:val="2"/>
          <w:sz w:val="32"/>
          <w:szCs w:val="32"/>
          <w:highlight w:val="none"/>
          <w:lang w:val="en-US" w:eastAsia="zh-CN" w:bidi="ar-SA"/>
        </w:rPr>
      </w:pPr>
      <w:bookmarkStart w:id="220" w:name="_Toc16239"/>
      <w:bookmarkStart w:id="221" w:name="_Toc14969"/>
      <w:r>
        <w:rPr>
          <w:rFonts w:hint="eastAsia" w:ascii="仿宋_GB2312" w:hAnsi="仿宋_GB2312" w:eastAsia="仿宋_GB2312" w:cs="仿宋_GB2312"/>
          <w:b/>
          <w:bCs/>
          <w:snapToGrid/>
          <w:color w:val="auto"/>
          <w:kern w:val="2"/>
          <w:sz w:val="32"/>
          <w:szCs w:val="32"/>
          <w:highlight w:val="none"/>
          <w:lang w:val="en-US" w:eastAsia="zh-CN" w:bidi="ar-SA"/>
        </w:rPr>
        <w:t>七、相关工作要求</w:t>
      </w:r>
      <w:bookmarkEnd w:id="220"/>
      <w:bookmarkEnd w:id="221"/>
    </w:p>
    <w:p w14:paraId="36A792E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1.做好考核过程记录，组织专博研究生填写《专业学位研究生实践能力毕业考核表》。详见附件2。</w:t>
      </w:r>
    </w:p>
    <w:p w14:paraId="7749D1CA">
      <w:pPr>
        <w:keepNext w:val="0"/>
        <w:keepLines w:val="0"/>
        <w:pageBreakBefore w:val="0"/>
        <w:wordWrap/>
        <w:overflowPunct/>
        <w:topLinePunct w:val="0"/>
        <w:bidi w:val="0"/>
        <w:spacing w:line="560" w:lineRule="exact"/>
        <w:ind w:firstLine="640" w:firstLineChars="200"/>
        <w:jc w:val="both"/>
        <w:rPr>
          <w:rFonts w:hint="default"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2.考核小组负责做好成绩报送。填报《福建医科大学2023年临床医学博士专业学位研究生考核成绩汇总表》。</w:t>
      </w:r>
    </w:p>
    <w:p w14:paraId="359F0A3D">
      <w:pPr>
        <w:keepNext w:val="0"/>
        <w:keepLines w:val="0"/>
        <w:pageBreakBefore w:val="0"/>
        <w:widowControl w:val="0"/>
        <w:kinsoku/>
        <w:wordWrap/>
        <w:overflowPunct/>
        <w:topLinePunct w:val="0"/>
        <w:autoSpaceDE/>
        <w:autoSpaceDN/>
        <w:bidi w:val="0"/>
        <w:adjustRightInd/>
        <w:snapToGrid/>
        <w:spacing w:before="218" w:line="560" w:lineRule="exact"/>
        <w:ind w:right="125"/>
        <w:jc w:val="both"/>
        <w:textAlignment w:val="auto"/>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b w:val="0"/>
          <w:bCs w:val="0"/>
          <w:sz w:val="32"/>
          <w:szCs w:val="32"/>
          <w:lang w:val="en-US" w:eastAsia="zh-CN"/>
        </w:rPr>
        <w:t>附件：</w:t>
      </w:r>
    </w:p>
    <w:p w14:paraId="22547BCD">
      <w:pPr>
        <w:keepNext w:val="0"/>
        <w:keepLines w:val="0"/>
        <w:pageBreakBefore w:val="0"/>
        <w:widowControl/>
        <w:kinsoku/>
        <w:wordWrap/>
        <w:overflowPunct/>
        <w:topLinePunct w:val="0"/>
        <w:autoSpaceDE/>
        <w:autoSpaceDN/>
        <w:bidi w:val="0"/>
        <w:adjustRightInd/>
        <w:snapToGrid/>
        <w:spacing w:before="0" w:line="560" w:lineRule="exact"/>
        <w:ind w:right="0" w:firstLine="640" w:firstLineChars="200"/>
        <w:jc w:val="left"/>
        <w:textAlignment w:val="auto"/>
        <w:rPr>
          <w:rStyle w:val="13"/>
          <w:rFonts w:hint="eastAsia" w:ascii="仿宋_GB2312" w:hAnsi="仿宋_GB2312" w:eastAsia="仿宋_GB2312" w:cs="仿宋_GB2312"/>
          <w:color w:val="auto"/>
          <w:sz w:val="32"/>
          <w:szCs w:val="32"/>
        </w:rPr>
      </w:pPr>
      <w:r>
        <w:rPr>
          <w:rStyle w:val="13"/>
          <w:rFonts w:hint="eastAsia" w:ascii="仿宋_GB2312" w:hAnsi="仿宋_GB2312" w:eastAsia="仿宋_GB2312" w:cs="仿宋_GB2312"/>
          <w:color w:val="auto"/>
          <w:sz w:val="32"/>
          <w:szCs w:val="32"/>
        </w:rPr>
        <w:t>1.急诊医学专业学位博士研究生临床实践能力毕业考核项目设置与要求</w:t>
      </w:r>
    </w:p>
    <w:p w14:paraId="77408FE6">
      <w:pPr>
        <w:spacing w:line="560" w:lineRule="exact"/>
        <w:ind w:firstLine="640" w:firstLineChars="200"/>
        <w:rPr>
          <w:rStyle w:val="13"/>
          <w:rFonts w:ascii="仿宋_GB2312" w:hAnsi="仿宋_GB2312" w:eastAsia="仿宋_GB2312" w:cs="仿宋_GB2312"/>
          <w:color w:val="auto"/>
          <w:sz w:val="32"/>
          <w:szCs w:val="32"/>
        </w:rPr>
      </w:pPr>
      <w:r>
        <w:rPr>
          <w:rStyle w:val="13"/>
          <w:rFonts w:hint="eastAsia" w:ascii="仿宋_GB2312" w:hAnsi="仿宋_GB2312" w:eastAsia="仿宋_GB2312" w:cs="仿宋_GB2312"/>
          <w:color w:val="auto"/>
          <w:sz w:val="32"/>
          <w:szCs w:val="32"/>
        </w:rPr>
        <w:t>2.急诊医学专业学位博士研究生</w:t>
      </w:r>
      <w:r>
        <w:rPr>
          <w:rStyle w:val="13"/>
          <w:rFonts w:ascii="仿宋_GB2312" w:hAnsi="仿宋_GB2312" w:eastAsia="仿宋_GB2312" w:cs="仿宋_GB2312"/>
          <w:color w:val="auto"/>
          <w:sz w:val="32"/>
          <w:szCs w:val="32"/>
        </w:rPr>
        <w:t>实践能力毕业考核情况表</w:t>
      </w:r>
    </w:p>
    <w:p w14:paraId="67495613">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rPr>
          <w:rFonts w:hint="default" w:ascii="仿宋_GB2312" w:hAnsi="仿宋_GB2312" w:eastAsia="仿宋_GB2312" w:cs="仿宋_GB2312"/>
          <w:sz w:val="32"/>
          <w:szCs w:val="32"/>
          <w:lang w:val="en-US" w:eastAsia="zh-CN"/>
        </w:rPr>
      </w:pPr>
    </w:p>
    <w:p w14:paraId="37826F07">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right"/>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福建医科大学省立临床医学院</w:t>
      </w:r>
    </w:p>
    <w:p w14:paraId="6A0207E1">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2023年5月10日</w:t>
      </w:r>
    </w:p>
    <w:p w14:paraId="4919D72D">
      <w:pPr>
        <w:widowControl w:val="0"/>
        <w:numPr>
          <w:ilvl w:val="0"/>
          <w:numId w:val="0"/>
        </w:numPr>
        <w:jc w:val="center"/>
        <w:rPr>
          <w:rFonts w:hint="default"/>
          <w:lang w:val="en-US" w:eastAsia="zh-CN"/>
        </w:rPr>
      </w:pPr>
    </w:p>
    <w:p w14:paraId="5C5DCB38">
      <w:pPr>
        <w:spacing w:before="137" w:line="219" w:lineRule="auto"/>
        <w:rPr>
          <w:rFonts w:ascii="宋体" w:hAnsi="宋体" w:eastAsia="宋体" w:cs="宋体"/>
          <w:b/>
          <w:bCs/>
          <w:spacing w:val="-6"/>
          <w:sz w:val="44"/>
          <w:szCs w:val="44"/>
        </w:rPr>
        <w:sectPr>
          <w:footerReference r:id="rId23" w:type="default"/>
          <w:pgSz w:w="11906" w:h="16838"/>
          <w:pgMar w:top="1475" w:right="1234" w:bottom="1454" w:left="1043" w:header="0" w:footer="1086" w:gutter="0"/>
          <w:pgNumType w:fmt="decimal"/>
          <w:cols w:space="720" w:num="1"/>
        </w:sectPr>
      </w:pPr>
    </w:p>
    <w:p w14:paraId="38393B83">
      <w:pPr>
        <w:spacing w:before="137" w:line="219" w:lineRule="auto"/>
        <w:outlineLvl w:val="0"/>
        <w:rPr>
          <w:rFonts w:hint="default" w:ascii="宋体" w:hAnsi="宋体" w:cs="宋体"/>
          <w:b/>
          <w:bCs/>
          <w:spacing w:val="-6"/>
          <w:sz w:val="30"/>
          <w:szCs w:val="30"/>
          <w:lang w:val="en-US" w:eastAsia="zh-CN"/>
        </w:rPr>
      </w:pPr>
      <w:bookmarkStart w:id="222" w:name="_Toc30427"/>
      <w:r>
        <w:rPr>
          <w:rFonts w:hint="eastAsia" w:ascii="宋体" w:hAnsi="宋体" w:cs="宋体"/>
          <w:b/>
          <w:bCs/>
          <w:spacing w:val="-6"/>
          <w:sz w:val="30"/>
          <w:szCs w:val="30"/>
          <w:lang w:val="en-US" w:eastAsia="zh-CN"/>
        </w:rPr>
        <w:t>附件1</w:t>
      </w:r>
      <w:bookmarkEnd w:id="222"/>
    </w:p>
    <w:p w14:paraId="6664211E">
      <w:pPr>
        <w:spacing w:before="218" w:line="335" w:lineRule="auto"/>
        <w:ind w:left="85" w:right="125" w:firstLine="669"/>
        <w:jc w:val="center"/>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急诊医学博士专业学位研究生</w:t>
      </w:r>
      <w:r>
        <w:rPr>
          <w:rFonts w:ascii="仿宋" w:hAnsi="仿宋" w:eastAsia="仿宋" w:cs="仿宋"/>
          <w:b/>
          <w:bCs/>
          <w:sz w:val="32"/>
          <w:szCs w:val="32"/>
        </w:rPr>
        <w:t>临床实践能力</w:t>
      </w:r>
      <w:r>
        <w:rPr>
          <w:rFonts w:hint="eastAsia" w:ascii="仿宋" w:hAnsi="仿宋" w:eastAsia="仿宋" w:cs="仿宋"/>
          <w:b/>
          <w:bCs/>
          <w:sz w:val="32"/>
          <w:szCs w:val="32"/>
          <w:lang w:val="en-US" w:eastAsia="zh-CN"/>
        </w:rPr>
        <w:t>毕业</w:t>
      </w:r>
      <w:r>
        <w:rPr>
          <w:rFonts w:ascii="仿宋" w:hAnsi="仿宋" w:eastAsia="仿宋" w:cs="仿宋"/>
          <w:b/>
          <w:bCs/>
          <w:sz w:val="32"/>
          <w:szCs w:val="32"/>
        </w:rPr>
        <w:t>考核项目设置与</w:t>
      </w:r>
      <w:r>
        <w:rPr>
          <w:rFonts w:hint="eastAsia" w:ascii="仿宋" w:hAnsi="仿宋" w:eastAsia="仿宋" w:cs="仿宋"/>
          <w:b/>
          <w:bCs/>
          <w:sz w:val="32"/>
          <w:szCs w:val="32"/>
          <w:lang w:val="en-US" w:eastAsia="zh-CN"/>
        </w:rPr>
        <w:t>要求</w:t>
      </w:r>
    </w:p>
    <w:p w14:paraId="29DA4927">
      <w:pPr>
        <w:spacing w:line="287" w:lineRule="auto"/>
        <w:rPr>
          <w:rFonts w:ascii="Arial"/>
          <w:sz w:val="21"/>
        </w:rPr>
      </w:pPr>
    </w:p>
    <w:p w14:paraId="28EC0969">
      <w:pPr>
        <w:spacing w:before="218" w:line="335" w:lineRule="auto"/>
        <w:ind w:left="85" w:right="125" w:firstLine="669"/>
        <w:jc w:val="both"/>
        <w:rPr>
          <w:rFonts w:ascii="仿宋" w:hAnsi="仿宋" w:eastAsia="仿宋" w:cs="仿宋"/>
          <w:sz w:val="32"/>
          <w:szCs w:val="32"/>
        </w:rPr>
      </w:pPr>
      <w:r>
        <w:rPr>
          <w:rFonts w:hint="eastAsia" w:ascii="仿宋" w:hAnsi="仿宋" w:eastAsia="仿宋" w:cs="仿宋"/>
          <w:sz w:val="32"/>
          <w:szCs w:val="32"/>
          <w:lang w:val="en-US" w:eastAsia="zh-CN"/>
        </w:rPr>
        <w:t>急诊医学</w:t>
      </w:r>
      <w:r>
        <w:rPr>
          <w:rFonts w:hint="eastAsia" w:ascii="仿宋" w:hAnsi="仿宋" w:eastAsia="仿宋" w:cs="仿宋"/>
          <w:sz w:val="32"/>
          <w:szCs w:val="32"/>
        </w:rPr>
        <w:t>博士专业学位研究生</w:t>
      </w:r>
      <w:r>
        <w:rPr>
          <w:rFonts w:ascii="仿宋" w:hAnsi="仿宋" w:eastAsia="仿宋" w:cs="仿宋"/>
          <w:sz w:val="32"/>
          <w:szCs w:val="32"/>
        </w:rPr>
        <w:t>临床实践能力考核采用多站式临床考核方式。共设</w:t>
      </w:r>
      <w:r>
        <w:rPr>
          <w:rFonts w:hint="eastAsia" w:ascii="仿宋" w:hAnsi="仿宋" w:eastAsia="仿宋" w:cs="仿宋"/>
          <w:sz w:val="32"/>
          <w:szCs w:val="32"/>
          <w:lang w:val="en-US" w:eastAsia="zh-CN"/>
        </w:rPr>
        <w:t>3</w:t>
      </w:r>
      <w:r>
        <w:rPr>
          <w:rFonts w:ascii="仿宋" w:hAnsi="仿宋" w:eastAsia="仿宋" w:cs="仿宋"/>
          <w:sz w:val="32"/>
          <w:szCs w:val="32"/>
        </w:rPr>
        <w:t>个考核项目，分别为：临</w:t>
      </w:r>
      <w:r>
        <w:rPr>
          <w:rFonts w:ascii="仿宋" w:hAnsi="仿宋" w:eastAsia="仿宋" w:cs="仿宋"/>
          <w:spacing w:val="-1"/>
          <w:sz w:val="32"/>
          <w:szCs w:val="32"/>
        </w:rPr>
        <w:t>床思维</w:t>
      </w:r>
      <w:r>
        <w:rPr>
          <w:rFonts w:ascii="仿宋" w:hAnsi="仿宋" w:eastAsia="仿宋" w:cs="仿宋"/>
          <w:sz w:val="32"/>
          <w:szCs w:val="32"/>
        </w:rPr>
        <w:t>、技能操作、</w:t>
      </w:r>
      <w:r>
        <w:rPr>
          <w:rFonts w:hint="eastAsia" w:ascii="仿宋" w:hAnsi="仿宋" w:eastAsia="仿宋" w:cs="仿宋"/>
          <w:sz w:val="32"/>
          <w:szCs w:val="32"/>
          <w:lang w:val="en-US" w:eastAsia="zh-CN"/>
        </w:rPr>
        <w:t>医患沟通</w:t>
      </w:r>
      <w:r>
        <w:rPr>
          <w:rFonts w:ascii="仿宋" w:hAnsi="仿宋" w:eastAsia="仿宋" w:cs="仿宋"/>
          <w:spacing w:val="-1"/>
          <w:sz w:val="32"/>
          <w:szCs w:val="32"/>
        </w:rPr>
        <w:t>。具体设</w:t>
      </w:r>
      <w:r>
        <w:rPr>
          <w:rFonts w:ascii="仿宋" w:hAnsi="仿宋" w:eastAsia="仿宋" w:cs="仿宋"/>
          <w:spacing w:val="-12"/>
          <w:sz w:val="32"/>
          <w:szCs w:val="32"/>
        </w:rPr>
        <w:t>置及要求如下：</w:t>
      </w:r>
    </w:p>
    <w:p w14:paraId="3DD75EB6">
      <w:pPr>
        <w:spacing w:line="19" w:lineRule="exact"/>
      </w:pPr>
    </w:p>
    <w:tbl>
      <w:tblPr>
        <w:tblStyle w:val="14"/>
        <w:tblW w:w="13891"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01"/>
        <w:gridCol w:w="1380"/>
        <w:gridCol w:w="4665"/>
        <w:gridCol w:w="1320"/>
        <w:gridCol w:w="1507"/>
        <w:gridCol w:w="3818"/>
      </w:tblGrid>
      <w:tr w14:paraId="1FE1D6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35" w:hRule="atLeast"/>
        </w:trPr>
        <w:tc>
          <w:tcPr>
            <w:tcW w:w="1201" w:type="dxa"/>
            <w:noWrap w:val="0"/>
            <w:vAlign w:val="top"/>
          </w:tcPr>
          <w:p w14:paraId="7B9C2A62">
            <w:pPr>
              <w:keepNext w:val="0"/>
              <w:keepLines w:val="0"/>
              <w:pageBreakBefore w:val="0"/>
              <w:wordWrap/>
              <w:overflowPunct/>
              <w:topLinePunct w:val="0"/>
              <w:bidi w:val="0"/>
              <w:spacing w:line="560" w:lineRule="exact"/>
              <w:jc w:val="center"/>
              <w:rPr>
                <w:rFonts w:hint="eastAsia" w:ascii="楷体_GB2312" w:eastAsia="楷体_GB2312"/>
                <w:b/>
                <w:bCs/>
                <w:color w:val="auto"/>
                <w:sz w:val="28"/>
                <w:szCs w:val="28"/>
                <w:u w:val="none"/>
                <w:vertAlign w:val="baseline"/>
                <w:lang w:eastAsia="zh-CN"/>
              </w:rPr>
            </w:pPr>
            <w:r>
              <w:rPr>
                <w:rFonts w:hint="eastAsia" w:ascii="楷体_GB2312" w:eastAsia="楷体_GB2312"/>
                <w:b/>
                <w:bCs/>
                <w:color w:val="auto"/>
                <w:sz w:val="28"/>
                <w:szCs w:val="28"/>
                <w:u w:val="none"/>
                <w:vertAlign w:val="baseline"/>
                <w:lang w:eastAsia="zh-CN"/>
              </w:rPr>
              <w:t>考站</w:t>
            </w:r>
          </w:p>
        </w:tc>
        <w:tc>
          <w:tcPr>
            <w:tcW w:w="1380" w:type="dxa"/>
            <w:noWrap w:val="0"/>
            <w:vAlign w:val="top"/>
          </w:tcPr>
          <w:p w14:paraId="2AEE407B">
            <w:pPr>
              <w:keepNext w:val="0"/>
              <w:keepLines w:val="0"/>
              <w:pageBreakBefore w:val="0"/>
              <w:wordWrap/>
              <w:overflowPunct/>
              <w:topLinePunct w:val="0"/>
              <w:bidi w:val="0"/>
              <w:spacing w:line="560" w:lineRule="exact"/>
              <w:jc w:val="center"/>
              <w:rPr>
                <w:rFonts w:hint="eastAsia" w:ascii="楷体_GB2312" w:eastAsia="楷体_GB2312"/>
                <w:b/>
                <w:bCs/>
                <w:color w:val="auto"/>
                <w:sz w:val="28"/>
                <w:szCs w:val="28"/>
                <w:u w:val="none"/>
                <w:vertAlign w:val="baseline"/>
                <w:lang w:eastAsia="zh-CN"/>
              </w:rPr>
            </w:pPr>
            <w:r>
              <w:rPr>
                <w:rFonts w:hint="eastAsia" w:ascii="楷体_GB2312" w:eastAsia="楷体_GB2312"/>
                <w:b/>
                <w:bCs/>
                <w:color w:val="auto"/>
                <w:sz w:val="28"/>
                <w:szCs w:val="28"/>
                <w:u w:val="none"/>
                <w:vertAlign w:val="baseline"/>
                <w:lang w:eastAsia="zh-CN"/>
              </w:rPr>
              <w:t>项目名称</w:t>
            </w:r>
          </w:p>
        </w:tc>
        <w:tc>
          <w:tcPr>
            <w:tcW w:w="4665" w:type="dxa"/>
            <w:noWrap w:val="0"/>
            <w:vAlign w:val="top"/>
          </w:tcPr>
          <w:p w14:paraId="7CE401E7">
            <w:pPr>
              <w:keepNext w:val="0"/>
              <w:keepLines w:val="0"/>
              <w:pageBreakBefore w:val="0"/>
              <w:wordWrap/>
              <w:overflowPunct/>
              <w:topLinePunct w:val="0"/>
              <w:bidi w:val="0"/>
              <w:spacing w:line="560" w:lineRule="exact"/>
              <w:jc w:val="center"/>
              <w:rPr>
                <w:rFonts w:hint="eastAsia" w:ascii="楷体_GB2312" w:eastAsia="楷体_GB2312"/>
                <w:b/>
                <w:bCs/>
                <w:color w:val="auto"/>
                <w:sz w:val="28"/>
                <w:szCs w:val="28"/>
                <w:u w:val="none"/>
                <w:vertAlign w:val="baseline"/>
                <w:lang w:eastAsia="zh-CN"/>
              </w:rPr>
            </w:pPr>
            <w:r>
              <w:rPr>
                <w:rFonts w:hint="eastAsia" w:ascii="楷体_GB2312" w:eastAsia="楷体_GB2312"/>
                <w:b/>
                <w:bCs/>
                <w:color w:val="auto"/>
                <w:sz w:val="28"/>
                <w:szCs w:val="28"/>
                <w:u w:val="none"/>
                <w:vertAlign w:val="baseline"/>
                <w:lang w:eastAsia="zh-CN"/>
              </w:rPr>
              <w:t>考核形式</w:t>
            </w:r>
          </w:p>
        </w:tc>
        <w:tc>
          <w:tcPr>
            <w:tcW w:w="1320" w:type="dxa"/>
            <w:noWrap w:val="0"/>
            <w:vAlign w:val="top"/>
          </w:tcPr>
          <w:p w14:paraId="3F5D2CDB">
            <w:pPr>
              <w:keepNext w:val="0"/>
              <w:keepLines w:val="0"/>
              <w:pageBreakBefore w:val="0"/>
              <w:wordWrap/>
              <w:overflowPunct/>
              <w:topLinePunct w:val="0"/>
              <w:bidi w:val="0"/>
              <w:spacing w:line="560" w:lineRule="exact"/>
              <w:jc w:val="center"/>
              <w:rPr>
                <w:rFonts w:hint="eastAsia" w:ascii="楷体_GB2312" w:eastAsia="楷体_GB2312"/>
                <w:b/>
                <w:bCs/>
                <w:color w:val="auto"/>
                <w:sz w:val="28"/>
                <w:szCs w:val="28"/>
                <w:u w:val="none"/>
                <w:vertAlign w:val="baseline"/>
                <w:lang w:eastAsia="zh-CN"/>
              </w:rPr>
            </w:pPr>
            <w:r>
              <w:rPr>
                <w:rFonts w:hint="eastAsia" w:ascii="楷体_GB2312" w:eastAsia="楷体_GB2312"/>
                <w:b/>
                <w:bCs/>
                <w:color w:val="auto"/>
                <w:sz w:val="28"/>
                <w:szCs w:val="28"/>
                <w:u w:val="none"/>
                <w:vertAlign w:val="baseline"/>
                <w:lang w:eastAsia="zh-CN"/>
              </w:rPr>
              <w:t>考核时间</w:t>
            </w:r>
          </w:p>
        </w:tc>
        <w:tc>
          <w:tcPr>
            <w:tcW w:w="1507" w:type="dxa"/>
            <w:noWrap w:val="0"/>
            <w:vAlign w:val="top"/>
          </w:tcPr>
          <w:p w14:paraId="00B193F5">
            <w:pPr>
              <w:keepNext w:val="0"/>
              <w:keepLines w:val="0"/>
              <w:pageBreakBefore w:val="0"/>
              <w:wordWrap/>
              <w:overflowPunct/>
              <w:topLinePunct w:val="0"/>
              <w:bidi w:val="0"/>
              <w:spacing w:line="560" w:lineRule="exact"/>
              <w:jc w:val="center"/>
              <w:rPr>
                <w:rFonts w:hint="eastAsia" w:ascii="楷体_GB2312" w:eastAsia="楷体_GB2312"/>
                <w:b/>
                <w:bCs/>
                <w:color w:val="auto"/>
                <w:sz w:val="28"/>
                <w:szCs w:val="28"/>
                <w:u w:val="none"/>
                <w:vertAlign w:val="baseline"/>
                <w:lang w:eastAsia="zh-CN"/>
              </w:rPr>
            </w:pPr>
            <w:r>
              <w:rPr>
                <w:rFonts w:hint="eastAsia" w:ascii="楷体_GB2312" w:eastAsia="楷体_GB2312"/>
                <w:b/>
                <w:bCs/>
                <w:color w:val="auto"/>
                <w:sz w:val="28"/>
                <w:szCs w:val="28"/>
                <w:u w:val="none"/>
                <w:vertAlign w:val="baseline"/>
                <w:lang w:eastAsia="zh-CN"/>
              </w:rPr>
              <w:t>得分权重(占比%)</w:t>
            </w:r>
          </w:p>
        </w:tc>
        <w:tc>
          <w:tcPr>
            <w:tcW w:w="3818" w:type="dxa"/>
            <w:noWrap w:val="0"/>
            <w:vAlign w:val="top"/>
          </w:tcPr>
          <w:p w14:paraId="29F74188">
            <w:pPr>
              <w:keepNext w:val="0"/>
              <w:keepLines w:val="0"/>
              <w:pageBreakBefore w:val="0"/>
              <w:wordWrap/>
              <w:overflowPunct/>
              <w:topLinePunct w:val="0"/>
              <w:bidi w:val="0"/>
              <w:spacing w:line="560" w:lineRule="exact"/>
              <w:jc w:val="center"/>
              <w:rPr>
                <w:rFonts w:hint="eastAsia" w:ascii="楷体_GB2312" w:eastAsia="楷体_GB2312"/>
                <w:b/>
                <w:bCs/>
                <w:color w:val="auto"/>
                <w:sz w:val="28"/>
                <w:szCs w:val="28"/>
                <w:u w:val="none"/>
                <w:vertAlign w:val="baseline"/>
                <w:lang w:eastAsia="zh-CN"/>
              </w:rPr>
            </w:pPr>
            <w:r>
              <w:rPr>
                <w:rFonts w:hint="eastAsia" w:ascii="楷体_GB2312" w:eastAsia="楷体_GB2312"/>
                <w:b/>
                <w:bCs/>
                <w:color w:val="auto"/>
                <w:sz w:val="28"/>
                <w:szCs w:val="28"/>
                <w:u w:val="none"/>
                <w:vertAlign w:val="baseline"/>
                <w:lang w:eastAsia="zh-CN"/>
              </w:rPr>
              <w:t>物品设备</w:t>
            </w:r>
          </w:p>
        </w:tc>
      </w:tr>
      <w:tr w14:paraId="41D5EA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33" w:hRule="atLeast"/>
        </w:trPr>
        <w:tc>
          <w:tcPr>
            <w:tcW w:w="1201" w:type="dxa"/>
            <w:noWrap w:val="0"/>
            <w:vAlign w:val="top"/>
          </w:tcPr>
          <w:p w14:paraId="4BD79115">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p>
          <w:p w14:paraId="42E9AF41">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第1站</w:t>
            </w:r>
          </w:p>
        </w:tc>
        <w:tc>
          <w:tcPr>
            <w:tcW w:w="1380" w:type="dxa"/>
            <w:noWrap w:val="0"/>
            <w:vAlign w:val="top"/>
          </w:tcPr>
          <w:p w14:paraId="12CB4A55">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p>
          <w:p w14:paraId="39DC76A2">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临床思维</w:t>
            </w:r>
          </w:p>
        </w:tc>
        <w:tc>
          <w:tcPr>
            <w:tcW w:w="4665" w:type="dxa"/>
            <w:noWrap w:val="0"/>
            <w:vAlign w:val="top"/>
          </w:tcPr>
          <w:p w14:paraId="2E0624B6">
            <w:pPr>
              <w:pStyle w:val="8"/>
              <w:keepNext w:val="0"/>
              <w:keepLines w:val="0"/>
              <w:widowControl/>
              <w:suppressLineNumbers w:val="0"/>
              <w:spacing w:before="0" w:beforeAutospacing="0" w:after="0" w:afterAutospacing="0"/>
              <w:ind w:left="0" w:right="0" w:firstLine="0"/>
              <w:rPr>
                <w:rFonts w:hint="eastAsia" w:ascii="楷体_GB2312" w:hAnsi="Times New Roman" w:eastAsia="楷体_GB2312" w:cs="Times New Roman"/>
                <w:color w:val="auto"/>
                <w:kern w:val="2"/>
                <w:sz w:val="28"/>
                <w:szCs w:val="28"/>
                <w:u w:val="none"/>
                <w:vertAlign w:val="baseline"/>
                <w:lang w:val="en-US" w:eastAsia="zh-CN" w:bidi="ar-SA"/>
              </w:rPr>
            </w:pPr>
            <w:r>
              <w:rPr>
                <w:rFonts w:hint="eastAsia" w:ascii="楷体_GB2312" w:hAnsi="Times New Roman" w:eastAsia="楷体_GB2312" w:cs="Times New Roman"/>
                <w:color w:val="auto"/>
                <w:kern w:val="2"/>
                <w:sz w:val="28"/>
                <w:szCs w:val="28"/>
                <w:u w:val="none"/>
                <w:vertAlign w:val="baseline"/>
                <w:lang w:val="en-US" w:eastAsia="zh-CN" w:bidi="ar-SA"/>
              </w:rPr>
              <w:t>1.考官按照考题卡顺序及要求对考生进行提问。</w:t>
            </w:r>
          </w:p>
          <w:p w14:paraId="36669A66">
            <w:pPr>
              <w:pStyle w:val="8"/>
              <w:keepNext w:val="0"/>
              <w:keepLines w:val="0"/>
              <w:widowControl/>
              <w:suppressLineNumbers w:val="0"/>
              <w:spacing w:before="0" w:beforeAutospacing="0" w:after="0" w:afterAutospacing="0"/>
              <w:ind w:left="0" w:right="0" w:firstLine="0"/>
              <w:rPr>
                <w:rFonts w:hint="eastAsia" w:ascii="楷体_GB2312" w:hAnsi="Times New Roman" w:eastAsia="楷体_GB2312" w:cs="Times New Roman"/>
                <w:color w:val="auto"/>
                <w:kern w:val="2"/>
                <w:sz w:val="28"/>
                <w:szCs w:val="28"/>
                <w:u w:val="none"/>
                <w:vertAlign w:val="baseline"/>
                <w:lang w:val="en-US" w:eastAsia="zh-CN" w:bidi="ar-SA"/>
              </w:rPr>
            </w:pPr>
            <w:r>
              <w:rPr>
                <w:rFonts w:hint="eastAsia" w:ascii="楷体_GB2312" w:hAnsi="Times New Roman" w:eastAsia="楷体_GB2312" w:cs="Times New Roman"/>
                <w:color w:val="auto"/>
                <w:kern w:val="2"/>
                <w:sz w:val="28"/>
                <w:szCs w:val="28"/>
                <w:u w:val="none"/>
                <w:vertAlign w:val="baseline"/>
                <w:lang w:val="en-US" w:eastAsia="zh-CN" w:bidi="ar-SA"/>
              </w:rPr>
              <w:t>2.考生按照答题卡提供的信息回答考官提出的相应问题。</w:t>
            </w:r>
          </w:p>
          <w:p w14:paraId="6A696EEC">
            <w:pPr>
              <w:pStyle w:val="8"/>
              <w:keepNext w:val="0"/>
              <w:keepLines w:val="0"/>
              <w:widowControl/>
              <w:suppressLineNumbers w:val="0"/>
              <w:spacing w:before="0" w:beforeAutospacing="0" w:after="0" w:afterAutospacing="0"/>
              <w:ind w:left="0" w:right="0" w:firstLine="0"/>
              <w:rPr>
                <w:rFonts w:hint="eastAsia" w:ascii="楷体_GB2312" w:hAnsi="Times New Roman" w:eastAsia="楷体_GB2312" w:cs="Times New Roman"/>
                <w:color w:val="auto"/>
                <w:kern w:val="2"/>
                <w:sz w:val="28"/>
                <w:szCs w:val="28"/>
                <w:u w:val="none"/>
                <w:vertAlign w:val="baseline"/>
                <w:lang w:val="en-US" w:eastAsia="zh-CN" w:bidi="ar-SA"/>
              </w:rPr>
            </w:pPr>
            <w:r>
              <w:rPr>
                <w:rFonts w:hint="eastAsia" w:ascii="楷体_GB2312" w:hAnsi="Times New Roman" w:eastAsia="楷体_GB2312" w:cs="Times New Roman"/>
                <w:color w:val="auto"/>
                <w:kern w:val="2"/>
                <w:sz w:val="28"/>
                <w:szCs w:val="28"/>
                <w:u w:val="none"/>
                <w:vertAlign w:val="baseline"/>
                <w:lang w:val="en-US" w:eastAsia="zh-CN" w:bidi="ar-SA"/>
              </w:rPr>
              <w:t>3.考官按照评分表分别进行评分。</w:t>
            </w:r>
          </w:p>
          <w:p w14:paraId="76FE175B">
            <w:pPr>
              <w:pStyle w:val="8"/>
              <w:keepNext w:val="0"/>
              <w:keepLines w:val="0"/>
              <w:widowControl/>
              <w:suppressLineNumbers w:val="0"/>
              <w:spacing w:before="0" w:beforeAutospacing="0" w:after="0" w:afterAutospacing="0"/>
              <w:ind w:left="0" w:right="0" w:firstLine="0"/>
              <w:rPr>
                <w:rFonts w:hint="eastAsia" w:ascii="楷体_GB2312" w:eastAsia="楷体_GB2312"/>
                <w:color w:val="auto"/>
                <w:sz w:val="28"/>
                <w:szCs w:val="28"/>
                <w:u w:val="none"/>
                <w:vertAlign w:val="baseline"/>
                <w:lang w:eastAsia="zh-CN"/>
              </w:rPr>
            </w:pPr>
            <w:r>
              <w:rPr>
                <w:rFonts w:hint="eastAsia" w:ascii="楷体_GB2312" w:hAnsi="Times New Roman" w:eastAsia="楷体_GB2312" w:cs="Times New Roman"/>
                <w:color w:val="auto"/>
                <w:kern w:val="2"/>
                <w:sz w:val="28"/>
                <w:szCs w:val="28"/>
                <w:u w:val="none"/>
                <w:vertAlign w:val="baseline"/>
                <w:lang w:val="en-US" w:eastAsia="zh-CN" w:bidi="ar-SA"/>
              </w:rPr>
              <w:t>4.取2名考官的平均分，按照本站权重占比计算得分。</w:t>
            </w:r>
          </w:p>
        </w:tc>
        <w:tc>
          <w:tcPr>
            <w:tcW w:w="1320" w:type="dxa"/>
            <w:noWrap w:val="0"/>
            <w:vAlign w:val="top"/>
          </w:tcPr>
          <w:p w14:paraId="6D28254E">
            <w:pPr>
              <w:keepNext w:val="0"/>
              <w:keepLines w:val="0"/>
              <w:pageBreakBefore w:val="0"/>
              <w:wordWrap/>
              <w:overflowPunct/>
              <w:topLinePunct w:val="0"/>
              <w:bidi w:val="0"/>
              <w:spacing w:line="560" w:lineRule="exact"/>
              <w:jc w:val="center"/>
              <w:rPr>
                <w:rFonts w:hint="eastAsia" w:ascii="楷体_GB2312" w:eastAsia="楷体_GB2312"/>
                <w:color w:val="auto"/>
                <w:sz w:val="28"/>
                <w:szCs w:val="28"/>
                <w:u w:val="none"/>
                <w:vertAlign w:val="baseline"/>
                <w:lang w:eastAsia="zh-CN"/>
              </w:rPr>
            </w:pPr>
          </w:p>
          <w:p w14:paraId="7695E509">
            <w:pPr>
              <w:keepNext w:val="0"/>
              <w:keepLines w:val="0"/>
              <w:pageBreakBefore w:val="0"/>
              <w:wordWrap/>
              <w:overflowPunct/>
              <w:topLinePunct w:val="0"/>
              <w:bidi w:val="0"/>
              <w:spacing w:line="560" w:lineRule="exact"/>
              <w:jc w:val="center"/>
              <w:rPr>
                <w:rFonts w:hint="eastAsia" w:ascii="楷体_GB2312" w:eastAsia="楷体_GB2312"/>
                <w:color w:val="auto"/>
                <w:sz w:val="28"/>
                <w:szCs w:val="28"/>
                <w:u w:val="none"/>
                <w:vertAlign w:val="baseline"/>
                <w:lang w:val="en-US" w:eastAsia="zh-CN"/>
              </w:rPr>
            </w:pPr>
          </w:p>
          <w:p w14:paraId="4594BE7A">
            <w:pPr>
              <w:keepNext w:val="0"/>
              <w:keepLines w:val="0"/>
              <w:pageBreakBefore w:val="0"/>
              <w:wordWrap/>
              <w:overflowPunct/>
              <w:topLinePunct w:val="0"/>
              <w:bidi w:val="0"/>
              <w:spacing w:line="560" w:lineRule="exact"/>
              <w:ind w:firstLine="280" w:firstLineChars="100"/>
              <w:jc w:val="center"/>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val="en-US" w:eastAsia="zh-CN"/>
              </w:rPr>
              <w:t>20</w:t>
            </w:r>
            <w:r>
              <w:rPr>
                <w:rFonts w:hint="eastAsia" w:ascii="楷体_GB2312" w:eastAsia="楷体_GB2312"/>
                <w:color w:val="auto"/>
                <w:sz w:val="28"/>
                <w:szCs w:val="28"/>
                <w:u w:val="none"/>
                <w:vertAlign w:val="baseline"/>
                <w:lang w:eastAsia="zh-CN"/>
              </w:rPr>
              <w:t>分钟</w:t>
            </w:r>
          </w:p>
        </w:tc>
        <w:tc>
          <w:tcPr>
            <w:tcW w:w="1507" w:type="dxa"/>
            <w:noWrap w:val="0"/>
            <w:vAlign w:val="top"/>
          </w:tcPr>
          <w:p w14:paraId="6B2FA6B2">
            <w:pPr>
              <w:keepNext w:val="0"/>
              <w:keepLines w:val="0"/>
              <w:pageBreakBefore w:val="0"/>
              <w:wordWrap/>
              <w:overflowPunct/>
              <w:topLinePunct w:val="0"/>
              <w:bidi w:val="0"/>
              <w:spacing w:line="560" w:lineRule="exact"/>
              <w:jc w:val="center"/>
              <w:rPr>
                <w:rFonts w:hint="eastAsia" w:ascii="楷体_GB2312" w:eastAsia="楷体_GB2312"/>
                <w:color w:val="auto"/>
                <w:sz w:val="28"/>
                <w:szCs w:val="28"/>
                <w:u w:val="none"/>
                <w:vertAlign w:val="baseline"/>
                <w:lang w:eastAsia="zh-CN"/>
              </w:rPr>
            </w:pPr>
          </w:p>
          <w:p w14:paraId="74A874A3">
            <w:pPr>
              <w:keepNext w:val="0"/>
              <w:keepLines w:val="0"/>
              <w:pageBreakBefore w:val="0"/>
              <w:wordWrap/>
              <w:overflowPunct/>
              <w:topLinePunct w:val="0"/>
              <w:bidi w:val="0"/>
              <w:spacing w:line="560" w:lineRule="exact"/>
              <w:jc w:val="center"/>
              <w:rPr>
                <w:rFonts w:hint="eastAsia" w:ascii="楷体_GB2312" w:eastAsia="楷体_GB2312"/>
                <w:color w:val="auto"/>
                <w:sz w:val="28"/>
                <w:szCs w:val="28"/>
                <w:u w:val="none"/>
                <w:vertAlign w:val="baseline"/>
                <w:lang w:eastAsia="zh-CN"/>
              </w:rPr>
            </w:pPr>
          </w:p>
          <w:p w14:paraId="4DCAAA73">
            <w:pPr>
              <w:keepNext w:val="0"/>
              <w:keepLines w:val="0"/>
              <w:pageBreakBefore w:val="0"/>
              <w:wordWrap/>
              <w:overflowPunct/>
              <w:topLinePunct w:val="0"/>
              <w:bidi w:val="0"/>
              <w:spacing w:line="560" w:lineRule="exact"/>
              <w:ind w:firstLine="560" w:firstLineChars="200"/>
              <w:jc w:val="both"/>
              <w:rPr>
                <w:rFonts w:hint="default" w:ascii="楷体_GB2312" w:eastAsia="楷体_GB2312"/>
                <w:color w:val="auto"/>
                <w:sz w:val="28"/>
                <w:szCs w:val="28"/>
                <w:u w:val="none"/>
                <w:vertAlign w:val="baseline"/>
                <w:lang w:val="en-US" w:eastAsia="zh-CN"/>
              </w:rPr>
            </w:pPr>
            <w:r>
              <w:rPr>
                <w:rFonts w:hint="eastAsia" w:ascii="楷体_GB2312" w:eastAsia="楷体_GB2312"/>
                <w:color w:val="auto"/>
                <w:sz w:val="28"/>
                <w:szCs w:val="28"/>
                <w:u w:val="none"/>
                <w:vertAlign w:val="baseline"/>
                <w:lang w:val="en-US" w:eastAsia="zh-CN"/>
              </w:rPr>
              <w:t>40</w:t>
            </w:r>
          </w:p>
        </w:tc>
        <w:tc>
          <w:tcPr>
            <w:tcW w:w="3818" w:type="dxa"/>
            <w:noWrap w:val="0"/>
            <w:vAlign w:val="top"/>
          </w:tcPr>
          <w:p w14:paraId="167A4637">
            <w:pPr>
              <w:pStyle w:val="8"/>
              <w:keepNext w:val="0"/>
              <w:keepLines w:val="0"/>
              <w:widowControl/>
              <w:suppressLineNumbers w:val="0"/>
              <w:spacing w:before="0" w:beforeAutospacing="0" w:after="0" w:afterAutospacing="0"/>
              <w:ind w:left="0" w:right="0" w:firstLine="0"/>
              <w:rPr>
                <w:rFonts w:hint="eastAsia" w:ascii="楷体_GB2312" w:hAnsi="Times New Roman" w:eastAsia="楷体_GB2312" w:cs="Times New Roman"/>
                <w:color w:val="auto"/>
                <w:kern w:val="2"/>
                <w:sz w:val="28"/>
                <w:szCs w:val="28"/>
                <w:u w:val="none"/>
                <w:vertAlign w:val="baseline"/>
                <w:lang w:val="en-US" w:eastAsia="zh-CN" w:bidi="ar-SA"/>
              </w:rPr>
            </w:pPr>
            <w:r>
              <w:rPr>
                <w:rFonts w:hint="eastAsia" w:ascii="楷体_GB2312" w:hAnsi="Times New Roman" w:eastAsia="楷体_GB2312" w:cs="Times New Roman"/>
                <w:color w:val="auto"/>
                <w:kern w:val="2"/>
                <w:sz w:val="28"/>
                <w:szCs w:val="28"/>
                <w:u w:val="none"/>
                <w:vertAlign w:val="baseline"/>
                <w:lang w:val="en-US" w:eastAsia="zh-CN" w:bidi="ar-SA"/>
              </w:rPr>
              <w:t>1.提供考官桌椅2套、考生桌椅1套。</w:t>
            </w:r>
          </w:p>
          <w:p w14:paraId="530F38F9">
            <w:pPr>
              <w:pStyle w:val="8"/>
              <w:keepNext w:val="0"/>
              <w:keepLines w:val="0"/>
              <w:widowControl/>
              <w:suppressLineNumbers w:val="0"/>
              <w:spacing w:before="0" w:beforeAutospacing="0" w:after="0" w:afterAutospacing="0"/>
              <w:ind w:left="0" w:right="0" w:firstLine="0"/>
              <w:rPr>
                <w:rFonts w:hint="eastAsia" w:ascii="楷体_GB2312" w:hAnsi="Times New Roman" w:eastAsia="楷体_GB2312" w:cs="Times New Roman"/>
                <w:color w:val="auto"/>
                <w:kern w:val="2"/>
                <w:sz w:val="28"/>
                <w:szCs w:val="28"/>
                <w:u w:val="none"/>
                <w:vertAlign w:val="baseline"/>
                <w:lang w:val="en-US" w:eastAsia="zh-CN" w:bidi="ar-SA"/>
              </w:rPr>
            </w:pPr>
            <w:r>
              <w:rPr>
                <w:rFonts w:hint="eastAsia" w:ascii="楷体_GB2312" w:hAnsi="Times New Roman" w:eastAsia="楷体_GB2312" w:cs="Times New Roman"/>
                <w:color w:val="auto"/>
                <w:kern w:val="2"/>
                <w:sz w:val="28"/>
                <w:szCs w:val="28"/>
                <w:u w:val="none"/>
                <w:vertAlign w:val="baseline"/>
                <w:lang w:val="en-US" w:eastAsia="zh-CN" w:bidi="ar-SA"/>
              </w:rPr>
              <w:t>2.试题资料、评分表、签字笔及白纸、计时器(1个)。</w:t>
            </w:r>
          </w:p>
          <w:p w14:paraId="2AA42202">
            <w:pPr>
              <w:pStyle w:val="8"/>
              <w:keepNext w:val="0"/>
              <w:keepLines w:val="0"/>
              <w:widowControl/>
              <w:suppressLineNumbers w:val="0"/>
              <w:spacing w:before="0" w:beforeAutospacing="0" w:after="0" w:afterAutospacing="0"/>
              <w:ind w:left="0" w:right="0" w:firstLine="0"/>
            </w:pPr>
          </w:p>
          <w:p w14:paraId="318BFAD9">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p>
        </w:tc>
      </w:tr>
      <w:tr w14:paraId="67B902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4" w:hRule="atLeast"/>
        </w:trPr>
        <w:tc>
          <w:tcPr>
            <w:tcW w:w="1201" w:type="dxa"/>
            <w:noWrap w:val="0"/>
            <w:vAlign w:val="top"/>
          </w:tcPr>
          <w:p w14:paraId="5C249E5F">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p>
          <w:p w14:paraId="6504C336">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第2站</w:t>
            </w:r>
          </w:p>
        </w:tc>
        <w:tc>
          <w:tcPr>
            <w:tcW w:w="1380" w:type="dxa"/>
            <w:noWrap w:val="0"/>
            <w:vAlign w:val="top"/>
          </w:tcPr>
          <w:p w14:paraId="67E7F2CB">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p>
          <w:p w14:paraId="04C3F9B8">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技能操作</w:t>
            </w:r>
          </w:p>
        </w:tc>
        <w:tc>
          <w:tcPr>
            <w:tcW w:w="4665" w:type="dxa"/>
            <w:noWrap w:val="0"/>
            <w:vAlign w:val="top"/>
          </w:tcPr>
          <w:p w14:paraId="00F3E547">
            <w:pPr>
              <w:pStyle w:val="8"/>
              <w:keepNext w:val="0"/>
              <w:keepLines w:val="0"/>
              <w:widowControl/>
              <w:suppressLineNumbers w:val="0"/>
              <w:spacing w:before="0" w:beforeAutospacing="0" w:after="0" w:afterAutospacing="0"/>
              <w:ind w:left="0" w:right="0" w:firstLine="0"/>
              <w:rPr>
                <w:rFonts w:hint="eastAsia" w:ascii="楷体_GB2312" w:hAnsi="Times New Roman" w:eastAsia="楷体_GB2312" w:cs="Times New Roman"/>
                <w:color w:val="auto"/>
                <w:kern w:val="2"/>
                <w:sz w:val="28"/>
                <w:szCs w:val="28"/>
                <w:u w:val="none"/>
                <w:vertAlign w:val="baseline"/>
                <w:lang w:val="en-US" w:eastAsia="zh-CN" w:bidi="ar-SA"/>
              </w:rPr>
            </w:pPr>
            <w:r>
              <w:rPr>
                <w:rFonts w:hint="eastAsia" w:ascii="楷体_GB2312" w:hAnsi="Times New Roman" w:eastAsia="楷体_GB2312" w:cs="Times New Roman"/>
                <w:color w:val="auto"/>
                <w:kern w:val="2"/>
                <w:sz w:val="28"/>
                <w:szCs w:val="28"/>
                <w:u w:val="none"/>
                <w:vertAlign w:val="baseline"/>
                <w:lang w:val="en-US" w:eastAsia="zh-CN" w:bidi="ar-SA"/>
              </w:rPr>
              <w:t>1.考官按照考题要求对考生进行技能操作考核及提问。</w:t>
            </w:r>
          </w:p>
          <w:p w14:paraId="31F5583E">
            <w:pPr>
              <w:pStyle w:val="8"/>
              <w:keepNext w:val="0"/>
              <w:keepLines w:val="0"/>
              <w:widowControl/>
              <w:suppressLineNumbers w:val="0"/>
              <w:spacing w:before="0" w:beforeAutospacing="0" w:after="0" w:afterAutospacing="0"/>
              <w:ind w:left="0" w:right="0" w:firstLine="0"/>
              <w:rPr>
                <w:rFonts w:hint="eastAsia" w:ascii="楷体_GB2312" w:hAnsi="Times New Roman" w:eastAsia="楷体_GB2312" w:cs="Times New Roman"/>
                <w:color w:val="auto"/>
                <w:kern w:val="2"/>
                <w:sz w:val="28"/>
                <w:szCs w:val="28"/>
                <w:u w:val="none"/>
                <w:vertAlign w:val="baseline"/>
                <w:lang w:val="en-US" w:eastAsia="zh-CN" w:bidi="ar-SA"/>
              </w:rPr>
            </w:pPr>
            <w:r>
              <w:rPr>
                <w:rFonts w:hint="eastAsia" w:ascii="楷体_GB2312" w:hAnsi="Times New Roman" w:eastAsia="楷体_GB2312" w:cs="Times New Roman"/>
                <w:color w:val="auto"/>
                <w:kern w:val="2"/>
                <w:sz w:val="28"/>
                <w:szCs w:val="28"/>
                <w:u w:val="none"/>
                <w:vertAlign w:val="baseline"/>
                <w:lang w:val="en-US" w:eastAsia="zh-CN" w:bidi="ar-SA"/>
              </w:rPr>
              <w:t>2.考官按照评分表对考生的技能操作项目进行评分。</w:t>
            </w:r>
          </w:p>
          <w:p w14:paraId="5602D401">
            <w:pPr>
              <w:pStyle w:val="8"/>
              <w:keepNext w:val="0"/>
              <w:keepLines w:val="0"/>
              <w:widowControl/>
              <w:suppressLineNumbers w:val="0"/>
              <w:spacing w:before="0" w:beforeAutospacing="0" w:after="0" w:afterAutospacing="0"/>
              <w:ind w:left="0" w:right="0" w:firstLine="0"/>
              <w:rPr>
                <w:rFonts w:hint="eastAsia" w:ascii="楷体_GB2312" w:hAnsi="Times New Roman" w:eastAsia="楷体_GB2312" w:cs="Times New Roman"/>
                <w:color w:val="auto"/>
                <w:kern w:val="2"/>
                <w:sz w:val="28"/>
                <w:szCs w:val="28"/>
                <w:u w:val="none"/>
                <w:vertAlign w:val="baseline"/>
                <w:lang w:val="en-US" w:eastAsia="zh-CN" w:bidi="ar-SA"/>
              </w:rPr>
            </w:pPr>
            <w:r>
              <w:rPr>
                <w:rFonts w:hint="eastAsia" w:ascii="楷体_GB2312" w:hAnsi="Times New Roman" w:eastAsia="楷体_GB2312" w:cs="Times New Roman"/>
                <w:color w:val="auto"/>
                <w:kern w:val="2"/>
                <w:sz w:val="28"/>
                <w:szCs w:val="28"/>
                <w:u w:val="none"/>
                <w:vertAlign w:val="baseline"/>
                <w:lang w:val="en-US" w:eastAsia="zh-CN" w:bidi="ar-SA"/>
              </w:rPr>
              <w:t>3.再取2名考官的平均分，按照本站权重占比计算得分。</w:t>
            </w:r>
          </w:p>
          <w:p w14:paraId="234611C5">
            <w:pPr>
              <w:pStyle w:val="8"/>
              <w:keepNext w:val="0"/>
              <w:keepLines w:val="0"/>
              <w:widowControl/>
              <w:suppressLineNumbers w:val="0"/>
              <w:spacing w:before="0" w:beforeAutospacing="0" w:after="0" w:afterAutospacing="0"/>
              <w:ind w:left="0" w:right="0" w:firstLine="0"/>
              <w:rPr>
                <w:rFonts w:hint="eastAsia" w:ascii="楷体_GB2312" w:hAnsi="Times New Roman" w:eastAsia="楷体_GB2312" w:cs="Times New Roman"/>
                <w:color w:val="auto"/>
                <w:kern w:val="2"/>
                <w:sz w:val="28"/>
                <w:szCs w:val="28"/>
                <w:u w:val="none"/>
                <w:vertAlign w:val="baseline"/>
                <w:lang w:val="en-US" w:eastAsia="zh-CN" w:bidi="ar-SA"/>
              </w:rPr>
            </w:pPr>
          </w:p>
          <w:p w14:paraId="5C7B9790">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p>
        </w:tc>
        <w:tc>
          <w:tcPr>
            <w:tcW w:w="1320" w:type="dxa"/>
            <w:noWrap w:val="0"/>
            <w:vAlign w:val="top"/>
          </w:tcPr>
          <w:p w14:paraId="4EB11E95">
            <w:pPr>
              <w:keepNext w:val="0"/>
              <w:keepLines w:val="0"/>
              <w:pageBreakBefore w:val="0"/>
              <w:wordWrap/>
              <w:overflowPunct/>
              <w:topLinePunct w:val="0"/>
              <w:bidi w:val="0"/>
              <w:spacing w:line="560" w:lineRule="exact"/>
              <w:jc w:val="center"/>
              <w:rPr>
                <w:rFonts w:hint="eastAsia" w:ascii="楷体_GB2312" w:eastAsia="楷体_GB2312"/>
                <w:color w:val="auto"/>
                <w:sz w:val="28"/>
                <w:szCs w:val="28"/>
                <w:u w:val="none"/>
                <w:vertAlign w:val="baseline"/>
                <w:lang w:eastAsia="zh-CN"/>
              </w:rPr>
            </w:pPr>
          </w:p>
          <w:p w14:paraId="69F2B15E">
            <w:pPr>
              <w:keepNext w:val="0"/>
              <w:keepLines w:val="0"/>
              <w:pageBreakBefore w:val="0"/>
              <w:wordWrap/>
              <w:overflowPunct/>
              <w:topLinePunct w:val="0"/>
              <w:bidi w:val="0"/>
              <w:spacing w:line="560" w:lineRule="exact"/>
              <w:ind w:firstLine="280" w:firstLineChars="100"/>
              <w:jc w:val="center"/>
              <w:rPr>
                <w:rFonts w:hint="eastAsia" w:ascii="楷体_GB2312" w:eastAsia="楷体_GB2312"/>
                <w:color w:val="auto"/>
                <w:sz w:val="28"/>
                <w:szCs w:val="28"/>
                <w:u w:val="none"/>
                <w:vertAlign w:val="baseline"/>
                <w:lang w:eastAsia="zh-CN"/>
              </w:rPr>
            </w:pPr>
          </w:p>
          <w:p w14:paraId="09110397">
            <w:pPr>
              <w:keepNext w:val="0"/>
              <w:keepLines w:val="0"/>
              <w:pageBreakBefore w:val="0"/>
              <w:wordWrap/>
              <w:overflowPunct/>
              <w:topLinePunct w:val="0"/>
              <w:bidi w:val="0"/>
              <w:spacing w:line="560" w:lineRule="exact"/>
              <w:ind w:firstLine="280" w:firstLineChars="100"/>
              <w:jc w:val="center"/>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2</w:t>
            </w:r>
            <w:r>
              <w:rPr>
                <w:rFonts w:hint="eastAsia" w:ascii="楷体_GB2312" w:eastAsia="楷体_GB2312"/>
                <w:color w:val="auto"/>
                <w:sz w:val="28"/>
                <w:szCs w:val="28"/>
                <w:u w:val="none"/>
                <w:vertAlign w:val="baseline"/>
                <w:lang w:val="en-US" w:eastAsia="zh-CN"/>
              </w:rPr>
              <w:t>0</w:t>
            </w:r>
            <w:r>
              <w:rPr>
                <w:rFonts w:hint="eastAsia" w:ascii="楷体_GB2312" w:eastAsia="楷体_GB2312"/>
                <w:color w:val="auto"/>
                <w:sz w:val="28"/>
                <w:szCs w:val="28"/>
                <w:u w:val="none"/>
                <w:vertAlign w:val="baseline"/>
                <w:lang w:eastAsia="zh-CN"/>
              </w:rPr>
              <w:t>分钟</w:t>
            </w:r>
          </w:p>
        </w:tc>
        <w:tc>
          <w:tcPr>
            <w:tcW w:w="1507" w:type="dxa"/>
            <w:noWrap w:val="0"/>
            <w:vAlign w:val="top"/>
          </w:tcPr>
          <w:p w14:paraId="350801D5">
            <w:pPr>
              <w:keepNext w:val="0"/>
              <w:keepLines w:val="0"/>
              <w:pageBreakBefore w:val="0"/>
              <w:wordWrap/>
              <w:overflowPunct/>
              <w:topLinePunct w:val="0"/>
              <w:bidi w:val="0"/>
              <w:spacing w:line="560" w:lineRule="exact"/>
              <w:jc w:val="center"/>
              <w:rPr>
                <w:rFonts w:hint="eastAsia" w:ascii="楷体_GB2312" w:eastAsia="楷体_GB2312"/>
                <w:color w:val="auto"/>
                <w:sz w:val="28"/>
                <w:szCs w:val="28"/>
                <w:u w:val="none"/>
                <w:vertAlign w:val="baseline"/>
                <w:lang w:eastAsia="zh-CN"/>
              </w:rPr>
            </w:pPr>
          </w:p>
          <w:p w14:paraId="3165CF66">
            <w:pPr>
              <w:keepNext w:val="0"/>
              <w:keepLines w:val="0"/>
              <w:pageBreakBefore w:val="0"/>
              <w:wordWrap/>
              <w:overflowPunct/>
              <w:topLinePunct w:val="0"/>
              <w:bidi w:val="0"/>
              <w:spacing w:line="560" w:lineRule="exact"/>
              <w:jc w:val="center"/>
              <w:rPr>
                <w:rFonts w:hint="eastAsia" w:ascii="楷体_GB2312" w:eastAsia="楷体_GB2312"/>
                <w:color w:val="auto"/>
                <w:sz w:val="28"/>
                <w:szCs w:val="28"/>
                <w:u w:val="none"/>
                <w:vertAlign w:val="baseline"/>
                <w:lang w:val="en-US" w:eastAsia="zh-CN"/>
              </w:rPr>
            </w:pPr>
          </w:p>
          <w:p w14:paraId="7E3E70D4">
            <w:pPr>
              <w:keepNext w:val="0"/>
              <w:keepLines w:val="0"/>
              <w:pageBreakBefore w:val="0"/>
              <w:wordWrap/>
              <w:overflowPunct/>
              <w:topLinePunct w:val="0"/>
              <w:bidi w:val="0"/>
              <w:spacing w:line="560" w:lineRule="exact"/>
              <w:jc w:val="center"/>
              <w:rPr>
                <w:rFonts w:hint="default" w:ascii="楷体_GB2312" w:eastAsia="楷体_GB2312"/>
                <w:color w:val="auto"/>
                <w:sz w:val="28"/>
                <w:szCs w:val="28"/>
                <w:u w:val="none"/>
                <w:vertAlign w:val="baseline"/>
                <w:lang w:val="en-US" w:eastAsia="zh-CN"/>
              </w:rPr>
            </w:pPr>
            <w:r>
              <w:rPr>
                <w:rFonts w:hint="eastAsia" w:ascii="楷体_GB2312" w:eastAsia="楷体_GB2312"/>
                <w:color w:val="auto"/>
                <w:sz w:val="28"/>
                <w:szCs w:val="28"/>
                <w:u w:val="none"/>
                <w:vertAlign w:val="baseline"/>
                <w:lang w:val="en-US" w:eastAsia="zh-CN"/>
              </w:rPr>
              <w:t>40</w:t>
            </w:r>
          </w:p>
        </w:tc>
        <w:tc>
          <w:tcPr>
            <w:tcW w:w="3818" w:type="dxa"/>
            <w:noWrap w:val="0"/>
            <w:vAlign w:val="top"/>
          </w:tcPr>
          <w:p w14:paraId="1857BB43">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1.考官</w:t>
            </w:r>
            <w:r>
              <w:rPr>
                <w:rFonts w:hint="eastAsia" w:ascii="楷体_GB2312" w:eastAsia="楷体_GB2312"/>
                <w:color w:val="auto"/>
                <w:sz w:val="28"/>
                <w:szCs w:val="28"/>
                <w:u w:val="none"/>
                <w:vertAlign w:val="baseline"/>
                <w:lang w:val="en-US" w:eastAsia="zh-CN"/>
              </w:rPr>
              <w:t>（2名）</w:t>
            </w:r>
            <w:r>
              <w:rPr>
                <w:rFonts w:hint="eastAsia" w:ascii="楷体_GB2312" w:eastAsia="楷体_GB2312"/>
                <w:color w:val="auto"/>
                <w:sz w:val="28"/>
                <w:szCs w:val="28"/>
                <w:u w:val="none"/>
                <w:vertAlign w:val="baseline"/>
                <w:lang w:eastAsia="zh-CN"/>
              </w:rPr>
              <w:t>桌椅2套。</w:t>
            </w:r>
          </w:p>
          <w:p w14:paraId="345F35AA">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2.技能操作的模型及耗材包若干套。</w:t>
            </w:r>
          </w:p>
          <w:p w14:paraId="4A6A02F2">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3.提前打印好考核题干和评分表若干，签字笔及白纸。</w:t>
            </w:r>
          </w:p>
        </w:tc>
      </w:tr>
      <w:tr w14:paraId="259A22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8" w:hRule="atLeast"/>
        </w:trPr>
        <w:tc>
          <w:tcPr>
            <w:tcW w:w="1201" w:type="dxa"/>
            <w:noWrap w:val="0"/>
            <w:vAlign w:val="top"/>
          </w:tcPr>
          <w:p w14:paraId="59D0F6E7">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p>
          <w:p w14:paraId="04D0704F">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p>
          <w:p w14:paraId="63C1C292">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val="en-US" w:eastAsia="zh-CN"/>
              </w:rPr>
            </w:pPr>
            <w:r>
              <w:rPr>
                <w:rFonts w:hint="eastAsia" w:ascii="楷体_GB2312" w:eastAsia="楷体_GB2312"/>
                <w:color w:val="auto"/>
                <w:sz w:val="28"/>
                <w:szCs w:val="28"/>
                <w:u w:val="none"/>
                <w:vertAlign w:val="baseline"/>
                <w:lang w:eastAsia="zh-CN"/>
              </w:rPr>
              <w:t>第</w:t>
            </w:r>
            <w:r>
              <w:rPr>
                <w:rFonts w:hint="eastAsia" w:ascii="楷体_GB2312" w:eastAsia="楷体_GB2312"/>
                <w:color w:val="auto"/>
                <w:sz w:val="28"/>
                <w:szCs w:val="28"/>
                <w:u w:val="none"/>
                <w:vertAlign w:val="baseline"/>
                <w:lang w:val="en-US" w:eastAsia="zh-CN"/>
              </w:rPr>
              <w:t>3</w:t>
            </w:r>
            <w:r>
              <w:rPr>
                <w:rFonts w:hint="eastAsia" w:ascii="楷体_GB2312" w:eastAsia="楷体_GB2312"/>
                <w:color w:val="auto"/>
                <w:sz w:val="28"/>
                <w:szCs w:val="28"/>
                <w:u w:val="none"/>
                <w:vertAlign w:val="baseline"/>
                <w:lang w:eastAsia="zh-CN"/>
              </w:rPr>
              <w:t>站</w:t>
            </w:r>
          </w:p>
        </w:tc>
        <w:tc>
          <w:tcPr>
            <w:tcW w:w="1380" w:type="dxa"/>
            <w:noWrap w:val="0"/>
            <w:vAlign w:val="top"/>
          </w:tcPr>
          <w:p w14:paraId="335DF487">
            <w:pPr>
              <w:keepNext w:val="0"/>
              <w:keepLines w:val="0"/>
              <w:pageBreakBefore w:val="0"/>
              <w:wordWrap/>
              <w:overflowPunct/>
              <w:topLinePunct w:val="0"/>
              <w:bidi w:val="0"/>
              <w:spacing w:line="560" w:lineRule="exact"/>
              <w:jc w:val="left"/>
              <w:rPr>
                <w:rFonts w:hint="default" w:ascii="楷体_GB2312" w:eastAsia="楷体_GB2312"/>
                <w:color w:val="auto"/>
                <w:sz w:val="28"/>
                <w:szCs w:val="28"/>
                <w:u w:val="none"/>
                <w:vertAlign w:val="baseline"/>
                <w:lang w:val="en-US" w:eastAsia="zh-CN"/>
              </w:rPr>
            </w:pPr>
          </w:p>
          <w:p w14:paraId="5E619EED">
            <w:pPr>
              <w:keepNext w:val="0"/>
              <w:keepLines w:val="0"/>
              <w:pageBreakBefore w:val="0"/>
              <w:wordWrap/>
              <w:overflowPunct/>
              <w:topLinePunct w:val="0"/>
              <w:bidi w:val="0"/>
              <w:spacing w:line="560" w:lineRule="exact"/>
              <w:jc w:val="left"/>
              <w:rPr>
                <w:rFonts w:hint="default" w:ascii="楷体_GB2312" w:eastAsia="楷体_GB2312"/>
                <w:color w:val="auto"/>
                <w:sz w:val="28"/>
                <w:szCs w:val="28"/>
                <w:u w:val="none"/>
                <w:vertAlign w:val="baseline"/>
                <w:lang w:val="en-US" w:eastAsia="zh-CN"/>
              </w:rPr>
            </w:pPr>
          </w:p>
          <w:p w14:paraId="575E9592">
            <w:pPr>
              <w:keepNext w:val="0"/>
              <w:keepLines w:val="0"/>
              <w:pageBreakBefore w:val="0"/>
              <w:wordWrap/>
              <w:overflowPunct/>
              <w:topLinePunct w:val="0"/>
              <w:bidi w:val="0"/>
              <w:spacing w:line="560" w:lineRule="exact"/>
              <w:jc w:val="left"/>
              <w:rPr>
                <w:rFonts w:hint="default" w:ascii="楷体_GB2312" w:eastAsia="楷体_GB2312"/>
                <w:color w:val="auto"/>
                <w:sz w:val="28"/>
                <w:szCs w:val="28"/>
                <w:u w:val="none"/>
                <w:vertAlign w:val="baseline"/>
                <w:lang w:val="en-US" w:eastAsia="zh-CN"/>
              </w:rPr>
            </w:pPr>
            <w:r>
              <w:rPr>
                <w:rFonts w:hint="eastAsia" w:ascii="楷体_GB2312" w:eastAsia="楷体_GB2312"/>
                <w:color w:val="auto"/>
                <w:sz w:val="28"/>
                <w:szCs w:val="28"/>
                <w:u w:val="none"/>
                <w:vertAlign w:val="baseline"/>
                <w:lang w:val="en-US" w:eastAsia="zh-CN"/>
              </w:rPr>
              <w:t>医患沟通</w:t>
            </w:r>
          </w:p>
          <w:p w14:paraId="10567CE8">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val="en-US" w:eastAsia="zh-CN"/>
              </w:rPr>
            </w:pPr>
          </w:p>
        </w:tc>
        <w:tc>
          <w:tcPr>
            <w:tcW w:w="4665" w:type="dxa"/>
            <w:noWrap w:val="0"/>
            <w:vAlign w:val="top"/>
          </w:tcPr>
          <w:p w14:paraId="301396F7">
            <w:pPr>
              <w:keepNext w:val="0"/>
              <w:keepLines w:val="0"/>
              <w:widowControl/>
              <w:suppressLineNumbers w:val="0"/>
              <w:jc w:val="left"/>
              <w:rPr>
                <w:rFonts w:hint="eastAsia" w:ascii="楷体_GB2312" w:hAnsi="Times New Roman" w:eastAsia="楷体_GB2312" w:cs="Times New Roman"/>
                <w:color w:val="auto"/>
                <w:kern w:val="2"/>
                <w:sz w:val="28"/>
                <w:szCs w:val="28"/>
                <w:u w:val="none"/>
                <w:vertAlign w:val="baseline"/>
                <w:lang w:val="en-US" w:eastAsia="zh-CN" w:bidi="ar-SA"/>
              </w:rPr>
            </w:pPr>
            <w:r>
              <w:rPr>
                <w:rFonts w:hint="eastAsia" w:ascii="楷体_GB2312" w:hAnsi="Times New Roman" w:eastAsia="楷体_GB2312" w:cs="Times New Roman"/>
                <w:color w:val="auto"/>
                <w:kern w:val="2"/>
                <w:sz w:val="28"/>
                <w:szCs w:val="28"/>
                <w:u w:val="none"/>
                <w:vertAlign w:val="baseline"/>
                <w:lang w:val="en-US" w:eastAsia="zh-CN" w:bidi="ar-SA"/>
              </w:rPr>
              <w:t xml:space="preserve">1.提供简单的临床场景和临床资料，使用 </w:t>
            </w:r>
            <w:r>
              <w:rPr>
                <w:rFonts w:hint="default" w:ascii="楷体_GB2312" w:hAnsi="Times New Roman" w:eastAsia="楷体_GB2312" w:cs="Times New Roman"/>
                <w:color w:val="auto"/>
                <w:kern w:val="2"/>
                <w:sz w:val="28"/>
                <w:szCs w:val="28"/>
                <w:u w:val="none"/>
                <w:vertAlign w:val="baseline"/>
                <w:lang w:val="en-US" w:eastAsia="zh-CN" w:bidi="ar-SA"/>
              </w:rPr>
              <w:t>SP 考核。</w:t>
            </w:r>
          </w:p>
          <w:p w14:paraId="671D7A7B">
            <w:pPr>
              <w:pStyle w:val="8"/>
              <w:keepNext w:val="0"/>
              <w:keepLines w:val="0"/>
              <w:widowControl/>
              <w:suppressLineNumbers w:val="0"/>
              <w:spacing w:before="0" w:beforeAutospacing="0" w:after="0" w:afterAutospacing="0"/>
              <w:ind w:left="0" w:right="0" w:firstLine="0"/>
              <w:rPr>
                <w:rFonts w:hint="eastAsia" w:ascii="楷体_GB2312" w:hAnsi="Times New Roman" w:eastAsia="楷体_GB2312" w:cs="Times New Roman"/>
                <w:color w:val="auto"/>
                <w:kern w:val="2"/>
                <w:sz w:val="28"/>
                <w:szCs w:val="28"/>
                <w:u w:val="none"/>
                <w:vertAlign w:val="baseline"/>
                <w:lang w:val="en-US" w:eastAsia="zh-CN" w:bidi="ar-SA"/>
              </w:rPr>
            </w:pPr>
            <w:r>
              <w:rPr>
                <w:rFonts w:hint="eastAsia" w:ascii="楷体_GB2312" w:hAnsi="Times New Roman" w:eastAsia="楷体_GB2312" w:cs="Times New Roman"/>
                <w:color w:val="auto"/>
                <w:kern w:val="2"/>
                <w:sz w:val="28"/>
                <w:szCs w:val="28"/>
                <w:u w:val="none"/>
                <w:vertAlign w:val="baseline"/>
                <w:lang w:val="en-US" w:eastAsia="zh-CN" w:bidi="ar-SA"/>
              </w:rPr>
              <w:t>2.考官按照评分表对考生的</w:t>
            </w:r>
            <w:r>
              <w:rPr>
                <w:rFonts w:hint="eastAsia" w:ascii="楷体_GB2312" w:eastAsia="楷体_GB2312" w:cs="Times New Roman"/>
                <w:color w:val="auto"/>
                <w:kern w:val="2"/>
                <w:sz w:val="28"/>
                <w:szCs w:val="28"/>
                <w:u w:val="none"/>
                <w:vertAlign w:val="baseline"/>
                <w:lang w:val="en-US" w:eastAsia="zh-CN" w:bidi="ar-SA"/>
              </w:rPr>
              <w:t>医患沟通能力</w:t>
            </w:r>
            <w:r>
              <w:rPr>
                <w:rFonts w:hint="eastAsia" w:ascii="楷体_GB2312" w:hAnsi="Times New Roman" w:eastAsia="楷体_GB2312" w:cs="Times New Roman"/>
                <w:color w:val="auto"/>
                <w:kern w:val="2"/>
                <w:sz w:val="28"/>
                <w:szCs w:val="28"/>
                <w:u w:val="none"/>
                <w:vertAlign w:val="baseline"/>
                <w:lang w:val="en-US" w:eastAsia="zh-CN" w:bidi="ar-SA"/>
              </w:rPr>
              <w:t>进行评分。</w:t>
            </w:r>
          </w:p>
          <w:p w14:paraId="1E760329">
            <w:pPr>
              <w:pStyle w:val="8"/>
              <w:keepNext w:val="0"/>
              <w:keepLines w:val="0"/>
              <w:widowControl/>
              <w:suppressLineNumbers w:val="0"/>
              <w:spacing w:before="0" w:beforeAutospacing="0" w:after="0" w:afterAutospacing="0"/>
              <w:ind w:left="0" w:right="0" w:firstLine="0"/>
              <w:rPr>
                <w:rFonts w:hint="eastAsia" w:ascii="楷体_GB2312" w:hAnsi="Times New Roman" w:eastAsia="楷体_GB2312" w:cs="Times New Roman"/>
                <w:color w:val="auto"/>
                <w:kern w:val="2"/>
                <w:sz w:val="28"/>
                <w:szCs w:val="28"/>
                <w:u w:val="none"/>
                <w:vertAlign w:val="baseline"/>
                <w:lang w:val="en-US" w:eastAsia="zh-CN" w:bidi="ar-SA"/>
              </w:rPr>
            </w:pPr>
            <w:r>
              <w:rPr>
                <w:rFonts w:hint="eastAsia" w:ascii="楷体_GB2312" w:hAnsi="Times New Roman" w:eastAsia="楷体_GB2312" w:cs="Times New Roman"/>
                <w:color w:val="auto"/>
                <w:kern w:val="2"/>
                <w:sz w:val="28"/>
                <w:szCs w:val="28"/>
                <w:u w:val="none"/>
                <w:vertAlign w:val="baseline"/>
                <w:lang w:val="en-US" w:eastAsia="zh-CN" w:bidi="ar-SA"/>
              </w:rPr>
              <w:t>3.再取2名考官的平均分，按照本站权重占比计算得分。</w:t>
            </w:r>
          </w:p>
          <w:p w14:paraId="60AA8B9E">
            <w:pPr>
              <w:keepNext w:val="0"/>
              <w:keepLines w:val="0"/>
              <w:pageBreakBefore w:val="0"/>
              <w:wordWrap/>
              <w:overflowPunct/>
              <w:topLinePunct w:val="0"/>
              <w:bidi w:val="0"/>
              <w:spacing w:line="560" w:lineRule="exact"/>
              <w:jc w:val="left"/>
              <w:rPr>
                <w:rFonts w:hint="default" w:ascii="楷体_GB2312" w:eastAsia="楷体_GB2312"/>
                <w:color w:val="auto"/>
                <w:sz w:val="28"/>
                <w:szCs w:val="28"/>
                <w:u w:val="none"/>
                <w:vertAlign w:val="baseline"/>
                <w:lang w:val="en-US" w:eastAsia="zh-CN"/>
              </w:rPr>
            </w:pPr>
          </w:p>
        </w:tc>
        <w:tc>
          <w:tcPr>
            <w:tcW w:w="1320" w:type="dxa"/>
            <w:noWrap w:val="0"/>
            <w:vAlign w:val="top"/>
          </w:tcPr>
          <w:p w14:paraId="4F6376AC">
            <w:pPr>
              <w:keepNext w:val="0"/>
              <w:keepLines w:val="0"/>
              <w:pageBreakBefore w:val="0"/>
              <w:wordWrap/>
              <w:overflowPunct/>
              <w:topLinePunct w:val="0"/>
              <w:bidi w:val="0"/>
              <w:spacing w:line="560" w:lineRule="exact"/>
              <w:jc w:val="center"/>
              <w:rPr>
                <w:rFonts w:hint="eastAsia" w:ascii="楷体_GB2312" w:eastAsia="楷体_GB2312"/>
                <w:color w:val="auto"/>
                <w:sz w:val="28"/>
                <w:szCs w:val="28"/>
                <w:u w:val="none"/>
                <w:vertAlign w:val="baseline"/>
                <w:lang w:eastAsia="zh-CN"/>
              </w:rPr>
            </w:pPr>
          </w:p>
          <w:p w14:paraId="485A6A7E">
            <w:pPr>
              <w:keepNext w:val="0"/>
              <w:keepLines w:val="0"/>
              <w:pageBreakBefore w:val="0"/>
              <w:wordWrap/>
              <w:overflowPunct/>
              <w:topLinePunct w:val="0"/>
              <w:bidi w:val="0"/>
              <w:spacing w:line="560" w:lineRule="exact"/>
              <w:jc w:val="center"/>
              <w:rPr>
                <w:rFonts w:hint="eastAsia" w:ascii="楷体_GB2312" w:eastAsia="楷体_GB2312"/>
                <w:color w:val="auto"/>
                <w:sz w:val="28"/>
                <w:szCs w:val="28"/>
                <w:u w:val="none"/>
                <w:vertAlign w:val="baseline"/>
                <w:lang w:eastAsia="zh-CN"/>
              </w:rPr>
            </w:pPr>
          </w:p>
          <w:p w14:paraId="3265BD20">
            <w:pPr>
              <w:keepNext w:val="0"/>
              <w:keepLines w:val="0"/>
              <w:pageBreakBefore w:val="0"/>
              <w:wordWrap/>
              <w:overflowPunct/>
              <w:topLinePunct w:val="0"/>
              <w:bidi w:val="0"/>
              <w:spacing w:line="560" w:lineRule="exact"/>
              <w:jc w:val="center"/>
              <w:rPr>
                <w:rFonts w:hint="eastAsia" w:ascii="楷体_GB2312" w:eastAsia="楷体_GB2312"/>
                <w:color w:val="auto"/>
                <w:sz w:val="28"/>
                <w:szCs w:val="28"/>
                <w:u w:val="none"/>
                <w:vertAlign w:val="baseline"/>
                <w:lang w:val="en-US" w:eastAsia="zh-CN"/>
              </w:rPr>
            </w:pPr>
            <w:r>
              <w:rPr>
                <w:rFonts w:hint="eastAsia" w:ascii="楷体_GB2312" w:eastAsia="楷体_GB2312"/>
                <w:color w:val="auto"/>
                <w:sz w:val="28"/>
                <w:szCs w:val="28"/>
                <w:u w:val="none"/>
                <w:vertAlign w:val="baseline"/>
                <w:lang w:val="en-US" w:eastAsia="zh-CN"/>
              </w:rPr>
              <w:t>20</w:t>
            </w:r>
            <w:r>
              <w:rPr>
                <w:rFonts w:hint="eastAsia" w:ascii="楷体_GB2312" w:eastAsia="楷体_GB2312"/>
                <w:color w:val="auto"/>
                <w:sz w:val="28"/>
                <w:szCs w:val="28"/>
                <w:u w:val="none"/>
                <w:vertAlign w:val="baseline"/>
                <w:lang w:eastAsia="zh-CN"/>
              </w:rPr>
              <w:t>分钟</w:t>
            </w:r>
          </w:p>
        </w:tc>
        <w:tc>
          <w:tcPr>
            <w:tcW w:w="1507" w:type="dxa"/>
            <w:noWrap w:val="0"/>
            <w:vAlign w:val="top"/>
          </w:tcPr>
          <w:p w14:paraId="14ED4F50">
            <w:pPr>
              <w:keepNext w:val="0"/>
              <w:keepLines w:val="0"/>
              <w:pageBreakBefore w:val="0"/>
              <w:wordWrap/>
              <w:overflowPunct/>
              <w:topLinePunct w:val="0"/>
              <w:bidi w:val="0"/>
              <w:spacing w:line="560" w:lineRule="exact"/>
              <w:jc w:val="center"/>
              <w:rPr>
                <w:rFonts w:hint="eastAsia" w:ascii="楷体_GB2312" w:eastAsia="楷体_GB2312"/>
                <w:color w:val="auto"/>
                <w:sz w:val="28"/>
                <w:szCs w:val="28"/>
                <w:u w:val="none"/>
                <w:vertAlign w:val="baseline"/>
                <w:lang w:eastAsia="zh-CN"/>
              </w:rPr>
            </w:pPr>
          </w:p>
          <w:p w14:paraId="71990265">
            <w:pPr>
              <w:keepNext w:val="0"/>
              <w:keepLines w:val="0"/>
              <w:pageBreakBefore w:val="0"/>
              <w:wordWrap/>
              <w:overflowPunct/>
              <w:topLinePunct w:val="0"/>
              <w:bidi w:val="0"/>
              <w:spacing w:line="560" w:lineRule="exact"/>
              <w:jc w:val="center"/>
              <w:rPr>
                <w:rFonts w:hint="eastAsia" w:ascii="楷体_GB2312" w:eastAsia="楷体_GB2312"/>
                <w:color w:val="auto"/>
                <w:sz w:val="28"/>
                <w:szCs w:val="28"/>
                <w:u w:val="none"/>
                <w:vertAlign w:val="baseline"/>
                <w:lang w:eastAsia="zh-CN"/>
              </w:rPr>
            </w:pPr>
          </w:p>
          <w:p w14:paraId="18BC0171">
            <w:pPr>
              <w:keepNext w:val="0"/>
              <w:keepLines w:val="0"/>
              <w:pageBreakBefore w:val="0"/>
              <w:wordWrap/>
              <w:overflowPunct/>
              <w:topLinePunct w:val="0"/>
              <w:bidi w:val="0"/>
              <w:spacing w:line="560" w:lineRule="exact"/>
              <w:ind w:firstLine="280" w:firstLineChars="100"/>
              <w:jc w:val="center"/>
              <w:rPr>
                <w:rFonts w:hint="default" w:ascii="楷体_GB2312" w:eastAsia="楷体_GB2312"/>
                <w:color w:val="auto"/>
                <w:sz w:val="28"/>
                <w:szCs w:val="28"/>
                <w:u w:val="none"/>
                <w:vertAlign w:val="baseline"/>
                <w:lang w:val="en-US" w:eastAsia="zh-CN"/>
              </w:rPr>
            </w:pPr>
            <w:r>
              <w:rPr>
                <w:rFonts w:hint="eastAsia" w:ascii="楷体_GB2312" w:eastAsia="楷体_GB2312"/>
                <w:color w:val="auto"/>
                <w:sz w:val="28"/>
                <w:szCs w:val="28"/>
                <w:u w:val="none"/>
                <w:vertAlign w:val="baseline"/>
                <w:lang w:val="en-US" w:eastAsia="zh-CN"/>
              </w:rPr>
              <w:t>20</w:t>
            </w:r>
          </w:p>
        </w:tc>
        <w:tc>
          <w:tcPr>
            <w:tcW w:w="3818" w:type="dxa"/>
            <w:noWrap w:val="0"/>
            <w:vAlign w:val="top"/>
          </w:tcPr>
          <w:p w14:paraId="21D28153">
            <w:pPr>
              <w:keepNext w:val="0"/>
              <w:keepLines w:val="0"/>
              <w:pageBreakBefore w:val="0"/>
              <w:wordWrap/>
              <w:overflowPunct/>
              <w:topLinePunct w:val="0"/>
              <w:bidi w:val="0"/>
              <w:spacing w:line="560" w:lineRule="exact"/>
              <w:jc w:val="left"/>
              <w:rPr>
                <w:rFonts w:hint="default" w:ascii="楷体_GB2312" w:eastAsia="楷体_GB2312"/>
                <w:color w:val="auto"/>
                <w:sz w:val="28"/>
                <w:szCs w:val="28"/>
                <w:u w:val="none"/>
                <w:vertAlign w:val="baseline"/>
                <w:lang w:val="en-US" w:eastAsia="zh-CN"/>
              </w:rPr>
            </w:pPr>
            <w:r>
              <w:rPr>
                <w:rFonts w:hint="eastAsia" w:ascii="楷体_GB2312" w:eastAsia="楷体_GB2312"/>
                <w:color w:val="auto"/>
                <w:sz w:val="28"/>
                <w:szCs w:val="28"/>
                <w:u w:val="none"/>
                <w:vertAlign w:val="baseline"/>
                <w:lang w:val="en-US" w:eastAsia="zh-CN"/>
              </w:rPr>
              <w:t>1.配备桌子和椅子2</w:t>
            </w:r>
            <w:r>
              <w:rPr>
                <w:rFonts w:hint="default" w:ascii="楷体_GB2312" w:eastAsia="楷体_GB2312"/>
                <w:color w:val="auto"/>
                <w:sz w:val="28"/>
                <w:szCs w:val="28"/>
                <w:u w:val="none"/>
                <w:vertAlign w:val="baseline"/>
                <w:lang w:val="en-US" w:eastAsia="zh-CN"/>
              </w:rPr>
              <w:t>套。</w:t>
            </w:r>
          </w:p>
          <w:p w14:paraId="10113B04">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val="en-US" w:eastAsia="zh-CN"/>
              </w:rPr>
              <w:t>2.</w:t>
            </w:r>
            <w:r>
              <w:rPr>
                <w:rFonts w:hint="default" w:ascii="楷体_GB2312" w:eastAsia="楷体_GB2312"/>
                <w:color w:val="auto"/>
                <w:sz w:val="28"/>
                <w:szCs w:val="28"/>
                <w:u w:val="none"/>
                <w:vertAlign w:val="baseline"/>
                <w:lang w:val="en-US" w:eastAsia="zh-CN"/>
              </w:rPr>
              <w:t xml:space="preserve">考官需配备评分表 </w:t>
            </w:r>
          </w:p>
          <w:p w14:paraId="02E97C0D">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val="en-US" w:eastAsia="zh-CN"/>
              </w:rPr>
              <w:t>3.</w:t>
            </w:r>
            <w:r>
              <w:rPr>
                <w:rFonts w:hint="default" w:ascii="楷体_GB2312" w:eastAsia="楷体_GB2312"/>
                <w:color w:val="auto"/>
                <w:sz w:val="28"/>
                <w:szCs w:val="28"/>
                <w:u w:val="none"/>
                <w:vertAlign w:val="baseline"/>
                <w:lang w:val="en-US" w:eastAsia="zh-CN"/>
              </w:rPr>
              <w:t>签字笔。考生配备试题</w:t>
            </w:r>
          </w:p>
          <w:p w14:paraId="1A7A5E0E">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val="en-US" w:eastAsia="zh-CN"/>
              </w:rPr>
            </w:pPr>
          </w:p>
        </w:tc>
      </w:tr>
      <w:tr w14:paraId="4D990E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83" w:hRule="atLeast"/>
        </w:trPr>
        <w:tc>
          <w:tcPr>
            <w:tcW w:w="7246" w:type="dxa"/>
            <w:gridSpan w:val="3"/>
            <w:noWrap w:val="0"/>
            <w:vAlign w:val="top"/>
          </w:tcPr>
          <w:p w14:paraId="08FEF357">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合计</w:t>
            </w:r>
          </w:p>
        </w:tc>
        <w:tc>
          <w:tcPr>
            <w:tcW w:w="1320" w:type="dxa"/>
            <w:noWrap w:val="0"/>
            <w:vAlign w:val="top"/>
          </w:tcPr>
          <w:p w14:paraId="73E00C82">
            <w:pPr>
              <w:keepNext w:val="0"/>
              <w:keepLines w:val="0"/>
              <w:pageBreakBefore w:val="0"/>
              <w:wordWrap/>
              <w:overflowPunct/>
              <w:topLinePunct w:val="0"/>
              <w:bidi w:val="0"/>
              <w:spacing w:line="560" w:lineRule="exact"/>
              <w:jc w:val="center"/>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val="en-US" w:eastAsia="zh-CN"/>
              </w:rPr>
              <w:t>60</w:t>
            </w:r>
            <w:r>
              <w:rPr>
                <w:rFonts w:hint="eastAsia" w:ascii="楷体_GB2312" w:eastAsia="楷体_GB2312"/>
                <w:color w:val="auto"/>
                <w:sz w:val="28"/>
                <w:szCs w:val="28"/>
                <w:u w:val="none"/>
                <w:vertAlign w:val="baseline"/>
                <w:lang w:eastAsia="zh-CN"/>
              </w:rPr>
              <w:t>分钟</w:t>
            </w:r>
          </w:p>
        </w:tc>
        <w:tc>
          <w:tcPr>
            <w:tcW w:w="1507" w:type="dxa"/>
            <w:noWrap w:val="0"/>
            <w:vAlign w:val="top"/>
          </w:tcPr>
          <w:p w14:paraId="2D1EC381">
            <w:pPr>
              <w:keepNext w:val="0"/>
              <w:keepLines w:val="0"/>
              <w:pageBreakBefore w:val="0"/>
              <w:wordWrap/>
              <w:overflowPunct/>
              <w:topLinePunct w:val="0"/>
              <w:bidi w:val="0"/>
              <w:spacing w:line="560" w:lineRule="exact"/>
              <w:jc w:val="center"/>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100</w:t>
            </w:r>
          </w:p>
        </w:tc>
        <w:tc>
          <w:tcPr>
            <w:tcW w:w="3818" w:type="dxa"/>
            <w:noWrap w:val="0"/>
            <w:vAlign w:val="top"/>
          </w:tcPr>
          <w:p w14:paraId="576134DC">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p>
        </w:tc>
      </w:tr>
      <w:tr w14:paraId="3E1D89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8" w:hRule="atLeast"/>
        </w:trPr>
        <w:tc>
          <w:tcPr>
            <w:tcW w:w="13891" w:type="dxa"/>
            <w:gridSpan w:val="6"/>
            <w:noWrap w:val="0"/>
            <w:vAlign w:val="top"/>
          </w:tcPr>
          <w:p w14:paraId="603CC23A">
            <w:pPr>
              <w:keepNext w:val="0"/>
              <w:keepLines w:val="0"/>
              <w:pageBreakBefore w:val="0"/>
              <w:wordWrap/>
              <w:overflowPunct/>
              <w:topLinePunct w:val="0"/>
              <w:bidi w:val="0"/>
              <w:spacing w:line="560" w:lineRule="exact"/>
              <w:jc w:val="left"/>
              <w:rPr>
                <w:rFonts w:hint="eastAsia" w:ascii="楷体_GB2312" w:eastAsia="楷体_GB2312"/>
                <w:color w:val="auto"/>
                <w:sz w:val="28"/>
                <w:szCs w:val="28"/>
                <w:u w:val="none"/>
                <w:vertAlign w:val="baseline"/>
                <w:lang w:eastAsia="zh-CN"/>
              </w:rPr>
            </w:pPr>
            <w:r>
              <w:rPr>
                <w:rFonts w:hint="eastAsia" w:ascii="楷体_GB2312" w:eastAsia="楷体_GB2312"/>
                <w:color w:val="auto"/>
                <w:sz w:val="28"/>
                <w:szCs w:val="28"/>
                <w:u w:val="none"/>
                <w:vertAlign w:val="baseline"/>
                <w:lang w:eastAsia="zh-CN"/>
              </w:rPr>
              <w:t>说明：以上</w:t>
            </w:r>
            <w:r>
              <w:rPr>
                <w:rFonts w:hint="eastAsia" w:ascii="楷体_GB2312" w:eastAsia="楷体_GB2312"/>
                <w:color w:val="auto"/>
                <w:sz w:val="28"/>
                <w:szCs w:val="28"/>
                <w:u w:val="none"/>
                <w:vertAlign w:val="baseline"/>
                <w:lang w:val="en-US" w:eastAsia="zh-CN"/>
              </w:rPr>
              <w:t>3</w:t>
            </w:r>
            <w:r>
              <w:rPr>
                <w:rFonts w:hint="eastAsia" w:ascii="楷体_GB2312" w:eastAsia="楷体_GB2312"/>
                <w:color w:val="auto"/>
                <w:sz w:val="28"/>
                <w:szCs w:val="28"/>
                <w:u w:val="none"/>
                <w:vertAlign w:val="baseline"/>
                <w:lang w:eastAsia="zh-CN"/>
              </w:rPr>
              <w:t>站可不分先后顺序可以同时进行考核。</w:t>
            </w:r>
          </w:p>
        </w:tc>
      </w:tr>
    </w:tbl>
    <w:p w14:paraId="7102CF7E">
      <w:pPr>
        <w:sectPr>
          <w:footerReference r:id="rId24" w:type="default"/>
          <w:pgSz w:w="17030" w:h="12180"/>
          <w:pgMar w:top="1035" w:right="1465" w:bottom="1241" w:left="1414" w:header="0" w:footer="1112" w:gutter="0"/>
          <w:pgNumType w:fmt="decimal"/>
          <w:cols w:space="720" w:num="1"/>
        </w:sectPr>
      </w:pPr>
    </w:p>
    <w:p w14:paraId="24751F24">
      <w:pPr>
        <w:outlineLvl w:val="0"/>
        <w:rPr>
          <w:rFonts w:hint="eastAsia" w:ascii="仿宋_GB2312" w:hAnsi="仿宋_GB2312" w:eastAsia="仿宋_GB2312" w:cs="仿宋_GB2312"/>
          <w:sz w:val="32"/>
          <w:szCs w:val="32"/>
          <w:lang w:val="en-US" w:eastAsia="zh-CN"/>
        </w:rPr>
      </w:pPr>
      <w:bookmarkStart w:id="223" w:name="_Toc25682"/>
      <w:r>
        <w:rPr>
          <w:rFonts w:hint="eastAsia" w:ascii="仿宋_GB2312" w:hAnsi="仿宋_GB2312" w:eastAsia="仿宋_GB2312" w:cs="仿宋_GB2312"/>
          <w:sz w:val="32"/>
          <w:szCs w:val="32"/>
          <w:lang w:val="en-US" w:eastAsia="zh-CN"/>
        </w:rPr>
        <w:t>附件2</w:t>
      </w:r>
      <w:bookmarkEnd w:id="223"/>
    </w:p>
    <w:p w14:paraId="5263CBBC">
      <w:pPr>
        <w:rPr>
          <w:rFonts w:hint="eastAsia" w:ascii="仿宋_GB2312" w:hAnsi="仿宋_GB2312" w:eastAsia="仿宋_GB2312" w:cs="仿宋_GB2312"/>
          <w:sz w:val="32"/>
          <w:szCs w:val="32"/>
          <w:lang w:val="en-US" w:eastAsia="zh-CN"/>
        </w:rPr>
      </w:pPr>
    </w:p>
    <w:p w14:paraId="5878CA8B">
      <w:pPr>
        <w:tabs>
          <w:tab w:val="left" w:pos="5760"/>
        </w:tabs>
        <w:jc w:val="center"/>
        <w:rPr>
          <w:rFonts w:hint="eastAsia" w:ascii="宋体" w:hAnsi="宋体"/>
          <w:spacing w:val="48"/>
          <w:sz w:val="28"/>
          <w:szCs w:val="28"/>
        </w:rPr>
      </w:pPr>
      <w:r>
        <w:rPr>
          <w:rFonts w:hint="eastAsia" w:ascii="宋体" w:hAnsi="宋体"/>
          <w:spacing w:val="48"/>
          <w:sz w:val="28"/>
          <w:szCs w:val="28"/>
        </w:rPr>
        <w:t xml:space="preserve">                                         </w:t>
      </w:r>
    </w:p>
    <w:p w14:paraId="6E8BBA79">
      <w:pPr>
        <w:tabs>
          <w:tab w:val="left" w:pos="5760"/>
        </w:tabs>
        <w:jc w:val="center"/>
        <w:rPr>
          <w:rFonts w:hint="eastAsia" w:ascii="方正舒体" w:hAnsi="Calibri" w:eastAsia="方正舒体"/>
          <w:spacing w:val="48"/>
          <w:sz w:val="72"/>
          <w:szCs w:val="72"/>
        </w:rPr>
      </w:pPr>
      <w:r>
        <w:rPr>
          <w:rFonts w:hint="eastAsia" w:ascii="方正舒体" w:hAnsi="Calibri" w:eastAsia="方正舒体"/>
          <w:spacing w:val="48"/>
          <w:sz w:val="72"/>
          <w:szCs w:val="72"/>
        </w:rPr>
        <w:t>福建医科大学</w:t>
      </w:r>
    </w:p>
    <w:p w14:paraId="6890F398">
      <w:pPr>
        <w:widowControl w:val="0"/>
        <w:jc w:val="center"/>
        <w:rPr>
          <w:rFonts w:hint="eastAsia" w:ascii="Calibri" w:hAnsi="Calibri" w:eastAsia="幼圆" w:cs="Times New Roman"/>
          <w:b/>
          <w:spacing w:val="10"/>
          <w:kern w:val="2"/>
          <w:sz w:val="36"/>
          <w:szCs w:val="36"/>
          <w:lang w:val="en-US" w:eastAsia="zh-CN" w:bidi="ar-SA"/>
        </w:rPr>
      </w:pPr>
    </w:p>
    <w:p w14:paraId="050CD4E5">
      <w:pPr>
        <w:widowControl w:val="0"/>
        <w:jc w:val="center"/>
        <w:rPr>
          <w:rFonts w:hint="eastAsia" w:ascii="Calibri" w:hAnsi="Calibri" w:eastAsia="幼圆" w:cs="Times New Roman"/>
          <w:b/>
          <w:spacing w:val="10"/>
          <w:kern w:val="2"/>
          <w:sz w:val="36"/>
          <w:szCs w:val="36"/>
          <w:lang w:val="en-US" w:eastAsia="zh-CN" w:bidi="ar-SA"/>
        </w:rPr>
      </w:pPr>
      <w:r>
        <w:rPr>
          <w:rFonts w:hint="eastAsia" w:ascii="Calibri" w:hAnsi="Calibri" w:eastAsia="幼圆" w:cs="Times New Roman"/>
          <w:b/>
          <w:spacing w:val="10"/>
          <w:kern w:val="2"/>
          <w:sz w:val="36"/>
          <w:szCs w:val="36"/>
          <w:lang w:val="en-US" w:eastAsia="zh-CN" w:bidi="ar-SA"/>
        </w:rPr>
        <w:t>专业学位博士研究生实践能力毕业考核情况表</w:t>
      </w:r>
    </w:p>
    <w:p w14:paraId="21C11CD9">
      <w:pPr>
        <w:jc w:val="center"/>
        <w:rPr>
          <w:rFonts w:hint="eastAsia" w:ascii="Calibri" w:hAnsi="Calibri"/>
          <w:b/>
          <w:sz w:val="30"/>
          <w:szCs w:val="20"/>
        </w:rPr>
      </w:pPr>
    </w:p>
    <w:p w14:paraId="70A4426A">
      <w:pPr>
        <w:rPr>
          <w:rFonts w:hint="eastAsia" w:ascii="Calibri" w:hAnsi="Calibri"/>
          <w:b/>
          <w:sz w:val="28"/>
          <w:szCs w:val="20"/>
        </w:rPr>
      </w:pPr>
      <w:r>
        <w:rPr>
          <w:rFonts w:hint="eastAsia" w:ascii="Calibri" w:hAnsi="Calibri"/>
          <w:b/>
          <w:sz w:val="28"/>
          <w:szCs w:val="20"/>
        </w:rPr>
        <w:t xml:space="preserve">  </w:t>
      </w:r>
    </w:p>
    <w:p w14:paraId="5EE6B3AF">
      <w:pPr>
        <w:rPr>
          <w:rFonts w:ascii="Calibri" w:hAnsi="Calibri"/>
          <w:b/>
          <w:sz w:val="28"/>
          <w:szCs w:val="20"/>
        </w:rPr>
      </w:pPr>
    </w:p>
    <w:p w14:paraId="422D0698">
      <w:pPr>
        <w:rPr>
          <w:rFonts w:ascii="Calibri" w:hAnsi="Calibri"/>
          <w:b/>
          <w:sz w:val="28"/>
          <w:szCs w:val="20"/>
        </w:rPr>
      </w:pPr>
    </w:p>
    <w:p w14:paraId="4D131F7A">
      <w:pPr>
        <w:rPr>
          <w:rFonts w:ascii="Calibri" w:hAnsi="Calibri"/>
          <w:b/>
          <w:sz w:val="28"/>
          <w:szCs w:val="20"/>
        </w:rPr>
      </w:pPr>
    </w:p>
    <w:p w14:paraId="2DCD127C">
      <w:pPr>
        <w:rPr>
          <w:rFonts w:ascii="Calibri" w:hAnsi="Calibri"/>
          <w:b/>
          <w:sz w:val="28"/>
          <w:szCs w:val="20"/>
        </w:rPr>
      </w:pPr>
    </w:p>
    <w:p w14:paraId="270D2347">
      <w:pPr>
        <w:rPr>
          <w:rFonts w:hint="eastAsia" w:ascii="Calibri" w:hAnsi="Calibri"/>
          <w:b/>
          <w:sz w:val="30"/>
          <w:szCs w:val="30"/>
          <w:u w:val="single"/>
        </w:rPr>
      </w:pPr>
      <w:r>
        <w:rPr>
          <w:rFonts w:hint="eastAsia" w:ascii="Calibri" w:hAnsi="Calibri"/>
          <w:b/>
          <w:sz w:val="28"/>
          <w:szCs w:val="20"/>
        </w:rPr>
        <w:t xml:space="preserve">           </w:t>
      </w:r>
      <w:r>
        <w:rPr>
          <w:rFonts w:hint="eastAsia" w:ascii="Calibri" w:hAnsi="Calibri"/>
          <w:b/>
          <w:sz w:val="30"/>
          <w:szCs w:val="30"/>
        </w:rPr>
        <w:t xml:space="preserve">  所属学院（部）：</w:t>
      </w:r>
      <w:r>
        <w:rPr>
          <w:rFonts w:hint="eastAsia" w:ascii="Calibri" w:hAnsi="Calibri"/>
          <w:b/>
          <w:sz w:val="30"/>
          <w:szCs w:val="30"/>
          <w:u w:val="single"/>
        </w:rPr>
        <w:t xml:space="preserve">                         </w:t>
      </w:r>
    </w:p>
    <w:p w14:paraId="14585464">
      <w:pPr>
        <w:rPr>
          <w:rFonts w:hint="eastAsia" w:ascii="Calibri" w:hAnsi="Calibri"/>
          <w:b/>
          <w:sz w:val="30"/>
          <w:szCs w:val="30"/>
        </w:rPr>
      </w:pPr>
      <w:r>
        <w:rPr>
          <w:rFonts w:hint="eastAsia" w:ascii="Calibri" w:hAnsi="Calibri"/>
          <w:b/>
          <w:sz w:val="30"/>
          <w:szCs w:val="30"/>
        </w:rPr>
        <w:t xml:space="preserve">             </w:t>
      </w:r>
    </w:p>
    <w:p w14:paraId="0878A706">
      <w:pPr>
        <w:rPr>
          <w:rFonts w:hint="eastAsia" w:ascii="Calibri" w:hAnsi="Calibri"/>
          <w:b/>
          <w:sz w:val="30"/>
          <w:szCs w:val="30"/>
          <w:u w:val="single"/>
        </w:rPr>
      </w:pPr>
      <w:r>
        <w:rPr>
          <w:rFonts w:hint="eastAsia" w:ascii="Calibri" w:hAnsi="Calibri"/>
          <w:b/>
          <w:sz w:val="30"/>
          <w:szCs w:val="30"/>
        </w:rPr>
        <w:t xml:space="preserve">            学 科、专 业：</w:t>
      </w:r>
      <w:r>
        <w:rPr>
          <w:rFonts w:hint="eastAsia" w:ascii="Calibri" w:hAnsi="Calibri"/>
          <w:b/>
          <w:sz w:val="30"/>
          <w:szCs w:val="30"/>
          <w:u w:val="single"/>
        </w:rPr>
        <w:t xml:space="preserve">                          </w:t>
      </w:r>
    </w:p>
    <w:p w14:paraId="02AFBAD8">
      <w:pPr>
        <w:rPr>
          <w:rFonts w:hint="eastAsia" w:ascii="Calibri" w:hAnsi="Calibri"/>
          <w:b/>
          <w:sz w:val="30"/>
          <w:szCs w:val="30"/>
        </w:rPr>
      </w:pPr>
      <w:r>
        <w:rPr>
          <w:rFonts w:hint="eastAsia" w:ascii="Calibri" w:hAnsi="Calibri"/>
          <w:b/>
          <w:sz w:val="30"/>
          <w:szCs w:val="30"/>
        </w:rPr>
        <w:t xml:space="preserve">             </w:t>
      </w:r>
    </w:p>
    <w:p w14:paraId="6C4DD817">
      <w:pPr>
        <w:rPr>
          <w:rFonts w:hint="eastAsia" w:ascii="Calibri" w:hAnsi="Calibri"/>
          <w:b/>
          <w:sz w:val="30"/>
          <w:szCs w:val="30"/>
          <w:u w:val="single"/>
        </w:rPr>
      </w:pPr>
      <w:r>
        <w:rPr>
          <w:rFonts w:hint="eastAsia" w:ascii="Calibri" w:hAnsi="Calibri"/>
          <w:b/>
          <w:sz w:val="30"/>
          <w:szCs w:val="30"/>
        </w:rPr>
        <w:t xml:space="preserve">            姓        名：</w:t>
      </w:r>
      <w:r>
        <w:rPr>
          <w:rFonts w:hint="eastAsia" w:ascii="Calibri" w:hAnsi="Calibri"/>
          <w:b/>
          <w:sz w:val="30"/>
          <w:szCs w:val="30"/>
          <w:u w:val="single"/>
        </w:rPr>
        <w:t xml:space="preserve">                          </w:t>
      </w:r>
    </w:p>
    <w:p w14:paraId="297A3142">
      <w:pPr>
        <w:rPr>
          <w:rFonts w:hint="eastAsia" w:ascii="Calibri" w:hAnsi="Calibri"/>
          <w:b/>
          <w:sz w:val="30"/>
          <w:szCs w:val="30"/>
          <w:u w:val="single"/>
        </w:rPr>
      </w:pPr>
    </w:p>
    <w:p w14:paraId="22A6A222">
      <w:pPr>
        <w:rPr>
          <w:rFonts w:hint="eastAsia" w:ascii="Calibri" w:hAnsi="Calibri"/>
          <w:b/>
          <w:sz w:val="30"/>
          <w:szCs w:val="30"/>
          <w:u w:val="single"/>
        </w:rPr>
      </w:pPr>
      <w:r>
        <w:rPr>
          <w:rFonts w:hint="eastAsia" w:ascii="Calibri" w:hAnsi="Calibri"/>
          <w:b/>
          <w:sz w:val="30"/>
          <w:szCs w:val="30"/>
        </w:rPr>
        <w:t xml:space="preserve">            学        号：</w:t>
      </w:r>
      <w:r>
        <w:rPr>
          <w:rFonts w:hint="eastAsia" w:ascii="Calibri" w:hAnsi="Calibri"/>
          <w:b/>
          <w:sz w:val="30"/>
          <w:szCs w:val="30"/>
          <w:u w:val="single"/>
        </w:rPr>
        <w:t xml:space="preserve">                          </w:t>
      </w:r>
    </w:p>
    <w:p w14:paraId="2BCF14B8">
      <w:pPr>
        <w:rPr>
          <w:rFonts w:hint="eastAsia" w:ascii="Calibri" w:hAnsi="Calibri"/>
          <w:b/>
          <w:sz w:val="30"/>
          <w:szCs w:val="30"/>
        </w:rPr>
      </w:pPr>
    </w:p>
    <w:p w14:paraId="61126637">
      <w:pPr>
        <w:tabs>
          <w:tab w:val="left" w:pos="5760"/>
        </w:tabs>
        <w:rPr>
          <w:rFonts w:hint="eastAsia" w:ascii="Calibri" w:hAnsi="Calibri"/>
          <w:b/>
          <w:sz w:val="30"/>
          <w:szCs w:val="30"/>
          <w:u w:val="single"/>
        </w:rPr>
      </w:pPr>
      <w:r>
        <w:rPr>
          <w:rFonts w:hint="eastAsia" w:ascii="Calibri" w:hAnsi="Calibri"/>
          <w:b/>
          <w:sz w:val="30"/>
          <w:szCs w:val="30"/>
        </w:rPr>
        <w:t xml:space="preserve">            导        师：</w:t>
      </w:r>
      <w:r>
        <w:rPr>
          <w:rFonts w:hint="eastAsia" w:ascii="Calibri" w:hAnsi="Calibri"/>
          <w:b/>
          <w:sz w:val="30"/>
          <w:szCs w:val="30"/>
          <w:u w:val="single"/>
        </w:rPr>
        <w:t xml:space="preserve">                          </w:t>
      </w:r>
    </w:p>
    <w:p w14:paraId="53C0354A">
      <w:pPr>
        <w:tabs>
          <w:tab w:val="left" w:pos="5760"/>
        </w:tabs>
        <w:rPr>
          <w:rFonts w:hint="eastAsia" w:ascii="Calibri" w:hAnsi="Calibri"/>
          <w:b/>
          <w:sz w:val="30"/>
          <w:szCs w:val="30"/>
          <w:u w:val="single"/>
        </w:rPr>
      </w:pPr>
    </w:p>
    <w:p w14:paraId="22DD1018">
      <w:pPr>
        <w:tabs>
          <w:tab w:val="left" w:pos="5760"/>
        </w:tabs>
        <w:rPr>
          <w:rFonts w:hint="default" w:ascii="Calibri" w:hAnsi="Calibri" w:eastAsia="宋体"/>
          <w:b/>
          <w:sz w:val="30"/>
          <w:szCs w:val="30"/>
          <w:u w:val="none"/>
          <w:lang w:val="en-US" w:eastAsia="zh-CN"/>
        </w:rPr>
      </w:pPr>
      <w:r>
        <w:rPr>
          <w:rFonts w:hint="eastAsia" w:ascii="Calibri" w:hAnsi="Calibri"/>
          <w:b/>
          <w:sz w:val="30"/>
          <w:szCs w:val="30"/>
          <w:u w:val="none"/>
          <w:lang w:val="en-US" w:eastAsia="zh-CN"/>
        </w:rPr>
        <w:t xml:space="preserve">            导  师 单 位：</w:t>
      </w:r>
      <w:r>
        <w:rPr>
          <w:rFonts w:hint="eastAsia" w:ascii="Calibri" w:hAnsi="Calibri"/>
          <w:b/>
          <w:sz w:val="30"/>
          <w:szCs w:val="30"/>
          <w:u w:val="single"/>
        </w:rPr>
        <w:t xml:space="preserve">                          </w:t>
      </w:r>
    </w:p>
    <w:p w14:paraId="2AA04986">
      <w:pPr>
        <w:rPr>
          <w:rFonts w:hint="eastAsia" w:ascii="Calibri" w:hAnsi="Calibri"/>
          <w:b/>
          <w:sz w:val="30"/>
          <w:szCs w:val="30"/>
        </w:rPr>
      </w:pPr>
    </w:p>
    <w:p w14:paraId="27980655">
      <w:pPr>
        <w:rPr>
          <w:rFonts w:hint="eastAsia" w:ascii="Calibri" w:hAnsi="Calibri"/>
          <w:b/>
          <w:sz w:val="28"/>
          <w:szCs w:val="20"/>
        </w:rPr>
      </w:pPr>
    </w:p>
    <w:p w14:paraId="47A4A5E0">
      <w:pPr>
        <w:rPr>
          <w:rFonts w:hint="eastAsia" w:ascii="Calibri" w:hAnsi="Calibri"/>
          <w:b/>
          <w:sz w:val="28"/>
          <w:szCs w:val="20"/>
        </w:rPr>
      </w:pPr>
    </w:p>
    <w:p w14:paraId="7B479627">
      <w:pPr>
        <w:tabs>
          <w:tab w:val="left" w:pos="5400"/>
        </w:tabs>
        <w:jc w:val="center"/>
        <w:rPr>
          <w:rFonts w:hint="eastAsia" w:ascii="Calibri" w:hAnsi="Calibri"/>
          <w:b/>
          <w:sz w:val="32"/>
          <w:szCs w:val="32"/>
        </w:rPr>
      </w:pPr>
    </w:p>
    <w:p w14:paraId="3557F729">
      <w:pPr>
        <w:tabs>
          <w:tab w:val="left" w:pos="5400"/>
        </w:tabs>
        <w:jc w:val="center"/>
        <w:rPr>
          <w:rFonts w:hint="eastAsia" w:ascii="Calibri" w:hAnsi="Calibri"/>
          <w:b/>
          <w:sz w:val="32"/>
          <w:szCs w:val="32"/>
        </w:rPr>
      </w:pPr>
    </w:p>
    <w:p w14:paraId="65348011">
      <w:pPr>
        <w:tabs>
          <w:tab w:val="left" w:pos="5400"/>
        </w:tabs>
        <w:jc w:val="center"/>
        <w:rPr>
          <w:rFonts w:hint="eastAsia" w:ascii="Calibri" w:hAnsi="Calibri"/>
          <w:b/>
          <w:sz w:val="32"/>
          <w:szCs w:val="32"/>
        </w:rPr>
      </w:pPr>
    </w:p>
    <w:p w14:paraId="1AA3E72A">
      <w:pPr>
        <w:tabs>
          <w:tab w:val="left" w:pos="5400"/>
        </w:tabs>
        <w:jc w:val="center"/>
        <w:rPr>
          <w:rFonts w:hint="eastAsia" w:ascii="Calibri" w:hAnsi="Calibri"/>
          <w:b/>
          <w:sz w:val="32"/>
          <w:szCs w:val="32"/>
        </w:rPr>
      </w:pPr>
    </w:p>
    <w:p w14:paraId="0F2CDD53">
      <w:pPr>
        <w:tabs>
          <w:tab w:val="left" w:pos="5400"/>
        </w:tabs>
        <w:jc w:val="center"/>
        <w:rPr>
          <w:rFonts w:hint="eastAsia" w:ascii="Calibri" w:hAnsi="Calibri"/>
          <w:b/>
          <w:sz w:val="32"/>
          <w:szCs w:val="32"/>
        </w:rPr>
      </w:pPr>
    </w:p>
    <w:p w14:paraId="12E3C0A1">
      <w:pPr>
        <w:tabs>
          <w:tab w:val="left" w:pos="5400"/>
        </w:tabs>
        <w:jc w:val="center"/>
        <w:rPr>
          <w:rFonts w:hint="eastAsia" w:ascii="Calibri" w:hAnsi="Calibri"/>
          <w:b/>
          <w:sz w:val="32"/>
          <w:szCs w:val="32"/>
        </w:rPr>
      </w:pPr>
    </w:p>
    <w:p w14:paraId="1A7B48FA">
      <w:pPr>
        <w:tabs>
          <w:tab w:val="left" w:pos="5400"/>
        </w:tabs>
        <w:jc w:val="center"/>
        <w:rPr>
          <w:rFonts w:hint="eastAsia" w:ascii="Calibri" w:hAnsi="Calibri"/>
          <w:b/>
          <w:sz w:val="32"/>
          <w:szCs w:val="32"/>
        </w:rPr>
      </w:pPr>
    </w:p>
    <w:p w14:paraId="5D5D8D6C">
      <w:pPr>
        <w:tabs>
          <w:tab w:val="left" w:pos="5400"/>
        </w:tabs>
        <w:spacing w:line="240" w:lineRule="auto"/>
        <w:jc w:val="center"/>
        <w:rPr>
          <w:rFonts w:hint="eastAsia" w:ascii="Calibri" w:hAnsi="Calibri"/>
          <w:b/>
          <w:sz w:val="28"/>
          <w:szCs w:val="28"/>
          <w:lang w:eastAsia="zh-CN"/>
        </w:rPr>
      </w:pPr>
      <w:r>
        <w:rPr>
          <w:rFonts w:hint="eastAsia" w:ascii="Calibri" w:hAnsi="Calibri"/>
          <w:b/>
          <w:sz w:val="32"/>
          <w:szCs w:val="32"/>
        </w:rPr>
        <w:t>福建医科大学印制</w:t>
      </w:r>
    </w:p>
    <w:p w14:paraId="2886FAA6">
      <w:pPr>
        <w:spacing w:line="640" w:lineRule="exact"/>
        <w:rPr>
          <w:rFonts w:hint="eastAsia" w:ascii="Calibri" w:hAnsi="Calibri"/>
          <w:b/>
          <w:sz w:val="28"/>
          <w:szCs w:val="28"/>
        </w:rPr>
      </w:pPr>
      <w:r>
        <w:rPr>
          <w:rFonts w:hint="eastAsia" w:ascii="Calibri" w:hAnsi="Calibri"/>
          <w:b/>
          <w:sz w:val="28"/>
          <w:szCs w:val="28"/>
          <w:lang w:eastAsia="zh-CN"/>
        </w:rPr>
        <w:t>一</w:t>
      </w:r>
      <w:r>
        <w:rPr>
          <w:rFonts w:hint="eastAsia" w:ascii="Calibri" w:hAnsi="Calibri"/>
          <w:b/>
          <w:sz w:val="28"/>
          <w:szCs w:val="28"/>
        </w:rPr>
        <w:t>、导师对申请人实践能力的评语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15E59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692571B6">
            <w:pPr>
              <w:spacing w:line="340" w:lineRule="atLeast"/>
              <w:rPr>
                <w:rFonts w:hint="eastAsia" w:ascii="Calibri" w:hAnsi="Calibri"/>
                <w:sz w:val="24"/>
                <w:szCs w:val="20"/>
              </w:rPr>
            </w:pPr>
            <w:r>
              <w:rPr>
                <w:rFonts w:hint="eastAsia" w:ascii="Calibri" w:hAnsi="Calibri"/>
                <w:sz w:val="24"/>
                <w:szCs w:val="20"/>
              </w:rPr>
              <w:t>导师、指导小组对申请人实践能力的评语：</w:t>
            </w:r>
          </w:p>
          <w:p w14:paraId="50C30171">
            <w:pPr>
              <w:spacing w:line="340" w:lineRule="atLeast"/>
              <w:rPr>
                <w:rFonts w:hint="eastAsia" w:ascii="Calibri" w:hAnsi="Calibri"/>
                <w:sz w:val="24"/>
                <w:szCs w:val="20"/>
              </w:rPr>
            </w:pPr>
          </w:p>
          <w:p w14:paraId="4C7C8B89">
            <w:pPr>
              <w:spacing w:line="340" w:lineRule="atLeast"/>
              <w:rPr>
                <w:rFonts w:hint="eastAsia" w:ascii="Calibri" w:hAnsi="Calibri"/>
                <w:sz w:val="24"/>
                <w:szCs w:val="20"/>
              </w:rPr>
            </w:pPr>
          </w:p>
          <w:p w14:paraId="7848B6FF">
            <w:pPr>
              <w:spacing w:line="340" w:lineRule="atLeast"/>
              <w:rPr>
                <w:rFonts w:hint="eastAsia" w:ascii="Calibri" w:hAnsi="Calibri"/>
                <w:sz w:val="24"/>
                <w:szCs w:val="20"/>
              </w:rPr>
            </w:pPr>
          </w:p>
          <w:p w14:paraId="16872B40">
            <w:pPr>
              <w:spacing w:line="340" w:lineRule="atLeast"/>
              <w:rPr>
                <w:rFonts w:hint="eastAsia" w:ascii="Calibri" w:hAnsi="Calibri"/>
                <w:sz w:val="24"/>
                <w:szCs w:val="20"/>
              </w:rPr>
            </w:pPr>
          </w:p>
          <w:p w14:paraId="7F1C22D3">
            <w:pPr>
              <w:spacing w:line="340" w:lineRule="atLeast"/>
              <w:rPr>
                <w:rFonts w:hint="eastAsia" w:ascii="Calibri" w:hAnsi="Calibri"/>
                <w:sz w:val="24"/>
                <w:szCs w:val="20"/>
              </w:rPr>
            </w:pPr>
          </w:p>
          <w:p w14:paraId="3A53A3BB">
            <w:pPr>
              <w:spacing w:line="340" w:lineRule="atLeast"/>
              <w:rPr>
                <w:rFonts w:hint="eastAsia" w:ascii="Calibri" w:hAnsi="Calibri"/>
                <w:sz w:val="24"/>
                <w:szCs w:val="20"/>
              </w:rPr>
            </w:pPr>
          </w:p>
          <w:p w14:paraId="221083EA">
            <w:pPr>
              <w:spacing w:line="340" w:lineRule="atLeast"/>
              <w:rPr>
                <w:rFonts w:hint="eastAsia" w:ascii="Calibri" w:hAnsi="Calibri"/>
                <w:sz w:val="24"/>
                <w:szCs w:val="20"/>
              </w:rPr>
            </w:pPr>
          </w:p>
          <w:p w14:paraId="2B6CC28F">
            <w:pPr>
              <w:spacing w:line="340" w:lineRule="atLeast"/>
              <w:rPr>
                <w:rFonts w:hint="eastAsia" w:ascii="Calibri" w:hAnsi="Calibri"/>
                <w:sz w:val="24"/>
                <w:szCs w:val="20"/>
              </w:rPr>
            </w:pPr>
          </w:p>
          <w:p w14:paraId="547224E1">
            <w:pPr>
              <w:spacing w:line="340" w:lineRule="atLeast"/>
              <w:rPr>
                <w:rFonts w:hint="eastAsia" w:ascii="Calibri" w:hAnsi="Calibri"/>
                <w:sz w:val="24"/>
                <w:szCs w:val="20"/>
              </w:rPr>
            </w:pPr>
          </w:p>
          <w:p w14:paraId="24D70FA6">
            <w:pPr>
              <w:spacing w:line="340" w:lineRule="atLeast"/>
              <w:rPr>
                <w:rFonts w:hint="eastAsia" w:ascii="Calibri" w:hAnsi="Calibri"/>
                <w:sz w:val="24"/>
                <w:szCs w:val="20"/>
              </w:rPr>
            </w:pPr>
          </w:p>
          <w:p w14:paraId="0A8F0136">
            <w:pPr>
              <w:spacing w:line="340" w:lineRule="atLeast"/>
              <w:rPr>
                <w:rFonts w:hint="eastAsia" w:ascii="Calibri" w:hAnsi="Calibri"/>
                <w:sz w:val="24"/>
                <w:szCs w:val="20"/>
              </w:rPr>
            </w:pPr>
          </w:p>
          <w:p w14:paraId="70E3DD52">
            <w:pPr>
              <w:rPr>
                <w:rFonts w:hint="eastAsia" w:ascii="Calibri" w:hAnsi="Calibri"/>
                <w:sz w:val="24"/>
                <w:szCs w:val="20"/>
                <w:u w:val="single"/>
              </w:rPr>
            </w:pPr>
            <w:r>
              <w:rPr>
                <w:rFonts w:hint="eastAsia" w:ascii="Calibri" w:hAnsi="Calibri"/>
                <w:sz w:val="24"/>
                <w:szCs w:val="20"/>
              </w:rPr>
              <w:t xml:space="preserve">                                                  导师签字：</w:t>
            </w:r>
            <w:r>
              <w:rPr>
                <w:rFonts w:hint="eastAsia" w:ascii="Calibri" w:hAnsi="Calibri"/>
                <w:sz w:val="24"/>
                <w:szCs w:val="20"/>
                <w:u w:val="single"/>
              </w:rPr>
              <w:t xml:space="preserve">                 </w:t>
            </w:r>
          </w:p>
          <w:p w14:paraId="4964286A">
            <w:pPr>
              <w:rPr>
                <w:rFonts w:hint="eastAsia" w:ascii="Calibri" w:hAnsi="Calibri"/>
                <w:sz w:val="24"/>
                <w:szCs w:val="20"/>
                <w:u w:val="single"/>
              </w:rPr>
            </w:pPr>
          </w:p>
          <w:p w14:paraId="09610184">
            <w:pPr>
              <w:spacing w:line="340" w:lineRule="atLeast"/>
              <w:rPr>
                <w:rFonts w:hint="eastAsia" w:ascii="Calibri" w:hAnsi="Calibri"/>
                <w:sz w:val="24"/>
                <w:szCs w:val="20"/>
              </w:rPr>
            </w:pPr>
            <w:r>
              <w:rPr>
                <w:rFonts w:hint="eastAsia" w:ascii="Calibri" w:hAnsi="Calibri"/>
                <w:sz w:val="24"/>
                <w:szCs w:val="20"/>
              </w:rPr>
              <w:t xml:space="preserve">                                                                年   月   日</w:t>
            </w:r>
          </w:p>
        </w:tc>
      </w:tr>
    </w:tbl>
    <w:p w14:paraId="2F493CAC">
      <w:pPr>
        <w:numPr>
          <w:ilvl w:val="0"/>
          <w:numId w:val="0"/>
        </w:numPr>
        <w:ind w:left="0" w:firstLine="0"/>
        <w:rPr>
          <w:rFonts w:hint="eastAsia" w:ascii="Calibri" w:hAnsi="Calibri"/>
          <w:b/>
          <w:sz w:val="28"/>
          <w:szCs w:val="28"/>
        </w:rPr>
      </w:pPr>
      <w:r>
        <w:rPr>
          <w:rFonts w:hint="eastAsia" w:ascii="Calibri" w:hAnsi="Calibri"/>
          <w:b/>
          <w:sz w:val="28"/>
          <w:szCs w:val="28"/>
          <w:lang w:val="en-US" w:eastAsia="zh-CN"/>
        </w:rPr>
        <w:t>二、</w:t>
      </w:r>
      <w:r>
        <w:rPr>
          <w:rFonts w:hint="eastAsia" w:ascii="Calibri" w:hAnsi="Calibri"/>
          <w:b/>
          <w:sz w:val="28"/>
          <w:szCs w:val="28"/>
        </w:rPr>
        <w:t>“思想品德素质”毕业考核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198C2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2A6D34DD">
            <w:pPr>
              <w:jc w:val="center"/>
              <w:rPr>
                <w:rFonts w:hint="eastAsia" w:ascii="宋体" w:hAnsi="Calibri"/>
                <w:sz w:val="24"/>
                <w:szCs w:val="24"/>
                <w:u w:val="single"/>
              </w:rPr>
            </w:pPr>
            <w:r>
              <w:rPr>
                <w:rFonts w:hint="eastAsia" w:ascii="宋体" w:hAnsi="Calibri"/>
                <w:sz w:val="24"/>
                <w:szCs w:val="24"/>
              </w:rPr>
              <w:t>考   核   内   容</w:t>
            </w:r>
          </w:p>
        </w:tc>
        <w:tc>
          <w:tcPr>
            <w:tcW w:w="6480" w:type="dxa"/>
            <w:noWrap w:val="0"/>
            <w:vAlign w:val="center"/>
          </w:tcPr>
          <w:p w14:paraId="1CEB7D92">
            <w:pPr>
              <w:widowControl/>
              <w:jc w:val="center"/>
              <w:rPr>
                <w:rFonts w:hint="eastAsia" w:ascii="宋体" w:hAnsi="Calibri"/>
                <w:sz w:val="24"/>
                <w:szCs w:val="24"/>
              </w:rPr>
            </w:pPr>
            <w:r>
              <w:rPr>
                <w:rFonts w:hint="eastAsia" w:ascii="宋体" w:hAnsi="Calibri"/>
                <w:sz w:val="24"/>
                <w:szCs w:val="24"/>
              </w:rPr>
              <w:t>评   定   等   级</w:t>
            </w:r>
          </w:p>
        </w:tc>
      </w:tr>
      <w:tr w14:paraId="5EC57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7F49B562">
            <w:pPr>
              <w:rPr>
                <w:rFonts w:hint="eastAsia" w:ascii="宋体" w:hAnsi="Calibri"/>
                <w:sz w:val="24"/>
                <w:szCs w:val="24"/>
              </w:rPr>
            </w:pPr>
            <w:r>
              <w:rPr>
                <w:rFonts w:hint="eastAsia" w:ascii="宋体" w:hAnsi="Calibri"/>
                <w:sz w:val="24"/>
                <w:szCs w:val="24"/>
              </w:rPr>
              <w:t>1、敬业精神与工作责任心</w:t>
            </w:r>
          </w:p>
        </w:tc>
        <w:tc>
          <w:tcPr>
            <w:tcW w:w="6480" w:type="dxa"/>
            <w:tcBorders>
              <w:bottom w:val="single" w:color="auto" w:sz="4" w:space="0"/>
            </w:tcBorders>
            <w:noWrap w:val="0"/>
            <w:vAlign w:val="center"/>
          </w:tcPr>
          <w:p w14:paraId="3B1F5BDC">
            <w:pPr>
              <w:rPr>
                <w:rFonts w:hint="eastAsia" w:ascii="宋体" w:hAnsi="Calibri"/>
                <w:sz w:val="24"/>
                <w:szCs w:val="24"/>
              </w:rPr>
            </w:pPr>
            <w:r>
              <w:rPr>
                <w:rFonts w:hint="eastAsia" w:ascii="宋体" w:hAnsi="Calibri"/>
                <w:sz w:val="24"/>
                <w:szCs w:val="24"/>
              </w:rPr>
              <w:t xml:space="preserve">优（    ）合格（    ）不合格（    ）      </w:t>
            </w:r>
          </w:p>
        </w:tc>
      </w:tr>
      <w:tr w14:paraId="52286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66D03D67">
            <w:pPr>
              <w:rPr>
                <w:rFonts w:hint="eastAsia" w:ascii="宋体" w:hAnsi="Calibri"/>
                <w:sz w:val="24"/>
                <w:szCs w:val="24"/>
              </w:rPr>
            </w:pPr>
            <w:r>
              <w:rPr>
                <w:rFonts w:hint="eastAsia" w:ascii="宋体" w:hAnsi="Calibri"/>
                <w:sz w:val="24"/>
                <w:szCs w:val="24"/>
              </w:rPr>
              <w:t>2、服务态度与医德医风</w:t>
            </w:r>
          </w:p>
        </w:tc>
        <w:tc>
          <w:tcPr>
            <w:tcW w:w="6480" w:type="dxa"/>
            <w:tcBorders>
              <w:bottom w:val="single" w:color="auto" w:sz="4" w:space="0"/>
            </w:tcBorders>
            <w:noWrap w:val="0"/>
            <w:vAlign w:val="center"/>
          </w:tcPr>
          <w:p w14:paraId="771431DE">
            <w:pPr>
              <w:rPr>
                <w:rFonts w:hint="eastAsia" w:ascii="宋体" w:hAnsi="Calibri"/>
                <w:sz w:val="24"/>
                <w:szCs w:val="24"/>
              </w:rPr>
            </w:pPr>
            <w:r>
              <w:rPr>
                <w:rFonts w:hint="eastAsia" w:ascii="宋体" w:hAnsi="Calibri"/>
                <w:sz w:val="24"/>
                <w:szCs w:val="24"/>
              </w:rPr>
              <w:t xml:space="preserve">优（    ）合格（    ）不合格（    ）      </w:t>
            </w:r>
          </w:p>
        </w:tc>
      </w:tr>
      <w:tr w14:paraId="31AD8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3C301A96">
            <w:pPr>
              <w:rPr>
                <w:rFonts w:hint="eastAsia" w:ascii="Calibri" w:hAnsi="Calibri"/>
                <w:sz w:val="24"/>
                <w:szCs w:val="24"/>
              </w:rPr>
            </w:pPr>
            <w:r>
              <w:rPr>
                <w:rFonts w:hint="eastAsia" w:ascii="Calibri" w:hAnsi="Calibri"/>
                <w:sz w:val="24"/>
                <w:szCs w:val="24"/>
              </w:rPr>
              <w:t>3、科学态度与创新精神</w:t>
            </w:r>
          </w:p>
        </w:tc>
        <w:tc>
          <w:tcPr>
            <w:tcW w:w="6480" w:type="dxa"/>
            <w:noWrap w:val="0"/>
            <w:vAlign w:val="center"/>
          </w:tcPr>
          <w:p w14:paraId="14D16A62">
            <w:pPr>
              <w:rPr>
                <w:rFonts w:hint="eastAsia" w:ascii="宋体" w:hAnsi="Calibri"/>
                <w:sz w:val="24"/>
                <w:szCs w:val="24"/>
              </w:rPr>
            </w:pPr>
            <w:r>
              <w:rPr>
                <w:rFonts w:hint="eastAsia" w:ascii="宋体" w:hAnsi="Calibri"/>
                <w:sz w:val="24"/>
                <w:szCs w:val="24"/>
              </w:rPr>
              <w:t xml:space="preserve">优（    ）合格（    ）不合格（    ）      </w:t>
            </w:r>
          </w:p>
        </w:tc>
      </w:tr>
      <w:tr w14:paraId="3BEDF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04811B39">
            <w:pPr>
              <w:rPr>
                <w:rFonts w:hint="eastAsia" w:ascii="Calibri" w:hAnsi="Calibri"/>
                <w:sz w:val="24"/>
                <w:szCs w:val="24"/>
              </w:rPr>
            </w:pPr>
            <w:r>
              <w:rPr>
                <w:rFonts w:hint="eastAsia" w:ascii="Calibri" w:hAnsi="Calibri"/>
                <w:sz w:val="24"/>
                <w:szCs w:val="24"/>
              </w:rPr>
              <w:t>4、团结协作与谦虚谨慎</w:t>
            </w:r>
          </w:p>
        </w:tc>
        <w:tc>
          <w:tcPr>
            <w:tcW w:w="6480" w:type="dxa"/>
            <w:noWrap w:val="0"/>
            <w:vAlign w:val="center"/>
          </w:tcPr>
          <w:p w14:paraId="5EDBD8FD">
            <w:pPr>
              <w:rPr>
                <w:rFonts w:hint="eastAsia" w:ascii="宋体" w:hAnsi="Calibri"/>
                <w:sz w:val="24"/>
                <w:szCs w:val="24"/>
              </w:rPr>
            </w:pPr>
            <w:r>
              <w:rPr>
                <w:rFonts w:hint="eastAsia" w:ascii="宋体" w:hAnsi="Calibri"/>
                <w:sz w:val="24"/>
                <w:szCs w:val="24"/>
              </w:rPr>
              <w:t xml:space="preserve">优（    ）合格（    ）不合格（    ）      </w:t>
            </w:r>
          </w:p>
        </w:tc>
      </w:tr>
      <w:tr w14:paraId="266DA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78F612AE">
            <w:pPr>
              <w:rPr>
                <w:rFonts w:hint="eastAsia" w:ascii="Calibri" w:hAnsi="Calibri"/>
                <w:sz w:val="24"/>
                <w:szCs w:val="24"/>
              </w:rPr>
            </w:pPr>
            <w:r>
              <w:rPr>
                <w:rFonts w:hint="eastAsia" w:ascii="Calibri" w:hAnsi="Calibri"/>
                <w:sz w:val="24"/>
                <w:szCs w:val="24"/>
              </w:rPr>
              <w:t>5、遵纪守法与劳动纪律</w:t>
            </w:r>
          </w:p>
        </w:tc>
        <w:tc>
          <w:tcPr>
            <w:tcW w:w="6480" w:type="dxa"/>
            <w:noWrap w:val="0"/>
            <w:vAlign w:val="center"/>
          </w:tcPr>
          <w:p w14:paraId="0102603B">
            <w:pPr>
              <w:rPr>
                <w:rFonts w:hint="eastAsia" w:ascii="宋体" w:hAnsi="Calibri"/>
                <w:sz w:val="24"/>
                <w:szCs w:val="24"/>
              </w:rPr>
            </w:pPr>
            <w:r>
              <w:rPr>
                <w:rFonts w:hint="eastAsia" w:ascii="宋体" w:hAnsi="Calibri"/>
                <w:sz w:val="24"/>
                <w:szCs w:val="24"/>
              </w:rPr>
              <w:t xml:space="preserve">优（    ）合格（    ）不合格（    ）      </w:t>
            </w:r>
          </w:p>
        </w:tc>
      </w:tr>
      <w:tr w14:paraId="74A73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207F5B86">
            <w:pPr>
              <w:ind w:left="872"/>
              <w:rPr>
                <w:rFonts w:hint="eastAsia" w:ascii="Calibri" w:hAnsi="Calibri"/>
                <w:sz w:val="24"/>
                <w:szCs w:val="24"/>
                <w:u w:val="single"/>
              </w:rPr>
            </w:pPr>
          </w:p>
          <w:p w14:paraId="63DEB878">
            <w:pPr>
              <w:rPr>
                <w:rFonts w:hint="eastAsia" w:ascii="Calibri" w:hAnsi="Calibri"/>
                <w:sz w:val="24"/>
                <w:szCs w:val="24"/>
              </w:rPr>
            </w:pPr>
            <w:r>
              <w:rPr>
                <w:rFonts w:hint="eastAsia" w:ascii="Calibri" w:hAnsi="Calibri"/>
                <w:sz w:val="24"/>
                <w:szCs w:val="24"/>
              </w:rPr>
              <w:t>综合评定等级标准</w:t>
            </w:r>
          </w:p>
          <w:p w14:paraId="461666A5">
            <w:pPr>
              <w:rPr>
                <w:rFonts w:hint="eastAsia" w:ascii="Calibri" w:hAnsi="Calibri"/>
                <w:sz w:val="24"/>
                <w:szCs w:val="24"/>
              </w:rPr>
            </w:pPr>
          </w:p>
          <w:p w14:paraId="7580EAFB">
            <w:pPr>
              <w:rPr>
                <w:rFonts w:hint="eastAsia" w:ascii="Calibri" w:hAnsi="Calibri"/>
                <w:sz w:val="24"/>
                <w:szCs w:val="24"/>
              </w:rPr>
            </w:pPr>
            <w:r>
              <w:rPr>
                <w:rFonts w:hint="eastAsia" w:ascii="Calibri" w:hAnsi="Calibri"/>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0BAE662F">
            <w:pPr>
              <w:ind w:left="872"/>
              <w:rPr>
                <w:rFonts w:hint="eastAsia" w:ascii="Calibri" w:hAnsi="Calibri"/>
                <w:sz w:val="24"/>
                <w:szCs w:val="24"/>
                <w:u w:val="single"/>
              </w:rPr>
            </w:pPr>
          </w:p>
          <w:p w14:paraId="20C709FE">
            <w:pPr>
              <w:rPr>
                <w:rFonts w:hint="eastAsia" w:ascii="Calibri" w:hAnsi="Calibri"/>
                <w:sz w:val="24"/>
                <w:szCs w:val="24"/>
              </w:rPr>
            </w:pPr>
            <w:r>
              <w:rPr>
                <w:rFonts w:hint="eastAsia" w:ascii="Calibri" w:hAnsi="Calibri"/>
                <w:sz w:val="24"/>
                <w:szCs w:val="24"/>
              </w:rPr>
              <w:t>综合评定等级：</w:t>
            </w:r>
          </w:p>
          <w:p w14:paraId="34E9F88F">
            <w:pPr>
              <w:rPr>
                <w:rFonts w:hint="eastAsia" w:ascii="Calibri" w:hAnsi="Calibri"/>
                <w:sz w:val="24"/>
                <w:szCs w:val="24"/>
              </w:rPr>
            </w:pPr>
          </w:p>
          <w:p w14:paraId="021352C7">
            <w:pPr>
              <w:rPr>
                <w:rFonts w:hint="eastAsia" w:ascii="Calibri" w:hAnsi="Calibri"/>
                <w:sz w:val="24"/>
                <w:szCs w:val="24"/>
              </w:rPr>
            </w:pPr>
            <w:r>
              <w:rPr>
                <w:rFonts w:hint="eastAsia" w:ascii="Calibri" w:hAnsi="Calibri"/>
                <w:sz w:val="24"/>
                <w:szCs w:val="24"/>
              </w:rPr>
              <w:t>优（    ）合格（    ）不合格（   ）</w:t>
            </w:r>
          </w:p>
          <w:p w14:paraId="50E6CFB7">
            <w:pPr>
              <w:rPr>
                <w:rFonts w:hint="eastAsia" w:ascii="Calibri" w:hAnsi="Calibri"/>
                <w:sz w:val="24"/>
                <w:szCs w:val="24"/>
              </w:rPr>
            </w:pPr>
          </w:p>
          <w:p w14:paraId="456E518F">
            <w:pPr>
              <w:rPr>
                <w:rFonts w:hint="eastAsia" w:ascii="Calibri" w:hAnsi="Calibri"/>
                <w:sz w:val="24"/>
                <w:szCs w:val="24"/>
              </w:rPr>
            </w:pPr>
            <w:r>
              <w:rPr>
                <w:rFonts w:hint="eastAsia" w:ascii="Calibri" w:hAnsi="Calibri"/>
                <w:sz w:val="24"/>
                <w:szCs w:val="24"/>
              </w:rPr>
              <w:t>（注：在相应评定等级的括号内打“</w:t>
            </w:r>
            <w:r>
              <w:rPr>
                <w:rFonts w:hint="eastAsia" w:ascii="宋体" w:hAnsi="Calibri"/>
                <w:sz w:val="24"/>
                <w:szCs w:val="24"/>
              </w:rPr>
              <w:t>√</w:t>
            </w:r>
            <w:r>
              <w:rPr>
                <w:rFonts w:hint="eastAsia" w:ascii="Calibri" w:hAnsi="Calibri"/>
                <w:sz w:val="24"/>
                <w:szCs w:val="24"/>
              </w:rPr>
              <w:t>”）</w:t>
            </w:r>
          </w:p>
          <w:p w14:paraId="6111BEA7">
            <w:pPr>
              <w:rPr>
                <w:rFonts w:hint="eastAsia" w:ascii="Calibri" w:hAnsi="Calibri"/>
                <w:sz w:val="24"/>
                <w:szCs w:val="24"/>
              </w:rPr>
            </w:pPr>
          </w:p>
          <w:p w14:paraId="5186135B">
            <w:pPr>
              <w:rPr>
                <w:rFonts w:hint="eastAsia" w:ascii="Calibri" w:hAnsi="Calibri"/>
                <w:sz w:val="24"/>
                <w:szCs w:val="24"/>
                <w:u w:val="single"/>
              </w:rPr>
            </w:pPr>
          </w:p>
        </w:tc>
      </w:tr>
      <w:tr w14:paraId="7D99E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noWrap w:val="0"/>
            <w:vAlign w:val="top"/>
          </w:tcPr>
          <w:p w14:paraId="40DB84FD">
            <w:pPr>
              <w:spacing w:line="340" w:lineRule="atLeast"/>
              <w:rPr>
                <w:rFonts w:hint="eastAsia" w:ascii="Calibri" w:hAnsi="Calibri" w:eastAsia="宋体"/>
                <w:sz w:val="24"/>
                <w:szCs w:val="24"/>
                <w:lang w:val="en-US" w:eastAsia="zh-CN"/>
              </w:rPr>
            </w:pPr>
            <w:r>
              <w:rPr>
                <w:rFonts w:hint="eastAsia" w:ascii="Calibri" w:hAnsi="Calibri"/>
                <w:color w:val="000000"/>
                <w:sz w:val="24"/>
                <w:szCs w:val="20"/>
                <w:u w:val="none"/>
                <w:lang w:val="en-US" w:eastAsia="zh-CN"/>
              </w:rPr>
              <w:t>培养单位意见</w:t>
            </w:r>
          </w:p>
        </w:tc>
        <w:tc>
          <w:tcPr>
            <w:tcW w:w="6480" w:type="dxa"/>
            <w:noWrap w:val="0"/>
            <w:vAlign w:val="top"/>
          </w:tcPr>
          <w:p w14:paraId="083F65AD">
            <w:pPr>
              <w:spacing w:line="340" w:lineRule="atLeast"/>
              <w:rPr>
                <w:rFonts w:hint="eastAsia" w:ascii="Calibri" w:hAnsi="Calibri"/>
                <w:color w:val="000000"/>
                <w:sz w:val="24"/>
                <w:szCs w:val="20"/>
                <w:u w:val="single"/>
                <w:lang w:val="en-US" w:eastAsia="zh-CN"/>
              </w:rPr>
            </w:pPr>
          </w:p>
          <w:p w14:paraId="5D1AEE20">
            <w:pPr>
              <w:spacing w:line="340" w:lineRule="atLeast"/>
              <w:rPr>
                <w:rFonts w:hint="eastAsia" w:ascii="Calibri" w:hAnsi="Calibri"/>
                <w:color w:val="000000"/>
                <w:sz w:val="24"/>
                <w:szCs w:val="20"/>
                <w:u w:val="single"/>
                <w:lang w:val="en-US" w:eastAsia="zh-CN"/>
              </w:rPr>
            </w:pPr>
          </w:p>
          <w:p w14:paraId="7E96EC69">
            <w:pPr>
              <w:spacing w:line="340" w:lineRule="atLeast"/>
              <w:rPr>
                <w:rFonts w:hint="eastAsia" w:ascii="Calibri" w:hAnsi="Calibri"/>
                <w:color w:val="000000"/>
                <w:sz w:val="24"/>
                <w:szCs w:val="20"/>
                <w:u w:val="none"/>
                <w:lang w:val="en-US" w:eastAsia="zh-CN"/>
              </w:rPr>
            </w:pPr>
          </w:p>
          <w:p w14:paraId="4355DAB6">
            <w:pPr>
              <w:spacing w:line="340" w:lineRule="atLeast"/>
              <w:rPr>
                <w:rFonts w:hint="eastAsia" w:ascii="Calibri" w:hAnsi="Calibri"/>
                <w:color w:val="000000"/>
                <w:sz w:val="24"/>
                <w:szCs w:val="20"/>
                <w:u w:val="none"/>
                <w:lang w:val="en-US" w:eastAsia="zh-CN"/>
              </w:rPr>
            </w:pPr>
            <w:r>
              <w:rPr>
                <w:rFonts w:hint="eastAsia" w:ascii="Calibri" w:hAnsi="Calibri"/>
                <w:color w:val="000000"/>
                <w:sz w:val="24"/>
                <w:szCs w:val="20"/>
                <w:u w:val="none"/>
                <w:lang w:val="en-US" w:eastAsia="zh-CN"/>
              </w:rPr>
              <w:t>负责人签字：       （公章）</w:t>
            </w:r>
          </w:p>
          <w:p w14:paraId="29E8D7FD">
            <w:pPr>
              <w:spacing w:line="340" w:lineRule="atLeast"/>
              <w:ind w:firstLine="1200" w:firstLineChars="500"/>
              <w:rPr>
                <w:rFonts w:hint="eastAsia" w:ascii="Calibri" w:hAnsi="Calibri"/>
                <w:sz w:val="24"/>
                <w:szCs w:val="24"/>
                <w:u w:val="single"/>
              </w:rPr>
            </w:pPr>
          </w:p>
        </w:tc>
      </w:tr>
      <w:tr w14:paraId="273D1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53EF0AE7">
            <w:pPr>
              <w:spacing w:line="340" w:lineRule="atLeast"/>
              <w:rPr>
                <w:rFonts w:hint="eastAsia" w:ascii="Calibri" w:hAnsi="Calibri"/>
                <w:sz w:val="24"/>
                <w:szCs w:val="24"/>
                <w:lang w:val="en-US" w:eastAsia="zh-CN"/>
              </w:rPr>
            </w:pPr>
            <w:r>
              <w:rPr>
                <w:rFonts w:hint="eastAsia" w:ascii="Calibri" w:hAnsi="Calibri"/>
                <w:color w:val="000000"/>
                <w:sz w:val="24"/>
                <w:szCs w:val="20"/>
                <w:u w:val="none"/>
                <w:lang w:val="en-US" w:eastAsia="zh-CN"/>
              </w:rPr>
              <w:t>学院（部）意见</w:t>
            </w:r>
          </w:p>
        </w:tc>
        <w:tc>
          <w:tcPr>
            <w:tcW w:w="6480" w:type="dxa"/>
            <w:tcBorders>
              <w:bottom w:val="single" w:color="auto" w:sz="4" w:space="0"/>
            </w:tcBorders>
            <w:noWrap w:val="0"/>
            <w:vAlign w:val="top"/>
          </w:tcPr>
          <w:p w14:paraId="4B32603E">
            <w:pPr>
              <w:spacing w:line="340" w:lineRule="atLeast"/>
              <w:rPr>
                <w:rFonts w:hint="eastAsia" w:ascii="Calibri" w:hAnsi="Calibri"/>
                <w:color w:val="000000"/>
                <w:sz w:val="24"/>
                <w:szCs w:val="20"/>
                <w:u w:val="none"/>
                <w:lang w:val="en-US" w:eastAsia="zh-CN"/>
              </w:rPr>
            </w:pPr>
          </w:p>
          <w:p w14:paraId="2B925DF5">
            <w:pPr>
              <w:spacing w:line="340" w:lineRule="atLeast"/>
              <w:rPr>
                <w:rFonts w:hint="eastAsia" w:ascii="Calibri" w:hAnsi="Calibri"/>
                <w:color w:val="000000"/>
                <w:sz w:val="24"/>
                <w:szCs w:val="20"/>
                <w:u w:val="none"/>
                <w:lang w:val="en-US" w:eastAsia="zh-CN"/>
              </w:rPr>
            </w:pPr>
          </w:p>
          <w:p w14:paraId="4C41A9A5">
            <w:pPr>
              <w:spacing w:line="340" w:lineRule="atLeast"/>
              <w:rPr>
                <w:rFonts w:hint="eastAsia" w:ascii="Calibri" w:hAnsi="Calibri"/>
                <w:color w:val="000000"/>
                <w:sz w:val="24"/>
                <w:szCs w:val="20"/>
                <w:u w:val="none"/>
                <w:lang w:val="en-US" w:eastAsia="zh-CN"/>
              </w:rPr>
            </w:pPr>
          </w:p>
          <w:p w14:paraId="6CD4F3C5">
            <w:pPr>
              <w:spacing w:line="340" w:lineRule="atLeast"/>
              <w:rPr>
                <w:rFonts w:hint="eastAsia" w:ascii="Calibri" w:hAnsi="Calibri"/>
                <w:color w:val="000000"/>
                <w:sz w:val="24"/>
                <w:szCs w:val="20"/>
                <w:u w:val="none"/>
                <w:lang w:val="en-US" w:eastAsia="zh-CN"/>
              </w:rPr>
            </w:pPr>
          </w:p>
          <w:p w14:paraId="1C575404">
            <w:pPr>
              <w:spacing w:line="340" w:lineRule="atLeast"/>
              <w:rPr>
                <w:rFonts w:hint="eastAsia" w:ascii="Calibri" w:hAnsi="Calibri"/>
                <w:color w:val="000000"/>
                <w:sz w:val="24"/>
                <w:szCs w:val="20"/>
                <w:u w:val="none"/>
                <w:lang w:val="en-US" w:eastAsia="zh-CN"/>
              </w:rPr>
            </w:pPr>
            <w:r>
              <w:rPr>
                <w:rFonts w:hint="eastAsia" w:ascii="Calibri" w:hAnsi="Calibri"/>
                <w:color w:val="000000"/>
                <w:sz w:val="24"/>
                <w:szCs w:val="20"/>
                <w:u w:val="none"/>
                <w:lang w:val="en-US" w:eastAsia="zh-CN"/>
              </w:rPr>
              <w:t>负责人签字：     （公章）</w:t>
            </w:r>
          </w:p>
          <w:p w14:paraId="2C75D087">
            <w:pPr>
              <w:spacing w:line="340" w:lineRule="atLeast"/>
              <w:rPr>
                <w:rFonts w:hint="eastAsia" w:ascii="Calibri" w:hAnsi="Calibri"/>
                <w:sz w:val="24"/>
                <w:szCs w:val="24"/>
                <w:u w:val="single"/>
              </w:rPr>
            </w:pPr>
          </w:p>
        </w:tc>
      </w:tr>
    </w:tbl>
    <w:p w14:paraId="6DB01A85">
      <w:pPr>
        <w:spacing w:line="320" w:lineRule="exact"/>
        <w:rPr>
          <w:rFonts w:hint="eastAsia" w:ascii="Calibri" w:hAnsi="Calibri"/>
          <w:sz w:val="24"/>
          <w:szCs w:val="24"/>
        </w:rPr>
      </w:pPr>
      <w:r>
        <w:rPr>
          <w:rFonts w:hint="eastAsia" w:ascii="Calibri" w:hAnsi="Calibri"/>
          <w:sz w:val="24"/>
          <w:szCs w:val="24"/>
        </w:rPr>
        <w:t xml:space="preserve"> 说明：</w:t>
      </w:r>
      <w:r>
        <w:rPr>
          <w:rFonts w:hint="eastAsia" w:ascii="Calibri" w:hAnsi="Calibri"/>
          <w:sz w:val="24"/>
          <w:szCs w:val="24"/>
          <w:lang w:val="en-US" w:eastAsia="zh-CN"/>
        </w:rPr>
        <w:t>该部分考核内容由各培养单位、学院（部）负责考评。</w:t>
      </w:r>
    </w:p>
    <w:p w14:paraId="763D2215">
      <w:pPr>
        <w:spacing w:line="640" w:lineRule="exact"/>
        <w:rPr>
          <w:rFonts w:ascii="Calibri" w:hAnsi="Calibri"/>
          <w:sz w:val="28"/>
          <w:szCs w:val="28"/>
        </w:rPr>
      </w:pPr>
      <w:r>
        <w:rPr>
          <w:rFonts w:hint="eastAsia" w:ascii="Times New Roman" w:hAnsi="Times New Roman" w:eastAsia="宋体" w:cs="Times New Roman"/>
          <w:b/>
          <w:sz w:val="28"/>
          <w:szCs w:val="28"/>
          <w:lang w:val="en-US" w:eastAsia="zh-CN"/>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4FC44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4A08E7BC">
            <w:pPr>
              <w:jc w:val="center"/>
              <w:rPr>
                <w:rFonts w:hint="eastAsia" w:ascii="Calibri" w:hAnsi="Calibri"/>
                <w:sz w:val="24"/>
                <w:szCs w:val="20"/>
              </w:rPr>
            </w:pPr>
            <w:r>
              <w:rPr>
                <w:rFonts w:hint="eastAsia" w:ascii="Calibri" w:hAnsi="Calibri"/>
                <w:sz w:val="24"/>
                <w:szCs w:val="20"/>
              </w:rPr>
              <w:t>考</w:t>
            </w:r>
          </w:p>
          <w:p w14:paraId="491B96CD">
            <w:pPr>
              <w:rPr>
                <w:rFonts w:hint="eastAsia" w:ascii="Calibri" w:hAnsi="Calibri"/>
                <w:sz w:val="24"/>
                <w:szCs w:val="20"/>
              </w:rPr>
            </w:pPr>
            <w:r>
              <w:rPr>
                <w:rFonts w:hint="eastAsia" w:ascii="Calibri" w:hAnsi="Calibri"/>
                <w:sz w:val="24"/>
                <w:szCs w:val="20"/>
              </w:rPr>
              <w:t>核</w:t>
            </w:r>
          </w:p>
          <w:p w14:paraId="51FE86D8">
            <w:pPr>
              <w:rPr>
                <w:rFonts w:hint="eastAsia" w:ascii="Calibri" w:hAnsi="Calibri"/>
                <w:sz w:val="24"/>
                <w:szCs w:val="20"/>
                <w:lang w:val="en-US" w:eastAsia="zh-CN"/>
              </w:rPr>
            </w:pPr>
            <w:r>
              <w:rPr>
                <w:rFonts w:hint="eastAsia" w:ascii="Calibri" w:hAnsi="Calibri"/>
                <w:sz w:val="24"/>
                <w:szCs w:val="20"/>
                <w:lang w:val="en-US" w:eastAsia="zh-CN"/>
              </w:rPr>
              <w:t>专</w:t>
            </w:r>
          </w:p>
          <w:p w14:paraId="660D9365">
            <w:pPr>
              <w:rPr>
                <w:rFonts w:hint="eastAsia" w:ascii="Calibri" w:hAnsi="Calibri"/>
                <w:sz w:val="24"/>
                <w:szCs w:val="20"/>
              </w:rPr>
            </w:pPr>
            <w:r>
              <w:rPr>
                <w:rFonts w:hint="eastAsia" w:ascii="Calibri" w:hAnsi="Calibri"/>
                <w:sz w:val="24"/>
                <w:szCs w:val="20"/>
                <w:lang w:val="en-US" w:eastAsia="zh-CN"/>
              </w:rPr>
              <w:t>家组</w:t>
            </w:r>
          </w:p>
          <w:p w14:paraId="599A20E0">
            <w:pPr>
              <w:rPr>
                <w:rFonts w:hint="eastAsia" w:ascii="Calibri" w:hAnsi="Calibri"/>
                <w:sz w:val="24"/>
                <w:szCs w:val="20"/>
              </w:rPr>
            </w:pPr>
          </w:p>
        </w:tc>
        <w:tc>
          <w:tcPr>
            <w:tcW w:w="570" w:type="dxa"/>
            <w:vMerge w:val="restart"/>
            <w:tcBorders>
              <w:top w:val="single" w:color="auto" w:sz="4" w:space="0"/>
            </w:tcBorders>
            <w:noWrap w:val="0"/>
            <w:vAlign w:val="center"/>
          </w:tcPr>
          <w:p w14:paraId="21FA7F7B">
            <w:pPr>
              <w:jc w:val="center"/>
              <w:rPr>
                <w:rFonts w:hint="eastAsia" w:ascii="Calibri" w:hAnsi="Calibri"/>
                <w:sz w:val="24"/>
                <w:szCs w:val="20"/>
              </w:rPr>
            </w:pPr>
            <w:r>
              <w:rPr>
                <w:rFonts w:hint="eastAsia" w:ascii="Calibri" w:hAnsi="Calibri"/>
                <w:sz w:val="24"/>
                <w:szCs w:val="20"/>
                <w:lang w:val="en-US" w:eastAsia="zh-CN"/>
              </w:rPr>
              <w:t>组员</w:t>
            </w:r>
          </w:p>
        </w:tc>
        <w:tc>
          <w:tcPr>
            <w:tcW w:w="1485" w:type="dxa"/>
            <w:tcBorders>
              <w:top w:val="single" w:color="auto" w:sz="4" w:space="0"/>
            </w:tcBorders>
            <w:noWrap w:val="0"/>
            <w:vAlign w:val="center"/>
          </w:tcPr>
          <w:p w14:paraId="3DEAB500">
            <w:pPr>
              <w:jc w:val="center"/>
              <w:rPr>
                <w:rFonts w:hint="eastAsia" w:ascii="Calibri" w:hAnsi="Calibri"/>
                <w:sz w:val="24"/>
                <w:szCs w:val="20"/>
              </w:rPr>
            </w:pPr>
            <w:r>
              <w:rPr>
                <w:rFonts w:hint="eastAsia" w:ascii="Calibri" w:hAnsi="Calibri"/>
                <w:sz w:val="24"/>
                <w:szCs w:val="20"/>
              </w:rPr>
              <w:t>姓  名</w:t>
            </w:r>
          </w:p>
        </w:tc>
        <w:tc>
          <w:tcPr>
            <w:tcW w:w="1440" w:type="dxa"/>
            <w:tcBorders>
              <w:top w:val="single" w:color="auto" w:sz="4" w:space="0"/>
            </w:tcBorders>
            <w:noWrap w:val="0"/>
            <w:vAlign w:val="center"/>
          </w:tcPr>
          <w:p w14:paraId="0DEDA3E0">
            <w:pPr>
              <w:jc w:val="center"/>
              <w:rPr>
                <w:rFonts w:hint="eastAsia" w:ascii="Calibri" w:hAnsi="Calibri"/>
                <w:sz w:val="24"/>
                <w:szCs w:val="20"/>
              </w:rPr>
            </w:pPr>
            <w:r>
              <w:rPr>
                <w:rFonts w:hint="eastAsia" w:ascii="Calibri" w:hAnsi="Calibri"/>
                <w:sz w:val="24"/>
                <w:szCs w:val="20"/>
              </w:rPr>
              <w:t>职  称</w:t>
            </w:r>
          </w:p>
        </w:tc>
        <w:tc>
          <w:tcPr>
            <w:tcW w:w="2520" w:type="dxa"/>
            <w:tcBorders>
              <w:top w:val="single" w:color="auto" w:sz="4" w:space="0"/>
            </w:tcBorders>
            <w:noWrap w:val="0"/>
            <w:vAlign w:val="center"/>
          </w:tcPr>
          <w:p w14:paraId="05CDA52F">
            <w:pPr>
              <w:jc w:val="center"/>
              <w:rPr>
                <w:rFonts w:hint="eastAsia" w:ascii="Calibri" w:hAnsi="Calibri"/>
                <w:sz w:val="24"/>
                <w:szCs w:val="20"/>
              </w:rPr>
            </w:pPr>
            <w:r>
              <w:rPr>
                <w:rFonts w:hint="eastAsia" w:ascii="Calibri" w:hAnsi="Calibri"/>
                <w:sz w:val="24"/>
                <w:szCs w:val="20"/>
              </w:rPr>
              <w:t>专  业</w:t>
            </w:r>
          </w:p>
        </w:tc>
        <w:tc>
          <w:tcPr>
            <w:tcW w:w="3420" w:type="dxa"/>
            <w:tcBorders>
              <w:top w:val="single" w:color="auto" w:sz="4" w:space="0"/>
            </w:tcBorders>
            <w:noWrap w:val="0"/>
            <w:vAlign w:val="center"/>
          </w:tcPr>
          <w:p w14:paraId="0DC8D439">
            <w:pPr>
              <w:jc w:val="center"/>
              <w:rPr>
                <w:rFonts w:hint="eastAsia" w:ascii="Calibri" w:hAnsi="Calibri"/>
                <w:sz w:val="24"/>
                <w:szCs w:val="20"/>
              </w:rPr>
            </w:pPr>
            <w:r>
              <w:rPr>
                <w:rFonts w:hint="eastAsia" w:ascii="Calibri" w:hAnsi="Calibri"/>
                <w:sz w:val="24"/>
                <w:szCs w:val="20"/>
              </w:rPr>
              <w:t>工  作  单  位</w:t>
            </w:r>
          </w:p>
        </w:tc>
      </w:tr>
      <w:tr w14:paraId="37525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7ACCA7AA">
            <w:pPr>
              <w:jc w:val="center"/>
              <w:rPr>
                <w:rFonts w:hint="eastAsia" w:ascii="Calibri" w:hAnsi="Calibri"/>
                <w:sz w:val="24"/>
                <w:szCs w:val="20"/>
              </w:rPr>
            </w:pPr>
          </w:p>
        </w:tc>
        <w:tc>
          <w:tcPr>
            <w:tcW w:w="570" w:type="dxa"/>
            <w:vMerge w:val="continue"/>
            <w:noWrap w:val="0"/>
            <w:vAlign w:val="center"/>
          </w:tcPr>
          <w:p w14:paraId="4A3FB781">
            <w:pPr>
              <w:jc w:val="center"/>
              <w:rPr>
                <w:rFonts w:hint="eastAsia" w:ascii="Calibri" w:hAnsi="Calibri"/>
                <w:sz w:val="24"/>
                <w:szCs w:val="20"/>
              </w:rPr>
            </w:pPr>
          </w:p>
        </w:tc>
        <w:tc>
          <w:tcPr>
            <w:tcW w:w="1485" w:type="dxa"/>
            <w:noWrap w:val="0"/>
            <w:vAlign w:val="center"/>
          </w:tcPr>
          <w:p w14:paraId="65F6DF85">
            <w:pPr>
              <w:keepNext w:val="0"/>
              <w:keepLines w:val="0"/>
              <w:pageBreakBefore w:val="0"/>
              <w:wordWrap/>
              <w:overflowPunct/>
              <w:topLinePunct w:val="0"/>
              <w:bidi w:val="0"/>
              <w:spacing w:line="240" w:lineRule="auto"/>
              <w:jc w:val="center"/>
              <w:rPr>
                <w:rFonts w:hint="eastAsia" w:ascii="Calibri" w:hAnsi="Calibri"/>
                <w:sz w:val="24"/>
                <w:szCs w:val="22"/>
              </w:rPr>
            </w:pPr>
            <w:r>
              <w:rPr>
                <w:rFonts w:hint="eastAsia" w:ascii="Calibri" w:hAnsi="Calibri" w:eastAsia="宋体"/>
                <w:color w:val="auto"/>
                <w:sz w:val="24"/>
                <w:szCs w:val="22"/>
                <w:u w:val="none"/>
                <w:vertAlign w:val="baseline"/>
                <w:lang w:val="en-US" w:eastAsia="zh-CN"/>
              </w:rPr>
              <w:t>何武兵</w:t>
            </w:r>
          </w:p>
        </w:tc>
        <w:tc>
          <w:tcPr>
            <w:tcW w:w="1440" w:type="dxa"/>
            <w:noWrap w:val="0"/>
            <w:vAlign w:val="center"/>
          </w:tcPr>
          <w:p w14:paraId="4EDC2401">
            <w:pPr>
              <w:keepNext w:val="0"/>
              <w:keepLines w:val="0"/>
              <w:pageBreakBefore w:val="0"/>
              <w:wordWrap/>
              <w:overflowPunct/>
              <w:topLinePunct w:val="0"/>
              <w:bidi w:val="0"/>
              <w:spacing w:line="240" w:lineRule="auto"/>
              <w:jc w:val="center"/>
              <w:rPr>
                <w:rFonts w:hint="eastAsia" w:ascii="Calibri" w:hAnsi="Calibri" w:eastAsia="宋体"/>
                <w:sz w:val="24"/>
                <w:szCs w:val="22"/>
              </w:rPr>
            </w:pPr>
            <w:r>
              <w:rPr>
                <w:rFonts w:hint="eastAsia" w:ascii="Calibri" w:hAnsi="Calibri" w:eastAsia="宋体"/>
                <w:color w:val="auto"/>
                <w:sz w:val="24"/>
                <w:szCs w:val="22"/>
                <w:u w:val="none"/>
                <w:vertAlign w:val="baseline"/>
                <w:lang w:eastAsia="zh-CN"/>
              </w:rPr>
              <w:t>主任医师</w:t>
            </w:r>
          </w:p>
        </w:tc>
        <w:tc>
          <w:tcPr>
            <w:tcW w:w="2520" w:type="dxa"/>
            <w:noWrap w:val="0"/>
            <w:vAlign w:val="center"/>
          </w:tcPr>
          <w:p w14:paraId="6151DECB">
            <w:pPr>
              <w:jc w:val="center"/>
              <w:rPr>
                <w:rFonts w:hint="eastAsia" w:ascii="Calibri" w:hAnsi="Calibri" w:eastAsia="宋体"/>
                <w:sz w:val="24"/>
                <w:szCs w:val="20"/>
                <w:lang w:eastAsia="zh-CN"/>
              </w:rPr>
            </w:pPr>
            <w:r>
              <w:rPr>
                <w:rFonts w:hint="eastAsia" w:ascii="Calibri" w:hAnsi="Calibri"/>
                <w:sz w:val="24"/>
                <w:szCs w:val="20"/>
                <w:lang w:val="en-US" w:eastAsia="zh-CN"/>
              </w:rPr>
              <w:t>骨科学</w:t>
            </w:r>
          </w:p>
        </w:tc>
        <w:tc>
          <w:tcPr>
            <w:tcW w:w="3420" w:type="dxa"/>
            <w:noWrap w:val="0"/>
            <w:vAlign w:val="center"/>
          </w:tcPr>
          <w:p w14:paraId="6BEB68C8">
            <w:pPr>
              <w:keepNext w:val="0"/>
              <w:keepLines w:val="0"/>
              <w:pageBreakBefore w:val="0"/>
              <w:wordWrap/>
              <w:overflowPunct/>
              <w:topLinePunct w:val="0"/>
              <w:bidi w:val="0"/>
              <w:spacing w:line="240" w:lineRule="auto"/>
              <w:jc w:val="center"/>
              <w:rPr>
                <w:rFonts w:hint="eastAsia" w:ascii="Calibri" w:hAnsi="Calibri" w:eastAsia="宋体"/>
                <w:sz w:val="24"/>
                <w:szCs w:val="22"/>
              </w:rPr>
            </w:pPr>
            <w:r>
              <w:rPr>
                <w:rFonts w:hint="eastAsia" w:ascii="Calibri" w:hAnsi="Calibri" w:eastAsia="宋体"/>
                <w:color w:val="auto"/>
                <w:sz w:val="24"/>
                <w:szCs w:val="22"/>
                <w:u w:val="none"/>
                <w:vertAlign w:val="baseline"/>
                <w:lang w:eastAsia="zh-CN"/>
              </w:rPr>
              <w:t>福建省立医院</w:t>
            </w:r>
          </w:p>
        </w:tc>
      </w:tr>
      <w:tr w14:paraId="7F8BF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0C3802BC">
            <w:pPr>
              <w:jc w:val="center"/>
              <w:rPr>
                <w:rFonts w:hint="eastAsia" w:ascii="Calibri" w:hAnsi="Calibri"/>
                <w:sz w:val="24"/>
                <w:szCs w:val="20"/>
              </w:rPr>
            </w:pPr>
          </w:p>
        </w:tc>
        <w:tc>
          <w:tcPr>
            <w:tcW w:w="570" w:type="dxa"/>
            <w:vMerge w:val="continue"/>
            <w:noWrap w:val="0"/>
            <w:vAlign w:val="center"/>
          </w:tcPr>
          <w:p w14:paraId="4A2D75B8">
            <w:pPr>
              <w:jc w:val="center"/>
              <w:rPr>
                <w:rFonts w:hint="eastAsia" w:ascii="Calibri" w:hAnsi="Calibri"/>
                <w:sz w:val="24"/>
                <w:szCs w:val="20"/>
              </w:rPr>
            </w:pPr>
          </w:p>
        </w:tc>
        <w:tc>
          <w:tcPr>
            <w:tcW w:w="1485" w:type="dxa"/>
            <w:noWrap w:val="0"/>
            <w:vAlign w:val="center"/>
          </w:tcPr>
          <w:p w14:paraId="46ABF34D">
            <w:pPr>
              <w:keepNext w:val="0"/>
              <w:keepLines w:val="0"/>
              <w:pageBreakBefore w:val="0"/>
              <w:wordWrap/>
              <w:overflowPunct/>
              <w:topLinePunct w:val="0"/>
              <w:bidi w:val="0"/>
              <w:spacing w:line="240" w:lineRule="auto"/>
              <w:jc w:val="center"/>
              <w:rPr>
                <w:rFonts w:hint="eastAsia" w:ascii="Calibri" w:hAnsi="Calibri" w:eastAsia="宋体" w:cs="Times New Roman"/>
                <w:color w:val="auto"/>
                <w:sz w:val="24"/>
                <w:szCs w:val="22"/>
              </w:rPr>
            </w:pPr>
            <w:r>
              <w:rPr>
                <w:rFonts w:hint="eastAsia" w:ascii="Calibri" w:hAnsi="Calibri" w:eastAsia="宋体" w:cs="Times New Roman"/>
                <w:color w:val="auto"/>
                <w:sz w:val="24"/>
                <w:szCs w:val="22"/>
                <w:u w:val="none"/>
                <w:vertAlign w:val="baseline"/>
                <w:lang w:val="en-US" w:eastAsia="zh-CN"/>
              </w:rPr>
              <w:t>于荣国</w:t>
            </w:r>
          </w:p>
        </w:tc>
        <w:tc>
          <w:tcPr>
            <w:tcW w:w="1440" w:type="dxa"/>
            <w:noWrap w:val="0"/>
            <w:vAlign w:val="center"/>
          </w:tcPr>
          <w:p w14:paraId="759A5853">
            <w:pPr>
              <w:keepNext w:val="0"/>
              <w:keepLines w:val="0"/>
              <w:pageBreakBefore w:val="0"/>
              <w:wordWrap/>
              <w:overflowPunct/>
              <w:topLinePunct w:val="0"/>
              <w:bidi w:val="0"/>
              <w:spacing w:line="240" w:lineRule="auto"/>
              <w:jc w:val="center"/>
              <w:rPr>
                <w:rFonts w:hint="eastAsia" w:ascii="Calibri" w:hAnsi="Calibri" w:eastAsia="宋体"/>
                <w:sz w:val="24"/>
                <w:szCs w:val="22"/>
              </w:rPr>
            </w:pPr>
            <w:r>
              <w:rPr>
                <w:rFonts w:hint="eastAsia" w:ascii="Calibri" w:hAnsi="Calibri" w:eastAsia="宋体"/>
                <w:color w:val="auto"/>
                <w:sz w:val="24"/>
                <w:szCs w:val="22"/>
                <w:u w:val="none"/>
                <w:vertAlign w:val="baseline"/>
                <w:lang w:eastAsia="zh-CN"/>
              </w:rPr>
              <w:t>主任医师</w:t>
            </w:r>
          </w:p>
        </w:tc>
        <w:tc>
          <w:tcPr>
            <w:tcW w:w="2520" w:type="dxa"/>
            <w:noWrap w:val="0"/>
            <w:vAlign w:val="center"/>
          </w:tcPr>
          <w:p w14:paraId="2B8A8BA6">
            <w:pPr>
              <w:jc w:val="center"/>
              <w:rPr>
                <w:rFonts w:hint="eastAsia" w:ascii="Calibri" w:hAnsi="Calibri"/>
                <w:sz w:val="24"/>
                <w:szCs w:val="20"/>
              </w:rPr>
            </w:pPr>
            <w:r>
              <w:rPr>
                <w:rFonts w:hint="eastAsia" w:ascii="Calibri" w:hAnsi="Calibri"/>
                <w:sz w:val="24"/>
                <w:szCs w:val="20"/>
                <w:lang w:val="en-US" w:eastAsia="zh-CN"/>
              </w:rPr>
              <w:t>重症医学</w:t>
            </w:r>
          </w:p>
        </w:tc>
        <w:tc>
          <w:tcPr>
            <w:tcW w:w="3420" w:type="dxa"/>
            <w:noWrap w:val="0"/>
            <w:vAlign w:val="center"/>
          </w:tcPr>
          <w:p w14:paraId="3A85A06D">
            <w:pPr>
              <w:keepNext w:val="0"/>
              <w:keepLines w:val="0"/>
              <w:pageBreakBefore w:val="0"/>
              <w:wordWrap/>
              <w:overflowPunct/>
              <w:topLinePunct w:val="0"/>
              <w:bidi w:val="0"/>
              <w:spacing w:line="240" w:lineRule="auto"/>
              <w:jc w:val="center"/>
              <w:rPr>
                <w:rFonts w:hint="eastAsia" w:ascii="Calibri" w:hAnsi="Calibri" w:eastAsia="宋体"/>
                <w:sz w:val="24"/>
                <w:szCs w:val="22"/>
              </w:rPr>
            </w:pPr>
            <w:r>
              <w:rPr>
                <w:rFonts w:hint="eastAsia" w:ascii="Calibri" w:hAnsi="Calibri" w:eastAsia="宋体"/>
                <w:color w:val="auto"/>
                <w:sz w:val="24"/>
                <w:szCs w:val="22"/>
                <w:u w:val="none"/>
                <w:vertAlign w:val="baseline"/>
                <w:lang w:eastAsia="zh-CN"/>
              </w:rPr>
              <w:t>福建省立医院</w:t>
            </w:r>
          </w:p>
        </w:tc>
      </w:tr>
      <w:tr w14:paraId="4570C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3A44ADE0">
            <w:pPr>
              <w:jc w:val="center"/>
              <w:rPr>
                <w:rFonts w:hint="eastAsia" w:ascii="Calibri" w:hAnsi="Calibri"/>
                <w:sz w:val="24"/>
                <w:szCs w:val="20"/>
              </w:rPr>
            </w:pPr>
          </w:p>
        </w:tc>
        <w:tc>
          <w:tcPr>
            <w:tcW w:w="570" w:type="dxa"/>
            <w:vMerge w:val="continue"/>
            <w:noWrap w:val="0"/>
            <w:vAlign w:val="center"/>
          </w:tcPr>
          <w:p w14:paraId="30C6382A">
            <w:pPr>
              <w:jc w:val="center"/>
              <w:rPr>
                <w:rFonts w:hint="eastAsia" w:ascii="Calibri" w:hAnsi="Calibri"/>
                <w:sz w:val="24"/>
                <w:szCs w:val="20"/>
              </w:rPr>
            </w:pPr>
          </w:p>
        </w:tc>
        <w:tc>
          <w:tcPr>
            <w:tcW w:w="1485" w:type="dxa"/>
            <w:noWrap w:val="0"/>
            <w:vAlign w:val="center"/>
          </w:tcPr>
          <w:p w14:paraId="2857D9D1">
            <w:pPr>
              <w:keepNext w:val="0"/>
              <w:keepLines w:val="0"/>
              <w:pageBreakBefore w:val="0"/>
              <w:wordWrap/>
              <w:overflowPunct/>
              <w:topLinePunct w:val="0"/>
              <w:bidi w:val="0"/>
              <w:spacing w:line="240" w:lineRule="auto"/>
              <w:jc w:val="center"/>
              <w:rPr>
                <w:rFonts w:hint="eastAsia" w:ascii="Calibri" w:hAnsi="Calibri" w:eastAsia="宋体" w:cs="Times New Roman"/>
                <w:color w:val="auto"/>
                <w:sz w:val="24"/>
                <w:szCs w:val="22"/>
              </w:rPr>
            </w:pPr>
            <w:r>
              <w:rPr>
                <w:rFonts w:hint="eastAsia" w:ascii="Calibri" w:hAnsi="Calibri" w:eastAsia="宋体" w:cs="Times New Roman"/>
                <w:color w:val="auto"/>
                <w:sz w:val="24"/>
                <w:szCs w:val="22"/>
                <w:u w:val="none"/>
                <w:vertAlign w:val="baseline"/>
                <w:lang w:val="en-US" w:eastAsia="zh-CN"/>
              </w:rPr>
              <w:t>林风辉</w:t>
            </w:r>
          </w:p>
        </w:tc>
        <w:tc>
          <w:tcPr>
            <w:tcW w:w="1440" w:type="dxa"/>
            <w:noWrap w:val="0"/>
            <w:vAlign w:val="center"/>
          </w:tcPr>
          <w:p w14:paraId="6EE8E9B0">
            <w:pPr>
              <w:keepNext w:val="0"/>
              <w:keepLines w:val="0"/>
              <w:pageBreakBefore w:val="0"/>
              <w:wordWrap/>
              <w:overflowPunct/>
              <w:topLinePunct w:val="0"/>
              <w:bidi w:val="0"/>
              <w:spacing w:line="240" w:lineRule="auto"/>
              <w:jc w:val="center"/>
              <w:rPr>
                <w:rFonts w:hint="eastAsia" w:ascii="Calibri" w:hAnsi="Calibri" w:eastAsia="宋体"/>
                <w:sz w:val="24"/>
                <w:szCs w:val="22"/>
              </w:rPr>
            </w:pPr>
            <w:r>
              <w:rPr>
                <w:rFonts w:hint="eastAsia" w:ascii="Calibri" w:hAnsi="Calibri" w:eastAsia="宋体"/>
                <w:color w:val="auto"/>
                <w:sz w:val="24"/>
                <w:szCs w:val="22"/>
                <w:u w:val="none"/>
                <w:vertAlign w:val="baseline"/>
                <w:lang w:eastAsia="zh-CN"/>
              </w:rPr>
              <w:t>主任医师</w:t>
            </w:r>
          </w:p>
        </w:tc>
        <w:tc>
          <w:tcPr>
            <w:tcW w:w="2520" w:type="dxa"/>
            <w:noWrap w:val="0"/>
            <w:vAlign w:val="center"/>
          </w:tcPr>
          <w:p w14:paraId="2EEDFD86">
            <w:pPr>
              <w:jc w:val="center"/>
              <w:rPr>
                <w:rFonts w:hint="eastAsia" w:ascii="Calibri" w:hAnsi="Calibri"/>
                <w:sz w:val="24"/>
                <w:szCs w:val="20"/>
              </w:rPr>
            </w:pPr>
            <w:r>
              <w:rPr>
                <w:rFonts w:hint="eastAsia" w:ascii="Calibri" w:hAnsi="Calibri"/>
                <w:sz w:val="24"/>
                <w:szCs w:val="20"/>
                <w:lang w:val="en-US" w:eastAsia="zh-CN"/>
              </w:rPr>
              <w:t>心血管内科</w:t>
            </w:r>
          </w:p>
        </w:tc>
        <w:tc>
          <w:tcPr>
            <w:tcW w:w="3420" w:type="dxa"/>
            <w:noWrap w:val="0"/>
            <w:vAlign w:val="center"/>
          </w:tcPr>
          <w:p w14:paraId="3FBC9DAD">
            <w:pPr>
              <w:keepNext w:val="0"/>
              <w:keepLines w:val="0"/>
              <w:pageBreakBefore w:val="0"/>
              <w:wordWrap/>
              <w:overflowPunct/>
              <w:topLinePunct w:val="0"/>
              <w:bidi w:val="0"/>
              <w:spacing w:line="240" w:lineRule="auto"/>
              <w:jc w:val="center"/>
              <w:rPr>
                <w:rFonts w:hint="eastAsia" w:ascii="Calibri" w:hAnsi="Calibri" w:eastAsia="宋体"/>
                <w:sz w:val="24"/>
                <w:szCs w:val="22"/>
              </w:rPr>
            </w:pPr>
            <w:r>
              <w:rPr>
                <w:rFonts w:hint="eastAsia" w:ascii="Calibri" w:hAnsi="Calibri" w:eastAsia="宋体"/>
                <w:color w:val="auto"/>
                <w:sz w:val="24"/>
                <w:szCs w:val="22"/>
                <w:u w:val="none"/>
                <w:vertAlign w:val="baseline"/>
                <w:lang w:eastAsia="zh-CN"/>
              </w:rPr>
              <w:t>福建省立医院</w:t>
            </w:r>
          </w:p>
        </w:tc>
      </w:tr>
      <w:tr w14:paraId="57FD1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164E763E">
            <w:pPr>
              <w:jc w:val="center"/>
              <w:rPr>
                <w:rFonts w:hint="eastAsia" w:ascii="Calibri" w:hAnsi="Calibri"/>
                <w:sz w:val="24"/>
                <w:szCs w:val="20"/>
              </w:rPr>
            </w:pPr>
          </w:p>
        </w:tc>
        <w:tc>
          <w:tcPr>
            <w:tcW w:w="570" w:type="dxa"/>
            <w:vMerge w:val="continue"/>
            <w:noWrap w:val="0"/>
            <w:vAlign w:val="center"/>
          </w:tcPr>
          <w:p w14:paraId="2F5CDD66">
            <w:pPr>
              <w:jc w:val="center"/>
              <w:rPr>
                <w:rFonts w:hint="eastAsia" w:ascii="Calibri" w:hAnsi="Calibri"/>
                <w:sz w:val="24"/>
                <w:szCs w:val="20"/>
              </w:rPr>
            </w:pPr>
          </w:p>
        </w:tc>
        <w:tc>
          <w:tcPr>
            <w:tcW w:w="1485" w:type="dxa"/>
            <w:noWrap w:val="0"/>
            <w:vAlign w:val="center"/>
          </w:tcPr>
          <w:p w14:paraId="1037208F">
            <w:pPr>
              <w:keepNext w:val="0"/>
              <w:keepLines w:val="0"/>
              <w:pageBreakBefore w:val="0"/>
              <w:wordWrap/>
              <w:overflowPunct/>
              <w:topLinePunct w:val="0"/>
              <w:bidi w:val="0"/>
              <w:spacing w:line="240" w:lineRule="auto"/>
              <w:jc w:val="center"/>
              <w:rPr>
                <w:rFonts w:hint="eastAsia" w:ascii="Calibri" w:hAnsi="Calibri" w:eastAsia="宋体" w:cs="Times New Roman"/>
                <w:color w:val="auto"/>
                <w:sz w:val="24"/>
                <w:szCs w:val="22"/>
              </w:rPr>
            </w:pPr>
            <w:r>
              <w:rPr>
                <w:rFonts w:hint="eastAsia" w:ascii="Calibri" w:hAnsi="Calibri" w:eastAsia="宋体" w:cs="Times New Roman"/>
                <w:color w:val="auto"/>
                <w:sz w:val="24"/>
                <w:szCs w:val="22"/>
                <w:u w:val="none"/>
                <w:vertAlign w:val="baseline"/>
                <w:lang w:val="en-US" w:eastAsia="zh-CN"/>
              </w:rPr>
              <w:t>柯俊</w:t>
            </w:r>
          </w:p>
        </w:tc>
        <w:tc>
          <w:tcPr>
            <w:tcW w:w="1440" w:type="dxa"/>
            <w:noWrap w:val="0"/>
            <w:vAlign w:val="center"/>
          </w:tcPr>
          <w:p w14:paraId="39D1AFB3">
            <w:pPr>
              <w:keepNext w:val="0"/>
              <w:keepLines w:val="0"/>
              <w:pageBreakBefore w:val="0"/>
              <w:wordWrap/>
              <w:overflowPunct/>
              <w:topLinePunct w:val="0"/>
              <w:bidi w:val="0"/>
              <w:spacing w:line="240" w:lineRule="auto"/>
              <w:jc w:val="center"/>
              <w:rPr>
                <w:rFonts w:hint="eastAsia" w:ascii="Calibri" w:hAnsi="Calibri" w:eastAsia="宋体"/>
                <w:sz w:val="24"/>
                <w:szCs w:val="22"/>
              </w:rPr>
            </w:pPr>
            <w:r>
              <w:rPr>
                <w:rFonts w:hint="eastAsia" w:ascii="Calibri" w:hAnsi="Calibri" w:eastAsia="宋体"/>
                <w:color w:val="auto"/>
                <w:sz w:val="24"/>
                <w:szCs w:val="22"/>
                <w:u w:val="none"/>
                <w:vertAlign w:val="baseline"/>
                <w:lang w:eastAsia="zh-CN"/>
              </w:rPr>
              <w:t>主任医师</w:t>
            </w:r>
          </w:p>
        </w:tc>
        <w:tc>
          <w:tcPr>
            <w:tcW w:w="2520" w:type="dxa"/>
            <w:noWrap w:val="0"/>
            <w:vAlign w:val="center"/>
          </w:tcPr>
          <w:p w14:paraId="60AE06E4">
            <w:pPr>
              <w:jc w:val="center"/>
              <w:rPr>
                <w:rFonts w:hint="eastAsia" w:ascii="Calibri" w:hAnsi="Calibri"/>
                <w:sz w:val="24"/>
                <w:szCs w:val="20"/>
              </w:rPr>
            </w:pPr>
            <w:r>
              <w:rPr>
                <w:rFonts w:hint="eastAsia" w:ascii="Calibri" w:hAnsi="Calibri"/>
                <w:sz w:val="24"/>
                <w:szCs w:val="20"/>
                <w:lang w:val="en-US" w:eastAsia="zh-CN"/>
              </w:rPr>
              <w:t>急诊医学</w:t>
            </w:r>
          </w:p>
        </w:tc>
        <w:tc>
          <w:tcPr>
            <w:tcW w:w="3420" w:type="dxa"/>
            <w:noWrap w:val="0"/>
            <w:vAlign w:val="center"/>
          </w:tcPr>
          <w:p w14:paraId="468FA8DF">
            <w:pPr>
              <w:keepNext w:val="0"/>
              <w:keepLines w:val="0"/>
              <w:pageBreakBefore w:val="0"/>
              <w:wordWrap/>
              <w:overflowPunct/>
              <w:topLinePunct w:val="0"/>
              <w:bidi w:val="0"/>
              <w:spacing w:line="240" w:lineRule="auto"/>
              <w:jc w:val="center"/>
              <w:rPr>
                <w:rFonts w:hint="eastAsia" w:ascii="Calibri" w:hAnsi="Calibri" w:eastAsia="宋体"/>
                <w:sz w:val="24"/>
                <w:szCs w:val="22"/>
              </w:rPr>
            </w:pPr>
            <w:r>
              <w:rPr>
                <w:rFonts w:hint="eastAsia" w:ascii="Calibri" w:hAnsi="Calibri" w:eastAsia="宋体"/>
                <w:color w:val="auto"/>
                <w:sz w:val="24"/>
                <w:szCs w:val="22"/>
                <w:u w:val="none"/>
                <w:vertAlign w:val="baseline"/>
                <w:lang w:eastAsia="zh-CN"/>
              </w:rPr>
              <w:t>福建省立医院</w:t>
            </w:r>
          </w:p>
        </w:tc>
      </w:tr>
      <w:tr w14:paraId="0C683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6089CB37">
            <w:pPr>
              <w:rPr>
                <w:rFonts w:hint="eastAsia" w:ascii="Calibri" w:hAnsi="Calibri"/>
                <w:sz w:val="24"/>
                <w:szCs w:val="20"/>
              </w:rPr>
            </w:pPr>
          </w:p>
        </w:tc>
        <w:tc>
          <w:tcPr>
            <w:tcW w:w="570" w:type="dxa"/>
            <w:vMerge w:val="continue"/>
            <w:noWrap w:val="0"/>
            <w:vAlign w:val="top"/>
          </w:tcPr>
          <w:p w14:paraId="719E8236">
            <w:pPr>
              <w:rPr>
                <w:rFonts w:hint="eastAsia" w:ascii="Calibri" w:hAnsi="Calibri"/>
                <w:sz w:val="24"/>
                <w:szCs w:val="20"/>
              </w:rPr>
            </w:pPr>
          </w:p>
        </w:tc>
        <w:tc>
          <w:tcPr>
            <w:tcW w:w="1485" w:type="dxa"/>
            <w:noWrap w:val="0"/>
            <w:vAlign w:val="center"/>
          </w:tcPr>
          <w:p w14:paraId="683C916C">
            <w:pPr>
              <w:keepNext w:val="0"/>
              <w:keepLines w:val="0"/>
              <w:pageBreakBefore w:val="0"/>
              <w:wordWrap/>
              <w:overflowPunct/>
              <w:topLinePunct w:val="0"/>
              <w:bidi w:val="0"/>
              <w:spacing w:line="240" w:lineRule="auto"/>
              <w:jc w:val="center"/>
              <w:rPr>
                <w:rFonts w:hint="eastAsia" w:ascii="Calibri" w:hAnsi="Calibri" w:eastAsia="宋体" w:cs="Times New Roman"/>
                <w:color w:val="auto"/>
                <w:sz w:val="24"/>
                <w:szCs w:val="22"/>
              </w:rPr>
            </w:pPr>
            <w:r>
              <w:rPr>
                <w:rFonts w:hint="eastAsia" w:ascii="Calibri" w:hAnsi="Calibri" w:eastAsia="宋体" w:cs="Times New Roman"/>
                <w:color w:val="auto"/>
                <w:sz w:val="24"/>
                <w:szCs w:val="22"/>
                <w:u w:val="none"/>
                <w:vertAlign w:val="baseline"/>
                <w:lang w:val="en-US" w:eastAsia="zh-CN"/>
              </w:rPr>
              <w:t>林世荣</w:t>
            </w:r>
          </w:p>
        </w:tc>
        <w:tc>
          <w:tcPr>
            <w:tcW w:w="1440" w:type="dxa"/>
            <w:noWrap w:val="0"/>
            <w:vAlign w:val="center"/>
          </w:tcPr>
          <w:p w14:paraId="320670C1">
            <w:pPr>
              <w:keepNext w:val="0"/>
              <w:keepLines w:val="0"/>
              <w:pageBreakBefore w:val="0"/>
              <w:wordWrap/>
              <w:overflowPunct/>
              <w:topLinePunct w:val="0"/>
              <w:bidi w:val="0"/>
              <w:spacing w:line="240" w:lineRule="auto"/>
              <w:jc w:val="center"/>
              <w:rPr>
                <w:rFonts w:hint="eastAsia" w:ascii="Calibri" w:hAnsi="Calibri" w:eastAsia="宋体"/>
                <w:sz w:val="24"/>
                <w:szCs w:val="22"/>
              </w:rPr>
            </w:pPr>
            <w:r>
              <w:rPr>
                <w:rFonts w:hint="eastAsia" w:ascii="Calibri" w:hAnsi="Calibri" w:eastAsia="宋体"/>
                <w:color w:val="auto"/>
                <w:sz w:val="24"/>
                <w:szCs w:val="22"/>
                <w:u w:val="none"/>
                <w:vertAlign w:val="baseline"/>
                <w:lang w:eastAsia="zh-CN"/>
              </w:rPr>
              <w:t>主任医师</w:t>
            </w:r>
          </w:p>
        </w:tc>
        <w:tc>
          <w:tcPr>
            <w:tcW w:w="2520" w:type="dxa"/>
            <w:noWrap w:val="0"/>
            <w:vAlign w:val="center"/>
          </w:tcPr>
          <w:p w14:paraId="2D8C7D1E">
            <w:pPr>
              <w:jc w:val="center"/>
              <w:rPr>
                <w:rFonts w:hint="default" w:ascii="Calibri" w:hAnsi="Calibri"/>
                <w:sz w:val="24"/>
                <w:szCs w:val="22"/>
              </w:rPr>
            </w:pPr>
            <w:r>
              <w:rPr>
                <w:rFonts w:hint="eastAsia" w:ascii="Calibri" w:hAnsi="Calibri"/>
                <w:sz w:val="24"/>
                <w:szCs w:val="22"/>
                <w:lang w:val="en-US" w:eastAsia="zh-CN"/>
              </w:rPr>
              <w:t>急诊医学</w:t>
            </w:r>
          </w:p>
        </w:tc>
        <w:tc>
          <w:tcPr>
            <w:tcW w:w="3420" w:type="dxa"/>
            <w:noWrap w:val="0"/>
            <w:vAlign w:val="center"/>
          </w:tcPr>
          <w:p w14:paraId="598C3533">
            <w:pPr>
              <w:keepNext w:val="0"/>
              <w:keepLines w:val="0"/>
              <w:pageBreakBefore w:val="0"/>
              <w:wordWrap/>
              <w:overflowPunct/>
              <w:topLinePunct w:val="0"/>
              <w:bidi w:val="0"/>
              <w:spacing w:line="240" w:lineRule="auto"/>
              <w:jc w:val="center"/>
              <w:rPr>
                <w:rFonts w:hint="eastAsia" w:ascii="Calibri" w:hAnsi="Calibri" w:eastAsia="宋体"/>
                <w:sz w:val="24"/>
                <w:szCs w:val="22"/>
              </w:rPr>
            </w:pPr>
            <w:r>
              <w:rPr>
                <w:rFonts w:hint="eastAsia" w:ascii="Calibri" w:hAnsi="Calibri" w:eastAsia="宋体"/>
                <w:color w:val="auto"/>
                <w:sz w:val="24"/>
                <w:szCs w:val="22"/>
                <w:u w:val="none"/>
                <w:vertAlign w:val="baseline"/>
                <w:lang w:eastAsia="zh-CN"/>
              </w:rPr>
              <w:t>福建省立医院</w:t>
            </w:r>
          </w:p>
        </w:tc>
      </w:tr>
      <w:tr w14:paraId="4E67B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02197FEF">
            <w:pPr>
              <w:rPr>
                <w:rFonts w:hint="eastAsia" w:ascii="Calibri" w:hAnsi="Calibri"/>
                <w:sz w:val="24"/>
                <w:szCs w:val="20"/>
              </w:rPr>
            </w:pPr>
          </w:p>
        </w:tc>
        <w:tc>
          <w:tcPr>
            <w:tcW w:w="570" w:type="dxa"/>
            <w:vMerge w:val="continue"/>
            <w:noWrap w:val="0"/>
            <w:vAlign w:val="top"/>
          </w:tcPr>
          <w:p w14:paraId="7753233E">
            <w:pPr>
              <w:rPr>
                <w:rFonts w:hint="eastAsia" w:ascii="Calibri" w:hAnsi="Calibri"/>
                <w:sz w:val="24"/>
                <w:szCs w:val="20"/>
              </w:rPr>
            </w:pPr>
          </w:p>
        </w:tc>
        <w:tc>
          <w:tcPr>
            <w:tcW w:w="1485" w:type="dxa"/>
            <w:noWrap w:val="0"/>
            <w:vAlign w:val="center"/>
          </w:tcPr>
          <w:p w14:paraId="7FE2FF69">
            <w:pPr>
              <w:keepNext w:val="0"/>
              <w:keepLines w:val="0"/>
              <w:pageBreakBefore w:val="0"/>
              <w:wordWrap/>
              <w:overflowPunct/>
              <w:topLinePunct w:val="0"/>
              <w:bidi w:val="0"/>
              <w:spacing w:line="240" w:lineRule="auto"/>
              <w:jc w:val="center"/>
              <w:rPr>
                <w:rFonts w:hint="eastAsia" w:ascii="Calibri" w:hAnsi="Calibri"/>
                <w:sz w:val="24"/>
                <w:szCs w:val="22"/>
              </w:rPr>
            </w:pPr>
          </w:p>
        </w:tc>
        <w:tc>
          <w:tcPr>
            <w:tcW w:w="1440" w:type="dxa"/>
            <w:noWrap w:val="0"/>
            <w:vAlign w:val="center"/>
          </w:tcPr>
          <w:p w14:paraId="64F8551F">
            <w:pPr>
              <w:keepNext w:val="0"/>
              <w:keepLines w:val="0"/>
              <w:pageBreakBefore w:val="0"/>
              <w:wordWrap/>
              <w:overflowPunct/>
              <w:topLinePunct w:val="0"/>
              <w:bidi w:val="0"/>
              <w:spacing w:line="240" w:lineRule="auto"/>
              <w:jc w:val="center"/>
              <w:rPr>
                <w:rFonts w:hint="eastAsia" w:ascii="Calibri" w:hAnsi="Calibri" w:eastAsia="宋体"/>
                <w:sz w:val="24"/>
                <w:szCs w:val="22"/>
              </w:rPr>
            </w:pPr>
          </w:p>
        </w:tc>
        <w:tc>
          <w:tcPr>
            <w:tcW w:w="2520" w:type="dxa"/>
            <w:noWrap w:val="0"/>
            <w:vAlign w:val="center"/>
          </w:tcPr>
          <w:p w14:paraId="6299929C">
            <w:pPr>
              <w:jc w:val="center"/>
              <w:rPr>
                <w:rFonts w:hint="eastAsia" w:ascii="Calibri" w:hAnsi="Calibri"/>
                <w:sz w:val="24"/>
                <w:szCs w:val="22"/>
              </w:rPr>
            </w:pPr>
          </w:p>
        </w:tc>
        <w:tc>
          <w:tcPr>
            <w:tcW w:w="3420" w:type="dxa"/>
            <w:noWrap w:val="0"/>
            <w:vAlign w:val="center"/>
          </w:tcPr>
          <w:p w14:paraId="1E7EB8C7">
            <w:pPr>
              <w:keepNext w:val="0"/>
              <w:keepLines w:val="0"/>
              <w:pageBreakBefore w:val="0"/>
              <w:wordWrap/>
              <w:overflowPunct/>
              <w:topLinePunct w:val="0"/>
              <w:bidi w:val="0"/>
              <w:spacing w:line="240" w:lineRule="auto"/>
              <w:jc w:val="center"/>
              <w:rPr>
                <w:rFonts w:hint="eastAsia" w:ascii="Calibri" w:hAnsi="Calibri" w:eastAsia="宋体"/>
                <w:sz w:val="24"/>
                <w:szCs w:val="22"/>
              </w:rPr>
            </w:pPr>
          </w:p>
        </w:tc>
      </w:tr>
      <w:tr w14:paraId="5FD1C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127975CE">
            <w:pPr>
              <w:rPr>
                <w:rFonts w:hint="eastAsia" w:ascii="Calibri" w:hAnsi="Calibri"/>
                <w:sz w:val="24"/>
                <w:szCs w:val="20"/>
              </w:rPr>
            </w:pPr>
          </w:p>
        </w:tc>
        <w:tc>
          <w:tcPr>
            <w:tcW w:w="570" w:type="dxa"/>
            <w:vMerge w:val="continue"/>
            <w:noWrap w:val="0"/>
            <w:vAlign w:val="top"/>
          </w:tcPr>
          <w:p w14:paraId="79CD8AA1">
            <w:pPr>
              <w:rPr>
                <w:rFonts w:hint="eastAsia" w:ascii="Calibri" w:hAnsi="Calibri"/>
                <w:sz w:val="24"/>
                <w:szCs w:val="20"/>
              </w:rPr>
            </w:pPr>
          </w:p>
        </w:tc>
        <w:tc>
          <w:tcPr>
            <w:tcW w:w="1485" w:type="dxa"/>
            <w:noWrap w:val="0"/>
            <w:vAlign w:val="center"/>
          </w:tcPr>
          <w:p w14:paraId="3E5F26CD">
            <w:pPr>
              <w:keepNext w:val="0"/>
              <w:keepLines w:val="0"/>
              <w:pageBreakBefore w:val="0"/>
              <w:wordWrap/>
              <w:overflowPunct/>
              <w:topLinePunct w:val="0"/>
              <w:bidi w:val="0"/>
              <w:spacing w:line="240" w:lineRule="auto"/>
              <w:jc w:val="both"/>
              <w:rPr>
                <w:rFonts w:hint="eastAsia" w:ascii="Calibri" w:hAnsi="Calibri"/>
                <w:sz w:val="24"/>
                <w:szCs w:val="22"/>
              </w:rPr>
            </w:pPr>
          </w:p>
        </w:tc>
        <w:tc>
          <w:tcPr>
            <w:tcW w:w="1440" w:type="dxa"/>
            <w:noWrap w:val="0"/>
            <w:vAlign w:val="center"/>
          </w:tcPr>
          <w:p w14:paraId="0D44BCB2">
            <w:pPr>
              <w:keepNext w:val="0"/>
              <w:keepLines w:val="0"/>
              <w:pageBreakBefore w:val="0"/>
              <w:wordWrap/>
              <w:overflowPunct/>
              <w:topLinePunct w:val="0"/>
              <w:bidi w:val="0"/>
              <w:spacing w:line="240" w:lineRule="auto"/>
              <w:jc w:val="center"/>
              <w:rPr>
                <w:rFonts w:hint="eastAsia" w:ascii="Calibri" w:hAnsi="Calibri" w:eastAsia="宋体"/>
                <w:sz w:val="24"/>
                <w:szCs w:val="22"/>
              </w:rPr>
            </w:pPr>
          </w:p>
        </w:tc>
        <w:tc>
          <w:tcPr>
            <w:tcW w:w="2520" w:type="dxa"/>
            <w:noWrap w:val="0"/>
            <w:vAlign w:val="center"/>
          </w:tcPr>
          <w:p w14:paraId="0CFD967A">
            <w:pPr>
              <w:jc w:val="center"/>
              <w:rPr>
                <w:rFonts w:hint="eastAsia" w:ascii="Calibri" w:hAnsi="Calibri"/>
                <w:sz w:val="24"/>
                <w:szCs w:val="22"/>
              </w:rPr>
            </w:pPr>
          </w:p>
        </w:tc>
        <w:tc>
          <w:tcPr>
            <w:tcW w:w="3420" w:type="dxa"/>
            <w:noWrap w:val="0"/>
            <w:vAlign w:val="center"/>
          </w:tcPr>
          <w:p w14:paraId="0842C834">
            <w:pPr>
              <w:keepNext w:val="0"/>
              <w:keepLines w:val="0"/>
              <w:pageBreakBefore w:val="0"/>
              <w:wordWrap/>
              <w:overflowPunct/>
              <w:topLinePunct w:val="0"/>
              <w:bidi w:val="0"/>
              <w:spacing w:line="240" w:lineRule="auto"/>
              <w:jc w:val="center"/>
              <w:rPr>
                <w:rFonts w:hint="eastAsia" w:ascii="Calibri" w:hAnsi="Calibri" w:eastAsia="宋体"/>
                <w:sz w:val="24"/>
                <w:szCs w:val="22"/>
              </w:rPr>
            </w:pPr>
          </w:p>
        </w:tc>
      </w:tr>
      <w:tr w14:paraId="29D6A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1CA264CD">
            <w:pPr>
              <w:rPr>
                <w:rFonts w:hint="eastAsia" w:ascii="Calibri" w:hAnsi="Calibri"/>
                <w:sz w:val="24"/>
                <w:szCs w:val="20"/>
              </w:rPr>
            </w:pPr>
          </w:p>
        </w:tc>
        <w:tc>
          <w:tcPr>
            <w:tcW w:w="570" w:type="dxa"/>
            <w:vMerge w:val="continue"/>
            <w:noWrap w:val="0"/>
            <w:vAlign w:val="top"/>
          </w:tcPr>
          <w:p w14:paraId="7EA2F4DD">
            <w:pPr>
              <w:rPr>
                <w:rFonts w:hint="eastAsia" w:ascii="Calibri" w:hAnsi="Calibri"/>
                <w:sz w:val="24"/>
                <w:szCs w:val="20"/>
              </w:rPr>
            </w:pPr>
          </w:p>
        </w:tc>
        <w:tc>
          <w:tcPr>
            <w:tcW w:w="1485" w:type="dxa"/>
            <w:noWrap w:val="0"/>
            <w:vAlign w:val="center"/>
          </w:tcPr>
          <w:p w14:paraId="4E81E17A">
            <w:pPr>
              <w:spacing w:line="240" w:lineRule="auto"/>
              <w:jc w:val="center"/>
              <w:rPr>
                <w:rFonts w:hint="eastAsia" w:ascii="Calibri" w:hAnsi="Calibri"/>
                <w:sz w:val="24"/>
                <w:szCs w:val="22"/>
              </w:rPr>
            </w:pPr>
          </w:p>
        </w:tc>
        <w:tc>
          <w:tcPr>
            <w:tcW w:w="1440" w:type="dxa"/>
            <w:noWrap w:val="0"/>
            <w:vAlign w:val="center"/>
          </w:tcPr>
          <w:p w14:paraId="19A865D2">
            <w:pPr>
              <w:keepNext w:val="0"/>
              <w:keepLines w:val="0"/>
              <w:pageBreakBefore w:val="0"/>
              <w:wordWrap/>
              <w:overflowPunct/>
              <w:topLinePunct w:val="0"/>
              <w:bidi w:val="0"/>
              <w:spacing w:line="240" w:lineRule="auto"/>
              <w:jc w:val="center"/>
              <w:rPr>
                <w:rFonts w:hint="eastAsia" w:ascii="Calibri" w:hAnsi="Calibri" w:eastAsia="宋体"/>
                <w:sz w:val="24"/>
                <w:szCs w:val="22"/>
              </w:rPr>
            </w:pPr>
          </w:p>
        </w:tc>
        <w:tc>
          <w:tcPr>
            <w:tcW w:w="2520" w:type="dxa"/>
            <w:noWrap w:val="0"/>
            <w:vAlign w:val="center"/>
          </w:tcPr>
          <w:p w14:paraId="606BAB24">
            <w:pPr>
              <w:jc w:val="center"/>
              <w:rPr>
                <w:rFonts w:hint="eastAsia" w:ascii="Calibri" w:hAnsi="Calibri"/>
                <w:sz w:val="24"/>
                <w:szCs w:val="22"/>
              </w:rPr>
            </w:pPr>
          </w:p>
        </w:tc>
        <w:tc>
          <w:tcPr>
            <w:tcW w:w="3420" w:type="dxa"/>
            <w:noWrap w:val="0"/>
            <w:vAlign w:val="center"/>
          </w:tcPr>
          <w:p w14:paraId="4D036C45">
            <w:pPr>
              <w:keepNext w:val="0"/>
              <w:keepLines w:val="0"/>
              <w:pageBreakBefore w:val="0"/>
              <w:wordWrap/>
              <w:overflowPunct/>
              <w:topLinePunct w:val="0"/>
              <w:bidi w:val="0"/>
              <w:spacing w:line="240" w:lineRule="auto"/>
              <w:jc w:val="center"/>
              <w:rPr>
                <w:rFonts w:hint="eastAsia" w:ascii="Calibri" w:hAnsi="Calibri" w:eastAsia="宋体"/>
                <w:sz w:val="24"/>
                <w:szCs w:val="22"/>
              </w:rPr>
            </w:pPr>
          </w:p>
        </w:tc>
      </w:tr>
      <w:tr w14:paraId="5C0E3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024BCEBB">
            <w:pPr>
              <w:rPr>
                <w:rFonts w:hint="eastAsia" w:ascii="Calibri" w:hAnsi="Calibri"/>
                <w:sz w:val="24"/>
                <w:szCs w:val="20"/>
              </w:rPr>
            </w:pPr>
          </w:p>
        </w:tc>
        <w:tc>
          <w:tcPr>
            <w:tcW w:w="570" w:type="dxa"/>
            <w:noWrap w:val="0"/>
            <w:vAlign w:val="top"/>
          </w:tcPr>
          <w:p w14:paraId="768067CE">
            <w:pPr>
              <w:jc w:val="center"/>
              <w:rPr>
                <w:rFonts w:hint="eastAsia" w:ascii="Calibri" w:hAnsi="Calibri"/>
                <w:sz w:val="24"/>
                <w:szCs w:val="20"/>
              </w:rPr>
            </w:pPr>
            <w:r>
              <w:rPr>
                <w:rFonts w:hint="eastAsia" w:ascii="Calibri" w:hAnsi="Calibri"/>
                <w:sz w:val="24"/>
                <w:szCs w:val="20"/>
              </w:rPr>
              <w:t>秘书</w:t>
            </w:r>
          </w:p>
        </w:tc>
        <w:tc>
          <w:tcPr>
            <w:tcW w:w="1485" w:type="dxa"/>
            <w:noWrap w:val="0"/>
            <w:vAlign w:val="center"/>
          </w:tcPr>
          <w:p w14:paraId="380D5B71">
            <w:pPr>
              <w:spacing w:line="240" w:lineRule="auto"/>
              <w:jc w:val="center"/>
              <w:rPr>
                <w:rFonts w:hint="eastAsia" w:ascii="Calibri" w:hAnsi="Calibri" w:eastAsia="宋体"/>
                <w:sz w:val="24"/>
                <w:szCs w:val="22"/>
                <w:lang w:eastAsia="zh-CN"/>
              </w:rPr>
            </w:pPr>
            <w:r>
              <w:rPr>
                <w:rFonts w:hint="eastAsia" w:ascii="Calibri" w:hAnsi="Calibri"/>
                <w:sz w:val="24"/>
                <w:szCs w:val="22"/>
                <w:lang w:val="en-US" w:eastAsia="zh-CN"/>
              </w:rPr>
              <w:t>龚峥</w:t>
            </w:r>
          </w:p>
        </w:tc>
        <w:tc>
          <w:tcPr>
            <w:tcW w:w="1440" w:type="dxa"/>
            <w:noWrap w:val="0"/>
            <w:vAlign w:val="center"/>
          </w:tcPr>
          <w:p w14:paraId="0A8E73A4">
            <w:pPr>
              <w:keepNext w:val="0"/>
              <w:keepLines w:val="0"/>
              <w:pageBreakBefore w:val="0"/>
              <w:wordWrap/>
              <w:overflowPunct/>
              <w:topLinePunct w:val="0"/>
              <w:bidi w:val="0"/>
              <w:spacing w:line="240" w:lineRule="auto"/>
              <w:jc w:val="center"/>
              <w:rPr>
                <w:rFonts w:hint="eastAsia" w:ascii="Calibri" w:hAnsi="Calibri" w:eastAsia="宋体"/>
                <w:sz w:val="24"/>
                <w:szCs w:val="22"/>
              </w:rPr>
            </w:pPr>
            <w:r>
              <w:rPr>
                <w:rFonts w:hint="eastAsia" w:ascii="Calibri" w:hAnsi="Calibri" w:eastAsia="宋体"/>
                <w:color w:val="auto"/>
                <w:sz w:val="24"/>
                <w:szCs w:val="22"/>
                <w:u w:val="none"/>
                <w:vertAlign w:val="baseline"/>
                <w:lang w:val="en-US" w:eastAsia="zh-CN"/>
              </w:rPr>
              <w:t>副主任医师</w:t>
            </w:r>
          </w:p>
        </w:tc>
        <w:tc>
          <w:tcPr>
            <w:tcW w:w="2520" w:type="dxa"/>
            <w:noWrap w:val="0"/>
            <w:vAlign w:val="center"/>
          </w:tcPr>
          <w:p w14:paraId="4B25140C">
            <w:pPr>
              <w:jc w:val="center"/>
              <w:rPr>
                <w:rFonts w:hint="eastAsia" w:ascii="Calibri" w:hAnsi="Calibri"/>
                <w:sz w:val="24"/>
                <w:szCs w:val="22"/>
              </w:rPr>
            </w:pPr>
            <w:r>
              <w:rPr>
                <w:rFonts w:hint="eastAsia" w:ascii="Calibri" w:hAnsi="Calibri"/>
                <w:sz w:val="24"/>
                <w:szCs w:val="22"/>
                <w:lang w:val="en-US" w:eastAsia="zh-CN"/>
              </w:rPr>
              <w:t>急诊医学</w:t>
            </w:r>
          </w:p>
        </w:tc>
        <w:tc>
          <w:tcPr>
            <w:tcW w:w="3420" w:type="dxa"/>
            <w:noWrap w:val="0"/>
            <w:vAlign w:val="center"/>
          </w:tcPr>
          <w:p w14:paraId="77C3DD59">
            <w:pPr>
              <w:keepNext w:val="0"/>
              <w:keepLines w:val="0"/>
              <w:pageBreakBefore w:val="0"/>
              <w:wordWrap/>
              <w:overflowPunct/>
              <w:topLinePunct w:val="0"/>
              <w:bidi w:val="0"/>
              <w:spacing w:line="240" w:lineRule="auto"/>
              <w:jc w:val="center"/>
              <w:rPr>
                <w:rFonts w:hint="eastAsia" w:ascii="Calibri" w:hAnsi="Calibri" w:eastAsia="宋体"/>
                <w:sz w:val="24"/>
                <w:szCs w:val="22"/>
              </w:rPr>
            </w:pPr>
            <w:r>
              <w:rPr>
                <w:rFonts w:hint="eastAsia" w:ascii="Calibri" w:hAnsi="Calibri" w:eastAsia="宋体"/>
                <w:color w:val="auto"/>
                <w:sz w:val="24"/>
                <w:szCs w:val="22"/>
                <w:u w:val="none"/>
                <w:vertAlign w:val="baseline"/>
                <w:lang w:eastAsia="zh-CN"/>
              </w:rPr>
              <w:t>福建省立医院</w:t>
            </w:r>
          </w:p>
        </w:tc>
      </w:tr>
      <w:tr w14:paraId="5A6B8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79991980">
            <w:pPr>
              <w:spacing w:line="340" w:lineRule="atLeast"/>
              <w:rPr>
                <w:rFonts w:hint="eastAsia" w:ascii="Calibri" w:hAnsi="Calibri"/>
                <w:sz w:val="24"/>
                <w:szCs w:val="20"/>
              </w:rPr>
            </w:pPr>
            <w:r>
              <w:rPr>
                <w:rFonts w:hint="eastAsia" w:ascii="Calibri" w:hAnsi="Calibri"/>
                <w:sz w:val="24"/>
                <w:szCs w:val="20"/>
              </w:rPr>
              <w:t>备注：</w:t>
            </w:r>
          </w:p>
        </w:tc>
      </w:tr>
    </w:tbl>
    <w:p w14:paraId="403DDC4C">
      <w:pPr>
        <w:numPr>
          <w:ilvl w:val="0"/>
          <w:numId w:val="0"/>
        </w:numPr>
        <w:spacing w:line="320" w:lineRule="exact"/>
        <w:rPr>
          <w:rFonts w:hint="eastAsia" w:ascii="Calibri" w:hAnsi="Calibri"/>
          <w:b/>
          <w:bCs/>
          <w:sz w:val="28"/>
          <w:szCs w:val="28"/>
          <w:lang w:val="en-US" w:eastAsia="zh-CN"/>
        </w:rPr>
      </w:pPr>
    </w:p>
    <w:p w14:paraId="30CE06F1">
      <w:pPr>
        <w:numPr>
          <w:ilvl w:val="0"/>
          <w:numId w:val="0"/>
        </w:numPr>
        <w:spacing w:line="320" w:lineRule="exact"/>
        <w:rPr>
          <w:rFonts w:hint="eastAsia" w:ascii="Calibri" w:hAnsi="Calibri"/>
          <w:b/>
          <w:bCs/>
          <w:sz w:val="28"/>
          <w:szCs w:val="28"/>
          <w:lang w:val="en-US" w:eastAsia="zh-CN"/>
        </w:rPr>
      </w:pPr>
    </w:p>
    <w:p w14:paraId="606F756F">
      <w:pPr>
        <w:numPr>
          <w:ilvl w:val="0"/>
          <w:numId w:val="0"/>
        </w:numPr>
        <w:spacing w:line="320" w:lineRule="exact"/>
        <w:rPr>
          <w:rFonts w:hint="eastAsia" w:ascii="Calibri" w:hAnsi="Calibri"/>
          <w:b/>
          <w:sz w:val="28"/>
          <w:szCs w:val="28"/>
          <w:lang w:val="en-US" w:eastAsia="zh-CN"/>
        </w:rPr>
      </w:pPr>
      <w:r>
        <w:rPr>
          <w:rFonts w:hint="eastAsia" w:ascii="Calibri" w:hAnsi="Calibri"/>
          <w:b/>
          <w:bCs/>
          <w:sz w:val="28"/>
          <w:szCs w:val="28"/>
          <w:lang w:val="en-US" w:eastAsia="zh-CN"/>
        </w:rPr>
        <w:t>四、临床实践能力</w:t>
      </w:r>
      <w:r>
        <w:rPr>
          <w:rFonts w:hint="eastAsia" w:ascii="Calibri" w:hAnsi="Calibri"/>
          <w:b/>
          <w:bCs/>
          <w:sz w:val="28"/>
          <w:szCs w:val="28"/>
        </w:rPr>
        <w:t>毕业考核</w:t>
      </w:r>
      <w:r>
        <w:rPr>
          <w:rFonts w:hint="eastAsia" w:ascii="Calibri" w:hAnsi="Calibri"/>
          <w:b/>
          <w:bCs/>
          <w:sz w:val="28"/>
          <w:szCs w:val="28"/>
          <w:lang w:val="en-US" w:eastAsia="zh-CN"/>
        </w:rPr>
        <w:t>情况表</w:t>
      </w:r>
    </w:p>
    <w:tbl>
      <w:tblPr>
        <w:tblStyle w:val="9"/>
        <w:tblW w:w="101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5"/>
        <w:gridCol w:w="1560"/>
        <w:gridCol w:w="1413"/>
        <w:gridCol w:w="1907"/>
        <w:gridCol w:w="1264"/>
        <w:gridCol w:w="1375"/>
        <w:gridCol w:w="1105"/>
      </w:tblGrid>
      <w:tr w14:paraId="13F0E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565" w:type="dxa"/>
            <w:noWrap w:val="0"/>
            <w:vAlign w:val="center"/>
          </w:tcPr>
          <w:p w14:paraId="42D9B287">
            <w:pPr>
              <w:spacing w:line="340" w:lineRule="exact"/>
              <w:jc w:val="center"/>
              <w:rPr>
                <w:rFonts w:hint="default"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项目</w:t>
            </w:r>
          </w:p>
        </w:tc>
        <w:tc>
          <w:tcPr>
            <w:tcW w:w="1560" w:type="dxa"/>
            <w:noWrap w:val="0"/>
            <w:vAlign w:val="center"/>
          </w:tcPr>
          <w:p w14:paraId="3043A6E7">
            <w:pPr>
              <w:spacing w:line="340" w:lineRule="exact"/>
              <w:jc w:val="center"/>
              <w:rPr>
                <w:rFonts w:hint="default" w:ascii="宋体" w:hAnsi="宋体" w:eastAsia="宋体" w:cs="宋体"/>
                <w:b/>
                <w:bCs/>
                <w:color w:val="auto"/>
                <w:sz w:val="24"/>
                <w:szCs w:val="24"/>
                <w:lang w:val="en-US"/>
              </w:rPr>
            </w:pPr>
            <w:r>
              <w:rPr>
                <w:rFonts w:hint="eastAsia" w:ascii="宋体" w:hAnsi="宋体" w:eastAsia="宋体" w:cs="宋体"/>
                <w:b/>
                <w:bCs/>
                <w:color w:val="auto"/>
                <w:sz w:val="24"/>
                <w:szCs w:val="24"/>
                <w:highlight w:val="none"/>
                <w:lang w:val="en-US" w:eastAsia="zh-CN"/>
              </w:rPr>
              <w:t>考核指标</w:t>
            </w:r>
          </w:p>
        </w:tc>
        <w:tc>
          <w:tcPr>
            <w:tcW w:w="1413" w:type="dxa"/>
            <w:noWrap w:val="0"/>
            <w:vAlign w:val="center"/>
          </w:tcPr>
          <w:p w14:paraId="04AA3D82">
            <w:pPr>
              <w:spacing w:line="340" w:lineRule="exact"/>
              <w:jc w:val="center"/>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4"/>
                <w:szCs w:val="24"/>
                <w:u w:val="none"/>
                <w:lang w:val="en-US" w:eastAsia="zh-CN"/>
              </w:rPr>
              <w:t>考核形式</w:t>
            </w:r>
          </w:p>
        </w:tc>
        <w:tc>
          <w:tcPr>
            <w:tcW w:w="1907" w:type="dxa"/>
            <w:noWrap w:val="0"/>
            <w:vAlign w:val="center"/>
          </w:tcPr>
          <w:p w14:paraId="0CC89347">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具体方法</w:t>
            </w:r>
          </w:p>
        </w:tc>
        <w:tc>
          <w:tcPr>
            <w:tcW w:w="1264" w:type="dxa"/>
            <w:noWrap w:val="0"/>
            <w:vAlign w:val="center"/>
          </w:tcPr>
          <w:p w14:paraId="79926FDD">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考核时间（分钟）</w:t>
            </w:r>
          </w:p>
        </w:tc>
        <w:tc>
          <w:tcPr>
            <w:tcW w:w="1375" w:type="dxa"/>
            <w:noWrap w:val="0"/>
            <w:vAlign w:val="center"/>
          </w:tcPr>
          <w:p w14:paraId="5AB583DA">
            <w:pPr>
              <w:spacing w:line="340" w:lineRule="exact"/>
              <w:jc w:val="center"/>
              <w:rPr>
                <w:rFonts w:hint="default" w:ascii="宋体" w:hAnsi="宋体" w:eastAsia="宋体" w:cs="宋体"/>
                <w:b/>
                <w:bCs/>
                <w:color w:val="auto"/>
                <w:sz w:val="24"/>
                <w:szCs w:val="24"/>
                <w:lang w:val="en-US" w:eastAsia="zh-CN"/>
              </w:rPr>
            </w:pPr>
            <w:r>
              <w:rPr>
                <w:rFonts w:hint="default" w:ascii="宋体" w:hAnsi="宋体" w:eastAsia="宋体" w:cs="宋体"/>
                <w:b/>
                <w:bCs/>
                <w:color w:val="auto"/>
                <w:sz w:val="24"/>
                <w:szCs w:val="24"/>
                <w:lang w:val="en-US" w:eastAsia="zh-CN"/>
              </w:rPr>
              <w:t>得分权重 (占比%)</w:t>
            </w:r>
          </w:p>
        </w:tc>
        <w:tc>
          <w:tcPr>
            <w:tcW w:w="1105" w:type="dxa"/>
            <w:noWrap w:val="0"/>
            <w:vAlign w:val="center"/>
          </w:tcPr>
          <w:p w14:paraId="11B8C3EE">
            <w:pPr>
              <w:spacing w:line="340" w:lineRule="exact"/>
              <w:jc w:val="center"/>
              <w:rPr>
                <w:rFonts w:hint="eastAsia" w:ascii="宋体" w:hAnsi="宋体" w:eastAsia="宋体" w:cs="宋体"/>
                <w:b/>
                <w:bCs/>
                <w:color w:val="FF0000"/>
                <w:sz w:val="24"/>
                <w:szCs w:val="24"/>
                <w:lang w:val="en-US" w:eastAsia="zh-CN"/>
              </w:rPr>
            </w:pPr>
            <w:r>
              <w:rPr>
                <w:rFonts w:hint="eastAsia" w:ascii="宋体" w:hAnsi="宋体" w:eastAsia="宋体" w:cs="宋体"/>
                <w:b/>
                <w:bCs/>
                <w:color w:val="auto"/>
                <w:sz w:val="24"/>
                <w:szCs w:val="24"/>
                <w:lang w:val="en-US" w:eastAsia="zh-CN"/>
              </w:rPr>
              <w:t>评分（分）</w:t>
            </w:r>
          </w:p>
        </w:tc>
      </w:tr>
      <w:tr w14:paraId="391EA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1565" w:type="dxa"/>
            <w:noWrap w:val="0"/>
            <w:vAlign w:val="center"/>
          </w:tcPr>
          <w:p w14:paraId="39F1ECF4">
            <w:pPr>
              <w:numPr>
                <w:ilvl w:val="0"/>
                <w:numId w:val="0"/>
              </w:numPr>
              <w:spacing w:line="320" w:lineRule="exact"/>
              <w:jc w:val="center"/>
              <w:rPr>
                <w:rFonts w:hint="eastAsia" w:ascii="楷体_GB2312" w:hAnsi="Calibri" w:eastAsia="楷体_GB2312" w:cs="Times New Roman"/>
                <w:b w:val="0"/>
                <w:bCs w:val="0"/>
                <w:color w:val="auto"/>
                <w:spacing w:val="0"/>
                <w:sz w:val="28"/>
                <w:szCs w:val="28"/>
                <w:lang w:val="en-US" w:eastAsia="zh-CN"/>
              </w:rPr>
            </w:pPr>
            <w:r>
              <w:rPr>
                <w:rFonts w:hint="eastAsia" w:ascii="楷体_GB2312" w:hAnsi="Calibri" w:eastAsia="楷体_GB2312" w:cs="Times New Roman"/>
                <w:b w:val="0"/>
                <w:bCs w:val="0"/>
                <w:color w:val="auto"/>
                <w:spacing w:val="0"/>
                <w:sz w:val="28"/>
                <w:szCs w:val="28"/>
                <w:lang w:val="en-US" w:eastAsia="zh-CN"/>
              </w:rPr>
              <w:t>第1站</w:t>
            </w:r>
          </w:p>
        </w:tc>
        <w:tc>
          <w:tcPr>
            <w:tcW w:w="1560" w:type="dxa"/>
            <w:noWrap w:val="0"/>
            <w:vAlign w:val="center"/>
          </w:tcPr>
          <w:p w14:paraId="5143FF8C">
            <w:pPr>
              <w:numPr>
                <w:ilvl w:val="0"/>
                <w:numId w:val="0"/>
              </w:numPr>
              <w:spacing w:line="320" w:lineRule="exact"/>
              <w:jc w:val="center"/>
              <w:rPr>
                <w:rFonts w:hint="eastAsia" w:ascii="楷体_GB2312" w:hAnsi="Calibri" w:eastAsia="楷体_GB2312" w:cs="Times New Roman"/>
                <w:b w:val="0"/>
                <w:bCs w:val="0"/>
                <w:color w:val="auto"/>
                <w:spacing w:val="0"/>
                <w:sz w:val="28"/>
                <w:szCs w:val="28"/>
                <w:highlight w:val="none"/>
                <w:lang w:val="en-US" w:eastAsia="zh-CN"/>
              </w:rPr>
            </w:pPr>
            <w:r>
              <w:rPr>
                <w:rFonts w:hint="eastAsia" w:ascii="楷体_GB2312" w:hAnsi="Calibri" w:eastAsia="楷体_GB2312" w:cs="Times New Roman"/>
                <w:color w:val="auto"/>
                <w:sz w:val="28"/>
                <w:szCs w:val="28"/>
                <w:u w:val="none"/>
                <w:vertAlign w:val="baseline"/>
                <w:lang w:eastAsia="zh-CN"/>
              </w:rPr>
              <w:t>临床思维</w:t>
            </w:r>
          </w:p>
        </w:tc>
        <w:tc>
          <w:tcPr>
            <w:tcW w:w="1413" w:type="dxa"/>
            <w:noWrap w:val="0"/>
            <w:vAlign w:val="center"/>
          </w:tcPr>
          <w:p w14:paraId="02CC2241">
            <w:pPr>
              <w:numPr>
                <w:ilvl w:val="0"/>
                <w:numId w:val="0"/>
              </w:numPr>
              <w:spacing w:line="320" w:lineRule="exact"/>
              <w:jc w:val="center"/>
              <w:rPr>
                <w:rFonts w:hint="eastAsia" w:ascii="楷体_GB2312" w:hAnsi="Calibri" w:eastAsia="楷体_GB2312" w:cs="Times New Roman"/>
                <w:b w:val="0"/>
                <w:bCs w:val="0"/>
                <w:color w:val="auto"/>
                <w:sz w:val="28"/>
                <w:szCs w:val="28"/>
                <w:u w:val="none"/>
                <w:lang w:val="en-US" w:eastAsia="zh-CN"/>
              </w:rPr>
            </w:pPr>
            <w:r>
              <w:rPr>
                <w:rFonts w:hint="eastAsia" w:ascii="楷体_GB2312" w:hAnsi="Calibri" w:eastAsia="楷体_GB2312" w:cs="Times New Roman"/>
                <w:b w:val="0"/>
                <w:bCs w:val="0"/>
                <w:color w:val="auto"/>
                <w:sz w:val="28"/>
                <w:szCs w:val="28"/>
                <w:vertAlign w:val="baseline"/>
                <w:lang w:val="en-US" w:eastAsia="zh-CN"/>
              </w:rPr>
              <w:t>口试</w:t>
            </w:r>
          </w:p>
        </w:tc>
        <w:tc>
          <w:tcPr>
            <w:tcW w:w="1907" w:type="dxa"/>
            <w:noWrap w:val="0"/>
            <w:vAlign w:val="center"/>
          </w:tcPr>
          <w:p w14:paraId="4B62DF93">
            <w:pPr>
              <w:numPr>
                <w:ilvl w:val="0"/>
                <w:numId w:val="0"/>
              </w:numPr>
              <w:spacing w:line="320" w:lineRule="exact"/>
              <w:jc w:val="center"/>
              <w:rPr>
                <w:rFonts w:hint="eastAsia" w:ascii="楷体_GB2312" w:hAnsi="Calibri" w:eastAsia="楷体_GB2312" w:cs="Times New Roman"/>
                <w:b w:val="0"/>
                <w:bCs w:val="0"/>
                <w:color w:val="auto"/>
                <w:sz w:val="28"/>
                <w:szCs w:val="28"/>
                <w:vertAlign w:val="baseline"/>
                <w:lang w:val="en-US" w:eastAsia="zh-CN"/>
              </w:rPr>
            </w:pPr>
            <w:r>
              <w:rPr>
                <w:rFonts w:hint="eastAsia" w:ascii="楷体_GB2312" w:hAnsi="Calibri" w:eastAsia="楷体_GB2312" w:cs="Times New Roman"/>
                <w:b w:val="0"/>
                <w:bCs w:val="0"/>
                <w:color w:val="auto"/>
                <w:sz w:val="28"/>
                <w:szCs w:val="28"/>
                <w:vertAlign w:val="baseline"/>
                <w:lang w:val="en-US" w:eastAsia="zh-CN"/>
              </w:rPr>
              <w:t xml:space="preserve">针对急诊临床案例完成医患沟通任务 </w:t>
            </w:r>
          </w:p>
        </w:tc>
        <w:tc>
          <w:tcPr>
            <w:tcW w:w="1264" w:type="dxa"/>
            <w:noWrap w:val="0"/>
            <w:vAlign w:val="center"/>
          </w:tcPr>
          <w:p w14:paraId="3124309C">
            <w:pPr>
              <w:numPr>
                <w:ilvl w:val="0"/>
                <w:numId w:val="0"/>
              </w:numPr>
              <w:spacing w:line="320" w:lineRule="exact"/>
              <w:jc w:val="center"/>
              <w:rPr>
                <w:rFonts w:hint="eastAsia" w:ascii="楷体_GB2312" w:hAnsi="Calibri" w:eastAsia="楷体_GB2312" w:cs="Times New Roman"/>
                <w:b w:val="0"/>
                <w:bCs w:val="0"/>
                <w:color w:val="auto"/>
                <w:sz w:val="28"/>
                <w:szCs w:val="28"/>
                <w:vertAlign w:val="baseline"/>
                <w:lang w:val="en-US" w:eastAsia="zh-CN"/>
              </w:rPr>
            </w:pPr>
            <w:r>
              <w:rPr>
                <w:rFonts w:hint="eastAsia" w:ascii="楷体_GB2312" w:hAnsi="Calibri" w:eastAsia="楷体_GB2312" w:cs="Times New Roman"/>
                <w:b w:val="0"/>
                <w:bCs w:val="0"/>
                <w:color w:val="auto"/>
                <w:sz w:val="28"/>
                <w:szCs w:val="28"/>
                <w:vertAlign w:val="baseline"/>
                <w:lang w:val="en-US" w:eastAsia="zh-CN"/>
              </w:rPr>
              <w:t>20</w:t>
            </w:r>
          </w:p>
        </w:tc>
        <w:tc>
          <w:tcPr>
            <w:tcW w:w="1375" w:type="dxa"/>
            <w:noWrap w:val="0"/>
            <w:vAlign w:val="center"/>
          </w:tcPr>
          <w:p w14:paraId="295DBBCC">
            <w:pPr>
              <w:numPr>
                <w:ilvl w:val="0"/>
                <w:numId w:val="0"/>
              </w:numPr>
              <w:spacing w:line="320" w:lineRule="exact"/>
              <w:jc w:val="center"/>
              <w:rPr>
                <w:rFonts w:hint="eastAsia" w:ascii="楷体_GB2312" w:hAnsi="Calibri" w:eastAsia="楷体_GB2312" w:cs="Times New Roman"/>
                <w:b w:val="0"/>
                <w:bCs w:val="0"/>
                <w:color w:val="auto"/>
                <w:sz w:val="28"/>
                <w:szCs w:val="28"/>
                <w:lang w:val="en-US" w:eastAsia="zh-CN"/>
              </w:rPr>
            </w:pPr>
            <w:r>
              <w:rPr>
                <w:rFonts w:hint="eastAsia" w:ascii="楷体_GB2312" w:hAnsi="Calibri" w:eastAsia="楷体_GB2312" w:cs="Times New Roman"/>
                <w:b w:val="0"/>
                <w:bCs w:val="0"/>
                <w:color w:val="auto"/>
                <w:sz w:val="28"/>
                <w:szCs w:val="28"/>
                <w:vertAlign w:val="baseline"/>
                <w:lang w:val="en-US" w:eastAsia="zh-CN"/>
              </w:rPr>
              <w:t>40</w:t>
            </w:r>
          </w:p>
        </w:tc>
        <w:tc>
          <w:tcPr>
            <w:tcW w:w="1105" w:type="dxa"/>
            <w:noWrap w:val="0"/>
            <w:vAlign w:val="center"/>
          </w:tcPr>
          <w:p w14:paraId="33483B7D">
            <w:pPr>
              <w:numPr>
                <w:ilvl w:val="0"/>
                <w:numId w:val="0"/>
              </w:numPr>
              <w:spacing w:line="320" w:lineRule="exact"/>
              <w:jc w:val="center"/>
              <w:rPr>
                <w:rFonts w:hint="eastAsia" w:ascii="宋体" w:hAnsi="宋体" w:eastAsia="宋体" w:cs="宋体"/>
                <w:b w:val="0"/>
                <w:bCs w:val="0"/>
                <w:color w:val="auto"/>
                <w:sz w:val="24"/>
                <w:szCs w:val="24"/>
              </w:rPr>
            </w:pPr>
          </w:p>
        </w:tc>
      </w:tr>
      <w:tr w14:paraId="5F15A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565" w:type="dxa"/>
            <w:noWrap w:val="0"/>
            <w:vAlign w:val="center"/>
          </w:tcPr>
          <w:p w14:paraId="03813014">
            <w:pPr>
              <w:numPr>
                <w:ilvl w:val="0"/>
                <w:numId w:val="0"/>
              </w:numPr>
              <w:spacing w:line="320" w:lineRule="exact"/>
              <w:jc w:val="center"/>
              <w:rPr>
                <w:rFonts w:hint="eastAsia" w:ascii="楷体_GB2312" w:hAnsi="Calibri" w:eastAsia="楷体_GB2312" w:cs="Times New Roman"/>
                <w:b w:val="0"/>
                <w:bCs w:val="0"/>
                <w:color w:val="auto"/>
                <w:spacing w:val="0"/>
                <w:sz w:val="28"/>
                <w:szCs w:val="28"/>
                <w:lang w:val="en-US" w:eastAsia="zh-CN"/>
              </w:rPr>
            </w:pPr>
            <w:r>
              <w:rPr>
                <w:rFonts w:hint="eastAsia" w:ascii="楷体_GB2312" w:hAnsi="Calibri" w:eastAsia="楷体_GB2312" w:cs="Times New Roman"/>
                <w:b w:val="0"/>
                <w:bCs w:val="0"/>
                <w:color w:val="auto"/>
                <w:spacing w:val="0"/>
                <w:sz w:val="28"/>
                <w:szCs w:val="28"/>
                <w:lang w:val="en-US" w:eastAsia="zh-CN"/>
              </w:rPr>
              <w:t>第2站</w:t>
            </w:r>
          </w:p>
        </w:tc>
        <w:tc>
          <w:tcPr>
            <w:tcW w:w="1560" w:type="dxa"/>
            <w:noWrap w:val="0"/>
            <w:vAlign w:val="center"/>
          </w:tcPr>
          <w:p w14:paraId="01358D8D">
            <w:pPr>
              <w:numPr>
                <w:ilvl w:val="0"/>
                <w:numId w:val="0"/>
              </w:numPr>
              <w:spacing w:line="320" w:lineRule="exact"/>
              <w:jc w:val="center"/>
              <w:rPr>
                <w:rFonts w:hint="eastAsia" w:ascii="楷体_GB2312" w:hAnsi="Calibri" w:eastAsia="楷体_GB2312" w:cs="Times New Roman"/>
                <w:b w:val="0"/>
                <w:bCs w:val="0"/>
                <w:color w:val="auto"/>
                <w:spacing w:val="0"/>
                <w:sz w:val="28"/>
                <w:szCs w:val="28"/>
                <w:highlight w:val="none"/>
                <w:lang w:val="en-US" w:eastAsia="zh-CN"/>
              </w:rPr>
            </w:pPr>
            <w:r>
              <w:rPr>
                <w:rFonts w:hint="eastAsia" w:ascii="楷体_GB2312" w:hAnsi="Calibri" w:eastAsia="楷体_GB2312" w:cs="Times New Roman"/>
                <w:b w:val="0"/>
                <w:bCs w:val="0"/>
                <w:color w:val="auto"/>
                <w:sz w:val="28"/>
                <w:szCs w:val="28"/>
                <w:vertAlign w:val="baseline"/>
                <w:lang w:val="en-US" w:eastAsia="zh-CN"/>
              </w:rPr>
              <w:t>技能操作</w:t>
            </w:r>
          </w:p>
        </w:tc>
        <w:tc>
          <w:tcPr>
            <w:tcW w:w="1413" w:type="dxa"/>
            <w:noWrap w:val="0"/>
            <w:vAlign w:val="center"/>
          </w:tcPr>
          <w:p w14:paraId="4A6F778B">
            <w:pPr>
              <w:numPr>
                <w:ilvl w:val="0"/>
                <w:numId w:val="0"/>
              </w:numPr>
              <w:spacing w:line="320" w:lineRule="exact"/>
              <w:jc w:val="center"/>
              <w:rPr>
                <w:rFonts w:hint="eastAsia" w:ascii="楷体_GB2312" w:hAnsi="Calibri" w:eastAsia="楷体_GB2312" w:cs="Times New Roman"/>
                <w:b w:val="0"/>
                <w:bCs w:val="0"/>
                <w:color w:val="auto"/>
                <w:sz w:val="28"/>
                <w:szCs w:val="28"/>
                <w:highlight w:val="none"/>
                <w:u w:val="none"/>
                <w:lang w:val="en-US" w:eastAsia="zh-CN"/>
              </w:rPr>
            </w:pPr>
            <w:r>
              <w:rPr>
                <w:rFonts w:hint="eastAsia" w:ascii="楷体_GB2312" w:hAnsi="Calibri" w:eastAsia="楷体_GB2312" w:cs="Times New Roman"/>
                <w:b w:val="0"/>
                <w:bCs w:val="0"/>
                <w:color w:val="auto"/>
                <w:sz w:val="28"/>
                <w:szCs w:val="28"/>
                <w:vertAlign w:val="baseline"/>
                <w:lang w:val="en-US" w:eastAsia="zh-CN"/>
              </w:rPr>
              <w:t>操作</w:t>
            </w:r>
          </w:p>
        </w:tc>
        <w:tc>
          <w:tcPr>
            <w:tcW w:w="1907" w:type="dxa"/>
            <w:noWrap w:val="0"/>
            <w:vAlign w:val="center"/>
          </w:tcPr>
          <w:p w14:paraId="7408C38F">
            <w:pPr>
              <w:numPr>
                <w:ilvl w:val="0"/>
                <w:numId w:val="0"/>
              </w:numPr>
              <w:spacing w:line="320" w:lineRule="exact"/>
              <w:jc w:val="center"/>
              <w:rPr>
                <w:rFonts w:hint="eastAsia" w:ascii="楷体_GB2312" w:hAnsi="Calibri" w:eastAsia="楷体_GB2312" w:cs="Times New Roman"/>
                <w:b w:val="0"/>
                <w:bCs w:val="0"/>
                <w:color w:val="auto"/>
                <w:sz w:val="28"/>
                <w:szCs w:val="28"/>
                <w:vertAlign w:val="baseline"/>
                <w:lang w:val="en-US" w:eastAsia="zh-CN"/>
              </w:rPr>
            </w:pPr>
            <w:r>
              <w:rPr>
                <w:rFonts w:hint="eastAsia" w:ascii="楷体_GB2312" w:hAnsi="Calibri" w:eastAsia="楷体_GB2312" w:cs="Times New Roman"/>
                <w:b w:val="0"/>
                <w:bCs w:val="0"/>
                <w:color w:val="auto"/>
                <w:sz w:val="28"/>
                <w:szCs w:val="28"/>
                <w:vertAlign w:val="baseline"/>
                <w:lang w:val="en-US" w:eastAsia="zh-CN"/>
              </w:rPr>
              <w:t>模拟教具操作演示</w:t>
            </w:r>
          </w:p>
        </w:tc>
        <w:tc>
          <w:tcPr>
            <w:tcW w:w="1264" w:type="dxa"/>
            <w:noWrap w:val="0"/>
            <w:vAlign w:val="center"/>
          </w:tcPr>
          <w:p w14:paraId="719D1691">
            <w:pPr>
              <w:numPr>
                <w:ilvl w:val="0"/>
                <w:numId w:val="0"/>
              </w:numPr>
              <w:spacing w:line="320" w:lineRule="exact"/>
              <w:jc w:val="center"/>
              <w:rPr>
                <w:rFonts w:hint="eastAsia" w:ascii="楷体_GB2312" w:hAnsi="Calibri" w:eastAsia="楷体_GB2312" w:cs="Times New Roman"/>
                <w:b w:val="0"/>
                <w:bCs w:val="0"/>
                <w:color w:val="auto"/>
                <w:sz w:val="28"/>
                <w:szCs w:val="28"/>
                <w:vertAlign w:val="baseline"/>
                <w:lang w:val="en-US" w:eastAsia="zh-CN"/>
              </w:rPr>
            </w:pPr>
            <w:r>
              <w:rPr>
                <w:rFonts w:hint="eastAsia" w:ascii="楷体_GB2312" w:hAnsi="Calibri" w:eastAsia="楷体_GB2312" w:cs="Times New Roman"/>
                <w:b w:val="0"/>
                <w:bCs w:val="0"/>
                <w:color w:val="auto"/>
                <w:sz w:val="28"/>
                <w:szCs w:val="28"/>
                <w:vertAlign w:val="baseline"/>
                <w:lang w:val="en-US" w:eastAsia="zh-CN"/>
              </w:rPr>
              <w:t>20</w:t>
            </w:r>
          </w:p>
        </w:tc>
        <w:tc>
          <w:tcPr>
            <w:tcW w:w="1375" w:type="dxa"/>
            <w:noWrap w:val="0"/>
            <w:vAlign w:val="center"/>
          </w:tcPr>
          <w:p w14:paraId="745F07CF">
            <w:pPr>
              <w:numPr>
                <w:ilvl w:val="0"/>
                <w:numId w:val="0"/>
              </w:numPr>
              <w:spacing w:line="320" w:lineRule="exact"/>
              <w:jc w:val="center"/>
              <w:rPr>
                <w:rFonts w:hint="default" w:ascii="楷体_GB2312" w:hAnsi="Calibri" w:eastAsia="楷体_GB2312" w:cs="Times New Roman"/>
                <w:b w:val="0"/>
                <w:bCs w:val="0"/>
                <w:color w:val="auto"/>
                <w:sz w:val="28"/>
                <w:szCs w:val="28"/>
                <w:highlight w:val="none"/>
                <w:lang w:val="en-US" w:eastAsia="zh-CN"/>
              </w:rPr>
            </w:pPr>
            <w:r>
              <w:rPr>
                <w:rFonts w:hint="eastAsia" w:ascii="楷体_GB2312" w:hAnsi="Calibri" w:eastAsia="楷体_GB2312" w:cs="Times New Roman"/>
                <w:b w:val="0"/>
                <w:bCs w:val="0"/>
                <w:color w:val="auto"/>
                <w:sz w:val="28"/>
                <w:szCs w:val="28"/>
                <w:vertAlign w:val="baseline"/>
                <w:lang w:val="en-US" w:eastAsia="zh-CN"/>
              </w:rPr>
              <w:t>40</w:t>
            </w:r>
          </w:p>
        </w:tc>
        <w:tc>
          <w:tcPr>
            <w:tcW w:w="1105" w:type="dxa"/>
            <w:noWrap w:val="0"/>
            <w:vAlign w:val="center"/>
          </w:tcPr>
          <w:p w14:paraId="0BAB963C">
            <w:pPr>
              <w:numPr>
                <w:ilvl w:val="0"/>
                <w:numId w:val="0"/>
              </w:numPr>
              <w:spacing w:line="320" w:lineRule="exact"/>
              <w:jc w:val="center"/>
              <w:rPr>
                <w:rFonts w:hint="eastAsia" w:ascii="宋体" w:hAnsi="宋体" w:eastAsia="宋体" w:cs="宋体"/>
                <w:b w:val="0"/>
                <w:bCs w:val="0"/>
                <w:color w:val="auto"/>
                <w:sz w:val="24"/>
                <w:szCs w:val="24"/>
                <w:highlight w:val="none"/>
              </w:rPr>
            </w:pPr>
          </w:p>
        </w:tc>
      </w:tr>
      <w:tr w14:paraId="57BD3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565" w:type="dxa"/>
            <w:noWrap w:val="0"/>
            <w:vAlign w:val="center"/>
          </w:tcPr>
          <w:p w14:paraId="4E5D929F">
            <w:pPr>
              <w:numPr>
                <w:ilvl w:val="0"/>
                <w:numId w:val="0"/>
              </w:numPr>
              <w:spacing w:line="320" w:lineRule="exact"/>
              <w:jc w:val="center"/>
              <w:rPr>
                <w:rFonts w:hint="eastAsia" w:ascii="楷体_GB2312" w:hAnsi="Calibri" w:eastAsia="楷体_GB2312" w:cs="Times New Roman"/>
                <w:b w:val="0"/>
                <w:bCs w:val="0"/>
                <w:color w:val="auto"/>
                <w:sz w:val="28"/>
                <w:szCs w:val="28"/>
                <w:highlight w:val="none"/>
                <w:lang w:val="en-US" w:eastAsia="zh-CN"/>
              </w:rPr>
            </w:pPr>
            <w:r>
              <w:rPr>
                <w:rFonts w:hint="eastAsia" w:ascii="楷体_GB2312" w:hAnsi="Calibri" w:eastAsia="楷体_GB2312" w:cs="Times New Roman"/>
                <w:b w:val="0"/>
                <w:bCs w:val="0"/>
                <w:color w:val="auto"/>
                <w:sz w:val="28"/>
                <w:szCs w:val="28"/>
                <w:highlight w:val="none"/>
                <w:lang w:val="en-US" w:eastAsia="zh-CN"/>
              </w:rPr>
              <w:t>第3站</w:t>
            </w:r>
          </w:p>
        </w:tc>
        <w:tc>
          <w:tcPr>
            <w:tcW w:w="1560" w:type="dxa"/>
            <w:noWrap w:val="0"/>
            <w:vAlign w:val="center"/>
          </w:tcPr>
          <w:p w14:paraId="193506FB">
            <w:pPr>
              <w:keepNext w:val="0"/>
              <w:keepLines w:val="0"/>
              <w:pageBreakBefore w:val="0"/>
              <w:numPr>
                <w:ilvl w:val="0"/>
                <w:numId w:val="0"/>
              </w:numPr>
              <w:wordWrap/>
              <w:overflowPunct/>
              <w:topLinePunct w:val="0"/>
              <w:bidi w:val="0"/>
              <w:spacing w:line="320" w:lineRule="exact"/>
              <w:jc w:val="center"/>
              <w:rPr>
                <w:rFonts w:hint="eastAsia" w:ascii="楷体_GB2312" w:hAnsi="Calibri" w:eastAsia="楷体_GB2312" w:cs="Times New Roman"/>
                <w:color w:val="auto"/>
                <w:sz w:val="28"/>
                <w:szCs w:val="28"/>
                <w:u w:val="none"/>
                <w:vertAlign w:val="baseline"/>
                <w:lang w:val="en-US" w:eastAsia="zh-CN"/>
              </w:rPr>
            </w:pPr>
            <w:r>
              <w:rPr>
                <w:rFonts w:hint="eastAsia" w:ascii="楷体_GB2312" w:hAnsi="Calibri" w:eastAsia="楷体_GB2312" w:cs="Times New Roman"/>
                <w:color w:val="auto"/>
                <w:sz w:val="28"/>
                <w:szCs w:val="28"/>
                <w:u w:val="none"/>
                <w:vertAlign w:val="baseline"/>
                <w:lang w:val="en-US" w:eastAsia="zh-CN"/>
              </w:rPr>
              <w:t>医患沟通</w:t>
            </w:r>
          </w:p>
          <w:p w14:paraId="51F36B14">
            <w:pPr>
              <w:numPr>
                <w:ilvl w:val="0"/>
                <w:numId w:val="0"/>
              </w:numPr>
              <w:spacing w:line="320" w:lineRule="exact"/>
              <w:jc w:val="center"/>
              <w:rPr>
                <w:rFonts w:hint="eastAsia" w:ascii="楷体_GB2312" w:hAnsi="Calibri" w:eastAsia="楷体_GB2312" w:cs="Times New Roman"/>
                <w:b w:val="0"/>
                <w:bCs w:val="0"/>
                <w:color w:val="auto"/>
                <w:sz w:val="28"/>
                <w:szCs w:val="28"/>
                <w:highlight w:val="none"/>
                <w:lang w:val="en-US" w:eastAsia="zh-CN"/>
              </w:rPr>
            </w:pPr>
          </w:p>
        </w:tc>
        <w:tc>
          <w:tcPr>
            <w:tcW w:w="1413" w:type="dxa"/>
            <w:noWrap w:val="0"/>
            <w:vAlign w:val="center"/>
          </w:tcPr>
          <w:p w14:paraId="1C4E1929">
            <w:pPr>
              <w:numPr>
                <w:ilvl w:val="0"/>
                <w:numId w:val="0"/>
              </w:numPr>
              <w:spacing w:line="320" w:lineRule="exact"/>
              <w:jc w:val="center"/>
              <w:rPr>
                <w:rFonts w:hint="eastAsia" w:ascii="楷体_GB2312" w:hAnsi="Calibri" w:eastAsia="楷体_GB2312" w:cs="Times New Roman"/>
                <w:b w:val="0"/>
                <w:bCs w:val="0"/>
                <w:color w:val="auto"/>
                <w:sz w:val="28"/>
                <w:szCs w:val="28"/>
                <w:highlight w:val="none"/>
                <w:u w:val="none"/>
                <w:lang w:val="en-US" w:eastAsia="zh-CN"/>
              </w:rPr>
            </w:pPr>
            <w:r>
              <w:rPr>
                <w:rFonts w:hint="eastAsia" w:ascii="楷体_GB2312" w:hAnsi="Calibri" w:eastAsia="楷体_GB2312" w:cs="Times New Roman"/>
                <w:b w:val="0"/>
                <w:bCs w:val="0"/>
                <w:color w:val="auto"/>
                <w:sz w:val="28"/>
                <w:szCs w:val="28"/>
                <w:vertAlign w:val="baseline"/>
                <w:lang w:val="en-US" w:eastAsia="zh-CN"/>
              </w:rPr>
              <w:t>口试</w:t>
            </w:r>
          </w:p>
        </w:tc>
        <w:tc>
          <w:tcPr>
            <w:tcW w:w="1907" w:type="dxa"/>
            <w:noWrap w:val="0"/>
            <w:vAlign w:val="center"/>
          </w:tcPr>
          <w:p w14:paraId="1762DC5A">
            <w:pPr>
              <w:numPr>
                <w:ilvl w:val="0"/>
                <w:numId w:val="0"/>
              </w:numPr>
              <w:spacing w:line="320" w:lineRule="exact"/>
              <w:jc w:val="center"/>
              <w:rPr>
                <w:rFonts w:hint="eastAsia" w:ascii="楷体_GB2312" w:hAnsi="Calibri" w:eastAsia="楷体_GB2312" w:cs="Times New Roman"/>
                <w:b w:val="0"/>
                <w:bCs w:val="0"/>
                <w:color w:val="auto"/>
                <w:sz w:val="28"/>
                <w:szCs w:val="28"/>
                <w:vertAlign w:val="baseline"/>
                <w:lang w:val="en-US" w:eastAsia="zh-CN"/>
              </w:rPr>
            </w:pPr>
            <w:r>
              <w:rPr>
                <w:rFonts w:hint="eastAsia" w:ascii="楷体_GB2312" w:hAnsi="Calibri" w:eastAsia="楷体_GB2312" w:cs="Times New Roman"/>
                <w:b w:val="0"/>
                <w:bCs w:val="0"/>
                <w:color w:val="auto"/>
                <w:sz w:val="28"/>
                <w:szCs w:val="28"/>
                <w:vertAlign w:val="baseline"/>
                <w:lang w:val="en-US" w:eastAsia="zh-CN"/>
              </w:rPr>
              <w:t>针对急诊临床案例完成医患沟通任务</w:t>
            </w:r>
          </w:p>
        </w:tc>
        <w:tc>
          <w:tcPr>
            <w:tcW w:w="1264" w:type="dxa"/>
            <w:noWrap w:val="0"/>
            <w:vAlign w:val="center"/>
          </w:tcPr>
          <w:p w14:paraId="4C099FBE">
            <w:pPr>
              <w:numPr>
                <w:ilvl w:val="0"/>
                <w:numId w:val="0"/>
              </w:numPr>
              <w:spacing w:line="320" w:lineRule="exact"/>
              <w:jc w:val="center"/>
              <w:rPr>
                <w:rFonts w:hint="default" w:ascii="楷体_GB2312" w:hAnsi="Calibri" w:eastAsia="楷体_GB2312" w:cs="Times New Roman"/>
                <w:b w:val="0"/>
                <w:bCs w:val="0"/>
                <w:color w:val="auto"/>
                <w:sz w:val="28"/>
                <w:szCs w:val="28"/>
                <w:vertAlign w:val="baseline"/>
                <w:lang w:val="en-US" w:eastAsia="zh-CN"/>
              </w:rPr>
            </w:pPr>
            <w:r>
              <w:rPr>
                <w:rFonts w:hint="eastAsia" w:ascii="楷体_GB2312" w:hAnsi="Calibri" w:eastAsia="楷体_GB2312" w:cs="Times New Roman"/>
                <w:b w:val="0"/>
                <w:bCs w:val="0"/>
                <w:color w:val="auto"/>
                <w:sz w:val="28"/>
                <w:szCs w:val="28"/>
                <w:vertAlign w:val="baseline"/>
                <w:lang w:val="en-US" w:eastAsia="zh-CN"/>
              </w:rPr>
              <w:t>20</w:t>
            </w:r>
          </w:p>
        </w:tc>
        <w:tc>
          <w:tcPr>
            <w:tcW w:w="1375" w:type="dxa"/>
            <w:noWrap w:val="0"/>
            <w:vAlign w:val="center"/>
          </w:tcPr>
          <w:p w14:paraId="207C2454">
            <w:pPr>
              <w:numPr>
                <w:ilvl w:val="0"/>
                <w:numId w:val="0"/>
              </w:numPr>
              <w:spacing w:line="320" w:lineRule="exact"/>
              <w:jc w:val="center"/>
              <w:rPr>
                <w:rFonts w:hint="default" w:ascii="楷体_GB2312" w:hAnsi="Calibri" w:eastAsia="楷体_GB2312" w:cs="Times New Roman"/>
                <w:b w:val="0"/>
                <w:bCs w:val="0"/>
                <w:color w:val="auto"/>
                <w:sz w:val="28"/>
                <w:szCs w:val="28"/>
                <w:highlight w:val="none"/>
                <w:lang w:val="en-US" w:eastAsia="zh-CN"/>
              </w:rPr>
            </w:pPr>
            <w:r>
              <w:rPr>
                <w:rFonts w:hint="eastAsia" w:ascii="楷体_GB2312" w:hAnsi="Calibri" w:eastAsia="楷体_GB2312" w:cs="Times New Roman"/>
                <w:b w:val="0"/>
                <w:bCs w:val="0"/>
                <w:color w:val="auto"/>
                <w:sz w:val="28"/>
                <w:szCs w:val="28"/>
                <w:vertAlign w:val="baseline"/>
                <w:lang w:val="en-US" w:eastAsia="zh-CN"/>
              </w:rPr>
              <w:t>20</w:t>
            </w:r>
          </w:p>
        </w:tc>
        <w:tc>
          <w:tcPr>
            <w:tcW w:w="1105" w:type="dxa"/>
            <w:noWrap w:val="0"/>
            <w:vAlign w:val="center"/>
          </w:tcPr>
          <w:p w14:paraId="62E3F55D">
            <w:pPr>
              <w:numPr>
                <w:ilvl w:val="0"/>
                <w:numId w:val="0"/>
              </w:numPr>
              <w:spacing w:line="320" w:lineRule="exact"/>
              <w:jc w:val="center"/>
              <w:rPr>
                <w:rFonts w:hint="eastAsia" w:ascii="宋体" w:hAnsi="宋体" w:eastAsia="宋体" w:cs="宋体"/>
                <w:b w:val="0"/>
                <w:bCs w:val="0"/>
                <w:color w:val="auto"/>
                <w:sz w:val="24"/>
                <w:szCs w:val="24"/>
                <w:highlight w:val="none"/>
              </w:rPr>
            </w:pPr>
          </w:p>
        </w:tc>
      </w:tr>
      <w:tr w14:paraId="414D9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75D4F619">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总成绩</w:t>
            </w:r>
          </w:p>
        </w:tc>
        <w:tc>
          <w:tcPr>
            <w:tcW w:w="1375" w:type="dxa"/>
            <w:noWrap w:val="0"/>
            <w:vAlign w:val="center"/>
          </w:tcPr>
          <w:p w14:paraId="39097EA5">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100</w:t>
            </w:r>
          </w:p>
        </w:tc>
        <w:tc>
          <w:tcPr>
            <w:tcW w:w="1105" w:type="dxa"/>
            <w:noWrap w:val="0"/>
            <w:vAlign w:val="center"/>
          </w:tcPr>
          <w:p w14:paraId="175B76A2">
            <w:pPr>
              <w:numPr>
                <w:ilvl w:val="0"/>
                <w:numId w:val="0"/>
              </w:numPr>
              <w:spacing w:line="320" w:lineRule="exact"/>
              <w:jc w:val="center"/>
              <w:rPr>
                <w:rFonts w:hint="eastAsia" w:ascii="Times New Roman" w:hAnsi="Times New Roman" w:eastAsia="宋体" w:cs="Times New Roman"/>
                <w:b w:val="0"/>
                <w:bCs w:val="0"/>
                <w:color w:val="FF0000"/>
                <w:sz w:val="24"/>
                <w:szCs w:val="24"/>
                <w:highlight w:val="none"/>
              </w:rPr>
            </w:pPr>
          </w:p>
        </w:tc>
      </w:tr>
      <w:tr w14:paraId="2404E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3125" w:type="dxa"/>
            <w:gridSpan w:val="2"/>
            <w:noWrap w:val="0"/>
            <w:vAlign w:val="center"/>
          </w:tcPr>
          <w:p w14:paraId="30ED401E">
            <w:pPr>
              <w:numPr>
                <w:ilvl w:val="0"/>
                <w:numId w:val="0"/>
              </w:numPr>
              <w:spacing w:line="320" w:lineRule="exact"/>
              <w:jc w:val="center"/>
              <w:rPr>
                <w:rFonts w:hint="eastAsia" w:ascii="Times New Roman" w:hAnsi="Times New Roman" w:eastAsia="宋体" w:cs="Times New Roman"/>
                <w:b w:val="0"/>
                <w:bCs w:val="0"/>
                <w:sz w:val="24"/>
                <w:szCs w:val="24"/>
                <w:highlight w:val="none"/>
                <w:lang w:val="en-US" w:eastAsia="zh-CN"/>
              </w:rPr>
            </w:pPr>
          </w:p>
          <w:p w14:paraId="3A4E920B">
            <w:pPr>
              <w:numPr>
                <w:ilvl w:val="0"/>
                <w:numId w:val="0"/>
              </w:numPr>
              <w:spacing w:line="320" w:lineRule="exact"/>
              <w:jc w:val="center"/>
              <w:rPr>
                <w:rFonts w:hint="eastAsia" w:ascii="Times New Roman" w:hAnsi="Times New Roman" w:eastAsia="宋体" w:cs="Times New Roman"/>
                <w:b w:val="0"/>
                <w:bCs w:val="0"/>
                <w:sz w:val="24"/>
                <w:szCs w:val="24"/>
                <w:highlight w:val="none"/>
                <w:lang w:val="en-US" w:eastAsia="zh-CN"/>
              </w:rPr>
            </w:pPr>
          </w:p>
          <w:p w14:paraId="2797972E">
            <w:pPr>
              <w:numPr>
                <w:ilvl w:val="0"/>
                <w:numId w:val="0"/>
              </w:numPr>
              <w:spacing w:line="320" w:lineRule="exact"/>
              <w:jc w:val="center"/>
              <w:rPr>
                <w:rFonts w:hint="eastAsia" w:ascii="Times New Roman" w:hAnsi="Times New Roman" w:eastAsia="宋体" w:cs="Times New Roman"/>
                <w:b/>
                <w:bCs/>
                <w:sz w:val="24"/>
                <w:szCs w:val="24"/>
                <w:highlight w:val="none"/>
              </w:rPr>
            </w:pPr>
            <w:r>
              <w:rPr>
                <w:rFonts w:hint="eastAsia" w:ascii="Times New Roman" w:hAnsi="Times New Roman" w:eastAsia="宋体" w:cs="Times New Roman"/>
                <w:b w:val="0"/>
                <w:bCs w:val="0"/>
                <w:sz w:val="24"/>
                <w:szCs w:val="24"/>
                <w:highlight w:val="none"/>
                <w:lang w:val="en-US" w:eastAsia="zh-CN"/>
              </w:rPr>
              <w:t>负责考核单位意见</w:t>
            </w:r>
          </w:p>
        </w:tc>
        <w:tc>
          <w:tcPr>
            <w:tcW w:w="7064" w:type="dxa"/>
            <w:gridSpan w:val="5"/>
            <w:noWrap w:val="0"/>
            <w:vAlign w:val="center"/>
          </w:tcPr>
          <w:p w14:paraId="3F7EBBCE">
            <w:pPr>
              <w:numPr>
                <w:ilvl w:val="0"/>
                <w:numId w:val="0"/>
              </w:numPr>
              <w:spacing w:line="320" w:lineRule="exact"/>
              <w:jc w:val="center"/>
              <w:rPr>
                <w:rFonts w:hint="eastAsia" w:ascii="Times New Roman" w:hAnsi="Times New Roman" w:eastAsia="宋体" w:cs="Times New Roman"/>
                <w:b/>
                <w:bCs/>
                <w:sz w:val="24"/>
                <w:szCs w:val="24"/>
                <w:highlight w:val="none"/>
                <w:lang w:val="en-US" w:eastAsia="zh-CN"/>
              </w:rPr>
            </w:pPr>
          </w:p>
          <w:p w14:paraId="08AAC8F5">
            <w:pPr>
              <w:numPr>
                <w:ilvl w:val="0"/>
                <w:numId w:val="0"/>
              </w:numPr>
              <w:spacing w:line="320" w:lineRule="exact"/>
              <w:jc w:val="center"/>
              <w:rPr>
                <w:rFonts w:hint="eastAsia" w:ascii="Times New Roman" w:hAnsi="Times New Roman" w:eastAsia="宋体" w:cs="Times New Roman"/>
                <w:b/>
                <w:bCs/>
                <w:sz w:val="24"/>
                <w:szCs w:val="24"/>
                <w:highlight w:val="none"/>
                <w:lang w:val="en-US" w:eastAsia="zh-CN"/>
              </w:rPr>
            </w:pPr>
          </w:p>
          <w:p w14:paraId="2BDDA581">
            <w:pPr>
              <w:numPr>
                <w:ilvl w:val="0"/>
                <w:numId w:val="0"/>
              </w:numPr>
              <w:spacing w:line="320" w:lineRule="exact"/>
              <w:jc w:val="center"/>
              <w:rPr>
                <w:rFonts w:hint="default" w:ascii="Times New Roman" w:hAnsi="Times New Roman" w:eastAsia="宋体" w:cs="Times New Roman"/>
                <w:b/>
                <w:bCs/>
                <w:sz w:val="24"/>
                <w:szCs w:val="24"/>
                <w:highlight w:val="none"/>
                <w:lang w:val="en-US" w:eastAsia="zh-CN"/>
              </w:rPr>
            </w:pPr>
          </w:p>
          <w:p w14:paraId="202D07CD">
            <w:pPr>
              <w:spacing w:line="340" w:lineRule="atLeast"/>
              <w:ind w:firstLine="0" w:firstLineChars="0"/>
              <w:jc w:val="center"/>
              <w:rPr>
                <w:rFonts w:hint="eastAsia" w:ascii="Calibri" w:hAnsi="Calibri"/>
                <w:color w:val="000000"/>
                <w:sz w:val="24"/>
                <w:szCs w:val="20"/>
                <w:u w:val="none"/>
                <w:lang w:val="en-US" w:eastAsia="zh-CN"/>
              </w:rPr>
            </w:pPr>
          </w:p>
          <w:p w14:paraId="40FF1904">
            <w:pPr>
              <w:spacing w:line="340" w:lineRule="atLeast"/>
              <w:ind w:firstLine="0" w:firstLineChars="0"/>
              <w:jc w:val="center"/>
              <w:rPr>
                <w:rFonts w:hint="eastAsia" w:ascii="Calibri" w:hAnsi="Calibri"/>
                <w:color w:val="000000"/>
                <w:sz w:val="24"/>
                <w:szCs w:val="20"/>
                <w:u w:val="none"/>
                <w:lang w:val="en-US" w:eastAsia="zh-CN"/>
              </w:rPr>
            </w:pPr>
          </w:p>
          <w:p w14:paraId="4739E9E4">
            <w:pPr>
              <w:spacing w:line="340" w:lineRule="atLeast"/>
              <w:ind w:firstLine="0" w:firstLineChars="0"/>
              <w:jc w:val="center"/>
              <w:rPr>
                <w:rFonts w:hint="eastAsia" w:ascii="Calibri" w:hAnsi="Calibri"/>
                <w:color w:val="000000"/>
                <w:sz w:val="24"/>
                <w:szCs w:val="20"/>
                <w:u w:val="none"/>
                <w:lang w:val="en-US" w:eastAsia="zh-CN"/>
              </w:rPr>
            </w:pPr>
          </w:p>
          <w:p w14:paraId="0D424F19">
            <w:pPr>
              <w:spacing w:line="340" w:lineRule="atLeast"/>
              <w:ind w:firstLine="0" w:firstLineChars="0"/>
              <w:jc w:val="center"/>
              <w:rPr>
                <w:rFonts w:hint="eastAsia" w:ascii="Calibri" w:hAnsi="Calibri"/>
                <w:color w:val="000000"/>
                <w:sz w:val="24"/>
                <w:szCs w:val="20"/>
                <w:u w:val="none"/>
                <w:lang w:val="en-US" w:eastAsia="zh-CN"/>
              </w:rPr>
            </w:pPr>
            <w:r>
              <w:rPr>
                <w:rFonts w:hint="eastAsia" w:ascii="Calibri" w:hAnsi="Calibri"/>
                <w:color w:val="000000"/>
                <w:sz w:val="24"/>
                <w:szCs w:val="20"/>
                <w:u w:val="none"/>
                <w:lang w:val="en-US" w:eastAsia="zh-CN"/>
              </w:rPr>
              <w:t>负责人签字：        （公章）</w:t>
            </w:r>
          </w:p>
          <w:p w14:paraId="0559EFAC">
            <w:pPr>
              <w:numPr>
                <w:ilvl w:val="0"/>
                <w:numId w:val="0"/>
              </w:numPr>
              <w:spacing w:line="320" w:lineRule="exact"/>
              <w:jc w:val="center"/>
              <w:rPr>
                <w:rFonts w:hint="eastAsia" w:ascii="Times New Roman" w:hAnsi="Times New Roman" w:eastAsia="宋体" w:cs="Times New Roman"/>
                <w:b/>
                <w:bCs/>
                <w:sz w:val="24"/>
                <w:szCs w:val="24"/>
                <w:highlight w:val="none"/>
              </w:rPr>
            </w:pPr>
          </w:p>
        </w:tc>
      </w:tr>
    </w:tbl>
    <w:p w14:paraId="7EB9AEDF">
      <w:pPr>
        <w:numPr>
          <w:ilvl w:val="0"/>
          <w:numId w:val="0"/>
        </w:numPr>
        <w:spacing w:line="320" w:lineRule="exact"/>
        <w:rPr>
          <w:rFonts w:hint="eastAsia" w:ascii="Calibri" w:hAnsi="Calibri"/>
          <w:b/>
          <w:sz w:val="28"/>
          <w:szCs w:val="28"/>
          <w:lang w:val="en-US" w:eastAsia="zh-CN"/>
        </w:rPr>
      </w:pPr>
    </w:p>
    <w:p w14:paraId="3BDC50BB">
      <w:pPr>
        <w:spacing w:line="340" w:lineRule="exact"/>
        <w:ind w:left="0"/>
        <w:rPr>
          <w:rFonts w:hint="eastAsia" w:ascii="Calibri" w:hAnsi="Calibri" w:eastAsia="宋体"/>
          <w:szCs w:val="20"/>
          <w:lang w:val="en-US" w:eastAsia="zh-CN"/>
        </w:rPr>
      </w:pPr>
      <w:r>
        <w:rPr>
          <w:rFonts w:hint="eastAsia" w:ascii="Calibri" w:hAnsi="Calibri"/>
          <w:sz w:val="24"/>
          <w:szCs w:val="24"/>
        </w:rPr>
        <w:t>说明</w:t>
      </w:r>
      <w:r>
        <w:rPr>
          <w:rFonts w:hint="eastAsia" w:ascii="Calibri" w:hAnsi="Calibri"/>
          <w:sz w:val="24"/>
          <w:szCs w:val="24"/>
          <w:lang w:eastAsia="zh-CN"/>
        </w:rPr>
        <w:t>：</w:t>
      </w:r>
    </w:p>
    <w:p w14:paraId="02DDEB66">
      <w:pPr>
        <w:numPr>
          <w:ilvl w:val="0"/>
          <w:numId w:val="0"/>
        </w:numPr>
        <w:spacing w:line="240" w:lineRule="exact"/>
        <w:ind w:left="0" w:firstLine="0"/>
        <w:rPr>
          <w:rFonts w:hint="eastAsia" w:ascii="Calibri" w:hAnsi="Calibri"/>
          <w:color w:val="auto"/>
          <w:szCs w:val="20"/>
          <w:lang w:val="en-US" w:eastAsia="zh-CN"/>
        </w:rPr>
      </w:pPr>
      <w:r>
        <w:rPr>
          <w:rFonts w:hint="eastAsia" w:ascii="Calibri" w:hAnsi="Calibri"/>
          <w:color w:val="auto"/>
          <w:szCs w:val="20"/>
          <w:lang w:val="en-US" w:eastAsia="zh-CN"/>
        </w:rPr>
        <w:t>1.该部分考核内容由考核负责单位制定。</w:t>
      </w:r>
    </w:p>
    <w:p w14:paraId="140091A1">
      <w:pPr>
        <w:numPr>
          <w:ilvl w:val="0"/>
          <w:numId w:val="0"/>
        </w:numPr>
        <w:spacing w:line="240" w:lineRule="exact"/>
        <w:ind w:left="0" w:firstLine="0"/>
        <w:rPr>
          <w:rFonts w:hint="eastAsia" w:ascii="Calibri" w:hAnsi="Calibri"/>
          <w:color w:val="auto"/>
          <w:szCs w:val="20"/>
          <w:lang w:val="en-US" w:eastAsia="zh-CN"/>
        </w:rPr>
      </w:pPr>
      <w:r>
        <w:rPr>
          <w:rFonts w:hint="eastAsia" w:ascii="Calibri" w:hAnsi="Calibri"/>
          <w:color w:val="auto"/>
          <w:szCs w:val="20"/>
          <w:lang w:val="en-US" w:eastAsia="zh-CN"/>
        </w:rPr>
        <w:t>2.考核指标包括技能操作、临床思维、辅助检查结果判读、接诊病人医患沟通等，详见各学科专业考核方案。</w:t>
      </w:r>
    </w:p>
    <w:p w14:paraId="6A509B30">
      <w:pPr>
        <w:numPr>
          <w:ilvl w:val="0"/>
          <w:numId w:val="0"/>
        </w:numPr>
        <w:spacing w:line="240" w:lineRule="exact"/>
        <w:ind w:left="0" w:firstLine="0"/>
        <w:rPr>
          <w:rFonts w:hint="default" w:ascii="Calibri" w:hAnsi="Calibri"/>
          <w:color w:val="auto"/>
          <w:szCs w:val="20"/>
          <w:lang w:val="en-US" w:eastAsia="zh-CN"/>
        </w:rPr>
      </w:pPr>
      <w:r>
        <w:rPr>
          <w:rFonts w:hint="eastAsia" w:ascii="Calibri" w:hAnsi="Calibri"/>
          <w:color w:val="auto"/>
          <w:szCs w:val="20"/>
          <w:lang w:val="en-US" w:eastAsia="zh-CN"/>
        </w:rPr>
        <w:t>3.各项考核指标得分为专家组考核平均得分。</w:t>
      </w:r>
    </w:p>
    <w:p w14:paraId="5B858593">
      <w:pPr>
        <w:numPr>
          <w:ilvl w:val="0"/>
          <w:numId w:val="0"/>
        </w:numPr>
        <w:spacing w:line="240" w:lineRule="exact"/>
        <w:ind w:left="0"/>
        <w:rPr>
          <w:rFonts w:hint="default" w:ascii="Calibri" w:hAnsi="Calibri"/>
          <w:color w:val="auto"/>
          <w:sz w:val="24"/>
          <w:szCs w:val="24"/>
          <w:lang w:val="en-US"/>
        </w:rPr>
      </w:pPr>
      <w:r>
        <w:rPr>
          <w:rFonts w:hint="eastAsia" w:ascii="Times New Roman" w:hAnsi="Times New Roman" w:eastAsia="宋体" w:cs="Times New Roman"/>
          <w:b w:val="0"/>
          <w:color w:val="auto"/>
          <w:sz w:val="21"/>
          <w:szCs w:val="20"/>
          <w:lang w:val="en-US" w:eastAsia="zh-CN"/>
        </w:rPr>
        <w:t>4.全日制考核总成绩60分以上者方能进行申请毕业。在职博士考核总成绩60分以上者方能申请学位。</w:t>
      </w:r>
    </w:p>
    <w:p w14:paraId="18756588">
      <w:pPr>
        <w:numPr>
          <w:ilvl w:val="0"/>
          <w:numId w:val="0"/>
        </w:numPr>
        <w:spacing w:line="320" w:lineRule="exact"/>
        <w:rPr>
          <w:rFonts w:hint="eastAsia" w:ascii="Calibri" w:hAnsi="Calibri"/>
          <w:b/>
          <w:sz w:val="28"/>
          <w:szCs w:val="28"/>
          <w:lang w:val="en-US" w:eastAsia="zh-CN"/>
        </w:rPr>
      </w:pPr>
    </w:p>
    <w:p w14:paraId="46F422A7">
      <w:pPr>
        <w:spacing w:line="340" w:lineRule="atLeast"/>
        <w:ind w:firstLine="0"/>
        <w:rPr>
          <w:rFonts w:hint="eastAsia" w:ascii="Calibri" w:hAnsi="Calibri"/>
          <w:b/>
          <w:color w:val="000000"/>
          <w:sz w:val="24"/>
          <w:szCs w:val="24"/>
          <w:lang w:val="en-US" w:eastAsia="zh-CN"/>
        </w:rPr>
      </w:pPr>
    </w:p>
    <w:p w14:paraId="5A0D4744">
      <w:pPr>
        <w:tabs>
          <w:tab w:val="left" w:pos="-540"/>
        </w:tabs>
        <w:jc w:val="left"/>
        <w:rPr>
          <w:rFonts w:hint="eastAsia" w:ascii="Calibri" w:hAnsi="Calibri"/>
          <w:szCs w:val="20"/>
        </w:rPr>
      </w:pPr>
    </w:p>
    <w:p w14:paraId="4448EC92">
      <w:pPr>
        <w:rPr>
          <w:rFonts w:ascii="Calibri" w:hAnsi="Calibri"/>
          <w:szCs w:val="20"/>
        </w:rPr>
      </w:pPr>
    </w:p>
    <w:p w14:paraId="31A2CB63">
      <w:pPr>
        <w:rPr>
          <w:rFonts w:hint="eastAsia" w:ascii="仿宋_GB2312" w:hAnsi="仿宋_GB2312" w:eastAsia="仿宋_GB2312" w:cs="仿宋_GB2312"/>
          <w:sz w:val="32"/>
          <w:szCs w:val="32"/>
          <w:lang w:val="en-US" w:eastAsia="zh-CN"/>
        </w:rPr>
        <w:sectPr>
          <w:pgSz w:w="12180" w:h="17030"/>
          <w:pgMar w:top="1465" w:right="1241" w:bottom="1414" w:left="1035" w:header="0" w:footer="1112" w:gutter="0"/>
          <w:pgNumType w:fmt="decimal"/>
          <w:cols w:space="720" w:num="1"/>
        </w:sectPr>
      </w:pPr>
    </w:p>
    <w:p w14:paraId="04579B8F">
      <w:pPr>
        <w:pStyle w:val="12"/>
        <w:bidi w:val="0"/>
        <w:rPr>
          <w:rFonts w:hint="eastAsia"/>
          <w:lang w:val="en-US" w:eastAsia="zh-CN"/>
        </w:rPr>
      </w:pPr>
      <w:bookmarkStart w:id="224" w:name="_Toc26023"/>
      <w:bookmarkStart w:id="225" w:name="_Toc17627"/>
      <w:r>
        <w:rPr>
          <w:rFonts w:hint="eastAsia"/>
          <w:lang w:val="en-US" w:eastAsia="zh-CN"/>
        </w:rPr>
        <w:t>2023年福建医科大学康复医学与理疗学博士</w:t>
      </w:r>
      <w:bookmarkEnd w:id="224"/>
      <w:bookmarkEnd w:id="225"/>
    </w:p>
    <w:p w14:paraId="05A49295">
      <w:pPr>
        <w:pStyle w:val="12"/>
        <w:bidi w:val="0"/>
      </w:pPr>
      <w:bookmarkStart w:id="226" w:name="_Toc7324"/>
      <w:bookmarkStart w:id="227" w:name="_Toc13737"/>
      <w:bookmarkStart w:id="228" w:name="_Toc7774"/>
      <w:r>
        <w:rPr>
          <w:rFonts w:hint="eastAsia"/>
          <w:lang w:val="en-US" w:eastAsia="zh-CN"/>
        </w:rPr>
        <w:t>专业学位研究生临床实践能力毕业考核方案</w:t>
      </w:r>
      <w:bookmarkEnd w:id="226"/>
      <w:bookmarkEnd w:id="227"/>
      <w:bookmarkEnd w:id="228"/>
    </w:p>
    <w:p w14:paraId="5A269983">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b/>
          <w:bCs/>
          <w:sz w:val="32"/>
          <w:szCs w:val="32"/>
        </w:rPr>
      </w:pPr>
      <w:r>
        <w:rPr>
          <w:rFonts w:hint="eastAsia" w:ascii="仿宋_GB2312" w:hAnsi="仿宋_GB2312" w:eastAsia="仿宋_GB2312" w:cs="仿宋_GB2312"/>
          <w:sz w:val="32"/>
          <w:szCs w:val="32"/>
        </w:rPr>
        <w:t>为继续推进我校临床医学博士专业学位研究生（简称“专博研究生”）培养模式改革，</w:t>
      </w:r>
      <w:r>
        <w:rPr>
          <w:rFonts w:hint="eastAsia" w:ascii="仿宋_GB2312" w:hAnsi="仿宋_GB2312" w:eastAsia="仿宋_GB2312" w:cs="仿宋_GB2312"/>
          <w:sz w:val="32"/>
          <w:szCs w:val="32"/>
          <w:u w:val="single"/>
        </w:rPr>
        <w:t>探索专博研究生的培养与专科医师规范化培训有效衔接，</w:t>
      </w:r>
      <w:r>
        <w:rPr>
          <w:rFonts w:hint="eastAsia" w:ascii="仿宋_GB2312" w:hAnsi="仿宋_GB2312" w:eastAsia="仿宋_GB2312" w:cs="仿宋_GB2312"/>
          <w:sz w:val="32"/>
          <w:szCs w:val="32"/>
        </w:rPr>
        <w:t>提升专业学位研究生培养质量，根据《福建医科大学临床医学、口腔医学博士专业学位研究生临床实践能力考核办法》《关于组织做好2023年临床医学博士专业学位研究生实践能力毕业考核工作的通知》等有关文件要求，制定康复医学博士专业学位研究生毕业考核方案。</w:t>
      </w:r>
    </w:p>
    <w:p w14:paraId="122C8BBB">
      <w:pPr>
        <w:numPr>
          <w:ilvl w:val="0"/>
          <w:numId w:val="22"/>
        </w:numPr>
        <w:spacing w:line="560" w:lineRule="exact"/>
        <w:ind w:firstLine="643" w:firstLineChars="200"/>
        <w:jc w:val="left"/>
        <w:outlineLvl w:val="0"/>
        <w:rPr>
          <w:rFonts w:hint="eastAsia" w:ascii="仿宋_GB2312" w:hAnsi="仿宋_GB2312" w:eastAsia="仿宋_GB2312" w:cs="仿宋_GB2312"/>
          <w:b/>
          <w:bCs/>
          <w:sz w:val="32"/>
          <w:szCs w:val="32"/>
        </w:rPr>
      </w:pPr>
      <w:bookmarkStart w:id="229" w:name="_Toc30227"/>
      <w:bookmarkStart w:id="230" w:name="_Toc7228"/>
      <w:r>
        <w:rPr>
          <w:rFonts w:hint="eastAsia" w:ascii="仿宋_GB2312" w:hAnsi="仿宋_GB2312" w:eastAsia="仿宋_GB2312" w:cs="仿宋_GB2312"/>
          <w:b/>
          <w:bCs/>
          <w:sz w:val="32"/>
          <w:szCs w:val="32"/>
        </w:rPr>
        <w:t>考核组织</w:t>
      </w:r>
      <w:bookmarkEnd w:id="229"/>
      <w:bookmarkEnd w:id="230"/>
    </w:p>
    <w:p w14:paraId="3310EE02">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由福建医科大学附属第一医院康复医学科组织成立康复医学毕业考核小组,毕业考核小组成员名单如下：</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7"/>
        <w:gridCol w:w="992"/>
        <w:gridCol w:w="1234"/>
        <w:gridCol w:w="1418"/>
        <w:gridCol w:w="1417"/>
        <w:gridCol w:w="3882"/>
      </w:tblGrid>
      <w:tr w14:paraId="0E75B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Merge w:val="restart"/>
            <w:vAlign w:val="center"/>
          </w:tcPr>
          <w:p w14:paraId="7AFDD957">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考核小组</w:t>
            </w:r>
          </w:p>
        </w:tc>
        <w:tc>
          <w:tcPr>
            <w:tcW w:w="992" w:type="dxa"/>
          </w:tcPr>
          <w:p w14:paraId="45FBF713">
            <w:pPr>
              <w:spacing w:line="560" w:lineRule="exact"/>
              <w:jc w:val="center"/>
              <w:rPr>
                <w:rFonts w:hint="eastAsia" w:ascii="宋体" w:hAnsi="宋体" w:eastAsia="宋体" w:cs="宋体"/>
                <w:sz w:val="28"/>
                <w:szCs w:val="28"/>
              </w:rPr>
            </w:pPr>
          </w:p>
        </w:tc>
        <w:tc>
          <w:tcPr>
            <w:tcW w:w="1234" w:type="dxa"/>
          </w:tcPr>
          <w:p w14:paraId="76F869EE">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姓名</w:t>
            </w:r>
          </w:p>
        </w:tc>
        <w:tc>
          <w:tcPr>
            <w:tcW w:w="1418" w:type="dxa"/>
          </w:tcPr>
          <w:p w14:paraId="53662EB4">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职称</w:t>
            </w:r>
          </w:p>
        </w:tc>
        <w:tc>
          <w:tcPr>
            <w:tcW w:w="1417" w:type="dxa"/>
          </w:tcPr>
          <w:p w14:paraId="5687D220">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专业</w:t>
            </w:r>
          </w:p>
        </w:tc>
        <w:tc>
          <w:tcPr>
            <w:tcW w:w="3882" w:type="dxa"/>
          </w:tcPr>
          <w:p w14:paraId="0AF489D0">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所在单位</w:t>
            </w:r>
          </w:p>
        </w:tc>
      </w:tr>
      <w:tr w14:paraId="27C63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Merge w:val="continue"/>
          </w:tcPr>
          <w:p w14:paraId="51290B54">
            <w:pPr>
              <w:spacing w:line="560" w:lineRule="exact"/>
              <w:jc w:val="left"/>
              <w:rPr>
                <w:rFonts w:hint="eastAsia" w:ascii="宋体" w:hAnsi="宋体" w:eastAsia="宋体" w:cs="宋体"/>
                <w:sz w:val="28"/>
                <w:szCs w:val="28"/>
              </w:rPr>
            </w:pPr>
          </w:p>
        </w:tc>
        <w:tc>
          <w:tcPr>
            <w:tcW w:w="992" w:type="dxa"/>
            <w:vAlign w:val="center"/>
          </w:tcPr>
          <w:p w14:paraId="44B5F1D1">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组长</w:t>
            </w:r>
          </w:p>
        </w:tc>
        <w:tc>
          <w:tcPr>
            <w:tcW w:w="1234" w:type="dxa"/>
            <w:vAlign w:val="center"/>
          </w:tcPr>
          <w:p w14:paraId="090EF3B5">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倪隽</w:t>
            </w:r>
          </w:p>
        </w:tc>
        <w:tc>
          <w:tcPr>
            <w:tcW w:w="1418" w:type="dxa"/>
            <w:vAlign w:val="center"/>
          </w:tcPr>
          <w:p w14:paraId="401CDEEF">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417" w:type="dxa"/>
            <w:vAlign w:val="center"/>
          </w:tcPr>
          <w:p w14:paraId="7BF76CFD">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康复医学</w:t>
            </w:r>
          </w:p>
        </w:tc>
        <w:tc>
          <w:tcPr>
            <w:tcW w:w="3882" w:type="dxa"/>
            <w:vAlign w:val="center"/>
          </w:tcPr>
          <w:p w14:paraId="008A82AA">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福建医科大学附属第一医院</w:t>
            </w:r>
          </w:p>
        </w:tc>
      </w:tr>
      <w:tr w14:paraId="34201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Merge w:val="continue"/>
          </w:tcPr>
          <w:p w14:paraId="5E5BE0A2">
            <w:pPr>
              <w:spacing w:line="560" w:lineRule="exact"/>
              <w:jc w:val="left"/>
              <w:rPr>
                <w:rFonts w:hint="eastAsia" w:ascii="宋体" w:hAnsi="宋体" w:eastAsia="宋体" w:cs="宋体"/>
                <w:sz w:val="28"/>
                <w:szCs w:val="28"/>
              </w:rPr>
            </w:pPr>
          </w:p>
        </w:tc>
        <w:tc>
          <w:tcPr>
            <w:tcW w:w="992" w:type="dxa"/>
            <w:vMerge w:val="restart"/>
            <w:vAlign w:val="center"/>
          </w:tcPr>
          <w:p w14:paraId="31519835">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成员</w:t>
            </w:r>
          </w:p>
        </w:tc>
        <w:tc>
          <w:tcPr>
            <w:tcW w:w="1234" w:type="dxa"/>
            <w:vAlign w:val="center"/>
          </w:tcPr>
          <w:p w14:paraId="2112BDB4">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陈捷</w:t>
            </w:r>
          </w:p>
        </w:tc>
        <w:tc>
          <w:tcPr>
            <w:tcW w:w="1418" w:type="dxa"/>
            <w:vAlign w:val="center"/>
          </w:tcPr>
          <w:p w14:paraId="29C6B17A">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417" w:type="dxa"/>
            <w:vAlign w:val="center"/>
          </w:tcPr>
          <w:p w14:paraId="770784AF">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康复医学</w:t>
            </w:r>
          </w:p>
        </w:tc>
        <w:tc>
          <w:tcPr>
            <w:tcW w:w="3882" w:type="dxa"/>
            <w:vAlign w:val="center"/>
          </w:tcPr>
          <w:p w14:paraId="6DA7E847">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福建省立医院</w:t>
            </w:r>
          </w:p>
        </w:tc>
      </w:tr>
      <w:tr w14:paraId="504E3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Merge w:val="continue"/>
          </w:tcPr>
          <w:p w14:paraId="1AEE7142">
            <w:pPr>
              <w:spacing w:line="560" w:lineRule="exact"/>
              <w:jc w:val="left"/>
              <w:rPr>
                <w:rFonts w:hint="eastAsia" w:ascii="宋体" w:hAnsi="宋体" w:eastAsia="宋体" w:cs="宋体"/>
                <w:sz w:val="28"/>
                <w:szCs w:val="28"/>
              </w:rPr>
            </w:pPr>
          </w:p>
        </w:tc>
        <w:tc>
          <w:tcPr>
            <w:tcW w:w="992" w:type="dxa"/>
            <w:vMerge w:val="continue"/>
            <w:vAlign w:val="center"/>
          </w:tcPr>
          <w:p w14:paraId="3C8658DA">
            <w:pPr>
              <w:spacing w:line="560" w:lineRule="exact"/>
              <w:jc w:val="center"/>
              <w:rPr>
                <w:rFonts w:hint="eastAsia" w:ascii="宋体" w:hAnsi="宋体" w:eastAsia="宋体" w:cs="宋体"/>
                <w:sz w:val="28"/>
                <w:szCs w:val="28"/>
              </w:rPr>
            </w:pPr>
          </w:p>
        </w:tc>
        <w:tc>
          <w:tcPr>
            <w:tcW w:w="1234" w:type="dxa"/>
            <w:vAlign w:val="center"/>
          </w:tcPr>
          <w:p w14:paraId="2F4B9E4F">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薛偕华</w:t>
            </w:r>
          </w:p>
        </w:tc>
        <w:tc>
          <w:tcPr>
            <w:tcW w:w="1418" w:type="dxa"/>
            <w:vAlign w:val="center"/>
          </w:tcPr>
          <w:p w14:paraId="5291E4CA">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417" w:type="dxa"/>
            <w:vAlign w:val="center"/>
          </w:tcPr>
          <w:p w14:paraId="723CF954">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康复医学</w:t>
            </w:r>
          </w:p>
        </w:tc>
        <w:tc>
          <w:tcPr>
            <w:tcW w:w="3882" w:type="dxa"/>
            <w:vAlign w:val="center"/>
          </w:tcPr>
          <w:p w14:paraId="64C78E2A">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福建中医药大学附属康复医院</w:t>
            </w:r>
          </w:p>
        </w:tc>
      </w:tr>
      <w:tr w14:paraId="0F6FB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Merge w:val="continue"/>
          </w:tcPr>
          <w:p w14:paraId="78A0A6A7">
            <w:pPr>
              <w:spacing w:line="560" w:lineRule="exact"/>
              <w:jc w:val="left"/>
              <w:rPr>
                <w:rFonts w:hint="eastAsia" w:ascii="宋体" w:hAnsi="宋体" w:eastAsia="宋体" w:cs="宋体"/>
                <w:sz w:val="28"/>
                <w:szCs w:val="28"/>
              </w:rPr>
            </w:pPr>
          </w:p>
        </w:tc>
        <w:tc>
          <w:tcPr>
            <w:tcW w:w="992" w:type="dxa"/>
            <w:vMerge w:val="continue"/>
            <w:vAlign w:val="center"/>
          </w:tcPr>
          <w:p w14:paraId="0F2BD938">
            <w:pPr>
              <w:spacing w:line="560" w:lineRule="exact"/>
              <w:jc w:val="center"/>
              <w:rPr>
                <w:rFonts w:hint="eastAsia" w:ascii="宋体" w:hAnsi="宋体" w:eastAsia="宋体" w:cs="宋体"/>
                <w:sz w:val="28"/>
                <w:szCs w:val="28"/>
              </w:rPr>
            </w:pPr>
          </w:p>
        </w:tc>
        <w:tc>
          <w:tcPr>
            <w:tcW w:w="1234" w:type="dxa"/>
            <w:vAlign w:val="center"/>
          </w:tcPr>
          <w:p w14:paraId="232AA499">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张立群</w:t>
            </w:r>
          </w:p>
        </w:tc>
        <w:tc>
          <w:tcPr>
            <w:tcW w:w="1418" w:type="dxa"/>
            <w:vAlign w:val="center"/>
          </w:tcPr>
          <w:p w14:paraId="2C22994D">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417" w:type="dxa"/>
            <w:vAlign w:val="center"/>
          </w:tcPr>
          <w:p w14:paraId="6501FEE3">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骨科</w:t>
            </w:r>
          </w:p>
        </w:tc>
        <w:tc>
          <w:tcPr>
            <w:tcW w:w="3882" w:type="dxa"/>
            <w:vAlign w:val="center"/>
          </w:tcPr>
          <w:p w14:paraId="5F7244DE">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福建医科大学附属第一医院</w:t>
            </w:r>
          </w:p>
        </w:tc>
      </w:tr>
      <w:tr w14:paraId="45F2A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Merge w:val="continue"/>
          </w:tcPr>
          <w:p w14:paraId="26451C73">
            <w:pPr>
              <w:spacing w:line="560" w:lineRule="exact"/>
              <w:jc w:val="left"/>
              <w:rPr>
                <w:rFonts w:hint="eastAsia" w:ascii="宋体" w:hAnsi="宋体" w:eastAsia="宋体" w:cs="宋体"/>
                <w:sz w:val="28"/>
                <w:szCs w:val="28"/>
              </w:rPr>
            </w:pPr>
          </w:p>
        </w:tc>
        <w:tc>
          <w:tcPr>
            <w:tcW w:w="992" w:type="dxa"/>
            <w:vMerge w:val="continue"/>
            <w:vAlign w:val="center"/>
          </w:tcPr>
          <w:p w14:paraId="743E7E21">
            <w:pPr>
              <w:spacing w:line="560" w:lineRule="exact"/>
              <w:jc w:val="center"/>
              <w:rPr>
                <w:rFonts w:hint="eastAsia" w:ascii="宋体" w:hAnsi="宋体" w:eastAsia="宋体" w:cs="宋体"/>
                <w:sz w:val="28"/>
                <w:szCs w:val="28"/>
              </w:rPr>
            </w:pPr>
          </w:p>
        </w:tc>
        <w:tc>
          <w:tcPr>
            <w:tcW w:w="1234" w:type="dxa"/>
            <w:vAlign w:val="center"/>
          </w:tcPr>
          <w:p w14:paraId="2AD60139">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陈鹏</w:t>
            </w:r>
          </w:p>
        </w:tc>
        <w:tc>
          <w:tcPr>
            <w:tcW w:w="1418" w:type="dxa"/>
            <w:vAlign w:val="center"/>
          </w:tcPr>
          <w:p w14:paraId="5F416CA8">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417" w:type="dxa"/>
            <w:vAlign w:val="center"/>
          </w:tcPr>
          <w:p w14:paraId="04C32D7C">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运动医学</w:t>
            </w:r>
          </w:p>
        </w:tc>
        <w:tc>
          <w:tcPr>
            <w:tcW w:w="3882" w:type="dxa"/>
            <w:vAlign w:val="center"/>
          </w:tcPr>
          <w:p w14:paraId="7B4D03C6">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福建医科大学附属第一医院</w:t>
            </w:r>
          </w:p>
        </w:tc>
      </w:tr>
      <w:tr w14:paraId="1C50C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Merge w:val="continue"/>
            <w:vAlign w:val="center"/>
          </w:tcPr>
          <w:p w14:paraId="4C1981C4">
            <w:pPr>
              <w:spacing w:line="560" w:lineRule="exact"/>
              <w:jc w:val="center"/>
              <w:rPr>
                <w:rFonts w:hint="eastAsia" w:ascii="宋体" w:hAnsi="宋体" w:eastAsia="宋体" w:cs="宋体"/>
                <w:sz w:val="28"/>
                <w:szCs w:val="28"/>
              </w:rPr>
            </w:pPr>
          </w:p>
        </w:tc>
        <w:tc>
          <w:tcPr>
            <w:tcW w:w="992" w:type="dxa"/>
            <w:vAlign w:val="center"/>
          </w:tcPr>
          <w:p w14:paraId="6E53AABF">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秘书</w:t>
            </w:r>
          </w:p>
        </w:tc>
        <w:tc>
          <w:tcPr>
            <w:tcW w:w="1234" w:type="dxa"/>
            <w:vAlign w:val="center"/>
          </w:tcPr>
          <w:p w14:paraId="2EF1E53E">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陈新元</w:t>
            </w:r>
          </w:p>
        </w:tc>
        <w:tc>
          <w:tcPr>
            <w:tcW w:w="1418" w:type="dxa"/>
            <w:vAlign w:val="center"/>
          </w:tcPr>
          <w:p w14:paraId="35FFC178">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主治医师</w:t>
            </w:r>
          </w:p>
        </w:tc>
        <w:tc>
          <w:tcPr>
            <w:tcW w:w="1417" w:type="dxa"/>
            <w:vAlign w:val="center"/>
          </w:tcPr>
          <w:p w14:paraId="25592506">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康复医学</w:t>
            </w:r>
          </w:p>
        </w:tc>
        <w:tc>
          <w:tcPr>
            <w:tcW w:w="3882" w:type="dxa"/>
            <w:vAlign w:val="center"/>
          </w:tcPr>
          <w:p w14:paraId="2436E985">
            <w:pPr>
              <w:spacing w:line="560" w:lineRule="exact"/>
              <w:jc w:val="center"/>
              <w:rPr>
                <w:rFonts w:hint="eastAsia" w:ascii="宋体" w:hAnsi="宋体" w:eastAsia="宋体" w:cs="宋体"/>
                <w:sz w:val="28"/>
                <w:szCs w:val="28"/>
              </w:rPr>
            </w:pPr>
            <w:r>
              <w:rPr>
                <w:rFonts w:hint="eastAsia" w:ascii="宋体" w:hAnsi="宋体" w:eastAsia="宋体" w:cs="宋体"/>
                <w:sz w:val="28"/>
                <w:szCs w:val="28"/>
              </w:rPr>
              <w:t>福建医科大学附属第一医院</w:t>
            </w:r>
          </w:p>
        </w:tc>
      </w:tr>
    </w:tbl>
    <w:p w14:paraId="7DB29963">
      <w:pPr>
        <w:numPr>
          <w:ilvl w:val="0"/>
          <w:numId w:val="22"/>
        </w:numPr>
        <w:spacing w:line="560" w:lineRule="exact"/>
        <w:ind w:firstLine="643" w:firstLineChars="200"/>
        <w:jc w:val="left"/>
        <w:outlineLvl w:val="0"/>
        <w:rPr>
          <w:rFonts w:hint="eastAsia" w:ascii="仿宋_GB2312" w:hAnsi="仿宋_GB2312" w:eastAsia="仿宋_GB2312" w:cs="仿宋_GB2312"/>
          <w:b/>
          <w:bCs/>
          <w:sz w:val="32"/>
          <w:szCs w:val="32"/>
        </w:rPr>
      </w:pPr>
      <w:bookmarkStart w:id="231" w:name="_Toc14581"/>
      <w:bookmarkStart w:id="232" w:name="_Toc24120"/>
      <w:r>
        <w:rPr>
          <w:rFonts w:hint="eastAsia" w:ascii="仿宋_GB2312" w:hAnsi="仿宋_GB2312" w:eastAsia="仿宋_GB2312" w:cs="仿宋_GB2312"/>
          <w:b/>
          <w:bCs/>
          <w:sz w:val="32"/>
          <w:szCs w:val="32"/>
        </w:rPr>
        <w:t>考核时间与地点</w:t>
      </w:r>
      <w:bookmarkEnd w:id="231"/>
      <w:bookmarkEnd w:id="232"/>
    </w:p>
    <w:p w14:paraId="111E7DA1">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考核时间：2023年5月25日下午14:30（福建医科大学附属第一医院 内科楼11层康复医学科 示教室）</w:t>
      </w:r>
    </w:p>
    <w:p w14:paraId="41E72A57">
      <w:pPr>
        <w:numPr>
          <w:ilvl w:val="0"/>
          <w:numId w:val="22"/>
        </w:numPr>
        <w:spacing w:line="560" w:lineRule="exact"/>
        <w:ind w:firstLine="643" w:firstLineChars="200"/>
        <w:jc w:val="left"/>
        <w:outlineLvl w:val="0"/>
        <w:rPr>
          <w:rFonts w:hint="eastAsia" w:ascii="仿宋_GB2312" w:hAnsi="仿宋_GB2312" w:eastAsia="仿宋_GB2312" w:cs="仿宋_GB2312"/>
          <w:b/>
          <w:bCs/>
          <w:sz w:val="32"/>
          <w:szCs w:val="32"/>
        </w:rPr>
      </w:pPr>
      <w:bookmarkStart w:id="233" w:name="_Toc9965"/>
      <w:bookmarkStart w:id="234" w:name="_Toc14736"/>
      <w:r>
        <w:rPr>
          <w:rFonts w:hint="eastAsia" w:ascii="仿宋_GB2312" w:hAnsi="仿宋_GB2312" w:eastAsia="仿宋_GB2312" w:cs="仿宋_GB2312"/>
          <w:b/>
          <w:bCs/>
          <w:sz w:val="32"/>
          <w:szCs w:val="32"/>
        </w:rPr>
        <w:t>考核对象</w:t>
      </w:r>
      <w:bookmarkEnd w:id="233"/>
      <w:bookmarkEnd w:id="234"/>
    </w:p>
    <w:p w14:paraId="15E7B8F0">
      <w:pPr>
        <w:spacing w:line="560" w:lineRule="exact"/>
        <w:ind w:firstLine="640" w:firstLine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2023年拟申请毕业的康复医学全日制临床医学专业学位博士生、拟申请学位的康复医学在职博士生。</w:t>
      </w:r>
    </w:p>
    <w:p w14:paraId="01218864">
      <w:pPr>
        <w:widowControl/>
        <w:kinsoku w:val="0"/>
        <w:autoSpaceDE w:val="0"/>
        <w:autoSpaceDN w:val="0"/>
        <w:adjustRightInd w:val="0"/>
        <w:snapToGrid w:val="0"/>
        <w:spacing w:line="560" w:lineRule="exact"/>
        <w:ind w:firstLine="643" w:firstLineChars="200"/>
        <w:textAlignment w:val="baseline"/>
        <w:outlineLvl w:val="0"/>
        <w:rPr>
          <w:rFonts w:hint="eastAsia" w:ascii="仿宋_GB2312" w:hAnsi="仿宋_GB2312" w:eastAsia="仿宋_GB2312" w:cs="仿宋_GB2312"/>
          <w:b/>
          <w:bCs/>
          <w:sz w:val="32"/>
          <w:szCs w:val="32"/>
        </w:rPr>
      </w:pPr>
      <w:bookmarkStart w:id="235" w:name="_Toc3015"/>
      <w:bookmarkStart w:id="236" w:name="_Toc31845"/>
      <w:r>
        <w:rPr>
          <w:rFonts w:hint="eastAsia" w:ascii="仿宋_GB2312" w:hAnsi="仿宋_GB2312" w:eastAsia="仿宋_GB2312" w:cs="仿宋_GB2312"/>
          <w:b/>
          <w:bCs/>
          <w:sz w:val="32"/>
          <w:szCs w:val="32"/>
        </w:rPr>
        <w:t>四、考核方式与成绩管理</w:t>
      </w:r>
      <w:bookmarkEnd w:id="235"/>
      <w:bookmarkEnd w:id="236"/>
    </w:p>
    <w:p w14:paraId="235BF58D">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1.包括</w:t>
      </w:r>
      <w:r>
        <w:rPr>
          <w:rFonts w:hint="eastAsia" w:ascii="仿宋_GB2312" w:hAnsi="仿宋_GB2312" w:eastAsia="仿宋_GB2312" w:cs="仿宋_GB2312"/>
          <w:sz w:val="32"/>
          <w:szCs w:val="32"/>
          <w:u w:val="single"/>
        </w:rPr>
        <w:t>技能操作、临床思维、辅助检查结果判读</w:t>
      </w:r>
      <w:r>
        <w:rPr>
          <w:rFonts w:hint="eastAsia" w:ascii="仿宋_GB2312" w:hAnsi="仿宋_GB2312" w:eastAsia="仿宋_GB2312" w:cs="仿宋_GB2312"/>
          <w:sz w:val="32"/>
          <w:szCs w:val="32"/>
        </w:rPr>
        <w:t>等考核项目，参考《专科医师规范化培训结业考核相关要求》进行，详见附件</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w:t>
      </w:r>
    </w:p>
    <w:p w14:paraId="4A447181">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2.毕业考核60分及以上合格，不合格者至多补考一次。补考仍未通过者不得申请毕业，可在半年后再次申请参加考核。</w:t>
      </w:r>
    </w:p>
    <w:p w14:paraId="61CB3CF1">
      <w:pPr>
        <w:spacing w:line="560" w:lineRule="exact"/>
        <w:ind w:firstLine="643" w:firstLineChars="200"/>
        <w:outlineLvl w:val="0"/>
        <w:rPr>
          <w:rFonts w:hint="eastAsia" w:ascii="仿宋_GB2312" w:hAnsi="仿宋_GB2312" w:eastAsia="仿宋_GB2312" w:cs="仿宋_GB2312"/>
          <w:b/>
          <w:bCs/>
          <w:sz w:val="32"/>
          <w:szCs w:val="32"/>
        </w:rPr>
      </w:pPr>
      <w:bookmarkStart w:id="237" w:name="_Toc8039"/>
      <w:bookmarkStart w:id="238" w:name="_Toc17598"/>
      <w:r>
        <w:rPr>
          <w:rFonts w:hint="eastAsia" w:ascii="仿宋_GB2312" w:hAnsi="仿宋_GB2312" w:eastAsia="仿宋_GB2312" w:cs="仿宋_GB2312"/>
          <w:b/>
          <w:bCs/>
          <w:sz w:val="32"/>
          <w:szCs w:val="32"/>
        </w:rPr>
        <w:t>五、相关工作要求</w:t>
      </w:r>
      <w:bookmarkEnd w:id="237"/>
      <w:bookmarkEnd w:id="238"/>
    </w:p>
    <w:p w14:paraId="20975BE1">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1.做好考核过程记录，组织专博研究生填写《专业学位研究生实践能力毕业考核表》。详见附件</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w:t>
      </w:r>
    </w:p>
    <w:p w14:paraId="5D2822C6">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2.考核小组负责做好成绩报送。填报《福建医科大学2023年临床医学博士专业学位研究生考核成绩汇总表》。</w:t>
      </w:r>
    </w:p>
    <w:p w14:paraId="0768E4FE">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附件</w:t>
      </w:r>
    </w:p>
    <w:p w14:paraId="49139447">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default"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1.康复医学博士专业学位研究生临床实践能力毕业考核项目设置与要求</w:t>
      </w:r>
    </w:p>
    <w:p w14:paraId="54BDE2AF">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default"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2.康复医学博士专业学位研究生实践能力毕业考核情况表</w:t>
      </w:r>
    </w:p>
    <w:p w14:paraId="1AE407D2">
      <w:pPr>
        <w:spacing w:line="560" w:lineRule="exact"/>
        <w:rPr>
          <w:rFonts w:hint="eastAsia" w:ascii="仿宋_GB2312" w:hAnsi="仿宋_GB2312" w:eastAsia="仿宋_GB2312" w:cs="仿宋_GB2312"/>
          <w:sz w:val="32"/>
          <w:szCs w:val="32"/>
        </w:rPr>
      </w:pPr>
    </w:p>
    <w:p w14:paraId="0C017EE5">
      <w:pPr>
        <w:spacing w:line="560" w:lineRule="exact"/>
        <w:jc w:val="right"/>
        <w:rPr>
          <w:rFonts w:hint="eastAsia" w:ascii="仿宋_GB2312" w:hAnsi="仿宋_GB2312" w:eastAsia="仿宋_GB2312" w:cs="仿宋_GB2312"/>
          <w:sz w:val="32"/>
          <w:szCs w:val="32"/>
        </w:rPr>
      </w:pPr>
    </w:p>
    <w:p w14:paraId="73E2B7BD">
      <w:pPr>
        <w:spacing w:line="560" w:lineRule="exact"/>
        <w:jc w:val="righ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福建医科大学第一临床医学院</w:t>
      </w:r>
    </w:p>
    <w:p w14:paraId="5AC9B262">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2023年5月4日</w:t>
      </w:r>
    </w:p>
    <w:p w14:paraId="6522982B">
      <w:pPr>
        <w:jc w:val="right"/>
      </w:pPr>
    </w:p>
    <w:p w14:paraId="74BAB95E"/>
    <w:p w14:paraId="0A7DA850"/>
    <w:p w14:paraId="471359BF">
      <w:pPr>
        <w:spacing w:before="137" w:line="219" w:lineRule="auto"/>
        <w:rPr>
          <w:rFonts w:ascii="宋体" w:hAnsi="宋体" w:cs="宋体"/>
          <w:b/>
          <w:bCs/>
          <w:spacing w:val="-6"/>
          <w:sz w:val="44"/>
          <w:szCs w:val="44"/>
        </w:rPr>
        <w:sectPr>
          <w:footerReference r:id="rId25" w:type="default"/>
          <w:pgSz w:w="11906" w:h="16838"/>
          <w:pgMar w:top="1475" w:right="1234" w:bottom="1454" w:left="1043" w:header="0" w:footer="1086" w:gutter="0"/>
          <w:pgNumType w:fmt="decimal"/>
          <w:cols w:space="720" w:num="1"/>
        </w:sectPr>
      </w:pPr>
    </w:p>
    <w:p w14:paraId="227A5ED3">
      <w:pPr>
        <w:spacing w:before="137" w:line="219" w:lineRule="auto"/>
        <w:outlineLvl w:val="0"/>
        <w:rPr>
          <w:rFonts w:hint="eastAsia" w:ascii="宋体" w:hAnsi="宋体" w:eastAsia="宋体" w:cs="宋体"/>
          <w:b/>
          <w:bCs/>
          <w:spacing w:val="-6"/>
          <w:sz w:val="30"/>
          <w:szCs w:val="30"/>
          <w:lang w:val="en-US" w:eastAsia="zh-CN"/>
        </w:rPr>
      </w:pPr>
      <w:bookmarkStart w:id="239" w:name="_Toc19160"/>
      <w:r>
        <w:rPr>
          <w:rFonts w:hint="eastAsia" w:ascii="宋体" w:hAnsi="宋体" w:cs="宋体"/>
          <w:b/>
          <w:bCs/>
          <w:spacing w:val="-6"/>
          <w:sz w:val="30"/>
          <w:szCs w:val="30"/>
        </w:rPr>
        <w:t xml:space="preserve">附件 </w:t>
      </w:r>
      <w:r>
        <w:rPr>
          <w:rFonts w:hint="eastAsia" w:ascii="宋体" w:hAnsi="宋体" w:cs="宋体"/>
          <w:b/>
          <w:bCs/>
          <w:spacing w:val="-6"/>
          <w:sz w:val="30"/>
          <w:szCs w:val="30"/>
          <w:lang w:val="en-US" w:eastAsia="zh-CN"/>
        </w:rPr>
        <w:t>1</w:t>
      </w:r>
      <w:bookmarkEnd w:id="239"/>
    </w:p>
    <w:p w14:paraId="7CDEC105">
      <w:pPr>
        <w:spacing w:before="218" w:line="335" w:lineRule="auto"/>
        <w:ind w:left="85" w:right="125" w:firstLine="669"/>
        <w:jc w:val="center"/>
        <w:rPr>
          <w:rFonts w:ascii="仿宋" w:hAnsi="仿宋" w:eastAsia="仿宋" w:cs="仿宋"/>
          <w:b/>
          <w:bCs/>
          <w:sz w:val="32"/>
          <w:szCs w:val="32"/>
        </w:rPr>
      </w:pPr>
      <w:r>
        <w:rPr>
          <w:rFonts w:hint="eastAsia" w:ascii="仿宋" w:hAnsi="仿宋" w:eastAsia="仿宋" w:cs="仿宋"/>
          <w:b/>
          <w:bCs/>
          <w:sz w:val="32"/>
          <w:szCs w:val="32"/>
        </w:rPr>
        <w:t>康复医学博士专业学位研究生</w:t>
      </w:r>
      <w:r>
        <w:rPr>
          <w:rFonts w:ascii="仿宋" w:hAnsi="仿宋" w:eastAsia="仿宋" w:cs="仿宋"/>
          <w:b/>
          <w:bCs/>
          <w:sz w:val="32"/>
          <w:szCs w:val="32"/>
        </w:rPr>
        <w:t>临床实践能力</w:t>
      </w:r>
      <w:r>
        <w:rPr>
          <w:rFonts w:hint="eastAsia" w:ascii="仿宋" w:hAnsi="仿宋" w:eastAsia="仿宋" w:cs="仿宋"/>
          <w:b/>
          <w:bCs/>
          <w:sz w:val="32"/>
          <w:szCs w:val="32"/>
        </w:rPr>
        <w:t>毕业</w:t>
      </w:r>
      <w:r>
        <w:rPr>
          <w:rFonts w:ascii="仿宋" w:hAnsi="仿宋" w:eastAsia="仿宋" w:cs="仿宋"/>
          <w:b/>
          <w:bCs/>
          <w:sz w:val="32"/>
          <w:szCs w:val="32"/>
        </w:rPr>
        <w:t>考核项目设置与</w:t>
      </w:r>
      <w:r>
        <w:rPr>
          <w:rFonts w:hint="eastAsia" w:ascii="仿宋" w:hAnsi="仿宋" w:eastAsia="仿宋" w:cs="仿宋"/>
          <w:b/>
          <w:bCs/>
          <w:sz w:val="32"/>
          <w:szCs w:val="32"/>
        </w:rPr>
        <w:t>要求</w:t>
      </w:r>
    </w:p>
    <w:p w14:paraId="20D7AB52">
      <w:pPr>
        <w:spacing w:line="287" w:lineRule="auto"/>
        <w:rPr>
          <w:rFonts w:ascii="Arial"/>
        </w:rPr>
      </w:pPr>
    </w:p>
    <w:p w14:paraId="520BF872">
      <w:pPr>
        <w:spacing w:before="218" w:line="335" w:lineRule="auto"/>
        <w:ind w:left="85" w:right="125" w:firstLine="669"/>
        <w:rPr>
          <w:rFonts w:ascii="仿宋" w:hAnsi="仿宋" w:eastAsia="仿宋" w:cs="仿宋"/>
          <w:spacing w:val="-12"/>
          <w:sz w:val="32"/>
          <w:szCs w:val="32"/>
        </w:rPr>
      </w:pPr>
      <w:r>
        <w:rPr>
          <w:rFonts w:hint="eastAsia" w:ascii="仿宋" w:hAnsi="仿宋" w:eastAsia="仿宋" w:cs="仿宋"/>
          <w:sz w:val="32"/>
          <w:szCs w:val="32"/>
        </w:rPr>
        <w:t>康复医学博士专业学位研究生</w:t>
      </w:r>
      <w:r>
        <w:rPr>
          <w:rFonts w:ascii="仿宋" w:hAnsi="仿宋" w:eastAsia="仿宋" w:cs="仿宋"/>
          <w:sz w:val="32"/>
          <w:szCs w:val="32"/>
        </w:rPr>
        <w:t>临床实践能力考核采用多站式临床考核方式。共设4个考核项目，分别为：辅助检查判读、技能操作、临</w:t>
      </w:r>
      <w:r>
        <w:rPr>
          <w:rFonts w:ascii="仿宋" w:hAnsi="仿宋" w:eastAsia="仿宋" w:cs="仿宋"/>
          <w:spacing w:val="-1"/>
          <w:sz w:val="32"/>
          <w:szCs w:val="32"/>
        </w:rPr>
        <w:t>床思维、</w:t>
      </w:r>
      <w:r>
        <w:rPr>
          <w:rFonts w:hint="eastAsia" w:ascii="仿宋" w:hAnsi="仿宋" w:eastAsia="仿宋" w:cs="仿宋"/>
          <w:spacing w:val="-1"/>
          <w:sz w:val="32"/>
          <w:szCs w:val="32"/>
        </w:rPr>
        <w:t>接诊患者</w:t>
      </w:r>
      <w:r>
        <w:rPr>
          <w:rFonts w:ascii="仿宋" w:hAnsi="仿宋" w:eastAsia="仿宋" w:cs="仿宋"/>
          <w:spacing w:val="-1"/>
          <w:sz w:val="32"/>
          <w:szCs w:val="32"/>
        </w:rPr>
        <w:t>。每站设2名考官，具体设</w:t>
      </w:r>
      <w:r>
        <w:rPr>
          <w:rFonts w:ascii="仿宋" w:hAnsi="仿宋" w:eastAsia="仿宋" w:cs="仿宋"/>
          <w:spacing w:val="-12"/>
          <w:sz w:val="32"/>
          <w:szCs w:val="32"/>
        </w:rPr>
        <w:t>置及要求如下：</w:t>
      </w:r>
    </w:p>
    <w:tbl>
      <w:tblPr>
        <w:tblStyle w:val="14"/>
        <w:tblW w:w="1415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64"/>
        <w:gridCol w:w="1569"/>
        <w:gridCol w:w="4003"/>
        <w:gridCol w:w="1559"/>
        <w:gridCol w:w="1560"/>
        <w:gridCol w:w="4104"/>
      </w:tblGrid>
      <w:tr w14:paraId="2B6C66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2" w:hRule="atLeast"/>
          <w:jc w:val="center"/>
        </w:trPr>
        <w:tc>
          <w:tcPr>
            <w:tcW w:w="1364" w:type="dxa"/>
            <w:vAlign w:val="center"/>
          </w:tcPr>
          <w:p w14:paraId="74DBC229">
            <w:pPr>
              <w:spacing w:before="256" w:line="219" w:lineRule="auto"/>
              <w:jc w:val="center"/>
              <w:rPr>
                <w:b/>
                <w:bCs/>
                <w:sz w:val="24"/>
                <w:szCs w:val="24"/>
              </w:rPr>
            </w:pPr>
            <w:r>
              <w:rPr>
                <w:b/>
                <w:bCs/>
                <w:spacing w:val="7"/>
                <w:sz w:val="24"/>
                <w:szCs w:val="24"/>
              </w:rPr>
              <w:t>考站</w:t>
            </w:r>
          </w:p>
        </w:tc>
        <w:tc>
          <w:tcPr>
            <w:tcW w:w="1569" w:type="dxa"/>
            <w:vAlign w:val="center"/>
          </w:tcPr>
          <w:p w14:paraId="6EF62B3B">
            <w:pPr>
              <w:spacing w:before="257" w:line="220" w:lineRule="auto"/>
              <w:jc w:val="center"/>
              <w:rPr>
                <w:b/>
                <w:bCs/>
                <w:sz w:val="24"/>
                <w:szCs w:val="24"/>
              </w:rPr>
            </w:pPr>
            <w:r>
              <w:rPr>
                <w:b/>
                <w:bCs/>
                <w:spacing w:val="3"/>
                <w:sz w:val="24"/>
                <w:szCs w:val="24"/>
              </w:rPr>
              <w:t>项目名称</w:t>
            </w:r>
          </w:p>
        </w:tc>
        <w:tc>
          <w:tcPr>
            <w:tcW w:w="4003" w:type="dxa"/>
            <w:vAlign w:val="center"/>
          </w:tcPr>
          <w:p w14:paraId="37C4BF80">
            <w:pPr>
              <w:spacing w:before="256" w:line="219" w:lineRule="auto"/>
              <w:jc w:val="center"/>
              <w:rPr>
                <w:b/>
                <w:bCs/>
                <w:sz w:val="24"/>
                <w:szCs w:val="24"/>
              </w:rPr>
            </w:pPr>
            <w:r>
              <w:rPr>
                <w:b/>
                <w:bCs/>
                <w:spacing w:val="2"/>
                <w:sz w:val="24"/>
                <w:szCs w:val="24"/>
              </w:rPr>
              <w:t>考核内容</w:t>
            </w:r>
          </w:p>
        </w:tc>
        <w:tc>
          <w:tcPr>
            <w:tcW w:w="1559" w:type="dxa"/>
            <w:vAlign w:val="center"/>
          </w:tcPr>
          <w:p w14:paraId="1B59D5B0">
            <w:pPr>
              <w:spacing w:before="256" w:line="219" w:lineRule="auto"/>
              <w:jc w:val="center"/>
              <w:rPr>
                <w:b/>
                <w:bCs/>
                <w:sz w:val="24"/>
                <w:szCs w:val="24"/>
              </w:rPr>
            </w:pPr>
            <w:r>
              <w:rPr>
                <w:b/>
                <w:bCs/>
                <w:spacing w:val="6"/>
                <w:sz w:val="24"/>
                <w:szCs w:val="24"/>
              </w:rPr>
              <w:t>考核时间</w:t>
            </w:r>
          </w:p>
        </w:tc>
        <w:tc>
          <w:tcPr>
            <w:tcW w:w="1560" w:type="dxa"/>
            <w:vAlign w:val="center"/>
          </w:tcPr>
          <w:p w14:paraId="4062143A">
            <w:pPr>
              <w:spacing w:before="57" w:line="236" w:lineRule="auto"/>
              <w:ind w:left="336" w:right="257" w:hanging="70"/>
              <w:jc w:val="center"/>
              <w:rPr>
                <w:b/>
                <w:bCs/>
                <w:sz w:val="24"/>
                <w:szCs w:val="24"/>
              </w:rPr>
            </w:pPr>
            <w:r>
              <w:rPr>
                <w:b/>
                <w:bCs/>
                <w:spacing w:val="3"/>
                <w:sz w:val="24"/>
                <w:szCs w:val="24"/>
              </w:rPr>
              <w:t>得分权重</w:t>
            </w:r>
            <w:r>
              <w:rPr>
                <w:b/>
                <w:bCs/>
                <w:sz w:val="24"/>
                <w:szCs w:val="24"/>
              </w:rPr>
              <w:t xml:space="preserve"> </w:t>
            </w:r>
            <w:r>
              <w:rPr>
                <w:b/>
                <w:bCs/>
                <w:spacing w:val="12"/>
                <w:sz w:val="24"/>
                <w:szCs w:val="24"/>
              </w:rPr>
              <w:t>(%)</w:t>
            </w:r>
          </w:p>
        </w:tc>
        <w:tc>
          <w:tcPr>
            <w:tcW w:w="4104" w:type="dxa"/>
            <w:vAlign w:val="center"/>
          </w:tcPr>
          <w:p w14:paraId="28A4AE4D">
            <w:pPr>
              <w:spacing w:before="258" w:line="221" w:lineRule="auto"/>
              <w:jc w:val="center"/>
              <w:rPr>
                <w:b/>
                <w:bCs/>
                <w:sz w:val="24"/>
                <w:szCs w:val="24"/>
              </w:rPr>
            </w:pPr>
            <w:r>
              <w:rPr>
                <w:b/>
                <w:bCs/>
                <w:spacing w:val="3"/>
                <w:sz w:val="24"/>
                <w:szCs w:val="24"/>
              </w:rPr>
              <w:t>备注</w:t>
            </w:r>
          </w:p>
        </w:tc>
      </w:tr>
      <w:tr w14:paraId="027761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5" w:hRule="atLeast"/>
          <w:jc w:val="center"/>
        </w:trPr>
        <w:tc>
          <w:tcPr>
            <w:tcW w:w="1364" w:type="dxa"/>
            <w:vMerge w:val="restart"/>
            <w:vAlign w:val="center"/>
          </w:tcPr>
          <w:p w14:paraId="54746285">
            <w:pPr>
              <w:spacing w:before="91" w:line="219" w:lineRule="auto"/>
              <w:jc w:val="center"/>
              <w:rPr>
                <w:spacing w:val="5"/>
                <w:sz w:val="24"/>
                <w:szCs w:val="24"/>
              </w:rPr>
            </w:pPr>
            <w:r>
              <w:rPr>
                <w:spacing w:val="5"/>
                <w:sz w:val="24"/>
                <w:szCs w:val="24"/>
              </w:rPr>
              <w:t>第1站</w:t>
            </w:r>
          </w:p>
        </w:tc>
        <w:tc>
          <w:tcPr>
            <w:tcW w:w="1569" w:type="dxa"/>
            <w:vAlign w:val="center"/>
          </w:tcPr>
          <w:p w14:paraId="65ED2A8C">
            <w:pPr>
              <w:spacing w:before="91" w:line="248" w:lineRule="auto"/>
              <w:ind w:left="211" w:right="213"/>
              <w:jc w:val="center"/>
              <w:rPr>
                <w:sz w:val="24"/>
                <w:szCs w:val="24"/>
              </w:rPr>
            </w:pPr>
            <w:r>
              <w:rPr>
                <w:sz w:val="24"/>
                <w:szCs w:val="24"/>
              </w:rPr>
              <w:t>影像学检查判读</w:t>
            </w:r>
          </w:p>
        </w:tc>
        <w:tc>
          <w:tcPr>
            <w:tcW w:w="4003" w:type="dxa"/>
            <w:vAlign w:val="center"/>
          </w:tcPr>
          <w:p w14:paraId="55B45738">
            <w:pPr>
              <w:spacing w:before="43" w:line="276" w:lineRule="auto"/>
              <w:ind w:left="91"/>
              <w:jc w:val="center"/>
              <w:rPr>
                <w:sz w:val="24"/>
                <w:szCs w:val="24"/>
              </w:rPr>
            </w:pPr>
            <w:r>
              <w:rPr>
                <w:sz w:val="24"/>
                <w:szCs w:val="24"/>
              </w:rPr>
              <w:t>X线、CT、MRI、超声抽3份</w:t>
            </w:r>
          </w:p>
        </w:tc>
        <w:tc>
          <w:tcPr>
            <w:tcW w:w="1559" w:type="dxa"/>
            <w:vAlign w:val="center"/>
          </w:tcPr>
          <w:p w14:paraId="5EB55F67">
            <w:pPr>
              <w:spacing w:before="91" w:line="220" w:lineRule="auto"/>
              <w:ind w:left="355"/>
              <w:rPr>
                <w:sz w:val="24"/>
                <w:szCs w:val="24"/>
              </w:rPr>
            </w:pPr>
            <w:r>
              <w:rPr>
                <w:spacing w:val="5"/>
                <w:sz w:val="24"/>
                <w:szCs w:val="24"/>
              </w:rPr>
              <w:t>5分钟</w:t>
            </w:r>
          </w:p>
        </w:tc>
        <w:tc>
          <w:tcPr>
            <w:tcW w:w="1560" w:type="dxa"/>
            <w:vAlign w:val="center"/>
          </w:tcPr>
          <w:p w14:paraId="5F40CB7A">
            <w:pPr>
              <w:spacing w:before="91" w:line="184" w:lineRule="auto"/>
              <w:jc w:val="center"/>
              <w:rPr>
                <w:sz w:val="24"/>
                <w:szCs w:val="24"/>
              </w:rPr>
            </w:pPr>
            <w:r>
              <w:rPr>
                <w:spacing w:val="-8"/>
                <w:sz w:val="24"/>
                <w:szCs w:val="24"/>
              </w:rPr>
              <w:t>10</w:t>
            </w:r>
          </w:p>
        </w:tc>
        <w:tc>
          <w:tcPr>
            <w:tcW w:w="4104" w:type="dxa"/>
            <w:vMerge w:val="restart"/>
            <w:vAlign w:val="center"/>
          </w:tcPr>
          <w:p w14:paraId="4FB5DB8F">
            <w:pPr>
              <w:spacing w:before="284" w:line="239" w:lineRule="auto"/>
              <w:ind w:right="229"/>
              <w:rPr>
                <w:sz w:val="24"/>
                <w:szCs w:val="24"/>
              </w:rPr>
            </w:pPr>
            <w:r>
              <w:rPr>
                <w:sz w:val="24"/>
                <w:szCs w:val="24"/>
              </w:rPr>
              <w:t>1.考生在电脑查看辅助检查，笔</w:t>
            </w:r>
            <w:r>
              <w:rPr>
                <w:spacing w:val="20"/>
                <w:sz w:val="24"/>
                <w:szCs w:val="24"/>
              </w:rPr>
              <w:t>试填写答题卡。</w:t>
            </w:r>
          </w:p>
          <w:p w14:paraId="5D368B94">
            <w:pPr>
              <w:spacing w:before="64" w:line="249" w:lineRule="auto"/>
              <w:ind w:right="232"/>
              <w:rPr>
                <w:sz w:val="24"/>
                <w:szCs w:val="24"/>
              </w:rPr>
            </w:pPr>
            <w:r>
              <w:rPr>
                <w:sz w:val="24"/>
                <w:szCs w:val="24"/>
              </w:rPr>
              <w:t>2.考官按《辅助检查结果判读》评分</w:t>
            </w:r>
            <w:r>
              <w:rPr>
                <w:spacing w:val="23"/>
                <w:sz w:val="24"/>
                <w:szCs w:val="24"/>
              </w:rPr>
              <w:t>表进行评分。</w:t>
            </w:r>
          </w:p>
          <w:p w14:paraId="7368188E">
            <w:pPr>
              <w:spacing w:before="53" w:line="243" w:lineRule="auto"/>
              <w:ind w:right="231"/>
              <w:rPr>
                <w:sz w:val="24"/>
                <w:szCs w:val="24"/>
              </w:rPr>
            </w:pPr>
            <w:r>
              <w:rPr>
                <w:spacing w:val="9"/>
                <w:sz w:val="24"/>
                <w:szCs w:val="24"/>
              </w:rPr>
              <w:t>3.按照本站权重占比计算得分。</w:t>
            </w:r>
          </w:p>
        </w:tc>
      </w:tr>
      <w:tr w14:paraId="1BB6E0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4" w:hRule="atLeast"/>
          <w:jc w:val="center"/>
        </w:trPr>
        <w:tc>
          <w:tcPr>
            <w:tcW w:w="1364" w:type="dxa"/>
            <w:vMerge w:val="continue"/>
            <w:vAlign w:val="center"/>
          </w:tcPr>
          <w:p w14:paraId="4549875B">
            <w:pPr>
              <w:spacing w:line="319" w:lineRule="auto"/>
              <w:jc w:val="center"/>
              <w:rPr>
                <w:sz w:val="24"/>
                <w:szCs w:val="24"/>
              </w:rPr>
            </w:pPr>
          </w:p>
        </w:tc>
        <w:tc>
          <w:tcPr>
            <w:tcW w:w="1569" w:type="dxa"/>
            <w:vAlign w:val="center"/>
          </w:tcPr>
          <w:p w14:paraId="47E1DD7A">
            <w:pPr>
              <w:spacing w:line="252" w:lineRule="auto"/>
              <w:jc w:val="center"/>
              <w:rPr>
                <w:sz w:val="24"/>
                <w:szCs w:val="24"/>
              </w:rPr>
            </w:pPr>
            <w:r>
              <w:rPr>
                <w:sz w:val="24"/>
                <w:szCs w:val="24"/>
              </w:rPr>
              <w:t>心电图判读</w:t>
            </w:r>
          </w:p>
        </w:tc>
        <w:tc>
          <w:tcPr>
            <w:tcW w:w="4003" w:type="dxa"/>
            <w:vAlign w:val="center"/>
          </w:tcPr>
          <w:p w14:paraId="4C529E30">
            <w:pPr>
              <w:spacing w:before="43" w:line="276" w:lineRule="auto"/>
              <w:ind w:left="91"/>
              <w:jc w:val="center"/>
              <w:rPr>
                <w:sz w:val="24"/>
                <w:szCs w:val="24"/>
              </w:rPr>
            </w:pPr>
            <w:r>
              <w:rPr>
                <w:sz w:val="24"/>
                <w:szCs w:val="24"/>
              </w:rPr>
              <w:t>心电图2份</w:t>
            </w:r>
          </w:p>
        </w:tc>
        <w:tc>
          <w:tcPr>
            <w:tcW w:w="1559" w:type="dxa"/>
            <w:vAlign w:val="center"/>
          </w:tcPr>
          <w:p w14:paraId="26581736">
            <w:pPr>
              <w:spacing w:line="319" w:lineRule="auto"/>
              <w:jc w:val="center"/>
              <w:rPr>
                <w:sz w:val="24"/>
                <w:szCs w:val="24"/>
              </w:rPr>
            </w:pPr>
            <w:r>
              <w:rPr>
                <w:spacing w:val="5"/>
                <w:sz w:val="24"/>
                <w:szCs w:val="24"/>
              </w:rPr>
              <w:t>5分钟</w:t>
            </w:r>
          </w:p>
        </w:tc>
        <w:tc>
          <w:tcPr>
            <w:tcW w:w="1560" w:type="dxa"/>
            <w:vAlign w:val="center"/>
          </w:tcPr>
          <w:p w14:paraId="5F7B94B2">
            <w:pPr>
              <w:spacing w:before="91" w:line="184" w:lineRule="auto"/>
              <w:ind w:left="687"/>
              <w:rPr>
                <w:spacing w:val="-8"/>
                <w:sz w:val="24"/>
                <w:szCs w:val="24"/>
              </w:rPr>
            </w:pPr>
            <w:r>
              <w:rPr>
                <w:spacing w:val="-8"/>
                <w:sz w:val="24"/>
                <w:szCs w:val="24"/>
              </w:rPr>
              <w:t>5</w:t>
            </w:r>
          </w:p>
        </w:tc>
        <w:tc>
          <w:tcPr>
            <w:tcW w:w="4104" w:type="dxa"/>
            <w:vMerge w:val="continue"/>
            <w:vAlign w:val="center"/>
          </w:tcPr>
          <w:p w14:paraId="387A38D6">
            <w:pPr>
              <w:spacing w:before="284" w:line="239" w:lineRule="auto"/>
              <w:ind w:left="91" w:right="229"/>
              <w:rPr>
                <w:sz w:val="24"/>
                <w:szCs w:val="24"/>
              </w:rPr>
            </w:pPr>
          </w:p>
        </w:tc>
      </w:tr>
      <w:tr w14:paraId="31440F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61" w:hRule="atLeast"/>
          <w:jc w:val="center"/>
        </w:trPr>
        <w:tc>
          <w:tcPr>
            <w:tcW w:w="1364" w:type="dxa"/>
            <w:vMerge w:val="restart"/>
            <w:vAlign w:val="center"/>
          </w:tcPr>
          <w:p w14:paraId="33C9A6A7">
            <w:pPr>
              <w:spacing w:line="319" w:lineRule="auto"/>
              <w:jc w:val="center"/>
              <w:rPr>
                <w:sz w:val="24"/>
                <w:szCs w:val="24"/>
              </w:rPr>
            </w:pPr>
            <w:r>
              <w:rPr>
                <w:spacing w:val="6"/>
                <w:sz w:val="24"/>
                <w:szCs w:val="24"/>
              </w:rPr>
              <w:t>第2站</w:t>
            </w:r>
          </w:p>
        </w:tc>
        <w:tc>
          <w:tcPr>
            <w:tcW w:w="1569" w:type="dxa"/>
            <w:vMerge w:val="restart"/>
            <w:vAlign w:val="center"/>
          </w:tcPr>
          <w:p w14:paraId="05598713">
            <w:pPr>
              <w:spacing w:line="252" w:lineRule="auto"/>
              <w:jc w:val="center"/>
              <w:rPr>
                <w:sz w:val="24"/>
                <w:szCs w:val="24"/>
              </w:rPr>
            </w:pPr>
            <w:r>
              <w:rPr>
                <w:spacing w:val="4"/>
                <w:sz w:val="24"/>
                <w:szCs w:val="24"/>
              </w:rPr>
              <w:t>技能操作</w:t>
            </w:r>
          </w:p>
        </w:tc>
        <w:tc>
          <w:tcPr>
            <w:tcW w:w="4003" w:type="dxa"/>
            <w:vAlign w:val="center"/>
          </w:tcPr>
          <w:p w14:paraId="795B93A7">
            <w:pPr>
              <w:spacing w:before="43" w:line="276" w:lineRule="auto"/>
              <w:ind w:left="91"/>
              <w:jc w:val="center"/>
              <w:rPr>
                <w:sz w:val="24"/>
                <w:szCs w:val="24"/>
              </w:rPr>
            </w:pPr>
            <w:r>
              <w:rPr>
                <w:sz w:val="24"/>
                <w:szCs w:val="24"/>
              </w:rPr>
              <w:t>基本技能操作1项</w:t>
            </w:r>
          </w:p>
        </w:tc>
        <w:tc>
          <w:tcPr>
            <w:tcW w:w="1559" w:type="dxa"/>
            <w:vAlign w:val="center"/>
          </w:tcPr>
          <w:p w14:paraId="542C4A6D">
            <w:pPr>
              <w:spacing w:line="319" w:lineRule="auto"/>
              <w:jc w:val="center"/>
              <w:rPr>
                <w:spacing w:val="5"/>
                <w:sz w:val="24"/>
                <w:szCs w:val="24"/>
              </w:rPr>
            </w:pPr>
            <w:r>
              <w:rPr>
                <w:spacing w:val="5"/>
                <w:sz w:val="24"/>
                <w:szCs w:val="24"/>
              </w:rPr>
              <w:t>10分钟</w:t>
            </w:r>
          </w:p>
        </w:tc>
        <w:tc>
          <w:tcPr>
            <w:tcW w:w="1560" w:type="dxa"/>
            <w:vAlign w:val="center"/>
          </w:tcPr>
          <w:p w14:paraId="45497669">
            <w:pPr>
              <w:spacing w:before="91" w:line="184" w:lineRule="auto"/>
              <w:ind w:left="687"/>
              <w:rPr>
                <w:spacing w:val="-8"/>
                <w:sz w:val="24"/>
                <w:szCs w:val="24"/>
              </w:rPr>
            </w:pPr>
            <w:r>
              <w:rPr>
                <w:spacing w:val="-4"/>
                <w:sz w:val="24"/>
                <w:szCs w:val="24"/>
              </w:rPr>
              <w:t>10</w:t>
            </w:r>
          </w:p>
        </w:tc>
        <w:tc>
          <w:tcPr>
            <w:tcW w:w="4104" w:type="dxa"/>
            <w:vMerge w:val="restart"/>
            <w:vAlign w:val="center"/>
          </w:tcPr>
          <w:p w14:paraId="1793F6DA">
            <w:pPr>
              <w:spacing w:before="53" w:line="257" w:lineRule="auto"/>
              <w:ind w:right="143"/>
              <w:rPr>
                <w:sz w:val="24"/>
                <w:szCs w:val="24"/>
              </w:rPr>
            </w:pPr>
            <w:r>
              <w:rPr>
                <w:spacing w:val="13"/>
                <w:sz w:val="24"/>
                <w:szCs w:val="24"/>
              </w:rPr>
              <w:t>1.</w:t>
            </w:r>
            <w:r>
              <w:rPr>
                <w:spacing w:val="8"/>
                <w:sz w:val="24"/>
                <w:szCs w:val="24"/>
              </w:rPr>
              <w:t>考察考生独立完成基本技能操作及专科技能操作</w:t>
            </w:r>
            <w:r>
              <w:rPr>
                <w:spacing w:val="8"/>
                <w:sz w:val="24"/>
                <w:szCs w:val="24"/>
                <w:u w:val="single"/>
              </w:rPr>
              <w:t>（肌骨超声、肌电图、经颅磁刺激或体外冲击波治疗）</w:t>
            </w:r>
            <w:r>
              <w:rPr>
                <w:spacing w:val="8"/>
                <w:sz w:val="24"/>
                <w:szCs w:val="24"/>
              </w:rPr>
              <w:t>的能力，以及对技能操作</w:t>
            </w:r>
            <w:r>
              <w:rPr>
                <w:spacing w:val="13"/>
                <w:sz w:val="24"/>
                <w:szCs w:val="24"/>
              </w:rPr>
              <w:t>相关知识的掌握程度。</w:t>
            </w:r>
            <w:r>
              <w:rPr>
                <w:spacing w:val="8"/>
                <w:sz w:val="24"/>
                <w:szCs w:val="24"/>
              </w:rPr>
              <w:t>2.由2名考官根据评分表进行独立评分；</w:t>
            </w:r>
            <w:r>
              <w:rPr>
                <w:spacing w:val="16"/>
                <w:sz w:val="24"/>
                <w:szCs w:val="24"/>
              </w:rPr>
              <w:t>取2名考官的平均分，按照本站权重</w:t>
            </w:r>
            <w:r>
              <w:rPr>
                <w:spacing w:val="19"/>
                <w:sz w:val="24"/>
                <w:szCs w:val="24"/>
              </w:rPr>
              <w:t>占比计算得分。</w:t>
            </w:r>
          </w:p>
        </w:tc>
      </w:tr>
      <w:tr w14:paraId="6CDF96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78" w:hRule="atLeast"/>
          <w:jc w:val="center"/>
        </w:trPr>
        <w:tc>
          <w:tcPr>
            <w:tcW w:w="1364" w:type="dxa"/>
            <w:vMerge w:val="continue"/>
            <w:vAlign w:val="center"/>
          </w:tcPr>
          <w:p w14:paraId="64C38AAE">
            <w:pPr>
              <w:spacing w:line="319" w:lineRule="auto"/>
              <w:jc w:val="center"/>
              <w:rPr>
                <w:sz w:val="24"/>
                <w:szCs w:val="24"/>
              </w:rPr>
            </w:pPr>
          </w:p>
        </w:tc>
        <w:tc>
          <w:tcPr>
            <w:tcW w:w="1569" w:type="dxa"/>
            <w:vMerge w:val="continue"/>
            <w:vAlign w:val="center"/>
          </w:tcPr>
          <w:p w14:paraId="0BE72E0A">
            <w:pPr>
              <w:spacing w:line="252" w:lineRule="auto"/>
              <w:jc w:val="center"/>
              <w:rPr>
                <w:sz w:val="24"/>
                <w:szCs w:val="24"/>
              </w:rPr>
            </w:pPr>
          </w:p>
        </w:tc>
        <w:tc>
          <w:tcPr>
            <w:tcW w:w="4003" w:type="dxa"/>
            <w:vAlign w:val="center"/>
          </w:tcPr>
          <w:p w14:paraId="2158DA31">
            <w:pPr>
              <w:spacing w:before="43" w:line="276" w:lineRule="auto"/>
              <w:ind w:left="91"/>
              <w:jc w:val="center"/>
              <w:rPr>
                <w:sz w:val="24"/>
                <w:szCs w:val="24"/>
              </w:rPr>
            </w:pPr>
            <w:r>
              <w:rPr>
                <w:sz w:val="24"/>
                <w:szCs w:val="24"/>
              </w:rPr>
              <w:t>康复专科技能操作1项</w:t>
            </w:r>
          </w:p>
        </w:tc>
        <w:tc>
          <w:tcPr>
            <w:tcW w:w="1559" w:type="dxa"/>
            <w:vAlign w:val="center"/>
          </w:tcPr>
          <w:p w14:paraId="6BD8882C">
            <w:pPr>
              <w:spacing w:line="319" w:lineRule="auto"/>
              <w:jc w:val="center"/>
              <w:rPr>
                <w:spacing w:val="5"/>
                <w:sz w:val="24"/>
                <w:szCs w:val="24"/>
              </w:rPr>
            </w:pPr>
            <w:r>
              <w:rPr>
                <w:spacing w:val="-4"/>
                <w:sz w:val="24"/>
                <w:szCs w:val="24"/>
              </w:rPr>
              <w:t>10分钟</w:t>
            </w:r>
          </w:p>
        </w:tc>
        <w:tc>
          <w:tcPr>
            <w:tcW w:w="1560" w:type="dxa"/>
            <w:vAlign w:val="center"/>
          </w:tcPr>
          <w:p w14:paraId="5FC83A24">
            <w:pPr>
              <w:spacing w:before="91" w:line="184" w:lineRule="auto"/>
              <w:ind w:left="687"/>
              <w:rPr>
                <w:spacing w:val="-8"/>
                <w:sz w:val="24"/>
                <w:szCs w:val="24"/>
              </w:rPr>
            </w:pPr>
            <w:r>
              <w:rPr>
                <w:spacing w:val="-4"/>
                <w:sz w:val="24"/>
                <w:szCs w:val="24"/>
              </w:rPr>
              <w:t>15</w:t>
            </w:r>
          </w:p>
        </w:tc>
        <w:tc>
          <w:tcPr>
            <w:tcW w:w="4104" w:type="dxa"/>
            <w:vMerge w:val="continue"/>
            <w:vAlign w:val="center"/>
          </w:tcPr>
          <w:p w14:paraId="4162E504">
            <w:pPr>
              <w:spacing w:before="284" w:line="239" w:lineRule="auto"/>
              <w:ind w:left="91" w:right="229"/>
              <w:rPr>
                <w:sz w:val="24"/>
                <w:szCs w:val="24"/>
              </w:rPr>
            </w:pPr>
          </w:p>
        </w:tc>
      </w:tr>
      <w:tr w14:paraId="12DD73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jc w:val="center"/>
        </w:trPr>
        <w:tc>
          <w:tcPr>
            <w:tcW w:w="1364" w:type="dxa"/>
            <w:vAlign w:val="center"/>
          </w:tcPr>
          <w:p w14:paraId="55195FAE">
            <w:pPr>
              <w:spacing w:line="319" w:lineRule="auto"/>
              <w:jc w:val="center"/>
              <w:rPr>
                <w:sz w:val="24"/>
                <w:szCs w:val="24"/>
              </w:rPr>
            </w:pPr>
            <w:r>
              <w:rPr>
                <w:spacing w:val="6"/>
                <w:sz w:val="24"/>
                <w:szCs w:val="24"/>
              </w:rPr>
              <w:t>第3站</w:t>
            </w:r>
          </w:p>
        </w:tc>
        <w:tc>
          <w:tcPr>
            <w:tcW w:w="1569" w:type="dxa"/>
            <w:vAlign w:val="center"/>
          </w:tcPr>
          <w:p w14:paraId="2D00B935">
            <w:pPr>
              <w:spacing w:line="252" w:lineRule="auto"/>
              <w:jc w:val="center"/>
              <w:rPr>
                <w:sz w:val="24"/>
                <w:szCs w:val="24"/>
              </w:rPr>
            </w:pPr>
            <w:r>
              <w:rPr>
                <w:spacing w:val="2"/>
                <w:sz w:val="24"/>
                <w:szCs w:val="24"/>
              </w:rPr>
              <w:t>临床思维</w:t>
            </w:r>
          </w:p>
        </w:tc>
        <w:tc>
          <w:tcPr>
            <w:tcW w:w="4003" w:type="dxa"/>
            <w:vAlign w:val="center"/>
          </w:tcPr>
          <w:p w14:paraId="19B06BA3">
            <w:pPr>
              <w:spacing w:before="43" w:line="276" w:lineRule="auto"/>
              <w:ind w:left="91"/>
              <w:jc w:val="center"/>
              <w:rPr>
                <w:sz w:val="24"/>
                <w:szCs w:val="24"/>
              </w:rPr>
            </w:pPr>
            <w:r>
              <w:rPr>
                <w:spacing w:val="2"/>
                <w:sz w:val="24"/>
                <w:szCs w:val="24"/>
              </w:rPr>
              <w:t>疑难/危重病例分析：根据所给的病例回答问题</w:t>
            </w:r>
          </w:p>
        </w:tc>
        <w:tc>
          <w:tcPr>
            <w:tcW w:w="1559" w:type="dxa"/>
            <w:vAlign w:val="center"/>
          </w:tcPr>
          <w:p w14:paraId="07EAB41E">
            <w:pPr>
              <w:spacing w:line="319" w:lineRule="auto"/>
              <w:jc w:val="center"/>
              <w:rPr>
                <w:spacing w:val="5"/>
                <w:sz w:val="24"/>
                <w:szCs w:val="24"/>
              </w:rPr>
            </w:pPr>
            <w:r>
              <w:rPr>
                <w:spacing w:val="5"/>
                <w:sz w:val="24"/>
                <w:szCs w:val="24"/>
              </w:rPr>
              <w:t>10分钟</w:t>
            </w:r>
          </w:p>
        </w:tc>
        <w:tc>
          <w:tcPr>
            <w:tcW w:w="1560" w:type="dxa"/>
            <w:vAlign w:val="center"/>
          </w:tcPr>
          <w:p w14:paraId="20F14B71">
            <w:pPr>
              <w:spacing w:before="91" w:line="184" w:lineRule="auto"/>
              <w:ind w:left="687"/>
              <w:rPr>
                <w:spacing w:val="-8"/>
                <w:sz w:val="24"/>
                <w:szCs w:val="24"/>
              </w:rPr>
            </w:pPr>
            <w:r>
              <w:rPr>
                <w:spacing w:val="-3"/>
                <w:sz w:val="24"/>
                <w:szCs w:val="24"/>
              </w:rPr>
              <w:t>30</w:t>
            </w:r>
          </w:p>
        </w:tc>
        <w:tc>
          <w:tcPr>
            <w:tcW w:w="4104" w:type="dxa"/>
            <w:vAlign w:val="center"/>
          </w:tcPr>
          <w:p w14:paraId="4C2FCFA9">
            <w:pPr>
              <w:spacing w:before="53" w:line="257" w:lineRule="auto"/>
              <w:ind w:right="143"/>
              <w:rPr>
                <w:spacing w:val="13"/>
                <w:sz w:val="24"/>
                <w:szCs w:val="24"/>
              </w:rPr>
            </w:pPr>
            <w:r>
              <w:rPr>
                <w:spacing w:val="13"/>
                <w:sz w:val="24"/>
                <w:szCs w:val="24"/>
              </w:rPr>
              <w:t>1.考生在3份康复医学科相关病例考核病例资料中抽选1 份病例资料，考官根据评分表对考生进行考核。</w:t>
            </w:r>
          </w:p>
          <w:p w14:paraId="6DB94FF2">
            <w:pPr>
              <w:spacing w:before="53" w:line="257" w:lineRule="auto"/>
              <w:ind w:right="143"/>
              <w:rPr>
                <w:spacing w:val="13"/>
                <w:sz w:val="24"/>
                <w:szCs w:val="24"/>
              </w:rPr>
            </w:pPr>
            <w:r>
              <w:rPr>
                <w:spacing w:val="13"/>
                <w:sz w:val="24"/>
                <w:szCs w:val="24"/>
              </w:rPr>
              <w:t>2.由2名考官根据评分表进行独立评分，取2名考官的平均分，按照本站权重占比计算得分。</w:t>
            </w:r>
          </w:p>
        </w:tc>
      </w:tr>
      <w:tr w14:paraId="0DD47F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78" w:hRule="atLeast"/>
          <w:jc w:val="center"/>
        </w:trPr>
        <w:tc>
          <w:tcPr>
            <w:tcW w:w="1364" w:type="dxa"/>
            <w:vMerge w:val="restart"/>
            <w:vAlign w:val="center"/>
          </w:tcPr>
          <w:p w14:paraId="0C0EA7A9">
            <w:pPr>
              <w:spacing w:line="319" w:lineRule="auto"/>
              <w:jc w:val="center"/>
              <w:rPr>
                <w:sz w:val="24"/>
                <w:szCs w:val="24"/>
              </w:rPr>
            </w:pPr>
            <w:r>
              <w:rPr>
                <w:spacing w:val="5"/>
                <w:sz w:val="24"/>
                <w:szCs w:val="24"/>
              </w:rPr>
              <w:t>第4站</w:t>
            </w:r>
          </w:p>
        </w:tc>
        <w:tc>
          <w:tcPr>
            <w:tcW w:w="1569" w:type="dxa"/>
            <w:vMerge w:val="restart"/>
            <w:vAlign w:val="center"/>
          </w:tcPr>
          <w:p w14:paraId="7A54003D">
            <w:pPr>
              <w:spacing w:line="252" w:lineRule="auto"/>
              <w:jc w:val="center"/>
              <w:rPr>
                <w:sz w:val="24"/>
                <w:szCs w:val="24"/>
              </w:rPr>
            </w:pPr>
            <w:r>
              <w:rPr>
                <w:spacing w:val="4"/>
                <w:sz w:val="24"/>
                <w:szCs w:val="24"/>
              </w:rPr>
              <w:t>接诊病</w:t>
            </w:r>
            <w:r>
              <w:rPr>
                <w:spacing w:val="-7"/>
                <w:sz w:val="24"/>
                <w:szCs w:val="24"/>
              </w:rPr>
              <w:t>人</w:t>
            </w:r>
          </w:p>
        </w:tc>
        <w:tc>
          <w:tcPr>
            <w:tcW w:w="4003" w:type="dxa"/>
            <w:vAlign w:val="center"/>
          </w:tcPr>
          <w:p w14:paraId="6DC91DE0">
            <w:pPr>
              <w:spacing w:before="43" w:line="276" w:lineRule="auto"/>
              <w:ind w:left="91"/>
              <w:jc w:val="center"/>
              <w:rPr>
                <w:sz w:val="24"/>
                <w:szCs w:val="24"/>
              </w:rPr>
            </w:pPr>
            <w:r>
              <w:rPr>
                <w:sz w:val="24"/>
                <w:szCs w:val="24"/>
              </w:rPr>
              <w:t>病史采集、医患沟通</w:t>
            </w:r>
          </w:p>
        </w:tc>
        <w:tc>
          <w:tcPr>
            <w:tcW w:w="1559" w:type="dxa"/>
            <w:vMerge w:val="restart"/>
            <w:vAlign w:val="center"/>
          </w:tcPr>
          <w:p w14:paraId="1B8A4D28">
            <w:pPr>
              <w:spacing w:line="319" w:lineRule="auto"/>
              <w:jc w:val="center"/>
              <w:rPr>
                <w:spacing w:val="5"/>
                <w:sz w:val="24"/>
                <w:szCs w:val="24"/>
              </w:rPr>
            </w:pPr>
            <w:r>
              <w:rPr>
                <w:spacing w:val="5"/>
                <w:sz w:val="24"/>
                <w:szCs w:val="24"/>
              </w:rPr>
              <w:t>20分钟</w:t>
            </w:r>
          </w:p>
        </w:tc>
        <w:tc>
          <w:tcPr>
            <w:tcW w:w="1560" w:type="dxa"/>
            <w:vMerge w:val="restart"/>
            <w:vAlign w:val="center"/>
          </w:tcPr>
          <w:p w14:paraId="4FC0D37B">
            <w:pPr>
              <w:spacing w:before="91" w:line="184" w:lineRule="auto"/>
              <w:ind w:left="687"/>
              <w:rPr>
                <w:spacing w:val="-8"/>
                <w:sz w:val="24"/>
                <w:szCs w:val="24"/>
              </w:rPr>
            </w:pPr>
            <w:r>
              <w:rPr>
                <w:spacing w:val="-4"/>
                <w:sz w:val="24"/>
                <w:szCs w:val="24"/>
              </w:rPr>
              <w:t>30</w:t>
            </w:r>
          </w:p>
        </w:tc>
        <w:tc>
          <w:tcPr>
            <w:tcW w:w="4104" w:type="dxa"/>
            <w:vMerge w:val="restart"/>
            <w:vAlign w:val="center"/>
          </w:tcPr>
          <w:p w14:paraId="708D0D63">
            <w:pPr>
              <w:spacing w:before="53" w:line="239" w:lineRule="auto"/>
              <w:ind w:left="92" w:right="143"/>
              <w:jc w:val="left"/>
              <w:rPr>
                <w:sz w:val="24"/>
                <w:szCs w:val="24"/>
              </w:rPr>
            </w:pPr>
            <w:r>
              <w:rPr>
                <w:spacing w:val="5"/>
                <w:sz w:val="24"/>
                <w:szCs w:val="24"/>
              </w:rPr>
              <w:t>1.考察按病历书写规范、接诊病人能力、临床思维、辅助检查结果判读理</w:t>
            </w:r>
            <w:r>
              <w:rPr>
                <w:spacing w:val="11"/>
                <w:sz w:val="24"/>
                <w:szCs w:val="24"/>
              </w:rPr>
              <w:t>解和处理等进行评分。</w:t>
            </w:r>
          </w:p>
          <w:p w14:paraId="4E2F021C">
            <w:pPr>
              <w:spacing w:before="53" w:line="239" w:lineRule="auto"/>
              <w:ind w:left="92" w:right="143"/>
              <w:jc w:val="left"/>
              <w:rPr>
                <w:sz w:val="24"/>
                <w:szCs w:val="24"/>
              </w:rPr>
            </w:pPr>
            <w:r>
              <w:rPr>
                <w:spacing w:val="11"/>
                <w:sz w:val="24"/>
                <w:szCs w:val="24"/>
              </w:rPr>
              <w:t>2.</w:t>
            </w:r>
            <w:r>
              <w:rPr>
                <w:spacing w:val="-78"/>
                <w:sz w:val="24"/>
                <w:szCs w:val="24"/>
              </w:rPr>
              <w:t xml:space="preserve"> </w:t>
            </w:r>
            <w:r>
              <w:rPr>
                <w:spacing w:val="11"/>
                <w:sz w:val="24"/>
                <w:szCs w:val="24"/>
              </w:rPr>
              <w:t>由2名考官根据评分表进行独立评</w:t>
            </w:r>
            <w:r>
              <w:rPr>
                <w:spacing w:val="14"/>
                <w:sz w:val="24"/>
                <w:szCs w:val="24"/>
              </w:rPr>
              <w:t>分，取平均分，按照本站</w:t>
            </w:r>
            <w:r>
              <w:rPr>
                <w:spacing w:val="15"/>
                <w:sz w:val="24"/>
                <w:szCs w:val="24"/>
              </w:rPr>
              <w:t>权重占比计算得分。</w:t>
            </w:r>
          </w:p>
        </w:tc>
      </w:tr>
      <w:tr w14:paraId="48DB4E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78" w:hRule="atLeast"/>
          <w:jc w:val="center"/>
        </w:trPr>
        <w:tc>
          <w:tcPr>
            <w:tcW w:w="1364" w:type="dxa"/>
            <w:vMerge w:val="continue"/>
            <w:vAlign w:val="center"/>
          </w:tcPr>
          <w:p w14:paraId="39070C4C">
            <w:pPr>
              <w:spacing w:line="319" w:lineRule="auto"/>
              <w:jc w:val="center"/>
              <w:rPr>
                <w:sz w:val="24"/>
                <w:szCs w:val="24"/>
              </w:rPr>
            </w:pPr>
          </w:p>
        </w:tc>
        <w:tc>
          <w:tcPr>
            <w:tcW w:w="1569" w:type="dxa"/>
            <w:vMerge w:val="continue"/>
            <w:vAlign w:val="center"/>
          </w:tcPr>
          <w:p w14:paraId="27ADBA21">
            <w:pPr>
              <w:spacing w:line="252" w:lineRule="auto"/>
              <w:jc w:val="center"/>
              <w:rPr>
                <w:sz w:val="24"/>
                <w:szCs w:val="24"/>
              </w:rPr>
            </w:pPr>
          </w:p>
        </w:tc>
        <w:tc>
          <w:tcPr>
            <w:tcW w:w="4003" w:type="dxa"/>
            <w:vAlign w:val="center"/>
          </w:tcPr>
          <w:p w14:paraId="24C124A5">
            <w:pPr>
              <w:spacing w:before="43" w:line="276" w:lineRule="auto"/>
              <w:ind w:left="91"/>
              <w:jc w:val="center"/>
              <w:rPr>
                <w:sz w:val="24"/>
                <w:szCs w:val="24"/>
              </w:rPr>
            </w:pPr>
            <w:r>
              <w:rPr>
                <w:sz w:val="24"/>
                <w:szCs w:val="24"/>
              </w:rPr>
              <w:t>重点/专科体格检查</w:t>
            </w:r>
          </w:p>
        </w:tc>
        <w:tc>
          <w:tcPr>
            <w:tcW w:w="1559" w:type="dxa"/>
            <w:vMerge w:val="continue"/>
            <w:vAlign w:val="center"/>
          </w:tcPr>
          <w:p w14:paraId="33085084">
            <w:pPr>
              <w:spacing w:line="319" w:lineRule="auto"/>
              <w:jc w:val="center"/>
              <w:rPr>
                <w:spacing w:val="5"/>
                <w:sz w:val="24"/>
                <w:szCs w:val="24"/>
              </w:rPr>
            </w:pPr>
          </w:p>
        </w:tc>
        <w:tc>
          <w:tcPr>
            <w:tcW w:w="1560" w:type="dxa"/>
            <w:vMerge w:val="continue"/>
            <w:vAlign w:val="center"/>
          </w:tcPr>
          <w:p w14:paraId="12895EBB">
            <w:pPr>
              <w:spacing w:before="91" w:line="184" w:lineRule="auto"/>
              <w:ind w:left="687"/>
              <w:rPr>
                <w:spacing w:val="-8"/>
                <w:sz w:val="24"/>
                <w:szCs w:val="24"/>
              </w:rPr>
            </w:pPr>
          </w:p>
        </w:tc>
        <w:tc>
          <w:tcPr>
            <w:tcW w:w="4104" w:type="dxa"/>
            <w:vMerge w:val="continue"/>
            <w:vAlign w:val="center"/>
          </w:tcPr>
          <w:p w14:paraId="6A94147E">
            <w:pPr>
              <w:spacing w:before="284" w:line="239" w:lineRule="auto"/>
              <w:ind w:left="91" w:right="229"/>
              <w:rPr>
                <w:sz w:val="24"/>
                <w:szCs w:val="24"/>
              </w:rPr>
            </w:pPr>
          </w:p>
        </w:tc>
      </w:tr>
      <w:tr w14:paraId="114E71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78" w:hRule="atLeast"/>
          <w:jc w:val="center"/>
        </w:trPr>
        <w:tc>
          <w:tcPr>
            <w:tcW w:w="6936" w:type="dxa"/>
            <w:gridSpan w:val="3"/>
            <w:vAlign w:val="center"/>
          </w:tcPr>
          <w:p w14:paraId="325A6423">
            <w:pPr>
              <w:spacing w:before="43" w:line="276" w:lineRule="auto"/>
              <w:ind w:left="91"/>
              <w:jc w:val="center"/>
              <w:rPr>
                <w:sz w:val="24"/>
                <w:szCs w:val="24"/>
              </w:rPr>
            </w:pPr>
            <w:r>
              <w:rPr>
                <w:sz w:val="24"/>
                <w:szCs w:val="24"/>
              </w:rPr>
              <w:t>合计</w:t>
            </w:r>
          </w:p>
        </w:tc>
        <w:tc>
          <w:tcPr>
            <w:tcW w:w="1559" w:type="dxa"/>
            <w:vAlign w:val="center"/>
          </w:tcPr>
          <w:p w14:paraId="77172FED">
            <w:pPr>
              <w:spacing w:line="319" w:lineRule="auto"/>
              <w:jc w:val="center"/>
              <w:rPr>
                <w:spacing w:val="5"/>
                <w:sz w:val="24"/>
                <w:szCs w:val="24"/>
              </w:rPr>
            </w:pPr>
            <w:r>
              <w:rPr>
                <w:spacing w:val="5"/>
                <w:sz w:val="24"/>
                <w:szCs w:val="24"/>
              </w:rPr>
              <w:t>60分钟</w:t>
            </w:r>
          </w:p>
        </w:tc>
        <w:tc>
          <w:tcPr>
            <w:tcW w:w="1560" w:type="dxa"/>
            <w:vAlign w:val="center"/>
          </w:tcPr>
          <w:p w14:paraId="6E4B1C05">
            <w:pPr>
              <w:spacing w:before="91" w:line="184" w:lineRule="auto"/>
              <w:jc w:val="center"/>
              <w:rPr>
                <w:spacing w:val="-8"/>
                <w:sz w:val="24"/>
                <w:szCs w:val="24"/>
              </w:rPr>
            </w:pPr>
            <w:r>
              <w:rPr>
                <w:spacing w:val="-8"/>
                <w:sz w:val="24"/>
                <w:szCs w:val="24"/>
              </w:rPr>
              <w:t>100</w:t>
            </w:r>
          </w:p>
        </w:tc>
        <w:tc>
          <w:tcPr>
            <w:tcW w:w="4104" w:type="dxa"/>
            <w:vAlign w:val="center"/>
          </w:tcPr>
          <w:p w14:paraId="32B52046">
            <w:pPr>
              <w:spacing w:before="284" w:line="239" w:lineRule="auto"/>
              <w:ind w:left="91" w:right="229"/>
              <w:rPr>
                <w:sz w:val="24"/>
                <w:szCs w:val="24"/>
              </w:rPr>
            </w:pPr>
          </w:p>
        </w:tc>
      </w:tr>
      <w:tr w14:paraId="694617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78" w:hRule="atLeast"/>
          <w:jc w:val="center"/>
        </w:trPr>
        <w:tc>
          <w:tcPr>
            <w:tcW w:w="14159" w:type="dxa"/>
            <w:gridSpan w:val="6"/>
            <w:vAlign w:val="center"/>
          </w:tcPr>
          <w:p w14:paraId="118AB312">
            <w:pPr>
              <w:spacing w:before="284" w:line="239" w:lineRule="auto"/>
              <w:ind w:right="229"/>
              <w:jc w:val="left"/>
              <w:rPr>
                <w:sz w:val="24"/>
                <w:szCs w:val="24"/>
              </w:rPr>
            </w:pPr>
            <w:r>
              <w:rPr>
                <w:spacing w:val="6"/>
                <w:sz w:val="24"/>
                <w:szCs w:val="24"/>
              </w:rPr>
              <w:t>说明：以上4站可不分先后顺序可以同时进行考核。</w:t>
            </w:r>
          </w:p>
        </w:tc>
      </w:tr>
    </w:tbl>
    <w:p w14:paraId="71052E05">
      <w:pPr>
        <w:spacing w:before="218" w:line="335" w:lineRule="auto"/>
        <w:ind w:left="85" w:right="125" w:firstLine="669"/>
        <w:rPr>
          <w:rFonts w:ascii="仿宋" w:hAnsi="仿宋" w:eastAsia="仿宋" w:cs="仿宋"/>
          <w:sz w:val="32"/>
          <w:szCs w:val="32"/>
        </w:rPr>
      </w:pPr>
    </w:p>
    <w:p w14:paraId="43C6273E">
      <w:pPr>
        <w:rPr>
          <w:sz w:val="24"/>
          <w:szCs w:val="24"/>
        </w:rPr>
        <w:sectPr>
          <w:pgSz w:w="17100" w:h="12280"/>
          <w:pgMar w:top="1043" w:right="1475" w:bottom="1234" w:left="1454" w:header="0" w:footer="1086" w:gutter="0"/>
          <w:pgNumType w:fmt="decimal"/>
          <w:cols w:space="720" w:num="1"/>
        </w:sectPr>
      </w:pPr>
    </w:p>
    <w:p w14:paraId="3A4AF0F7">
      <w:pPr>
        <w:outlineLvl w:val="0"/>
        <w:rPr>
          <w:rFonts w:hint="eastAsia"/>
          <w:sz w:val="24"/>
          <w:szCs w:val="24"/>
          <w:lang w:val="en-US" w:eastAsia="zh-CN"/>
        </w:rPr>
      </w:pPr>
      <w:bookmarkStart w:id="240" w:name="_Toc9735"/>
      <w:r>
        <w:rPr>
          <w:rFonts w:hint="eastAsia"/>
          <w:sz w:val="24"/>
          <w:szCs w:val="24"/>
          <w:lang w:val="en-US" w:eastAsia="zh-CN"/>
        </w:rPr>
        <w:t>附件2</w:t>
      </w:r>
      <w:bookmarkEnd w:id="240"/>
    </w:p>
    <w:p w14:paraId="17C27297">
      <w:pPr>
        <w:rPr>
          <w:rFonts w:hint="eastAsia"/>
          <w:sz w:val="24"/>
          <w:szCs w:val="24"/>
          <w:lang w:val="en-US" w:eastAsia="zh-CN"/>
        </w:rPr>
      </w:pPr>
    </w:p>
    <w:p w14:paraId="26F0BF0C">
      <w:pPr>
        <w:tabs>
          <w:tab w:val="left" w:pos="5760"/>
        </w:tabs>
        <w:jc w:val="center"/>
        <w:rPr>
          <w:rFonts w:hint="eastAsia" w:ascii="宋体" w:hAnsi="宋体"/>
          <w:spacing w:val="48"/>
          <w:sz w:val="28"/>
          <w:szCs w:val="28"/>
        </w:rPr>
      </w:pPr>
      <w:r>
        <w:rPr>
          <w:rFonts w:hint="eastAsia" w:ascii="宋体" w:hAnsi="宋体"/>
          <w:spacing w:val="48"/>
          <w:sz w:val="28"/>
          <w:szCs w:val="28"/>
        </w:rPr>
        <w:t xml:space="preserve">                                         </w:t>
      </w:r>
    </w:p>
    <w:p w14:paraId="76A922C1">
      <w:pPr>
        <w:tabs>
          <w:tab w:val="left" w:pos="5760"/>
        </w:tabs>
        <w:jc w:val="center"/>
        <w:rPr>
          <w:rFonts w:hint="eastAsia" w:ascii="方正舒体" w:eastAsia="方正舒体"/>
          <w:spacing w:val="48"/>
          <w:sz w:val="72"/>
          <w:szCs w:val="72"/>
        </w:rPr>
      </w:pPr>
      <w:r>
        <w:rPr>
          <w:rFonts w:hint="eastAsia" w:ascii="方正舒体" w:eastAsia="方正舒体"/>
          <w:spacing w:val="48"/>
          <w:sz w:val="72"/>
          <w:szCs w:val="72"/>
        </w:rPr>
        <w:t>福建医科大学</w:t>
      </w:r>
    </w:p>
    <w:p w14:paraId="755A65FA">
      <w:pPr>
        <w:widowControl w:val="0"/>
        <w:jc w:val="center"/>
        <w:rPr>
          <w:rFonts w:hint="eastAsia" w:ascii="Times New Roman" w:hAnsi="Times New Roman" w:eastAsia="幼圆" w:cs="Times New Roman"/>
          <w:b/>
          <w:spacing w:val="10"/>
          <w:kern w:val="2"/>
          <w:sz w:val="36"/>
          <w:szCs w:val="36"/>
          <w:lang w:val="en-US" w:eastAsia="zh-CN" w:bidi="ar-SA"/>
        </w:rPr>
      </w:pPr>
    </w:p>
    <w:p w14:paraId="0F16F44F">
      <w:pPr>
        <w:widowControl w:val="0"/>
        <w:jc w:val="center"/>
        <w:rPr>
          <w:rFonts w:hint="eastAsia" w:ascii="Times New Roman" w:hAnsi="Times New Roman" w:eastAsia="幼圆" w:cs="Times New Roman"/>
          <w:b/>
          <w:spacing w:val="10"/>
          <w:kern w:val="2"/>
          <w:sz w:val="36"/>
          <w:szCs w:val="36"/>
          <w:lang w:val="en-US" w:eastAsia="zh-CN" w:bidi="ar-SA"/>
        </w:rPr>
      </w:pPr>
      <w:r>
        <w:rPr>
          <w:rFonts w:hint="eastAsia" w:ascii="Times New Roman" w:hAnsi="Times New Roman" w:eastAsia="幼圆" w:cs="Times New Roman"/>
          <w:b/>
          <w:spacing w:val="10"/>
          <w:kern w:val="2"/>
          <w:sz w:val="36"/>
          <w:szCs w:val="36"/>
          <w:lang w:val="en-US" w:eastAsia="zh-CN" w:bidi="ar-SA"/>
        </w:rPr>
        <w:t>专业学位博士研究生实践能力毕业考核情况表</w:t>
      </w:r>
    </w:p>
    <w:p w14:paraId="41DD89D0">
      <w:pPr>
        <w:jc w:val="center"/>
        <w:rPr>
          <w:rFonts w:hint="eastAsia"/>
          <w:b/>
          <w:sz w:val="30"/>
        </w:rPr>
      </w:pPr>
    </w:p>
    <w:p w14:paraId="0E3EF1F0">
      <w:pPr>
        <w:rPr>
          <w:rFonts w:hint="eastAsia"/>
          <w:b/>
          <w:sz w:val="28"/>
        </w:rPr>
      </w:pPr>
      <w:r>
        <w:rPr>
          <w:rFonts w:hint="eastAsia"/>
          <w:b/>
          <w:sz w:val="28"/>
        </w:rPr>
        <w:t xml:space="preserve">  </w:t>
      </w:r>
    </w:p>
    <w:p w14:paraId="09FCBA78">
      <w:pPr>
        <w:rPr>
          <w:rFonts w:hint="eastAsia"/>
          <w:b/>
          <w:sz w:val="28"/>
        </w:rPr>
      </w:pPr>
    </w:p>
    <w:p w14:paraId="5F4EF29F">
      <w:pPr>
        <w:rPr>
          <w:rFonts w:hint="eastAsia"/>
          <w:b/>
          <w:sz w:val="28"/>
        </w:rPr>
      </w:pPr>
    </w:p>
    <w:p w14:paraId="7B2B2722">
      <w:pPr>
        <w:rPr>
          <w:rFonts w:hint="eastAsia"/>
          <w:b/>
          <w:sz w:val="28"/>
        </w:rPr>
      </w:pPr>
    </w:p>
    <w:p w14:paraId="1F957066">
      <w:pPr>
        <w:rPr>
          <w:rFonts w:hint="eastAsia"/>
          <w:b/>
          <w:sz w:val="28"/>
        </w:rPr>
      </w:pPr>
    </w:p>
    <w:p w14:paraId="5E4A9E80">
      <w:pPr>
        <w:rPr>
          <w:rFonts w:hint="eastAsia"/>
          <w:b/>
          <w:sz w:val="28"/>
        </w:rPr>
      </w:pPr>
    </w:p>
    <w:p w14:paraId="2D1504E2">
      <w:pPr>
        <w:rPr>
          <w:rFonts w:hint="eastAsia"/>
          <w:b/>
          <w:sz w:val="28"/>
        </w:rPr>
      </w:pPr>
    </w:p>
    <w:p w14:paraId="62EDE44F">
      <w:pPr>
        <w:rPr>
          <w:b/>
          <w:sz w:val="28"/>
        </w:rPr>
      </w:pPr>
    </w:p>
    <w:p w14:paraId="2C52D5D6">
      <w:pPr>
        <w:rPr>
          <w:rFonts w:hint="eastAsia"/>
          <w:b/>
          <w:sz w:val="30"/>
          <w:szCs w:val="30"/>
          <w:u w:val="single"/>
        </w:rPr>
      </w:pPr>
      <w:r>
        <w:rPr>
          <w:rFonts w:hint="eastAsia"/>
          <w:b/>
          <w:sz w:val="28"/>
        </w:rPr>
        <w:t xml:space="preserve">           </w:t>
      </w:r>
      <w:r>
        <w:rPr>
          <w:rFonts w:hint="eastAsia"/>
          <w:b/>
          <w:sz w:val="30"/>
          <w:szCs w:val="30"/>
        </w:rPr>
        <w:t xml:space="preserve">  所属学院（部）：</w:t>
      </w:r>
      <w:r>
        <w:rPr>
          <w:rFonts w:hint="eastAsia"/>
          <w:b/>
          <w:sz w:val="30"/>
          <w:szCs w:val="30"/>
          <w:u w:val="single"/>
        </w:rPr>
        <w:t xml:space="preserve">                         </w:t>
      </w:r>
    </w:p>
    <w:p w14:paraId="694BF32D">
      <w:pPr>
        <w:rPr>
          <w:rFonts w:hint="eastAsia"/>
          <w:b/>
          <w:sz w:val="30"/>
          <w:szCs w:val="30"/>
        </w:rPr>
      </w:pPr>
      <w:r>
        <w:rPr>
          <w:rFonts w:hint="eastAsia"/>
          <w:b/>
          <w:sz w:val="30"/>
          <w:szCs w:val="30"/>
        </w:rPr>
        <w:t xml:space="preserve">             </w:t>
      </w:r>
    </w:p>
    <w:p w14:paraId="3F893493">
      <w:pPr>
        <w:rPr>
          <w:rFonts w:hint="eastAsia"/>
          <w:b/>
          <w:sz w:val="30"/>
          <w:szCs w:val="30"/>
          <w:u w:val="single"/>
        </w:rPr>
      </w:pPr>
      <w:r>
        <w:rPr>
          <w:rFonts w:hint="eastAsia"/>
          <w:b/>
          <w:sz w:val="30"/>
          <w:szCs w:val="30"/>
        </w:rPr>
        <w:t xml:space="preserve">            学 科、专 业：</w:t>
      </w:r>
      <w:r>
        <w:rPr>
          <w:rFonts w:hint="eastAsia"/>
          <w:b/>
          <w:sz w:val="30"/>
          <w:szCs w:val="30"/>
          <w:u w:val="single"/>
        </w:rPr>
        <w:t xml:space="preserve">                          </w:t>
      </w:r>
    </w:p>
    <w:p w14:paraId="07E06833">
      <w:pPr>
        <w:rPr>
          <w:rFonts w:hint="eastAsia"/>
          <w:b/>
          <w:sz w:val="30"/>
          <w:szCs w:val="30"/>
        </w:rPr>
      </w:pPr>
      <w:r>
        <w:rPr>
          <w:rFonts w:hint="eastAsia"/>
          <w:b/>
          <w:sz w:val="30"/>
          <w:szCs w:val="30"/>
        </w:rPr>
        <w:t xml:space="preserve">             </w:t>
      </w:r>
    </w:p>
    <w:p w14:paraId="71E02FDE">
      <w:pPr>
        <w:rPr>
          <w:rFonts w:hint="eastAsia"/>
          <w:b/>
          <w:sz w:val="30"/>
          <w:szCs w:val="30"/>
          <w:u w:val="single"/>
        </w:rPr>
      </w:pPr>
      <w:r>
        <w:rPr>
          <w:rFonts w:hint="eastAsia"/>
          <w:b/>
          <w:sz w:val="30"/>
          <w:szCs w:val="30"/>
        </w:rPr>
        <w:t xml:space="preserve">            姓        名：</w:t>
      </w:r>
      <w:r>
        <w:rPr>
          <w:rFonts w:hint="eastAsia"/>
          <w:b/>
          <w:sz w:val="30"/>
          <w:szCs w:val="30"/>
          <w:u w:val="single"/>
        </w:rPr>
        <w:t xml:space="preserve">                          </w:t>
      </w:r>
    </w:p>
    <w:p w14:paraId="46E50893">
      <w:pPr>
        <w:rPr>
          <w:rFonts w:hint="eastAsia"/>
          <w:b/>
          <w:sz w:val="30"/>
          <w:szCs w:val="30"/>
          <w:u w:val="single"/>
        </w:rPr>
      </w:pPr>
    </w:p>
    <w:p w14:paraId="424442CD">
      <w:pPr>
        <w:rPr>
          <w:rFonts w:hint="eastAsia"/>
          <w:b/>
          <w:sz w:val="30"/>
          <w:szCs w:val="30"/>
          <w:u w:val="single"/>
        </w:rPr>
      </w:pPr>
      <w:r>
        <w:rPr>
          <w:rFonts w:hint="eastAsia"/>
          <w:b/>
          <w:sz w:val="30"/>
          <w:szCs w:val="30"/>
        </w:rPr>
        <w:t xml:space="preserve">            学        号：</w:t>
      </w:r>
      <w:r>
        <w:rPr>
          <w:rFonts w:hint="eastAsia"/>
          <w:b/>
          <w:sz w:val="30"/>
          <w:szCs w:val="30"/>
          <w:u w:val="single"/>
        </w:rPr>
        <w:t xml:space="preserve">                          </w:t>
      </w:r>
    </w:p>
    <w:p w14:paraId="511EA167">
      <w:pPr>
        <w:rPr>
          <w:rFonts w:hint="eastAsia"/>
          <w:b/>
          <w:sz w:val="30"/>
          <w:szCs w:val="30"/>
        </w:rPr>
      </w:pPr>
    </w:p>
    <w:p w14:paraId="29D2EFBC">
      <w:pPr>
        <w:tabs>
          <w:tab w:val="left" w:pos="5760"/>
        </w:tabs>
        <w:rPr>
          <w:rFonts w:hint="eastAsia"/>
          <w:b/>
          <w:sz w:val="30"/>
          <w:szCs w:val="30"/>
          <w:u w:val="single"/>
        </w:rPr>
      </w:pPr>
      <w:r>
        <w:rPr>
          <w:rFonts w:hint="eastAsia"/>
          <w:b/>
          <w:sz w:val="30"/>
          <w:szCs w:val="30"/>
        </w:rPr>
        <w:t xml:space="preserve">            导        师：</w:t>
      </w:r>
      <w:r>
        <w:rPr>
          <w:rFonts w:hint="eastAsia"/>
          <w:b/>
          <w:sz w:val="30"/>
          <w:szCs w:val="30"/>
          <w:u w:val="single"/>
        </w:rPr>
        <w:t xml:space="preserve">                          </w:t>
      </w:r>
    </w:p>
    <w:p w14:paraId="63A681C3">
      <w:pPr>
        <w:tabs>
          <w:tab w:val="left" w:pos="5760"/>
        </w:tabs>
        <w:rPr>
          <w:rFonts w:hint="eastAsia"/>
          <w:b/>
          <w:sz w:val="30"/>
          <w:szCs w:val="30"/>
          <w:u w:val="single"/>
        </w:rPr>
      </w:pPr>
    </w:p>
    <w:p w14:paraId="542D7EE4">
      <w:pPr>
        <w:tabs>
          <w:tab w:val="left" w:pos="5760"/>
        </w:tabs>
        <w:rPr>
          <w:b/>
          <w:sz w:val="30"/>
          <w:szCs w:val="30"/>
        </w:rPr>
      </w:pPr>
      <w:r>
        <w:rPr>
          <w:rFonts w:hint="eastAsia"/>
          <w:b/>
          <w:sz w:val="30"/>
          <w:szCs w:val="30"/>
        </w:rPr>
        <w:t xml:space="preserve">            导  师 单 位：</w:t>
      </w:r>
      <w:r>
        <w:rPr>
          <w:rFonts w:hint="eastAsia"/>
          <w:b/>
          <w:sz w:val="30"/>
          <w:szCs w:val="30"/>
          <w:u w:val="single"/>
        </w:rPr>
        <w:t xml:space="preserve">                          </w:t>
      </w:r>
    </w:p>
    <w:p w14:paraId="08EBBE8E">
      <w:pPr>
        <w:rPr>
          <w:rFonts w:hint="eastAsia"/>
          <w:b/>
          <w:sz w:val="30"/>
          <w:szCs w:val="30"/>
        </w:rPr>
      </w:pPr>
    </w:p>
    <w:p w14:paraId="081B2FAA">
      <w:pPr>
        <w:rPr>
          <w:rFonts w:hint="eastAsia"/>
          <w:b/>
          <w:sz w:val="30"/>
          <w:szCs w:val="30"/>
        </w:rPr>
      </w:pPr>
    </w:p>
    <w:p w14:paraId="64CDF696">
      <w:pPr>
        <w:rPr>
          <w:rFonts w:hint="eastAsia"/>
          <w:b/>
          <w:sz w:val="30"/>
          <w:szCs w:val="30"/>
        </w:rPr>
      </w:pPr>
    </w:p>
    <w:p w14:paraId="5C37C086">
      <w:pPr>
        <w:rPr>
          <w:rFonts w:hint="eastAsia"/>
          <w:b/>
          <w:sz w:val="30"/>
          <w:szCs w:val="30"/>
        </w:rPr>
      </w:pPr>
    </w:p>
    <w:p w14:paraId="04DCBACD">
      <w:pPr>
        <w:rPr>
          <w:rFonts w:hint="eastAsia"/>
          <w:b/>
          <w:sz w:val="30"/>
          <w:szCs w:val="30"/>
        </w:rPr>
      </w:pPr>
    </w:p>
    <w:p w14:paraId="1AC933D3">
      <w:pPr>
        <w:rPr>
          <w:rFonts w:hint="eastAsia"/>
          <w:b/>
          <w:sz w:val="30"/>
          <w:szCs w:val="30"/>
        </w:rPr>
      </w:pPr>
    </w:p>
    <w:p w14:paraId="7AD50DB8">
      <w:pPr>
        <w:rPr>
          <w:rFonts w:hint="eastAsia"/>
          <w:b/>
          <w:sz w:val="30"/>
          <w:szCs w:val="30"/>
        </w:rPr>
      </w:pPr>
    </w:p>
    <w:p w14:paraId="77E3AE86">
      <w:pPr>
        <w:rPr>
          <w:rFonts w:hint="eastAsia"/>
          <w:b/>
          <w:sz w:val="30"/>
          <w:szCs w:val="30"/>
        </w:rPr>
      </w:pPr>
    </w:p>
    <w:p w14:paraId="7C09AA1C">
      <w:pPr>
        <w:rPr>
          <w:rFonts w:hint="eastAsia"/>
          <w:b/>
          <w:sz w:val="30"/>
          <w:szCs w:val="30"/>
        </w:rPr>
      </w:pPr>
    </w:p>
    <w:p w14:paraId="23DCB63E">
      <w:pPr>
        <w:rPr>
          <w:rFonts w:hint="eastAsia"/>
          <w:b/>
          <w:sz w:val="28"/>
        </w:rPr>
      </w:pPr>
    </w:p>
    <w:p w14:paraId="2E91252F">
      <w:pPr>
        <w:rPr>
          <w:rFonts w:hint="eastAsia"/>
          <w:b/>
          <w:sz w:val="28"/>
        </w:rPr>
      </w:pPr>
    </w:p>
    <w:p w14:paraId="67080DFF">
      <w:pPr>
        <w:tabs>
          <w:tab w:val="left" w:pos="5400"/>
        </w:tabs>
        <w:jc w:val="center"/>
        <w:rPr>
          <w:rFonts w:hint="eastAsia"/>
          <w:b/>
          <w:sz w:val="32"/>
          <w:szCs w:val="32"/>
        </w:rPr>
      </w:pPr>
      <w:r>
        <w:rPr>
          <w:rFonts w:hint="eastAsia"/>
          <w:b/>
          <w:sz w:val="32"/>
          <w:szCs w:val="32"/>
        </w:rPr>
        <w:t>福建医科大学印制</w:t>
      </w:r>
    </w:p>
    <w:p w14:paraId="05EB6D6B">
      <w:pPr>
        <w:spacing w:line="640" w:lineRule="exact"/>
        <w:rPr>
          <w:rFonts w:hint="eastAsia"/>
          <w:b/>
          <w:sz w:val="28"/>
          <w:szCs w:val="28"/>
        </w:rPr>
      </w:pPr>
      <w:r>
        <w:rPr>
          <w:rFonts w:hint="eastAsia"/>
          <w:b/>
          <w:sz w:val="28"/>
          <w:szCs w:val="28"/>
        </w:rPr>
        <w:t>一、导师对申请人实践能力的评语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45024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2F838152">
            <w:pPr>
              <w:spacing w:line="340" w:lineRule="atLeast"/>
              <w:rPr>
                <w:rFonts w:hint="eastAsia"/>
                <w:sz w:val="24"/>
              </w:rPr>
            </w:pPr>
            <w:r>
              <w:rPr>
                <w:rFonts w:hint="eastAsia"/>
                <w:sz w:val="24"/>
              </w:rPr>
              <w:t>导师、指导小组对申请人实践能力的评语：</w:t>
            </w:r>
          </w:p>
          <w:p w14:paraId="27BE3557">
            <w:pPr>
              <w:spacing w:line="340" w:lineRule="atLeast"/>
              <w:rPr>
                <w:rFonts w:hint="eastAsia"/>
                <w:sz w:val="24"/>
              </w:rPr>
            </w:pPr>
          </w:p>
          <w:p w14:paraId="67DA86D5">
            <w:pPr>
              <w:spacing w:line="340" w:lineRule="atLeast"/>
              <w:rPr>
                <w:rFonts w:hint="eastAsia"/>
                <w:sz w:val="24"/>
              </w:rPr>
            </w:pPr>
          </w:p>
          <w:p w14:paraId="7F3B7F8E">
            <w:pPr>
              <w:spacing w:line="340" w:lineRule="atLeast"/>
              <w:rPr>
                <w:rFonts w:hint="eastAsia"/>
                <w:sz w:val="24"/>
              </w:rPr>
            </w:pPr>
          </w:p>
          <w:p w14:paraId="08D0F950">
            <w:pPr>
              <w:spacing w:line="340" w:lineRule="atLeast"/>
              <w:rPr>
                <w:rFonts w:hint="eastAsia"/>
                <w:sz w:val="24"/>
              </w:rPr>
            </w:pPr>
          </w:p>
          <w:p w14:paraId="7DE4E542">
            <w:pPr>
              <w:spacing w:line="340" w:lineRule="atLeast"/>
              <w:rPr>
                <w:rFonts w:hint="eastAsia"/>
                <w:sz w:val="24"/>
              </w:rPr>
            </w:pPr>
          </w:p>
          <w:p w14:paraId="245197EF">
            <w:pPr>
              <w:spacing w:line="340" w:lineRule="atLeast"/>
              <w:rPr>
                <w:rFonts w:hint="eastAsia"/>
                <w:sz w:val="24"/>
              </w:rPr>
            </w:pPr>
          </w:p>
          <w:p w14:paraId="192BA589">
            <w:pPr>
              <w:spacing w:line="340" w:lineRule="atLeast"/>
              <w:rPr>
                <w:rFonts w:hint="eastAsia"/>
                <w:sz w:val="24"/>
              </w:rPr>
            </w:pPr>
          </w:p>
          <w:p w14:paraId="08446817">
            <w:pPr>
              <w:spacing w:line="340" w:lineRule="atLeast"/>
              <w:rPr>
                <w:rFonts w:hint="eastAsia"/>
                <w:sz w:val="24"/>
              </w:rPr>
            </w:pPr>
          </w:p>
          <w:p w14:paraId="3BC60814">
            <w:pPr>
              <w:spacing w:line="340" w:lineRule="atLeast"/>
              <w:rPr>
                <w:rFonts w:hint="eastAsia"/>
                <w:sz w:val="24"/>
              </w:rPr>
            </w:pPr>
          </w:p>
          <w:p w14:paraId="487A05B8">
            <w:pPr>
              <w:spacing w:line="340" w:lineRule="atLeast"/>
              <w:rPr>
                <w:rFonts w:hint="eastAsia"/>
                <w:sz w:val="24"/>
              </w:rPr>
            </w:pPr>
          </w:p>
          <w:p w14:paraId="4AC60245">
            <w:pPr>
              <w:spacing w:line="340" w:lineRule="atLeast"/>
              <w:rPr>
                <w:rFonts w:hint="eastAsia"/>
                <w:sz w:val="24"/>
              </w:rPr>
            </w:pPr>
          </w:p>
          <w:p w14:paraId="281A5F84">
            <w:pPr>
              <w:rPr>
                <w:rFonts w:hint="eastAsia"/>
                <w:sz w:val="24"/>
                <w:u w:val="single"/>
              </w:rPr>
            </w:pPr>
            <w:r>
              <w:rPr>
                <w:rFonts w:hint="eastAsia"/>
                <w:sz w:val="24"/>
              </w:rPr>
              <w:t xml:space="preserve">                                                  导师签字：</w:t>
            </w:r>
            <w:r>
              <w:rPr>
                <w:rFonts w:hint="eastAsia"/>
                <w:sz w:val="24"/>
                <w:u w:val="single"/>
              </w:rPr>
              <w:t xml:space="preserve">                 </w:t>
            </w:r>
          </w:p>
          <w:p w14:paraId="4D550EE9">
            <w:pPr>
              <w:rPr>
                <w:rFonts w:hint="eastAsia"/>
                <w:sz w:val="24"/>
                <w:u w:val="single"/>
              </w:rPr>
            </w:pPr>
          </w:p>
          <w:p w14:paraId="4AAD042F">
            <w:pPr>
              <w:spacing w:line="340" w:lineRule="atLeast"/>
              <w:rPr>
                <w:rFonts w:hint="eastAsia"/>
                <w:sz w:val="24"/>
              </w:rPr>
            </w:pPr>
            <w:r>
              <w:rPr>
                <w:rFonts w:hint="eastAsia"/>
                <w:sz w:val="24"/>
              </w:rPr>
              <w:t xml:space="preserve">                                                                年   月   日</w:t>
            </w:r>
          </w:p>
        </w:tc>
      </w:tr>
    </w:tbl>
    <w:p w14:paraId="0BFB46AD">
      <w:pPr>
        <w:rPr>
          <w:rFonts w:hint="eastAsia"/>
          <w:b/>
          <w:sz w:val="28"/>
          <w:szCs w:val="28"/>
        </w:rPr>
      </w:pPr>
      <w:r>
        <w:rPr>
          <w:rFonts w:hint="eastAsia"/>
          <w:b/>
          <w:sz w:val="28"/>
          <w:szCs w:val="28"/>
        </w:rPr>
        <w:t>二、“思想品德素质”毕业考核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2B068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67E3EB5C">
            <w:pPr>
              <w:jc w:val="center"/>
              <w:rPr>
                <w:rFonts w:hint="eastAsia" w:ascii="宋体"/>
                <w:sz w:val="24"/>
                <w:szCs w:val="24"/>
                <w:u w:val="single"/>
              </w:rPr>
            </w:pPr>
            <w:r>
              <w:rPr>
                <w:rFonts w:hint="eastAsia" w:ascii="宋体"/>
                <w:sz w:val="24"/>
                <w:szCs w:val="24"/>
              </w:rPr>
              <w:t>考   核   内   容</w:t>
            </w:r>
          </w:p>
        </w:tc>
        <w:tc>
          <w:tcPr>
            <w:tcW w:w="6480" w:type="dxa"/>
            <w:noWrap w:val="0"/>
            <w:vAlign w:val="center"/>
          </w:tcPr>
          <w:p w14:paraId="7DD87920">
            <w:pPr>
              <w:widowControl/>
              <w:jc w:val="center"/>
              <w:rPr>
                <w:rFonts w:hint="eastAsia" w:ascii="宋体"/>
                <w:sz w:val="24"/>
                <w:szCs w:val="24"/>
              </w:rPr>
            </w:pPr>
            <w:r>
              <w:rPr>
                <w:rFonts w:hint="eastAsia" w:ascii="宋体"/>
                <w:sz w:val="24"/>
                <w:szCs w:val="24"/>
              </w:rPr>
              <w:t>评   定   等   级</w:t>
            </w:r>
          </w:p>
        </w:tc>
      </w:tr>
      <w:tr w14:paraId="0FA00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1D52F081">
            <w:pPr>
              <w:rPr>
                <w:rFonts w:hint="eastAsia" w:ascii="宋体"/>
                <w:sz w:val="24"/>
                <w:szCs w:val="24"/>
              </w:rPr>
            </w:pPr>
            <w:r>
              <w:rPr>
                <w:rFonts w:hint="eastAsia" w:ascii="宋体"/>
                <w:sz w:val="24"/>
                <w:szCs w:val="24"/>
              </w:rPr>
              <w:t>1、敬业精神与工作责任心</w:t>
            </w:r>
          </w:p>
        </w:tc>
        <w:tc>
          <w:tcPr>
            <w:tcW w:w="6480" w:type="dxa"/>
            <w:tcBorders>
              <w:bottom w:val="single" w:color="auto" w:sz="4" w:space="0"/>
            </w:tcBorders>
            <w:noWrap w:val="0"/>
            <w:vAlign w:val="center"/>
          </w:tcPr>
          <w:p w14:paraId="1A6B6004">
            <w:pPr>
              <w:rPr>
                <w:rFonts w:hint="eastAsia" w:ascii="宋体"/>
                <w:sz w:val="24"/>
                <w:szCs w:val="24"/>
              </w:rPr>
            </w:pPr>
            <w:r>
              <w:rPr>
                <w:rFonts w:hint="eastAsia" w:ascii="宋体"/>
                <w:sz w:val="24"/>
                <w:szCs w:val="24"/>
              </w:rPr>
              <w:t xml:space="preserve">优（    ）合格（    ）不合格（    ）      </w:t>
            </w:r>
          </w:p>
        </w:tc>
      </w:tr>
      <w:tr w14:paraId="78B2E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3EF44026">
            <w:pPr>
              <w:rPr>
                <w:rFonts w:hint="eastAsia" w:ascii="宋体"/>
                <w:sz w:val="24"/>
                <w:szCs w:val="24"/>
              </w:rPr>
            </w:pPr>
            <w:r>
              <w:rPr>
                <w:rFonts w:hint="eastAsia" w:ascii="宋体"/>
                <w:sz w:val="24"/>
                <w:szCs w:val="24"/>
              </w:rPr>
              <w:t>2、服务态度与医德医风</w:t>
            </w:r>
          </w:p>
        </w:tc>
        <w:tc>
          <w:tcPr>
            <w:tcW w:w="6480" w:type="dxa"/>
            <w:tcBorders>
              <w:bottom w:val="single" w:color="auto" w:sz="4" w:space="0"/>
            </w:tcBorders>
            <w:noWrap w:val="0"/>
            <w:vAlign w:val="center"/>
          </w:tcPr>
          <w:p w14:paraId="2E70C6D4">
            <w:pPr>
              <w:rPr>
                <w:rFonts w:hint="eastAsia" w:ascii="宋体"/>
                <w:sz w:val="24"/>
                <w:szCs w:val="24"/>
              </w:rPr>
            </w:pPr>
            <w:r>
              <w:rPr>
                <w:rFonts w:hint="eastAsia" w:ascii="宋体"/>
                <w:sz w:val="24"/>
                <w:szCs w:val="24"/>
              </w:rPr>
              <w:t xml:space="preserve">优（    ）合格（    ）不合格（    ）      </w:t>
            </w:r>
          </w:p>
        </w:tc>
      </w:tr>
      <w:tr w14:paraId="3A3BC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5A92F373">
            <w:pPr>
              <w:rPr>
                <w:rFonts w:hint="eastAsia"/>
                <w:sz w:val="24"/>
                <w:szCs w:val="24"/>
              </w:rPr>
            </w:pPr>
            <w:r>
              <w:rPr>
                <w:rFonts w:hint="eastAsia"/>
                <w:sz w:val="24"/>
                <w:szCs w:val="24"/>
              </w:rPr>
              <w:t>3、科学态度与创新精神</w:t>
            </w:r>
          </w:p>
        </w:tc>
        <w:tc>
          <w:tcPr>
            <w:tcW w:w="6480" w:type="dxa"/>
            <w:noWrap w:val="0"/>
            <w:vAlign w:val="center"/>
          </w:tcPr>
          <w:p w14:paraId="2DEA0160">
            <w:pPr>
              <w:rPr>
                <w:rFonts w:hint="eastAsia" w:ascii="宋体"/>
                <w:sz w:val="24"/>
                <w:szCs w:val="24"/>
              </w:rPr>
            </w:pPr>
            <w:r>
              <w:rPr>
                <w:rFonts w:hint="eastAsia" w:ascii="宋体"/>
                <w:sz w:val="24"/>
                <w:szCs w:val="24"/>
              </w:rPr>
              <w:t xml:space="preserve">优（    ）合格（    ）不合格（    ）      </w:t>
            </w:r>
          </w:p>
        </w:tc>
      </w:tr>
      <w:tr w14:paraId="52D4C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5CE7092C">
            <w:pPr>
              <w:rPr>
                <w:rFonts w:hint="eastAsia"/>
                <w:sz w:val="24"/>
                <w:szCs w:val="24"/>
              </w:rPr>
            </w:pPr>
            <w:r>
              <w:rPr>
                <w:rFonts w:hint="eastAsia"/>
                <w:sz w:val="24"/>
                <w:szCs w:val="24"/>
              </w:rPr>
              <w:t>4、团结协作与谦虚谨慎</w:t>
            </w:r>
          </w:p>
        </w:tc>
        <w:tc>
          <w:tcPr>
            <w:tcW w:w="6480" w:type="dxa"/>
            <w:noWrap w:val="0"/>
            <w:vAlign w:val="center"/>
          </w:tcPr>
          <w:p w14:paraId="070B9F8F">
            <w:pPr>
              <w:rPr>
                <w:rFonts w:hint="eastAsia" w:ascii="宋体"/>
                <w:sz w:val="24"/>
                <w:szCs w:val="24"/>
              </w:rPr>
            </w:pPr>
            <w:r>
              <w:rPr>
                <w:rFonts w:hint="eastAsia" w:ascii="宋体"/>
                <w:sz w:val="24"/>
                <w:szCs w:val="24"/>
              </w:rPr>
              <w:t xml:space="preserve">优（    ）合格（    ）不合格（    ）      </w:t>
            </w:r>
          </w:p>
        </w:tc>
      </w:tr>
      <w:tr w14:paraId="3E183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4821DF97">
            <w:pPr>
              <w:rPr>
                <w:rFonts w:hint="eastAsia"/>
                <w:sz w:val="24"/>
                <w:szCs w:val="24"/>
              </w:rPr>
            </w:pPr>
            <w:r>
              <w:rPr>
                <w:rFonts w:hint="eastAsia"/>
                <w:sz w:val="24"/>
                <w:szCs w:val="24"/>
              </w:rPr>
              <w:t>5、遵纪守法与劳动纪律</w:t>
            </w:r>
          </w:p>
        </w:tc>
        <w:tc>
          <w:tcPr>
            <w:tcW w:w="6480" w:type="dxa"/>
            <w:noWrap w:val="0"/>
            <w:vAlign w:val="center"/>
          </w:tcPr>
          <w:p w14:paraId="1EC23232">
            <w:pPr>
              <w:rPr>
                <w:rFonts w:hint="eastAsia" w:ascii="宋体"/>
                <w:sz w:val="24"/>
                <w:szCs w:val="24"/>
              </w:rPr>
            </w:pPr>
            <w:r>
              <w:rPr>
                <w:rFonts w:hint="eastAsia" w:ascii="宋体"/>
                <w:sz w:val="24"/>
                <w:szCs w:val="24"/>
              </w:rPr>
              <w:t xml:space="preserve">优（    ）合格（    ）不合格（    ）      </w:t>
            </w:r>
          </w:p>
        </w:tc>
      </w:tr>
      <w:tr w14:paraId="5C91D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40D0138A">
            <w:pPr>
              <w:ind w:left="872"/>
              <w:rPr>
                <w:rFonts w:hint="eastAsia"/>
                <w:sz w:val="24"/>
                <w:szCs w:val="24"/>
                <w:u w:val="single"/>
              </w:rPr>
            </w:pPr>
          </w:p>
          <w:p w14:paraId="1AD1E311">
            <w:pPr>
              <w:rPr>
                <w:rFonts w:hint="eastAsia"/>
                <w:sz w:val="24"/>
                <w:szCs w:val="24"/>
              </w:rPr>
            </w:pPr>
            <w:r>
              <w:rPr>
                <w:rFonts w:hint="eastAsia"/>
                <w:sz w:val="24"/>
                <w:szCs w:val="24"/>
              </w:rPr>
              <w:t>综合评定等级标准</w:t>
            </w:r>
          </w:p>
          <w:p w14:paraId="0D5DF414">
            <w:pPr>
              <w:rPr>
                <w:rFonts w:hint="eastAsia"/>
                <w:sz w:val="24"/>
                <w:szCs w:val="24"/>
              </w:rPr>
            </w:pPr>
          </w:p>
          <w:p w14:paraId="6EA2924A">
            <w:pPr>
              <w:rPr>
                <w:rFonts w:hint="eastAsia"/>
                <w:sz w:val="24"/>
                <w:szCs w:val="24"/>
              </w:rPr>
            </w:pPr>
            <w:r>
              <w:rPr>
                <w:rFonts w:hint="eastAsia"/>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0DE965F3">
            <w:pPr>
              <w:ind w:left="872"/>
              <w:rPr>
                <w:rFonts w:hint="eastAsia"/>
                <w:sz w:val="24"/>
                <w:szCs w:val="24"/>
                <w:u w:val="single"/>
              </w:rPr>
            </w:pPr>
          </w:p>
          <w:p w14:paraId="6DCDB2CA">
            <w:pPr>
              <w:rPr>
                <w:rFonts w:hint="eastAsia"/>
                <w:sz w:val="24"/>
                <w:szCs w:val="24"/>
              </w:rPr>
            </w:pPr>
            <w:r>
              <w:rPr>
                <w:rFonts w:hint="eastAsia"/>
                <w:sz w:val="24"/>
                <w:szCs w:val="24"/>
              </w:rPr>
              <w:t>综合评定等级：</w:t>
            </w:r>
          </w:p>
          <w:p w14:paraId="31C3DAEB">
            <w:pPr>
              <w:rPr>
                <w:rFonts w:hint="eastAsia"/>
                <w:sz w:val="24"/>
                <w:szCs w:val="24"/>
              </w:rPr>
            </w:pPr>
          </w:p>
          <w:p w14:paraId="74A53F5D">
            <w:pPr>
              <w:rPr>
                <w:rFonts w:hint="eastAsia"/>
                <w:sz w:val="24"/>
                <w:szCs w:val="24"/>
              </w:rPr>
            </w:pPr>
            <w:r>
              <w:rPr>
                <w:rFonts w:hint="eastAsia"/>
                <w:sz w:val="24"/>
                <w:szCs w:val="24"/>
              </w:rPr>
              <w:t>优（    ）合格（    ）不合格（   ）</w:t>
            </w:r>
          </w:p>
          <w:p w14:paraId="68482642">
            <w:pPr>
              <w:rPr>
                <w:rFonts w:hint="eastAsia"/>
                <w:sz w:val="24"/>
                <w:szCs w:val="24"/>
              </w:rPr>
            </w:pPr>
          </w:p>
          <w:p w14:paraId="54413A23">
            <w:pPr>
              <w:rPr>
                <w:rFonts w:hint="eastAsia"/>
                <w:sz w:val="24"/>
                <w:szCs w:val="24"/>
              </w:rPr>
            </w:pPr>
            <w:r>
              <w:rPr>
                <w:rFonts w:hint="eastAsia"/>
                <w:sz w:val="24"/>
                <w:szCs w:val="24"/>
              </w:rPr>
              <w:t>（注：在相应评定等级的括号内打“</w:t>
            </w:r>
            <w:r>
              <w:rPr>
                <w:rFonts w:hint="eastAsia" w:ascii="宋体"/>
                <w:sz w:val="24"/>
                <w:szCs w:val="24"/>
              </w:rPr>
              <w:t>√</w:t>
            </w:r>
            <w:r>
              <w:rPr>
                <w:rFonts w:hint="eastAsia"/>
                <w:sz w:val="24"/>
                <w:szCs w:val="24"/>
              </w:rPr>
              <w:t>”）</w:t>
            </w:r>
          </w:p>
          <w:p w14:paraId="296FCBFF">
            <w:pPr>
              <w:rPr>
                <w:rFonts w:hint="eastAsia"/>
                <w:sz w:val="24"/>
                <w:szCs w:val="24"/>
              </w:rPr>
            </w:pPr>
          </w:p>
          <w:p w14:paraId="4DF45286">
            <w:pPr>
              <w:rPr>
                <w:rFonts w:hint="eastAsia"/>
                <w:sz w:val="24"/>
                <w:szCs w:val="24"/>
                <w:u w:val="single"/>
              </w:rPr>
            </w:pPr>
          </w:p>
        </w:tc>
      </w:tr>
      <w:tr w14:paraId="0D656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noWrap w:val="0"/>
            <w:vAlign w:val="top"/>
          </w:tcPr>
          <w:p w14:paraId="39FDA623">
            <w:pPr>
              <w:spacing w:line="340" w:lineRule="atLeast"/>
              <w:rPr>
                <w:rFonts w:hint="eastAsia"/>
                <w:sz w:val="24"/>
                <w:szCs w:val="24"/>
              </w:rPr>
            </w:pPr>
            <w:r>
              <w:rPr>
                <w:rFonts w:hint="eastAsia"/>
                <w:color w:val="000000"/>
                <w:sz w:val="24"/>
              </w:rPr>
              <w:t>培养单位意见</w:t>
            </w:r>
          </w:p>
        </w:tc>
        <w:tc>
          <w:tcPr>
            <w:tcW w:w="6480" w:type="dxa"/>
            <w:noWrap w:val="0"/>
            <w:vAlign w:val="top"/>
          </w:tcPr>
          <w:p w14:paraId="207FBE63">
            <w:pPr>
              <w:spacing w:line="340" w:lineRule="atLeast"/>
              <w:rPr>
                <w:rFonts w:hint="eastAsia"/>
                <w:color w:val="000000"/>
                <w:sz w:val="24"/>
                <w:u w:val="single"/>
              </w:rPr>
            </w:pPr>
          </w:p>
          <w:p w14:paraId="5104C880">
            <w:pPr>
              <w:spacing w:line="340" w:lineRule="atLeast"/>
              <w:rPr>
                <w:rFonts w:hint="eastAsia"/>
                <w:color w:val="000000"/>
                <w:sz w:val="24"/>
                <w:u w:val="single"/>
              </w:rPr>
            </w:pPr>
          </w:p>
          <w:p w14:paraId="0760B5F5">
            <w:pPr>
              <w:spacing w:line="340" w:lineRule="atLeast"/>
              <w:rPr>
                <w:rFonts w:hint="eastAsia"/>
                <w:color w:val="000000"/>
                <w:sz w:val="24"/>
              </w:rPr>
            </w:pPr>
          </w:p>
          <w:p w14:paraId="5BBFDA63">
            <w:pPr>
              <w:spacing w:line="340" w:lineRule="atLeast"/>
              <w:rPr>
                <w:rFonts w:hint="eastAsia"/>
                <w:color w:val="000000"/>
                <w:sz w:val="24"/>
              </w:rPr>
            </w:pPr>
            <w:r>
              <w:rPr>
                <w:rFonts w:hint="eastAsia"/>
                <w:color w:val="000000"/>
                <w:sz w:val="24"/>
              </w:rPr>
              <w:t>负责人签字：       （公章）</w:t>
            </w:r>
          </w:p>
          <w:p w14:paraId="2472D7FC">
            <w:pPr>
              <w:spacing w:line="340" w:lineRule="atLeast"/>
              <w:ind w:firstLine="1200" w:firstLineChars="500"/>
              <w:rPr>
                <w:rFonts w:hint="eastAsia"/>
                <w:sz w:val="24"/>
                <w:szCs w:val="24"/>
                <w:u w:val="single"/>
              </w:rPr>
            </w:pPr>
          </w:p>
        </w:tc>
      </w:tr>
      <w:tr w14:paraId="4E4DF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6BCCB8F6">
            <w:pPr>
              <w:spacing w:line="340" w:lineRule="atLeast"/>
              <w:rPr>
                <w:rFonts w:hint="eastAsia"/>
                <w:sz w:val="24"/>
                <w:szCs w:val="24"/>
              </w:rPr>
            </w:pPr>
            <w:r>
              <w:rPr>
                <w:rFonts w:hint="eastAsia"/>
                <w:color w:val="000000"/>
                <w:sz w:val="24"/>
              </w:rPr>
              <w:t>学院（部）意见</w:t>
            </w:r>
          </w:p>
        </w:tc>
        <w:tc>
          <w:tcPr>
            <w:tcW w:w="6480" w:type="dxa"/>
            <w:tcBorders>
              <w:bottom w:val="single" w:color="auto" w:sz="4" w:space="0"/>
            </w:tcBorders>
            <w:noWrap w:val="0"/>
            <w:vAlign w:val="top"/>
          </w:tcPr>
          <w:p w14:paraId="3E10A7A5">
            <w:pPr>
              <w:spacing w:line="340" w:lineRule="atLeast"/>
              <w:rPr>
                <w:rFonts w:hint="eastAsia"/>
                <w:color w:val="000000"/>
                <w:sz w:val="24"/>
              </w:rPr>
            </w:pPr>
          </w:p>
          <w:p w14:paraId="0D333AE1">
            <w:pPr>
              <w:spacing w:line="340" w:lineRule="atLeast"/>
              <w:rPr>
                <w:rFonts w:hint="eastAsia"/>
                <w:color w:val="000000"/>
                <w:sz w:val="24"/>
              </w:rPr>
            </w:pPr>
          </w:p>
          <w:p w14:paraId="4274B24A">
            <w:pPr>
              <w:spacing w:line="340" w:lineRule="atLeast"/>
              <w:rPr>
                <w:rFonts w:hint="eastAsia"/>
                <w:color w:val="000000"/>
                <w:sz w:val="24"/>
              </w:rPr>
            </w:pPr>
          </w:p>
          <w:p w14:paraId="638E3D87">
            <w:pPr>
              <w:spacing w:line="340" w:lineRule="atLeast"/>
              <w:rPr>
                <w:rFonts w:hint="eastAsia"/>
                <w:color w:val="000000"/>
                <w:sz w:val="24"/>
              </w:rPr>
            </w:pPr>
          </w:p>
          <w:p w14:paraId="458F93A8">
            <w:pPr>
              <w:spacing w:line="340" w:lineRule="atLeast"/>
              <w:rPr>
                <w:rFonts w:hint="eastAsia"/>
                <w:color w:val="000000"/>
                <w:sz w:val="24"/>
              </w:rPr>
            </w:pPr>
            <w:r>
              <w:rPr>
                <w:rFonts w:hint="eastAsia"/>
                <w:color w:val="000000"/>
                <w:sz w:val="24"/>
              </w:rPr>
              <w:t>负责人签字：     （公章）</w:t>
            </w:r>
          </w:p>
          <w:p w14:paraId="01BCC241">
            <w:pPr>
              <w:spacing w:line="340" w:lineRule="atLeast"/>
              <w:rPr>
                <w:rFonts w:hint="eastAsia"/>
                <w:sz w:val="24"/>
                <w:szCs w:val="24"/>
                <w:u w:val="single"/>
              </w:rPr>
            </w:pPr>
          </w:p>
        </w:tc>
      </w:tr>
    </w:tbl>
    <w:p w14:paraId="3B489E65">
      <w:pPr>
        <w:spacing w:line="320" w:lineRule="exact"/>
        <w:rPr>
          <w:rFonts w:hint="eastAsia"/>
          <w:sz w:val="24"/>
          <w:szCs w:val="24"/>
        </w:rPr>
      </w:pPr>
      <w:r>
        <w:rPr>
          <w:rFonts w:hint="eastAsia"/>
          <w:sz w:val="24"/>
          <w:szCs w:val="24"/>
        </w:rPr>
        <w:t xml:space="preserve"> 说明：该部分考核内容由各培养单位、学院（部）负责考评。</w:t>
      </w:r>
    </w:p>
    <w:p w14:paraId="4B99A63D">
      <w:pPr>
        <w:spacing w:line="640" w:lineRule="exact"/>
        <w:rPr>
          <w:sz w:val="28"/>
          <w:szCs w:val="28"/>
        </w:rPr>
      </w:pPr>
      <w:r>
        <w:rPr>
          <w:rFonts w:hint="eastAsia"/>
          <w:b/>
          <w:sz w:val="28"/>
          <w:szCs w:val="28"/>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5EBCF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5BC7E564">
            <w:pPr>
              <w:jc w:val="center"/>
              <w:rPr>
                <w:rFonts w:hint="eastAsia"/>
                <w:sz w:val="24"/>
              </w:rPr>
            </w:pPr>
            <w:r>
              <w:rPr>
                <w:rFonts w:hint="eastAsia"/>
                <w:sz w:val="24"/>
              </w:rPr>
              <w:t>考</w:t>
            </w:r>
          </w:p>
          <w:p w14:paraId="5069AF0C">
            <w:pPr>
              <w:rPr>
                <w:rFonts w:hint="eastAsia"/>
                <w:sz w:val="24"/>
              </w:rPr>
            </w:pPr>
            <w:r>
              <w:rPr>
                <w:rFonts w:hint="eastAsia"/>
                <w:sz w:val="24"/>
              </w:rPr>
              <w:t>核</w:t>
            </w:r>
          </w:p>
          <w:p w14:paraId="66FFDF6A">
            <w:pPr>
              <w:rPr>
                <w:rFonts w:hint="eastAsia"/>
                <w:sz w:val="24"/>
              </w:rPr>
            </w:pPr>
            <w:r>
              <w:rPr>
                <w:rFonts w:hint="eastAsia"/>
                <w:sz w:val="24"/>
              </w:rPr>
              <w:t>专</w:t>
            </w:r>
          </w:p>
          <w:p w14:paraId="765A2CB9">
            <w:pPr>
              <w:rPr>
                <w:rFonts w:hint="eastAsia"/>
                <w:sz w:val="24"/>
              </w:rPr>
            </w:pPr>
            <w:r>
              <w:rPr>
                <w:rFonts w:hint="eastAsia"/>
                <w:sz w:val="24"/>
              </w:rPr>
              <w:t>家组</w:t>
            </w:r>
          </w:p>
          <w:p w14:paraId="1A8AE9CD">
            <w:pPr>
              <w:rPr>
                <w:rFonts w:hint="eastAsia"/>
                <w:sz w:val="24"/>
              </w:rPr>
            </w:pPr>
          </w:p>
        </w:tc>
        <w:tc>
          <w:tcPr>
            <w:tcW w:w="570" w:type="dxa"/>
            <w:vMerge w:val="restart"/>
            <w:tcBorders>
              <w:top w:val="single" w:color="auto" w:sz="4" w:space="0"/>
            </w:tcBorders>
            <w:noWrap w:val="0"/>
            <w:vAlign w:val="center"/>
          </w:tcPr>
          <w:p w14:paraId="1BE3F8F9">
            <w:pPr>
              <w:jc w:val="center"/>
              <w:rPr>
                <w:rFonts w:hint="eastAsia"/>
                <w:sz w:val="24"/>
              </w:rPr>
            </w:pPr>
            <w:r>
              <w:rPr>
                <w:rFonts w:hint="eastAsia"/>
                <w:sz w:val="24"/>
              </w:rPr>
              <w:t>组长</w:t>
            </w:r>
          </w:p>
        </w:tc>
        <w:tc>
          <w:tcPr>
            <w:tcW w:w="1485" w:type="dxa"/>
            <w:tcBorders>
              <w:top w:val="single" w:color="auto" w:sz="4" w:space="0"/>
            </w:tcBorders>
            <w:noWrap w:val="0"/>
            <w:vAlign w:val="center"/>
          </w:tcPr>
          <w:p w14:paraId="15B28119">
            <w:pPr>
              <w:jc w:val="center"/>
              <w:rPr>
                <w:rFonts w:hint="eastAsia"/>
                <w:sz w:val="24"/>
              </w:rPr>
            </w:pPr>
            <w:r>
              <w:rPr>
                <w:rFonts w:hint="eastAsia"/>
                <w:sz w:val="24"/>
              </w:rPr>
              <w:t>姓  名</w:t>
            </w:r>
          </w:p>
        </w:tc>
        <w:tc>
          <w:tcPr>
            <w:tcW w:w="1440" w:type="dxa"/>
            <w:tcBorders>
              <w:top w:val="single" w:color="auto" w:sz="4" w:space="0"/>
            </w:tcBorders>
            <w:noWrap w:val="0"/>
            <w:vAlign w:val="center"/>
          </w:tcPr>
          <w:p w14:paraId="6B7A679F">
            <w:pPr>
              <w:jc w:val="center"/>
              <w:rPr>
                <w:rFonts w:hint="eastAsia"/>
                <w:sz w:val="24"/>
              </w:rPr>
            </w:pPr>
            <w:r>
              <w:rPr>
                <w:rFonts w:hint="eastAsia"/>
                <w:sz w:val="24"/>
              </w:rPr>
              <w:t>职  称</w:t>
            </w:r>
          </w:p>
        </w:tc>
        <w:tc>
          <w:tcPr>
            <w:tcW w:w="2520" w:type="dxa"/>
            <w:tcBorders>
              <w:top w:val="single" w:color="auto" w:sz="4" w:space="0"/>
            </w:tcBorders>
            <w:noWrap w:val="0"/>
            <w:vAlign w:val="center"/>
          </w:tcPr>
          <w:p w14:paraId="393F8B54">
            <w:pPr>
              <w:jc w:val="center"/>
              <w:rPr>
                <w:rFonts w:hint="eastAsia"/>
                <w:sz w:val="24"/>
              </w:rPr>
            </w:pPr>
            <w:r>
              <w:rPr>
                <w:rFonts w:hint="eastAsia"/>
                <w:sz w:val="24"/>
              </w:rPr>
              <w:t>专  业</w:t>
            </w:r>
          </w:p>
        </w:tc>
        <w:tc>
          <w:tcPr>
            <w:tcW w:w="3420" w:type="dxa"/>
            <w:tcBorders>
              <w:top w:val="single" w:color="auto" w:sz="4" w:space="0"/>
            </w:tcBorders>
            <w:noWrap w:val="0"/>
            <w:vAlign w:val="center"/>
          </w:tcPr>
          <w:p w14:paraId="4AE2623C">
            <w:pPr>
              <w:jc w:val="center"/>
              <w:rPr>
                <w:rFonts w:hint="eastAsia"/>
                <w:sz w:val="24"/>
              </w:rPr>
            </w:pPr>
            <w:r>
              <w:rPr>
                <w:rFonts w:hint="eastAsia"/>
                <w:sz w:val="24"/>
              </w:rPr>
              <w:t>工  作  单  位</w:t>
            </w:r>
          </w:p>
        </w:tc>
      </w:tr>
      <w:tr w14:paraId="60630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6251FC1D">
            <w:pPr>
              <w:jc w:val="center"/>
              <w:rPr>
                <w:rFonts w:hint="eastAsia"/>
                <w:sz w:val="24"/>
              </w:rPr>
            </w:pPr>
          </w:p>
        </w:tc>
        <w:tc>
          <w:tcPr>
            <w:tcW w:w="570" w:type="dxa"/>
            <w:vMerge w:val="continue"/>
            <w:noWrap w:val="0"/>
            <w:vAlign w:val="center"/>
          </w:tcPr>
          <w:p w14:paraId="334AB38B">
            <w:pPr>
              <w:jc w:val="center"/>
              <w:rPr>
                <w:rFonts w:hint="eastAsia"/>
                <w:sz w:val="24"/>
              </w:rPr>
            </w:pPr>
          </w:p>
        </w:tc>
        <w:tc>
          <w:tcPr>
            <w:tcW w:w="1485" w:type="dxa"/>
            <w:noWrap w:val="0"/>
            <w:vAlign w:val="center"/>
          </w:tcPr>
          <w:p w14:paraId="3364211B">
            <w:pPr>
              <w:jc w:val="center"/>
              <w:rPr>
                <w:rFonts w:hint="eastAsia"/>
                <w:sz w:val="24"/>
              </w:rPr>
            </w:pPr>
          </w:p>
        </w:tc>
        <w:tc>
          <w:tcPr>
            <w:tcW w:w="1440" w:type="dxa"/>
            <w:noWrap w:val="0"/>
            <w:vAlign w:val="center"/>
          </w:tcPr>
          <w:p w14:paraId="1D8FDC6B">
            <w:pPr>
              <w:jc w:val="center"/>
              <w:rPr>
                <w:rFonts w:hint="eastAsia"/>
                <w:sz w:val="24"/>
              </w:rPr>
            </w:pPr>
          </w:p>
        </w:tc>
        <w:tc>
          <w:tcPr>
            <w:tcW w:w="2520" w:type="dxa"/>
            <w:noWrap w:val="0"/>
            <w:vAlign w:val="center"/>
          </w:tcPr>
          <w:p w14:paraId="41B81257">
            <w:pPr>
              <w:jc w:val="center"/>
              <w:rPr>
                <w:rFonts w:hint="eastAsia"/>
                <w:sz w:val="24"/>
              </w:rPr>
            </w:pPr>
          </w:p>
        </w:tc>
        <w:tc>
          <w:tcPr>
            <w:tcW w:w="3420" w:type="dxa"/>
            <w:noWrap w:val="0"/>
            <w:vAlign w:val="center"/>
          </w:tcPr>
          <w:p w14:paraId="0C967399">
            <w:pPr>
              <w:jc w:val="center"/>
              <w:rPr>
                <w:rFonts w:hint="eastAsia"/>
                <w:sz w:val="24"/>
              </w:rPr>
            </w:pPr>
          </w:p>
        </w:tc>
      </w:tr>
      <w:tr w14:paraId="542E6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458FA1B6">
            <w:pPr>
              <w:jc w:val="center"/>
              <w:rPr>
                <w:rFonts w:hint="eastAsia"/>
                <w:sz w:val="24"/>
              </w:rPr>
            </w:pPr>
          </w:p>
        </w:tc>
        <w:tc>
          <w:tcPr>
            <w:tcW w:w="570" w:type="dxa"/>
            <w:vMerge w:val="restart"/>
            <w:noWrap w:val="0"/>
            <w:vAlign w:val="center"/>
          </w:tcPr>
          <w:p w14:paraId="6280C76F">
            <w:pPr>
              <w:jc w:val="center"/>
              <w:rPr>
                <w:rFonts w:hint="eastAsia"/>
                <w:sz w:val="24"/>
              </w:rPr>
            </w:pPr>
            <w:r>
              <w:rPr>
                <w:rFonts w:hint="eastAsia"/>
                <w:sz w:val="24"/>
              </w:rPr>
              <w:t>成员</w:t>
            </w:r>
          </w:p>
        </w:tc>
        <w:tc>
          <w:tcPr>
            <w:tcW w:w="1485" w:type="dxa"/>
            <w:noWrap w:val="0"/>
            <w:vAlign w:val="center"/>
          </w:tcPr>
          <w:p w14:paraId="0BAF10BA">
            <w:pPr>
              <w:jc w:val="center"/>
              <w:rPr>
                <w:rFonts w:hint="eastAsia"/>
                <w:sz w:val="24"/>
              </w:rPr>
            </w:pPr>
          </w:p>
        </w:tc>
        <w:tc>
          <w:tcPr>
            <w:tcW w:w="1440" w:type="dxa"/>
            <w:noWrap w:val="0"/>
            <w:vAlign w:val="center"/>
          </w:tcPr>
          <w:p w14:paraId="30A1FAFE">
            <w:pPr>
              <w:jc w:val="center"/>
              <w:rPr>
                <w:rFonts w:hint="eastAsia"/>
                <w:sz w:val="24"/>
              </w:rPr>
            </w:pPr>
          </w:p>
        </w:tc>
        <w:tc>
          <w:tcPr>
            <w:tcW w:w="2520" w:type="dxa"/>
            <w:noWrap w:val="0"/>
            <w:vAlign w:val="center"/>
          </w:tcPr>
          <w:p w14:paraId="269E7705">
            <w:pPr>
              <w:jc w:val="center"/>
              <w:rPr>
                <w:rFonts w:hint="eastAsia"/>
                <w:sz w:val="24"/>
              </w:rPr>
            </w:pPr>
          </w:p>
        </w:tc>
        <w:tc>
          <w:tcPr>
            <w:tcW w:w="3420" w:type="dxa"/>
            <w:noWrap w:val="0"/>
            <w:vAlign w:val="center"/>
          </w:tcPr>
          <w:p w14:paraId="40CD28A9">
            <w:pPr>
              <w:jc w:val="center"/>
              <w:rPr>
                <w:rFonts w:hint="eastAsia"/>
                <w:sz w:val="24"/>
              </w:rPr>
            </w:pPr>
          </w:p>
        </w:tc>
      </w:tr>
      <w:tr w14:paraId="3C34B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42DECB75">
            <w:pPr>
              <w:jc w:val="center"/>
              <w:rPr>
                <w:rFonts w:hint="eastAsia"/>
                <w:sz w:val="24"/>
              </w:rPr>
            </w:pPr>
          </w:p>
        </w:tc>
        <w:tc>
          <w:tcPr>
            <w:tcW w:w="570" w:type="dxa"/>
            <w:vMerge w:val="continue"/>
            <w:noWrap w:val="0"/>
            <w:vAlign w:val="center"/>
          </w:tcPr>
          <w:p w14:paraId="14A2D55E">
            <w:pPr>
              <w:jc w:val="center"/>
              <w:rPr>
                <w:rFonts w:hint="eastAsia"/>
                <w:sz w:val="24"/>
              </w:rPr>
            </w:pPr>
          </w:p>
        </w:tc>
        <w:tc>
          <w:tcPr>
            <w:tcW w:w="1485" w:type="dxa"/>
            <w:noWrap w:val="0"/>
            <w:vAlign w:val="center"/>
          </w:tcPr>
          <w:p w14:paraId="62FE601A">
            <w:pPr>
              <w:jc w:val="center"/>
              <w:rPr>
                <w:rFonts w:hint="eastAsia"/>
                <w:sz w:val="24"/>
              </w:rPr>
            </w:pPr>
          </w:p>
        </w:tc>
        <w:tc>
          <w:tcPr>
            <w:tcW w:w="1440" w:type="dxa"/>
            <w:noWrap w:val="0"/>
            <w:vAlign w:val="center"/>
          </w:tcPr>
          <w:p w14:paraId="03F4D00B">
            <w:pPr>
              <w:jc w:val="center"/>
              <w:rPr>
                <w:rFonts w:hint="eastAsia"/>
                <w:sz w:val="24"/>
              </w:rPr>
            </w:pPr>
          </w:p>
        </w:tc>
        <w:tc>
          <w:tcPr>
            <w:tcW w:w="2520" w:type="dxa"/>
            <w:noWrap w:val="0"/>
            <w:vAlign w:val="center"/>
          </w:tcPr>
          <w:p w14:paraId="5E61CD65">
            <w:pPr>
              <w:jc w:val="center"/>
              <w:rPr>
                <w:rFonts w:hint="eastAsia"/>
                <w:sz w:val="24"/>
              </w:rPr>
            </w:pPr>
          </w:p>
        </w:tc>
        <w:tc>
          <w:tcPr>
            <w:tcW w:w="3420" w:type="dxa"/>
            <w:noWrap w:val="0"/>
            <w:vAlign w:val="center"/>
          </w:tcPr>
          <w:p w14:paraId="02852EC9">
            <w:pPr>
              <w:jc w:val="center"/>
              <w:rPr>
                <w:rFonts w:hint="eastAsia"/>
                <w:sz w:val="24"/>
              </w:rPr>
            </w:pPr>
          </w:p>
        </w:tc>
      </w:tr>
      <w:tr w14:paraId="41501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063ED89B">
            <w:pPr>
              <w:jc w:val="center"/>
              <w:rPr>
                <w:rFonts w:hint="eastAsia"/>
                <w:sz w:val="24"/>
              </w:rPr>
            </w:pPr>
          </w:p>
        </w:tc>
        <w:tc>
          <w:tcPr>
            <w:tcW w:w="570" w:type="dxa"/>
            <w:vMerge w:val="continue"/>
            <w:noWrap w:val="0"/>
            <w:vAlign w:val="center"/>
          </w:tcPr>
          <w:p w14:paraId="0E2A5B49">
            <w:pPr>
              <w:jc w:val="center"/>
              <w:rPr>
                <w:rFonts w:hint="eastAsia"/>
                <w:sz w:val="24"/>
              </w:rPr>
            </w:pPr>
          </w:p>
        </w:tc>
        <w:tc>
          <w:tcPr>
            <w:tcW w:w="1485" w:type="dxa"/>
            <w:noWrap w:val="0"/>
            <w:vAlign w:val="center"/>
          </w:tcPr>
          <w:p w14:paraId="0A8B65F7">
            <w:pPr>
              <w:jc w:val="center"/>
              <w:rPr>
                <w:rFonts w:hint="eastAsia"/>
                <w:sz w:val="24"/>
              </w:rPr>
            </w:pPr>
          </w:p>
        </w:tc>
        <w:tc>
          <w:tcPr>
            <w:tcW w:w="1440" w:type="dxa"/>
            <w:noWrap w:val="0"/>
            <w:vAlign w:val="center"/>
          </w:tcPr>
          <w:p w14:paraId="6E7E1A0F">
            <w:pPr>
              <w:jc w:val="center"/>
              <w:rPr>
                <w:rFonts w:hint="eastAsia"/>
                <w:sz w:val="24"/>
              </w:rPr>
            </w:pPr>
          </w:p>
        </w:tc>
        <w:tc>
          <w:tcPr>
            <w:tcW w:w="2520" w:type="dxa"/>
            <w:noWrap w:val="0"/>
            <w:vAlign w:val="center"/>
          </w:tcPr>
          <w:p w14:paraId="6401749A">
            <w:pPr>
              <w:jc w:val="center"/>
              <w:rPr>
                <w:rFonts w:hint="eastAsia"/>
                <w:sz w:val="24"/>
              </w:rPr>
            </w:pPr>
          </w:p>
        </w:tc>
        <w:tc>
          <w:tcPr>
            <w:tcW w:w="3420" w:type="dxa"/>
            <w:noWrap w:val="0"/>
            <w:vAlign w:val="center"/>
          </w:tcPr>
          <w:p w14:paraId="2299819C">
            <w:pPr>
              <w:jc w:val="center"/>
              <w:rPr>
                <w:rFonts w:hint="eastAsia"/>
                <w:sz w:val="24"/>
              </w:rPr>
            </w:pPr>
          </w:p>
        </w:tc>
      </w:tr>
      <w:tr w14:paraId="4C80B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7CBF8EF0">
            <w:pPr>
              <w:rPr>
                <w:rFonts w:hint="eastAsia"/>
                <w:sz w:val="24"/>
              </w:rPr>
            </w:pPr>
          </w:p>
        </w:tc>
        <w:tc>
          <w:tcPr>
            <w:tcW w:w="570" w:type="dxa"/>
            <w:vMerge w:val="continue"/>
            <w:noWrap w:val="0"/>
            <w:vAlign w:val="top"/>
          </w:tcPr>
          <w:p w14:paraId="1E4CE4BD">
            <w:pPr>
              <w:rPr>
                <w:rFonts w:hint="eastAsia"/>
                <w:sz w:val="24"/>
              </w:rPr>
            </w:pPr>
          </w:p>
        </w:tc>
        <w:tc>
          <w:tcPr>
            <w:tcW w:w="1485" w:type="dxa"/>
            <w:noWrap w:val="0"/>
            <w:vAlign w:val="top"/>
          </w:tcPr>
          <w:p w14:paraId="6B2904BA">
            <w:pPr>
              <w:rPr>
                <w:rFonts w:hint="eastAsia"/>
                <w:sz w:val="24"/>
              </w:rPr>
            </w:pPr>
          </w:p>
        </w:tc>
        <w:tc>
          <w:tcPr>
            <w:tcW w:w="1440" w:type="dxa"/>
            <w:noWrap w:val="0"/>
            <w:vAlign w:val="top"/>
          </w:tcPr>
          <w:p w14:paraId="4F055A95">
            <w:pPr>
              <w:rPr>
                <w:rFonts w:hint="eastAsia"/>
                <w:sz w:val="24"/>
              </w:rPr>
            </w:pPr>
          </w:p>
        </w:tc>
        <w:tc>
          <w:tcPr>
            <w:tcW w:w="2520" w:type="dxa"/>
            <w:noWrap w:val="0"/>
            <w:vAlign w:val="top"/>
          </w:tcPr>
          <w:p w14:paraId="7D80A1A4">
            <w:pPr>
              <w:rPr>
                <w:rFonts w:hint="eastAsia"/>
                <w:sz w:val="24"/>
              </w:rPr>
            </w:pPr>
          </w:p>
        </w:tc>
        <w:tc>
          <w:tcPr>
            <w:tcW w:w="3420" w:type="dxa"/>
            <w:noWrap w:val="0"/>
            <w:vAlign w:val="top"/>
          </w:tcPr>
          <w:p w14:paraId="275A1119">
            <w:pPr>
              <w:rPr>
                <w:rFonts w:hint="eastAsia"/>
                <w:sz w:val="24"/>
              </w:rPr>
            </w:pPr>
          </w:p>
        </w:tc>
      </w:tr>
      <w:tr w14:paraId="68D90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21195A4C">
            <w:pPr>
              <w:rPr>
                <w:rFonts w:hint="eastAsia"/>
                <w:sz w:val="24"/>
              </w:rPr>
            </w:pPr>
          </w:p>
        </w:tc>
        <w:tc>
          <w:tcPr>
            <w:tcW w:w="570" w:type="dxa"/>
            <w:vMerge w:val="continue"/>
            <w:noWrap w:val="0"/>
            <w:vAlign w:val="top"/>
          </w:tcPr>
          <w:p w14:paraId="6DF612F0">
            <w:pPr>
              <w:rPr>
                <w:rFonts w:hint="eastAsia"/>
                <w:sz w:val="24"/>
              </w:rPr>
            </w:pPr>
          </w:p>
        </w:tc>
        <w:tc>
          <w:tcPr>
            <w:tcW w:w="1485" w:type="dxa"/>
            <w:noWrap w:val="0"/>
            <w:vAlign w:val="top"/>
          </w:tcPr>
          <w:p w14:paraId="62574EC6">
            <w:pPr>
              <w:rPr>
                <w:rFonts w:hint="eastAsia"/>
                <w:sz w:val="24"/>
              </w:rPr>
            </w:pPr>
          </w:p>
        </w:tc>
        <w:tc>
          <w:tcPr>
            <w:tcW w:w="1440" w:type="dxa"/>
            <w:noWrap w:val="0"/>
            <w:vAlign w:val="top"/>
          </w:tcPr>
          <w:p w14:paraId="00FCB346">
            <w:pPr>
              <w:rPr>
                <w:rFonts w:hint="eastAsia"/>
                <w:sz w:val="24"/>
              </w:rPr>
            </w:pPr>
          </w:p>
        </w:tc>
        <w:tc>
          <w:tcPr>
            <w:tcW w:w="2520" w:type="dxa"/>
            <w:noWrap w:val="0"/>
            <w:vAlign w:val="top"/>
          </w:tcPr>
          <w:p w14:paraId="05BDFEA6">
            <w:pPr>
              <w:rPr>
                <w:rFonts w:hint="eastAsia"/>
                <w:sz w:val="24"/>
              </w:rPr>
            </w:pPr>
          </w:p>
        </w:tc>
        <w:tc>
          <w:tcPr>
            <w:tcW w:w="3420" w:type="dxa"/>
            <w:noWrap w:val="0"/>
            <w:vAlign w:val="top"/>
          </w:tcPr>
          <w:p w14:paraId="31368701">
            <w:pPr>
              <w:rPr>
                <w:rFonts w:hint="eastAsia"/>
                <w:sz w:val="24"/>
              </w:rPr>
            </w:pPr>
          </w:p>
        </w:tc>
      </w:tr>
      <w:tr w14:paraId="56E10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2284D54B">
            <w:pPr>
              <w:rPr>
                <w:rFonts w:hint="eastAsia"/>
                <w:sz w:val="24"/>
              </w:rPr>
            </w:pPr>
          </w:p>
        </w:tc>
        <w:tc>
          <w:tcPr>
            <w:tcW w:w="570" w:type="dxa"/>
            <w:vMerge w:val="continue"/>
            <w:noWrap w:val="0"/>
            <w:vAlign w:val="top"/>
          </w:tcPr>
          <w:p w14:paraId="077C994F">
            <w:pPr>
              <w:rPr>
                <w:rFonts w:hint="eastAsia"/>
                <w:sz w:val="24"/>
              </w:rPr>
            </w:pPr>
          </w:p>
        </w:tc>
        <w:tc>
          <w:tcPr>
            <w:tcW w:w="1485" w:type="dxa"/>
            <w:noWrap w:val="0"/>
            <w:vAlign w:val="top"/>
          </w:tcPr>
          <w:p w14:paraId="72E5B707">
            <w:pPr>
              <w:rPr>
                <w:rFonts w:hint="eastAsia"/>
                <w:sz w:val="24"/>
              </w:rPr>
            </w:pPr>
          </w:p>
        </w:tc>
        <w:tc>
          <w:tcPr>
            <w:tcW w:w="1440" w:type="dxa"/>
            <w:noWrap w:val="0"/>
            <w:vAlign w:val="top"/>
          </w:tcPr>
          <w:p w14:paraId="6520C80F">
            <w:pPr>
              <w:rPr>
                <w:rFonts w:hint="eastAsia"/>
                <w:sz w:val="24"/>
              </w:rPr>
            </w:pPr>
          </w:p>
        </w:tc>
        <w:tc>
          <w:tcPr>
            <w:tcW w:w="2520" w:type="dxa"/>
            <w:noWrap w:val="0"/>
            <w:vAlign w:val="top"/>
          </w:tcPr>
          <w:p w14:paraId="01A67F56">
            <w:pPr>
              <w:rPr>
                <w:rFonts w:hint="eastAsia"/>
                <w:sz w:val="24"/>
              </w:rPr>
            </w:pPr>
          </w:p>
        </w:tc>
        <w:tc>
          <w:tcPr>
            <w:tcW w:w="3420" w:type="dxa"/>
            <w:noWrap w:val="0"/>
            <w:vAlign w:val="top"/>
          </w:tcPr>
          <w:p w14:paraId="34CF1713">
            <w:pPr>
              <w:rPr>
                <w:rFonts w:hint="eastAsia"/>
                <w:sz w:val="24"/>
              </w:rPr>
            </w:pPr>
          </w:p>
        </w:tc>
      </w:tr>
      <w:tr w14:paraId="62BAA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0A1F3E7B">
            <w:pPr>
              <w:rPr>
                <w:rFonts w:hint="eastAsia"/>
                <w:sz w:val="24"/>
              </w:rPr>
            </w:pPr>
          </w:p>
        </w:tc>
        <w:tc>
          <w:tcPr>
            <w:tcW w:w="570" w:type="dxa"/>
            <w:vMerge w:val="continue"/>
            <w:noWrap w:val="0"/>
            <w:vAlign w:val="top"/>
          </w:tcPr>
          <w:p w14:paraId="54E6AEE6">
            <w:pPr>
              <w:rPr>
                <w:rFonts w:hint="eastAsia"/>
                <w:sz w:val="24"/>
              </w:rPr>
            </w:pPr>
          </w:p>
        </w:tc>
        <w:tc>
          <w:tcPr>
            <w:tcW w:w="1485" w:type="dxa"/>
            <w:noWrap w:val="0"/>
            <w:vAlign w:val="top"/>
          </w:tcPr>
          <w:p w14:paraId="274A284D">
            <w:pPr>
              <w:rPr>
                <w:rFonts w:hint="eastAsia"/>
                <w:sz w:val="24"/>
              </w:rPr>
            </w:pPr>
          </w:p>
        </w:tc>
        <w:tc>
          <w:tcPr>
            <w:tcW w:w="1440" w:type="dxa"/>
            <w:noWrap w:val="0"/>
            <w:vAlign w:val="top"/>
          </w:tcPr>
          <w:p w14:paraId="279F3DB6">
            <w:pPr>
              <w:rPr>
                <w:rFonts w:hint="eastAsia"/>
                <w:sz w:val="24"/>
              </w:rPr>
            </w:pPr>
          </w:p>
        </w:tc>
        <w:tc>
          <w:tcPr>
            <w:tcW w:w="2520" w:type="dxa"/>
            <w:noWrap w:val="0"/>
            <w:vAlign w:val="top"/>
          </w:tcPr>
          <w:p w14:paraId="1C94998D">
            <w:pPr>
              <w:rPr>
                <w:rFonts w:hint="eastAsia"/>
                <w:sz w:val="24"/>
              </w:rPr>
            </w:pPr>
          </w:p>
        </w:tc>
        <w:tc>
          <w:tcPr>
            <w:tcW w:w="3420" w:type="dxa"/>
            <w:noWrap w:val="0"/>
            <w:vAlign w:val="top"/>
          </w:tcPr>
          <w:p w14:paraId="0E4026F3">
            <w:pPr>
              <w:rPr>
                <w:rFonts w:hint="eastAsia"/>
                <w:sz w:val="24"/>
              </w:rPr>
            </w:pPr>
          </w:p>
        </w:tc>
      </w:tr>
      <w:tr w14:paraId="59377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645D62DD">
            <w:pPr>
              <w:rPr>
                <w:rFonts w:hint="eastAsia"/>
                <w:sz w:val="24"/>
              </w:rPr>
            </w:pPr>
          </w:p>
        </w:tc>
        <w:tc>
          <w:tcPr>
            <w:tcW w:w="570" w:type="dxa"/>
            <w:noWrap w:val="0"/>
            <w:vAlign w:val="top"/>
          </w:tcPr>
          <w:p w14:paraId="677E7BB0">
            <w:pPr>
              <w:jc w:val="center"/>
              <w:rPr>
                <w:rFonts w:hint="eastAsia"/>
                <w:sz w:val="24"/>
              </w:rPr>
            </w:pPr>
            <w:r>
              <w:rPr>
                <w:rFonts w:hint="eastAsia"/>
                <w:sz w:val="24"/>
              </w:rPr>
              <w:t>秘书</w:t>
            </w:r>
          </w:p>
        </w:tc>
        <w:tc>
          <w:tcPr>
            <w:tcW w:w="1485" w:type="dxa"/>
            <w:noWrap w:val="0"/>
            <w:vAlign w:val="top"/>
          </w:tcPr>
          <w:p w14:paraId="62FC5492">
            <w:pPr>
              <w:rPr>
                <w:rFonts w:hint="eastAsia"/>
                <w:sz w:val="24"/>
              </w:rPr>
            </w:pPr>
          </w:p>
        </w:tc>
        <w:tc>
          <w:tcPr>
            <w:tcW w:w="1440" w:type="dxa"/>
            <w:noWrap w:val="0"/>
            <w:vAlign w:val="top"/>
          </w:tcPr>
          <w:p w14:paraId="41D9F0C0">
            <w:pPr>
              <w:rPr>
                <w:rFonts w:hint="eastAsia"/>
                <w:sz w:val="24"/>
              </w:rPr>
            </w:pPr>
          </w:p>
        </w:tc>
        <w:tc>
          <w:tcPr>
            <w:tcW w:w="2520" w:type="dxa"/>
            <w:noWrap w:val="0"/>
            <w:vAlign w:val="top"/>
          </w:tcPr>
          <w:p w14:paraId="756E4CC8">
            <w:pPr>
              <w:rPr>
                <w:rFonts w:hint="eastAsia"/>
                <w:sz w:val="24"/>
              </w:rPr>
            </w:pPr>
          </w:p>
        </w:tc>
        <w:tc>
          <w:tcPr>
            <w:tcW w:w="3420" w:type="dxa"/>
            <w:noWrap w:val="0"/>
            <w:vAlign w:val="top"/>
          </w:tcPr>
          <w:p w14:paraId="57B5CA1C">
            <w:pPr>
              <w:rPr>
                <w:rFonts w:hint="eastAsia"/>
                <w:sz w:val="24"/>
              </w:rPr>
            </w:pPr>
          </w:p>
        </w:tc>
      </w:tr>
      <w:tr w14:paraId="0982E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70F59120">
            <w:pPr>
              <w:spacing w:line="340" w:lineRule="atLeast"/>
              <w:rPr>
                <w:rFonts w:hint="eastAsia"/>
                <w:sz w:val="24"/>
              </w:rPr>
            </w:pPr>
            <w:r>
              <w:rPr>
                <w:rFonts w:hint="eastAsia"/>
                <w:sz w:val="24"/>
              </w:rPr>
              <w:t>备注：</w:t>
            </w:r>
          </w:p>
        </w:tc>
      </w:tr>
    </w:tbl>
    <w:p w14:paraId="2CBC7946">
      <w:pPr>
        <w:spacing w:line="320" w:lineRule="exact"/>
        <w:rPr>
          <w:rFonts w:hint="eastAsia"/>
          <w:b/>
          <w:bCs/>
          <w:sz w:val="28"/>
          <w:szCs w:val="28"/>
        </w:rPr>
      </w:pPr>
    </w:p>
    <w:p w14:paraId="41655130">
      <w:pPr>
        <w:spacing w:line="320" w:lineRule="exact"/>
        <w:rPr>
          <w:rFonts w:hint="eastAsia"/>
          <w:b/>
          <w:bCs/>
          <w:sz w:val="28"/>
          <w:szCs w:val="28"/>
        </w:rPr>
      </w:pPr>
    </w:p>
    <w:p w14:paraId="63C6F1A8">
      <w:pPr>
        <w:spacing w:line="320" w:lineRule="exact"/>
        <w:rPr>
          <w:rFonts w:hint="eastAsia"/>
          <w:b/>
          <w:sz w:val="28"/>
          <w:szCs w:val="28"/>
        </w:rPr>
      </w:pPr>
      <w:r>
        <w:rPr>
          <w:rFonts w:hint="eastAsia"/>
          <w:b/>
          <w:bCs/>
          <w:sz w:val="28"/>
          <w:szCs w:val="28"/>
        </w:rPr>
        <w:t>四、临床实践能力毕业考核情况表</w:t>
      </w: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6"/>
        <w:gridCol w:w="1913"/>
        <w:gridCol w:w="1327"/>
        <w:gridCol w:w="1536"/>
        <w:gridCol w:w="1177"/>
        <w:gridCol w:w="1375"/>
        <w:gridCol w:w="1105"/>
      </w:tblGrid>
      <w:tr w14:paraId="131F3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756" w:type="dxa"/>
            <w:noWrap w:val="0"/>
            <w:vAlign w:val="center"/>
          </w:tcPr>
          <w:p w14:paraId="57F78207">
            <w:pPr>
              <w:spacing w:line="340" w:lineRule="exact"/>
              <w:jc w:val="center"/>
              <w:rPr>
                <w:rFonts w:ascii="宋体" w:hAnsi="宋体" w:cs="宋体"/>
                <w:b/>
                <w:bCs/>
                <w:sz w:val="24"/>
                <w:szCs w:val="24"/>
              </w:rPr>
            </w:pPr>
            <w:r>
              <w:rPr>
                <w:rFonts w:hint="eastAsia" w:ascii="宋体" w:hAnsi="宋体" w:cs="宋体"/>
                <w:b/>
                <w:bCs/>
                <w:sz w:val="24"/>
                <w:szCs w:val="24"/>
              </w:rPr>
              <w:t>项目</w:t>
            </w:r>
          </w:p>
        </w:tc>
        <w:tc>
          <w:tcPr>
            <w:tcW w:w="1913" w:type="dxa"/>
            <w:noWrap w:val="0"/>
            <w:vAlign w:val="center"/>
          </w:tcPr>
          <w:p w14:paraId="5134F050">
            <w:pPr>
              <w:spacing w:line="340" w:lineRule="exact"/>
              <w:jc w:val="center"/>
              <w:rPr>
                <w:rFonts w:ascii="宋体" w:hAnsi="宋体" w:cs="宋体"/>
                <w:b/>
                <w:bCs/>
                <w:sz w:val="24"/>
                <w:szCs w:val="24"/>
              </w:rPr>
            </w:pPr>
            <w:r>
              <w:rPr>
                <w:rFonts w:hint="eastAsia" w:ascii="宋体" w:hAnsi="宋体" w:cs="宋体"/>
                <w:b/>
                <w:bCs/>
                <w:sz w:val="24"/>
                <w:szCs w:val="24"/>
              </w:rPr>
              <w:t>考核指标</w:t>
            </w:r>
          </w:p>
        </w:tc>
        <w:tc>
          <w:tcPr>
            <w:tcW w:w="1327" w:type="dxa"/>
            <w:noWrap w:val="0"/>
            <w:vAlign w:val="center"/>
          </w:tcPr>
          <w:p w14:paraId="7E952D64">
            <w:pPr>
              <w:spacing w:line="340" w:lineRule="exact"/>
              <w:jc w:val="center"/>
              <w:rPr>
                <w:rFonts w:ascii="宋体" w:hAnsi="宋体" w:cs="宋体"/>
                <w:b/>
                <w:bCs/>
                <w:sz w:val="24"/>
                <w:szCs w:val="24"/>
              </w:rPr>
            </w:pPr>
            <w:r>
              <w:rPr>
                <w:rFonts w:hint="eastAsia" w:ascii="宋体" w:hAnsi="宋体" w:cs="宋体"/>
                <w:b/>
                <w:bCs/>
                <w:sz w:val="24"/>
                <w:szCs w:val="24"/>
              </w:rPr>
              <w:t>考核形式</w:t>
            </w:r>
          </w:p>
        </w:tc>
        <w:tc>
          <w:tcPr>
            <w:tcW w:w="1536" w:type="dxa"/>
            <w:noWrap w:val="0"/>
            <w:vAlign w:val="center"/>
          </w:tcPr>
          <w:p w14:paraId="2AB693BB">
            <w:pPr>
              <w:spacing w:line="340" w:lineRule="exact"/>
              <w:jc w:val="center"/>
              <w:rPr>
                <w:rFonts w:hint="eastAsia" w:ascii="宋体" w:hAnsi="宋体" w:cs="宋体"/>
                <w:b/>
                <w:bCs/>
                <w:sz w:val="24"/>
                <w:szCs w:val="24"/>
              </w:rPr>
            </w:pPr>
            <w:r>
              <w:rPr>
                <w:rFonts w:hint="eastAsia" w:ascii="宋体" w:hAnsi="宋体" w:cs="宋体"/>
                <w:b/>
                <w:bCs/>
                <w:sz w:val="24"/>
                <w:szCs w:val="24"/>
              </w:rPr>
              <w:t>具体方法</w:t>
            </w:r>
          </w:p>
        </w:tc>
        <w:tc>
          <w:tcPr>
            <w:tcW w:w="1177" w:type="dxa"/>
            <w:noWrap w:val="0"/>
            <w:vAlign w:val="center"/>
          </w:tcPr>
          <w:p w14:paraId="054D5AFD">
            <w:pPr>
              <w:spacing w:line="340" w:lineRule="exact"/>
              <w:jc w:val="center"/>
              <w:rPr>
                <w:rFonts w:hint="eastAsia" w:ascii="宋体" w:hAnsi="宋体" w:cs="宋体"/>
                <w:b/>
                <w:bCs/>
                <w:sz w:val="24"/>
                <w:szCs w:val="24"/>
              </w:rPr>
            </w:pPr>
            <w:r>
              <w:rPr>
                <w:rFonts w:hint="eastAsia" w:ascii="宋体" w:hAnsi="宋体" w:cs="宋体"/>
                <w:b/>
                <w:bCs/>
                <w:sz w:val="24"/>
                <w:szCs w:val="24"/>
              </w:rPr>
              <w:t>考核时间（分钟）</w:t>
            </w:r>
          </w:p>
        </w:tc>
        <w:tc>
          <w:tcPr>
            <w:tcW w:w="1375" w:type="dxa"/>
            <w:noWrap w:val="0"/>
            <w:vAlign w:val="center"/>
          </w:tcPr>
          <w:p w14:paraId="64DFAA5D">
            <w:pPr>
              <w:spacing w:line="340" w:lineRule="exact"/>
              <w:jc w:val="center"/>
              <w:rPr>
                <w:rFonts w:ascii="宋体" w:hAnsi="宋体" w:cs="宋体"/>
                <w:b/>
                <w:bCs/>
                <w:sz w:val="24"/>
                <w:szCs w:val="24"/>
              </w:rPr>
            </w:pPr>
            <w:r>
              <w:rPr>
                <w:rFonts w:ascii="宋体" w:hAnsi="宋体" w:cs="宋体"/>
                <w:b/>
                <w:bCs/>
                <w:sz w:val="24"/>
                <w:szCs w:val="24"/>
              </w:rPr>
              <w:t>得分权重 (占比%)</w:t>
            </w:r>
          </w:p>
        </w:tc>
        <w:tc>
          <w:tcPr>
            <w:tcW w:w="1105" w:type="dxa"/>
            <w:noWrap w:val="0"/>
            <w:vAlign w:val="center"/>
          </w:tcPr>
          <w:p w14:paraId="15AE4847">
            <w:pPr>
              <w:spacing w:line="340" w:lineRule="exact"/>
              <w:jc w:val="center"/>
              <w:rPr>
                <w:rFonts w:hint="eastAsia" w:ascii="宋体" w:hAnsi="宋体" w:cs="宋体"/>
                <w:b/>
                <w:bCs/>
                <w:sz w:val="24"/>
                <w:szCs w:val="24"/>
              </w:rPr>
            </w:pPr>
            <w:r>
              <w:rPr>
                <w:rFonts w:hint="eastAsia" w:ascii="宋体" w:hAnsi="宋体" w:cs="宋体"/>
                <w:b/>
                <w:bCs/>
                <w:sz w:val="24"/>
                <w:szCs w:val="24"/>
              </w:rPr>
              <w:t>评分（分）</w:t>
            </w:r>
          </w:p>
        </w:tc>
      </w:tr>
      <w:tr w14:paraId="56460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1756" w:type="dxa"/>
            <w:noWrap w:val="0"/>
            <w:vAlign w:val="center"/>
          </w:tcPr>
          <w:p w14:paraId="3998772B">
            <w:pPr>
              <w:spacing w:line="320" w:lineRule="exact"/>
              <w:jc w:val="center"/>
              <w:rPr>
                <w:rFonts w:hint="eastAsia" w:ascii="宋体" w:hAnsi="宋体" w:cs="宋体"/>
                <w:sz w:val="24"/>
                <w:szCs w:val="24"/>
              </w:rPr>
            </w:pPr>
            <w:r>
              <w:rPr>
                <w:rFonts w:hint="eastAsia" w:ascii="宋体" w:hAnsi="宋体" w:cs="宋体"/>
                <w:sz w:val="24"/>
                <w:szCs w:val="24"/>
              </w:rPr>
              <w:t>第一站</w:t>
            </w:r>
          </w:p>
        </w:tc>
        <w:tc>
          <w:tcPr>
            <w:tcW w:w="1913" w:type="dxa"/>
            <w:noWrap w:val="0"/>
            <w:vAlign w:val="center"/>
          </w:tcPr>
          <w:p w14:paraId="1BE11FEA">
            <w:pPr>
              <w:spacing w:line="320" w:lineRule="exact"/>
              <w:jc w:val="center"/>
              <w:rPr>
                <w:rFonts w:hint="eastAsia" w:ascii="宋体" w:hAnsi="宋体" w:cs="宋体"/>
                <w:sz w:val="24"/>
                <w:szCs w:val="24"/>
              </w:rPr>
            </w:pPr>
            <w:r>
              <w:rPr>
                <w:rFonts w:hint="eastAsia" w:ascii="宋体" w:hAnsi="宋体" w:cs="宋体"/>
                <w:sz w:val="24"/>
                <w:szCs w:val="24"/>
              </w:rPr>
              <w:t>辅助检查判读</w:t>
            </w:r>
          </w:p>
        </w:tc>
        <w:tc>
          <w:tcPr>
            <w:tcW w:w="1327" w:type="dxa"/>
            <w:noWrap w:val="0"/>
            <w:vAlign w:val="center"/>
          </w:tcPr>
          <w:p w14:paraId="52EE4398">
            <w:pPr>
              <w:spacing w:line="320" w:lineRule="exact"/>
              <w:jc w:val="center"/>
              <w:rPr>
                <w:rFonts w:hint="eastAsia" w:ascii="宋体" w:hAnsi="宋体" w:cs="宋体"/>
                <w:sz w:val="24"/>
                <w:szCs w:val="24"/>
              </w:rPr>
            </w:pPr>
            <w:r>
              <w:rPr>
                <w:rFonts w:hint="eastAsia" w:ascii="宋体" w:hAnsi="宋体" w:cs="宋体"/>
                <w:sz w:val="24"/>
                <w:szCs w:val="24"/>
              </w:rPr>
              <w:t>笔试</w:t>
            </w:r>
          </w:p>
        </w:tc>
        <w:tc>
          <w:tcPr>
            <w:tcW w:w="1536" w:type="dxa"/>
            <w:noWrap w:val="0"/>
            <w:vAlign w:val="center"/>
          </w:tcPr>
          <w:p w14:paraId="066BFFC0">
            <w:pPr>
              <w:spacing w:line="340" w:lineRule="exact"/>
              <w:jc w:val="center"/>
              <w:rPr>
                <w:rFonts w:hint="eastAsia" w:ascii="宋体" w:hAnsi="宋体" w:cs="宋体"/>
                <w:sz w:val="24"/>
                <w:szCs w:val="24"/>
              </w:rPr>
            </w:pPr>
            <w:r>
              <w:rPr>
                <w:rFonts w:hint="eastAsia" w:ascii="宋体" w:hAnsi="宋体" w:cs="宋体"/>
                <w:sz w:val="24"/>
                <w:szCs w:val="24"/>
              </w:rPr>
              <w:t>辅助检查结果判读</w:t>
            </w:r>
          </w:p>
        </w:tc>
        <w:tc>
          <w:tcPr>
            <w:tcW w:w="1177" w:type="dxa"/>
            <w:noWrap w:val="0"/>
            <w:vAlign w:val="center"/>
          </w:tcPr>
          <w:p w14:paraId="3C0B90CC">
            <w:pPr>
              <w:spacing w:line="340" w:lineRule="exact"/>
              <w:jc w:val="center"/>
              <w:rPr>
                <w:rFonts w:hint="eastAsia" w:ascii="宋体" w:hAnsi="宋体" w:cs="宋体"/>
                <w:sz w:val="24"/>
                <w:szCs w:val="24"/>
              </w:rPr>
            </w:pPr>
            <w:r>
              <w:rPr>
                <w:rFonts w:ascii="宋体" w:hAnsi="宋体" w:cs="宋体"/>
                <w:sz w:val="24"/>
                <w:szCs w:val="24"/>
              </w:rPr>
              <w:t>1</w:t>
            </w:r>
            <w:r>
              <w:rPr>
                <w:rFonts w:hint="eastAsia" w:ascii="宋体" w:hAnsi="宋体" w:cs="宋体"/>
                <w:sz w:val="24"/>
                <w:szCs w:val="24"/>
              </w:rPr>
              <w:t>0</w:t>
            </w:r>
          </w:p>
        </w:tc>
        <w:tc>
          <w:tcPr>
            <w:tcW w:w="1375" w:type="dxa"/>
            <w:noWrap w:val="0"/>
            <w:vAlign w:val="center"/>
          </w:tcPr>
          <w:p w14:paraId="77B69A01">
            <w:pPr>
              <w:spacing w:line="320" w:lineRule="exact"/>
              <w:jc w:val="center"/>
              <w:rPr>
                <w:rFonts w:hint="eastAsia" w:ascii="宋体" w:hAnsi="宋体" w:cs="宋体"/>
                <w:sz w:val="24"/>
                <w:szCs w:val="24"/>
              </w:rPr>
            </w:pPr>
            <w:r>
              <w:rPr>
                <w:rFonts w:ascii="宋体" w:hAnsi="宋体" w:cs="宋体"/>
                <w:sz w:val="24"/>
                <w:szCs w:val="24"/>
              </w:rPr>
              <w:t>15</w:t>
            </w:r>
          </w:p>
        </w:tc>
        <w:tc>
          <w:tcPr>
            <w:tcW w:w="1105" w:type="dxa"/>
            <w:noWrap w:val="0"/>
            <w:vAlign w:val="center"/>
          </w:tcPr>
          <w:p w14:paraId="4E9DDA32">
            <w:pPr>
              <w:spacing w:line="320" w:lineRule="exact"/>
              <w:jc w:val="center"/>
              <w:rPr>
                <w:rFonts w:hint="eastAsia" w:ascii="宋体" w:hAnsi="宋体" w:cs="宋体"/>
                <w:sz w:val="24"/>
                <w:szCs w:val="24"/>
              </w:rPr>
            </w:pPr>
          </w:p>
        </w:tc>
      </w:tr>
      <w:tr w14:paraId="518F3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756" w:type="dxa"/>
            <w:noWrap w:val="0"/>
            <w:vAlign w:val="center"/>
          </w:tcPr>
          <w:p w14:paraId="339B0CC9">
            <w:pPr>
              <w:spacing w:line="320" w:lineRule="exact"/>
              <w:jc w:val="center"/>
              <w:rPr>
                <w:rFonts w:hint="eastAsia" w:ascii="宋体" w:hAnsi="宋体" w:cs="宋体"/>
                <w:sz w:val="24"/>
                <w:szCs w:val="24"/>
              </w:rPr>
            </w:pPr>
            <w:r>
              <w:rPr>
                <w:rFonts w:hint="eastAsia" w:ascii="宋体" w:hAnsi="宋体" w:cs="宋体"/>
                <w:sz w:val="24"/>
                <w:szCs w:val="24"/>
              </w:rPr>
              <w:t>第二站</w:t>
            </w:r>
          </w:p>
        </w:tc>
        <w:tc>
          <w:tcPr>
            <w:tcW w:w="1913" w:type="dxa"/>
            <w:noWrap w:val="0"/>
            <w:vAlign w:val="center"/>
          </w:tcPr>
          <w:p w14:paraId="0AE3F626">
            <w:pPr>
              <w:spacing w:line="320" w:lineRule="exact"/>
              <w:jc w:val="center"/>
              <w:rPr>
                <w:rFonts w:hint="eastAsia" w:ascii="宋体" w:hAnsi="宋体" w:cs="宋体"/>
                <w:sz w:val="24"/>
                <w:szCs w:val="24"/>
              </w:rPr>
            </w:pPr>
            <w:r>
              <w:rPr>
                <w:rFonts w:hint="eastAsia" w:ascii="宋体" w:hAnsi="宋体" w:cs="宋体"/>
                <w:sz w:val="24"/>
                <w:szCs w:val="24"/>
              </w:rPr>
              <w:t>技能操作</w:t>
            </w:r>
          </w:p>
        </w:tc>
        <w:tc>
          <w:tcPr>
            <w:tcW w:w="1327" w:type="dxa"/>
            <w:noWrap w:val="0"/>
            <w:vAlign w:val="center"/>
          </w:tcPr>
          <w:p w14:paraId="2A1FD505">
            <w:pPr>
              <w:spacing w:line="320" w:lineRule="exact"/>
              <w:jc w:val="center"/>
              <w:rPr>
                <w:rFonts w:hint="eastAsia" w:ascii="宋体" w:hAnsi="宋体" w:cs="宋体"/>
                <w:sz w:val="24"/>
                <w:szCs w:val="24"/>
              </w:rPr>
            </w:pPr>
            <w:r>
              <w:rPr>
                <w:rFonts w:hint="eastAsia" w:ascii="宋体" w:hAnsi="宋体" w:cs="宋体"/>
                <w:sz w:val="24"/>
                <w:szCs w:val="24"/>
              </w:rPr>
              <w:t>实际操作</w:t>
            </w:r>
          </w:p>
        </w:tc>
        <w:tc>
          <w:tcPr>
            <w:tcW w:w="1536" w:type="dxa"/>
            <w:noWrap w:val="0"/>
            <w:vAlign w:val="center"/>
          </w:tcPr>
          <w:p w14:paraId="565379D7">
            <w:pPr>
              <w:spacing w:line="340" w:lineRule="exact"/>
              <w:jc w:val="center"/>
              <w:rPr>
                <w:rFonts w:hint="eastAsia" w:ascii="宋体" w:hAnsi="宋体" w:cs="宋体"/>
                <w:sz w:val="24"/>
                <w:szCs w:val="24"/>
              </w:rPr>
            </w:pPr>
            <w:r>
              <w:rPr>
                <w:rFonts w:hint="eastAsia" w:ascii="宋体" w:hAnsi="宋体" w:cs="宋体"/>
                <w:sz w:val="24"/>
                <w:szCs w:val="24"/>
              </w:rPr>
              <w:t>临床设备实操</w:t>
            </w:r>
          </w:p>
        </w:tc>
        <w:tc>
          <w:tcPr>
            <w:tcW w:w="1177" w:type="dxa"/>
            <w:noWrap w:val="0"/>
            <w:vAlign w:val="center"/>
          </w:tcPr>
          <w:p w14:paraId="1901B29B">
            <w:pPr>
              <w:spacing w:line="340" w:lineRule="exact"/>
              <w:jc w:val="center"/>
              <w:rPr>
                <w:rFonts w:hint="eastAsia" w:ascii="宋体" w:hAnsi="宋体" w:cs="宋体"/>
                <w:sz w:val="24"/>
                <w:szCs w:val="24"/>
              </w:rPr>
            </w:pPr>
            <w:r>
              <w:rPr>
                <w:rFonts w:ascii="宋体" w:hAnsi="宋体" w:cs="宋体"/>
                <w:sz w:val="24"/>
                <w:szCs w:val="24"/>
              </w:rPr>
              <w:t>2</w:t>
            </w:r>
            <w:r>
              <w:rPr>
                <w:rFonts w:hint="eastAsia" w:ascii="宋体" w:hAnsi="宋体" w:cs="宋体"/>
                <w:sz w:val="24"/>
                <w:szCs w:val="24"/>
              </w:rPr>
              <w:t>0</w:t>
            </w:r>
          </w:p>
        </w:tc>
        <w:tc>
          <w:tcPr>
            <w:tcW w:w="1375" w:type="dxa"/>
            <w:noWrap w:val="0"/>
            <w:vAlign w:val="center"/>
          </w:tcPr>
          <w:p w14:paraId="489D9C5A">
            <w:pPr>
              <w:spacing w:line="320" w:lineRule="exact"/>
              <w:jc w:val="center"/>
              <w:rPr>
                <w:rFonts w:hint="eastAsia" w:ascii="宋体" w:hAnsi="宋体" w:cs="宋体"/>
                <w:sz w:val="24"/>
                <w:szCs w:val="24"/>
              </w:rPr>
            </w:pPr>
            <w:r>
              <w:rPr>
                <w:rFonts w:ascii="宋体" w:hAnsi="宋体" w:cs="宋体"/>
                <w:sz w:val="24"/>
                <w:szCs w:val="24"/>
              </w:rPr>
              <w:t>25</w:t>
            </w:r>
          </w:p>
        </w:tc>
        <w:tc>
          <w:tcPr>
            <w:tcW w:w="1105" w:type="dxa"/>
            <w:noWrap w:val="0"/>
            <w:vAlign w:val="center"/>
          </w:tcPr>
          <w:p w14:paraId="0D727196">
            <w:pPr>
              <w:spacing w:line="320" w:lineRule="exact"/>
              <w:jc w:val="center"/>
              <w:rPr>
                <w:rFonts w:hint="eastAsia" w:ascii="宋体" w:hAnsi="宋体" w:cs="宋体"/>
                <w:sz w:val="24"/>
                <w:szCs w:val="24"/>
              </w:rPr>
            </w:pPr>
          </w:p>
        </w:tc>
      </w:tr>
      <w:tr w14:paraId="6B7C7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756" w:type="dxa"/>
            <w:noWrap w:val="0"/>
            <w:vAlign w:val="center"/>
          </w:tcPr>
          <w:p w14:paraId="124DE359">
            <w:pPr>
              <w:spacing w:line="320" w:lineRule="exact"/>
              <w:jc w:val="center"/>
              <w:rPr>
                <w:rFonts w:hint="eastAsia" w:ascii="宋体" w:hAnsi="宋体" w:cs="宋体"/>
                <w:sz w:val="24"/>
                <w:szCs w:val="24"/>
              </w:rPr>
            </w:pPr>
            <w:r>
              <w:rPr>
                <w:rFonts w:hint="eastAsia" w:ascii="宋体" w:hAnsi="宋体" w:cs="宋体"/>
                <w:sz w:val="24"/>
                <w:szCs w:val="24"/>
              </w:rPr>
              <w:t>第三站</w:t>
            </w:r>
          </w:p>
        </w:tc>
        <w:tc>
          <w:tcPr>
            <w:tcW w:w="1913" w:type="dxa"/>
            <w:noWrap w:val="0"/>
            <w:vAlign w:val="center"/>
          </w:tcPr>
          <w:p w14:paraId="792EA341">
            <w:pPr>
              <w:spacing w:line="320" w:lineRule="exact"/>
              <w:jc w:val="center"/>
              <w:rPr>
                <w:rFonts w:hint="eastAsia" w:ascii="宋体" w:hAnsi="宋体" w:cs="宋体"/>
                <w:sz w:val="24"/>
                <w:szCs w:val="24"/>
              </w:rPr>
            </w:pPr>
            <w:r>
              <w:rPr>
                <w:rFonts w:hint="eastAsia" w:ascii="宋体" w:hAnsi="宋体" w:cs="宋体"/>
                <w:sz w:val="24"/>
                <w:szCs w:val="24"/>
              </w:rPr>
              <w:t>临床思维</w:t>
            </w:r>
          </w:p>
          <w:p w14:paraId="6CAFF6B9">
            <w:pPr>
              <w:spacing w:line="320" w:lineRule="exact"/>
              <w:jc w:val="center"/>
              <w:rPr>
                <w:rFonts w:hint="eastAsia" w:ascii="宋体" w:hAnsi="宋体" w:cs="宋体"/>
                <w:sz w:val="24"/>
                <w:szCs w:val="24"/>
              </w:rPr>
            </w:pPr>
            <w:r>
              <w:rPr>
                <w:rFonts w:hint="eastAsia" w:ascii="宋体" w:hAnsi="宋体" w:cs="宋体"/>
                <w:sz w:val="24"/>
                <w:szCs w:val="24"/>
              </w:rPr>
              <w:t>（疾病诊断思路、研究及治疗最新进展）</w:t>
            </w:r>
          </w:p>
        </w:tc>
        <w:tc>
          <w:tcPr>
            <w:tcW w:w="1327" w:type="dxa"/>
            <w:noWrap w:val="0"/>
            <w:vAlign w:val="center"/>
          </w:tcPr>
          <w:p w14:paraId="3056766F">
            <w:pPr>
              <w:spacing w:line="320" w:lineRule="exact"/>
              <w:jc w:val="center"/>
              <w:rPr>
                <w:rFonts w:hint="eastAsia" w:ascii="宋体" w:hAnsi="宋体" w:cs="宋体"/>
                <w:sz w:val="24"/>
                <w:szCs w:val="24"/>
              </w:rPr>
            </w:pPr>
            <w:r>
              <w:rPr>
                <w:rFonts w:hint="eastAsia" w:ascii="宋体" w:hAnsi="宋体" w:cs="宋体"/>
                <w:sz w:val="24"/>
                <w:szCs w:val="24"/>
              </w:rPr>
              <w:t>口试</w:t>
            </w:r>
          </w:p>
        </w:tc>
        <w:tc>
          <w:tcPr>
            <w:tcW w:w="1536" w:type="dxa"/>
            <w:noWrap w:val="0"/>
            <w:vAlign w:val="center"/>
          </w:tcPr>
          <w:p w14:paraId="1CD36069">
            <w:pPr>
              <w:spacing w:line="340" w:lineRule="exact"/>
              <w:jc w:val="center"/>
              <w:rPr>
                <w:rFonts w:hint="eastAsia" w:ascii="宋体" w:hAnsi="宋体" w:cs="宋体"/>
                <w:sz w:val="24"/>
                <w:szCs w:val="24"/>
              </w:rPr>
            </w:pPr>
            <w:r>
              <w:rPr>
                <w:rFonts w:hint="eastAsia" w:ascii="宋体" w:hAnsi="宋体" w:cs="宋体"/>
                <w:sz w:val="24"/>
                <w:szCs w:val="24"/>
              </w:rPr>
              <w:t>汇报病例及考官点评、提问</w:t>
            </w:r>
          </w:p>
        </w:tc>
        <w:tc>
          <w:tcPr>
            <w:tcW w:w="1177" w:type="dxa"/>
            <w:noWrap w:val="0"/>
            <w:vAlign w:val="center"/>
          </w:tcPr>
          <w:p w14:paraId="00310246">
            <w:pPr>
              <w:spacing w:line="340" w:lineRule="exact"/>
              <w:jc w:val="center"/>
              <w:rPr>
                <w:rFonts w:hint="eastAsia" w:ascii="宋体" w:hAnsi="宋体" w:cs="宋体"/>
                <w:sz w:val="24"/>
                <w:szCs w:val="24"/>
              </w:rPr>
            </w:pPr>
            <w:r>
              <w:rPr>
                <w:rFonts w:ascii="宋体" w:hAnsi="宋体" w:cs="宋体"/>
                <w:sz w:val="24"/>
                <w:szCs w:val="24"/>
              </w:rPr>
              <w:t>1</w:t>
            </w:r>
            <w:r>
              <w:rPr>
                <w:rFonts w:hint="eastAsia" w:ascii="宋体" w:hAnsi="宋体" w:cs="宋体"/>
                <w:sz w:val="24"/>
                <w:szCs w:val="24"/>
              </w:rPr>
              <w:t>0</w:t>
            </w:r>
          </w:p>
        </w:tc>
        <w:tc>
          <w:tcPr>
            <w:tcW w:w="1375" w:type="dxa"/>
            <w:noWrap w:val="0"/>
            <w:vAlign w:val="center"/>
          </w:tcPr>
          <w:p w14:paraId="5324EBDB">
            <w:pPr>
              <w:spacing w:line="320" w:lineRule="exact"/>
              <w:jc w:val="center"/>
              <w:rPr>
                <w:rFonts w:hint="eastAsia" w:ascii="宋体" w:hAnsi="宋体" w:cs="宋体"/>
                <w:sz w:val="24"/>
                <w:szCs w:val="24"/>
              </w:rPr>
            </w:pPr>
            <w:r>
              <w:rPr>
                <w:rFonts w:ascii="宋体" w:hAnsi="宋体" w:cs="宋体"/>
                <w:sz w:val="24"/>
                <w:szCs w:val="24"/>
              </w:rPr>
              <w:t>3</w:t>
            </w:r>
            <w:r>
              <w:rPr>
                <w:rFonts w:hint="eastAsia" w:ascii="宋体" w:hAnsi="宋体" w:cs="宋体"/>
                <w:sz w:val="24"/>
                <w:szCs w:val="24"/>
              </w:rPr>
              <w:t>0</w:t>
            </w:r>
          </w:p>
        </w:tc>
        <w:tc>
          <w:tcPr>
            <w:tcW w:w="1105" w:type="dxa"/>
            <w:noWrap w:val="0"/>
            <w:vAlign w:val="center"/>
          </w:tcPr>
          <w:p w14:paraId="355EE219">
            <w:pPr>
              <w:spacing w:line="320" w:lineRule="exact"/>
              <w:jc w:val="center"/>
              <w:rPr>
                <w:rFonts w:hint="eastAsia" w:ascii="宋体" w:hAnsi="宋体" w:cs="宋体"/>
                <w:sz w:val="24"/>
                <w:szCs w:val="24"/>
              </w:rPr>
            </w:pPr>
          </w:p>
        </w:tc>
      </w:tr>
      <w:tr w14:paraId="66041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756" w:type="dxa"/>
            <w:noWrap w:val="0"/>
            <w:vAlign w:val="center"/>
          </w:tcPr>
          <w:p w14:paraId="22A1F6A0">
            <w:pPr>
              <w:spacing w:line="320" w:lineRule="exact"/>
              <w:jc w:val="center"/>
              <w:rPr>
                <w:rFonts w:hint="eastAsia" w:ascii="宋体" w:hAnsi="宋体" w:cs="宋体"/>
                <w:sz w:val="24"/>
                <w:szCs w:val="24"/>
              </w:rPr>
            </w:pPr>
            <w:r>
              <w:rPr>
                <w:rFonts w:hint="eastAsia" w:ascii="宋体" w:hAnsi="宋体" w:cs="宋体"/>
                <w:sz w:val="24"/>
                <w:szCs w:val="24"/>
              </w:rPr>
              <w:t>第四站</w:t>
            </w:r>
          </w:p>
        </w:tc>
        <w:tc>
          <w:tcPr>
            <w:tcW w:w="1913" w:type="dxa"/>
            <w:noWrap w:val="0"/>
            <w:vAlign w:val="center"/>
          </w:tcPr>
          <w:p w14:paraId="44052036">
            <w:pPr>
              <w:spacing w:line="320" w:lineRule="exact"/>
              <w:jc w:val="center"/>
              <w:rPr>
                <w:rFonts w:hint="eastAsia" w:ascii="宋体" w:hAnsi="宋体" w:cs="宋体"/>
                <w:sz w:val="24"/>
                <w:szCs w:val="24"/>
              </w:rPr>
            </w:pPr>
            <w:r>
              <w:rPr>
                <w:rFonts w:hint="eastAsia" w:ascii="宋体" w:hAnsi="宋体" w:cs="宋体"/>
                <w:sz w:val="24"/>
                <w:szCs w:val="24"/>
              </w:rPr>
              <w:t>接诊病人</w:t>
            </w:r>
          </w:p>
        </w:tc>
        <w:tc>
          <w:tcPr>
            <w:tcW w:w="1327" w:type="dxa"/>
            <w:noWrap w:val="0"/>
            <w:vAlign w:val="center"/>
          </w:tcPr>
          <w:p w14:paraId="35DD34E6">
            <w:pPr>
              <w:spacing w:line="320" w:lineRule="exact"/>
              <w:jc w:val="center"/>
              <w:rPr>
                <w:rFonts w:hint="eastAsia" w:ascii="宋体" w:hAnsi="宋体" w:cs="宋体"/>
                <w:sz w:val="24"/>
                <w:szCs w:val="24"/>
              </w:rPr>
            </w:pPr>
            <w:r>
              <w:rPr>
                <w:rFonts w:hint="eastAsia" w:ascii="宋体" w:hAnsi="宋体" w:cs="宋体"/>
                <w:sz w:val="24"/>
                <w:szCs w:val="24"/>
              </w:rPr>
              <w:t>口试/操作</w:t>
            </w:r>
          </w:p>
        </w:tc>
        <w:tc>
          <w:tcPr>
            <w:tcW w:w="1536" w:type="dxa"/>
            <w:noWrap w:val="0"/>
            <w:vAlign w:val="center"/>
          </w:tcPr>
          <w:p w14:paraId="68214D56">
            <w:pPr>
              <w:spacing w:line="340" w:lineRule="exact"/>
              <w:jc w:val="center"/>
              <w:rPr>
                <w:rFonts w:hint="eastAsia" w:ascii="宋体" w:hAnsi="宋体" w:cs="宋体"/>
                <w:sz w:val="24"/>
                <w:szCs w:val="24"/>
              </w:rPr>
            </w:pPr>
            <w:r>
              <w:rPr>
                <w:rFonts w:hint="eastAsia" w:ascii="宋体" w:hAnsi="宋体" w:cs="宋体"/>
                <w:sz w:val="24"/>
                <w:szCs w:val="24"/>
              </w:rPr>
              <w:t>床旁问诊及查体</w:t>
            </w:r>
          </w:p>
        </w:tc>
        <w:tc>
          <w:tcPr>
            <w:tcW w:w="1177" w:type="dxa"/>
            <w:noWrap w:val="0"/>
            <w:vAlign w:val="center"/>
          </w:tcPr>
          <w:p w14:paraId="3552EC7D">
            <w:pPr>
              <w:spacing w:line="340" w:lineRule="exact"/>
              <w:jc w:val="center"/>
              <w:rPr>
                <w:rFonts w:hint="eastAsia" w:ascii="宋体" w:hAnsi="宋体" w:cs="宋体"/>
                <w:sz w:val="24"/>
                <w:szCs w:val="24"/>
              </w:rPr>
            </w:pPr>
            <w:r>
              <w:rPr>
                <w:rFonts w:hint="eastAsia" w:ascii="宋体" w:hAnsi="宋体" w:cs="宋体"/>
                <w:sz w:val="24"/>
                <w:szCs w:val="24"/>
              </w:rPr>
              <w:t>2</w:t>
            </w:r>
            <w:r>
              <w:rPr>
                <w:rFonts w:ascii="宋体" w:hAnsi="宋体" w:cs="宋体"/>
                <w:sz w:val="24"/>
                <w:szCs w:val="24"/>
              </w:rPr>
              <w:t>0</w:t>
            </w:r>
          </w:p>
        </w:tc>
        <w:tc>
          <w:tcPr>
            <w:tcW w:w="1375" w:type="dxa"/>
            <w:noWrap w:val="0"/>
            <w:vAlign w:val="center"/>
          </w:tcPr>
          <w:p w14:paraId="686F9617">
            <w:pPr>
              <w:spacing w:line="320" w:lineRule="exact"/>
              <w:jc w:val="center"/>
              <w:rPr>
                <w:rFonts w:hint="eastAsia" w:ascii="宋体" w:hAnsi="宋体" w:cs="宋体"/>
                <w:sz w:val="24"/>
                <w:szCs w:val="24"/>
              </w:rPr>
            </w:pPr>
            <w:r>
              <w:rPr>
                <w:rFonts w:hint="eastAsia" w:ascii="宋体" w:hAnsi="宋体" w:cs="宋体"/>
                <w:sz w:val="24"/>
                <w:szCs w:val="24"/>
              </w:rPr>
              <w:t>3</w:t>
            </w:r>
            <w:r>
              <w:rPr>
                <w:rFonts w:ascii="宋体" w:hAnsi="宋体" w:cs="宋体"/>
                <w:sz w:val="24"/>
                <w:szCs w:val="24"/>
              </w:rPr>
              <w:t>0</w:t>
            </w:r>
          </w:p>
        </w:tc>
        <w:tc>
          <w:tcPr>
            <w:tcW w:w="1105" w:type="dxa"/>
            <w:noWrap w:val="0"/>
            <w:vAlign w:val="center"/>
          </w:tcPr>
          <w:p w14:paraId="439953C3">
            <w:pPr>
              <w:spacing w:line="320" w:lineRule="exact"/>
              <w:jc w:val="center"/>
              <w:rPr>
                <w:rFonts w:hint="eastAsia" w:ascii="宋体" w:hAnsi="宋体" w:cs="宋体"/>
                <w:sz w:val="24"/>
                <w:szCs w:val="24"/>
              </w:rPr>
            </w:pPr>
          </w:p>
        </w:tc>
      </w:tr>
      <w:tr w14:paraId="0FA5C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49936580">
            <w:pPr>
              <w:spacing w:line="320" w:lineRule="exact"/>
              <w:jc w:val="center"/>
              <w:rPr>
                <w:rFonts w:hint="eastAsia"/>
                <w:sz w:val="24"/>
                <w:szCs w:val="24"/>
              </w:rPr>
            </w:pPr>
            <w:r>
              <w:rPr>
                <w:rFonts w:hint="eastAsia"/>
                <w:sz w:val="24"/>
                <w:szCs w:val="24"/>
              </w:rPr>
              <w:t>总成绩</w:t>
            </w:r>
          </w:p>
        </w:tc>
        <w:tc>
          <w:tcPr>
            <w:tcW w:w="1375" w:type="dxa"/>
            <w:noWrap w:val="0"/>
            <w:vAlign w:val="center"/>
          </w:tcPr>
          <w:p w14:paraId="4B5AB490">
            <w:pPr>
              <w:spacing w:line="320" w:lineRule="exact"/>
              <w:jc w:val="center"/>
              <w:rPr>
                <w:rFonts w:hint="eastAsia"/>
                <w:sz w:val="24"/>
                <w:szCs w:val="24"/>
              </w:rPr>
            </w:pPr>
            <w:r>
              <w:rPr>
                <w:rFonts w:hint="eastAsia"/>
                <w:sz w:val="24"/>
                <w:szCs w:val="24"/>
              </w:rPr>
              <w:t>100</w:t>
            </w:r>
          </w:p>
        </w:tc>
        <w:tc>
          <w:tcPr>
            <w:tcW w:w="1105" w:type="dxa"/>
            <w:noWrap w:val="0"/>
            <w:vAlign w:val="center"/>
          </w:tcPr>
          <w:p w14:paraId="739B89C6">
            <w:pPr>
              <w:spacing w:line="320" w:lineRule="exact"/>
              <w:jc w:val="center"/>
              <w:rPr>
                <w:rFonts w:hint="eastAsia"/>
                <w:sz w:val="24"/>
                <w:szCs w:val="24"/>
              </w:rPr>
            </w:pPr>
          </w:p>
        </w:tc>
      </w:tr>
      <w:tr w14:paraId="6E90C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3669" w:type="dxa"/>
            <w:gridSpan w:val="2"/>
            <w:noWrap w:val="0"/>
            <w:vAlign w:val="center"/>
          </w:tcPr>
          <w:p w14:paraId="1371061E">
            <w:pPr>
              <w:spacing w:line="320" w:lineRule="exact"/>
              <w:jc w:val="center"/>
              <w:rPr>
                <w:rFonts w:hint="eastAsia"/>
                <w:sz w:val="24"/>
                <w:szCs w:val="24"/>
              </w:rPr>
            </w:pPr>
          </w:p>
          <w:p w14:paraId="2918EF91">
            <w:pPr>
              <w:spacing w:line="320" w:lineRule="exact"/>
              <w:jc w:val="center"/>
              <w:rPr>
                <w:rFonts w:hint="eastAsia"/>
                <w:sz w:val="24"/>
                <w:szCs w:val="24"/>
              </w:rPr>
            </w:pPr>
          </w:p>
          <w:p w14:paraId="11967935">
            <w:pPr>
              <w:spacing w:line="320" w:lineRule="exact"/>
              <w:jc w:val="center"/>
              <w:rPr>
                <w:rFonts w:hint="eastAsia"/>
                <w:b/>
                <w:bCs/>
                <w:sz w:val="24"/>
                <w:szCs w:val="24"/>
              </w:rPr>
            </w:pPr>
            <w:r>
              <w:rPr>
                <w:rFonts w:hint="eastAsia"/>
                <w:sz w:val="24"/>
                <w:szCs w:val="24"/>
              </w:rPr>
              <w:t>负责考核单位意见</w:t>
            </w:r>
          </w:p>
        </w:tc>
        <w:tc>
          <w:tcPr>
            <w:tcW w:w="6520" w:type="dxa"/>
            <w:gridSpan w:val="5"/>
            <w:noWrap w:val="0"/>
            <w:vAlign w:val="center"/>
          </w:tcPr>
          <w:p w14:paraId="2AD6D91C">
            <w:pPr>
              <w:spacing w:line="320" w:lineRule="exact"/>
              <w:jc w:val="center"/>
              <w:rPr>
                <w:rFonts w:hint="eastAsia"/>
                <w:b/>
                <w:bCs/>
                <w:sz w:val="24"/>
                <w:szCs w:val="24"/>
              </w:rPr>
            </w:pPr>
          </w:p>
          <w:p w14:paraId="1C56BB07">
            <w:pPr>
              <w:spacing w:line="320" w:lineRule="exact"/>
              <w:jc w:val="center"/>
              <w:rPr>
                <w:rFonts w:hint="eastAsia"/>
                <w:b/>
                <w:bCs/>
                <w:sz w:val="24"/>
                <w:szCs w:val="24"/>
              </w:rPr>
            </w:pPr>
          </w:p>
          <w:p w14:paraId="6C961B5C">
            <w:pPr>
              <w:spacing w:line="320" w:lineRule="exact"/>
              <w:jc w:val="center"/>
              <w:rPr>
                <w:b/>
                <w:bCs/>
                <w:sz w:val="24"/>
                <w:szCs w:val="24"/>
              </w:rPr>
            </w:pPr>
          </w:p>
          <w:p w14:paraId="4E431DD0">
            <w:pPr>
              <w:spacing w:line="340" w:lineRule="atLeast"/>
              <w:jc w:val="center"/>
              <w:rPr>
                <w:rFonts w:hint="eastAsia"/>
                <w:sz w:val="24"/>
              </w:rPr>
            </w:pPr>
          </w:p>
          <w:p w14:paraId="202F5858">
            <w:pPr>
              <w:spacing w:line="340" w:lineRule="atLeast"/>
              <w:jc w:val="center"/>
              <w:rPr>
                <w:rFonts w:hint="eastAsia"/>
                <w:sz w:val="24"/>
              </w:rPr>
            </w:pPr>
          </w:p>
          <w:p w14:paraId="09C445FA">
            <w:pPr>
              <w:spacing w:line="340" w:lineRule="atLeast"/>
              <w:jc w:val="center"/>
              <w:rPr>
                <w:rFonts w:hint="eastAsia"/>
                <w:sz w:val="24"/>
              </w:rPr>
            </w:pPr>
          </w:p>
          <w:p w14:paraId="7AEF8AAD">
            <w:pPr>
              <w:spacing w:line="340" w:lineRule="atLeast"/>
              <w:jc w:val="center"/>
              <w:rPr>
                <w:rFonts w:hint="eastAsia"/>
                <w:sz w:val="24"/>
              </w:rPr>
            </w:pPr>
            <w:r>
              <w:rPr>
                <w:rFonts w:hint="eastAsia"/>
                <w:sz w:val="24"/>
              </w:rPr>
              <w:t>负责人签字：        （公章）</w:t>
            </w:r>
          </w:p>
          <w:p w14:paraId="1F13D522">
            <w:pPr>
              <w:spacing w:line="320" w:lineRule="exact"/>
              <w:jc w:val="center"/>
              <w:rPr>
                <w:rFonts w:hint="eastAsia"/>
                <w:b/>
                <w:bCs/>
                <w:sz w:val="24"/>
                <w:szCs w:val="24"/>
              </w:rPr>
            </w:pPr>
          </w:p>
        </w:tc>
      </w:tr>
    </w:tbl>
    <w:p w14:paraId="74EF8253">
      <w:pPr>
        <w:spacing w:line="320" w:lineRule="exact"/>
        <w:rPr>
          <w:rFonts w:hint="eastAsia"/>
          <w:b/>
          <w:sz w:val="28"/>
          <w:szCs w:val="28"/>
        </w:rPr>
      </w:pPr>
    </w:p>
    <w:p w14:paraId="09D1BBEC">
      <w:pPr>
        <w:spacing w:line="340" w:lineRule="exact"/>
        <w:rPr>
          <w:rFonts w:hint="eastAsia"/>
        </w:rPr>
      </w:pPr>
      <w:r>
        <w:rPr>
          <w:rFonts w:hint="eastAsia"/>
          <w:sz w:val="24"/>
          <w:szCs w:val="24"/>
        </w:rPr>
        <w:t>说明：</w:t>
      </w:r>
    </w:p>
    <w:p w14:paraId="0F2C11C8">
      <w:pPr>
        <w:spacing w:line="240" w:lineRule="exact"/>
        <w:rPr>
          <w:rFonts w:hint="eastAsia"/>
        </w:rPr>
      </w:pPr>
      <w:r>
        <w:rPr>
          <w:rFonts w:hint="eastAsia"/>
        </w:rPr>
        <w:t>1.该部分考核内容由考核负责单位制定。</w:t>
      </w:r>
    </w:p>
    <w:p w14:paraId="7DC6FB03">
      <w:pPr>
        <w:spacing w:line="240" w:lineRule="exact"/>
        <w:rPr>
          <w:rFonts w:hint="eastAsia"/>
        </w:rPr>
      </w:pPr>
      <w:r>
        <w:rPr>
          <w:rFonts w:hint="eastAsia"/>
        </w:rPr>
        <w:t>2.考核指标包括技能操作、临床思维、辅助检查结果判读、接诊病人医患沟通等，详见各学科专业考核方案。</w:t>
      </w:r>
    </w:p>
    <w:p w14:paraId="39275B73">
      <w:pPr>
        <w:spacing w:line="240" w:lineRule="exact"/>
      </w:pPr>
      <w:r>
        <w:rPr>
          <w:rFonts w:hint="eastAsia"/>
        </w:rPr>
        <w:t>3.各项考核指标得分为专家组考核平均得分。</w:t>
      </w:r>
    </w:p>
    <w:p w14:paraId="2C0F9EF0">
      <w:pPr>
        <w:spacing w:line="240" w:lineRule="exact"/>
        <w:rPr>
          <w:sz w:val="24"/>
          <w:szCs w:val="24"/>
        </w:rPr>
      </w:pPr>
      <w:r>
        <w:rPr>
          <w:rFonts w:hint="eastAsia"/>
        </w:rPr>
        <w:t>4.全日制考核总成绩60分以上者方能进行申请毕业。在职博士考核总成绩60分以上者方能申请学位。</w:t>
      </w:r>
    </w:p>
    <w:p w14:paraId="07E8A3AB">
      <w:pPr>
        <w:spacing w:line="320" w:lineRule="exact"/>
        <w:rPr>
          <w:rFonts w:hint="eastAsia"/>
          <w:b/>
          <w:sz w:val="28"/>
          <w:szCs w:val="28"/>
        </w:rPr>
      </w:pPr>
    </w:p>
    <w:p w14:paraId="38C85809">
      <w:pPr>
        <w:spacing w:line="340" w:lineRule="atLeast"/>
        <w:rPr>
          <w:rFonts w:hint="eastAsia"/>
          <w:b/>
          <w:color w:val="000000"/>
          <w:sz w:val="24"/>
          <w:szCs w:val="24"/>
        </w:rPr>
      </w:pPr>
    </w:p>
    <w:p w14:paraId="5987EFFE">
      <w:pPr>
        <w:rPr>
          <w:rFonts w:hint="eastAsia" w:ascii="仿宋_GB2312" w:hAnsi="仿宋_GB2312" w:eastAsia="仿宋_GB2312" w:cs="仿宋_GB2312"/>
          <w:sz w:val="32"/>
          <w:szCs w:val="32"/>
          <w:lang w:val="en-US" w:eastAsia="zh-CN"/>
        </w:rPr>
        <w:sectPr>
          <w:pgSz w:w="12280" w:h="17100"/>
          <w:pgMar w:top="1475" w:right="1234" w:bottom="1454" w:left="1043" w:header="0" w:footer="1086" w:gutter="0"/>
          <w:pgNumType w:fmt="decimal"/>
          <w:cols w:space="720" w:num="1"/>
        </w:sectPr>
      </w:pPr>
    </w:p>
    <w:p w14:paraId="6305A217">
      <w:pPr>
        <w:pStyle w:val="12"/>
        <w:bidi w:val="0"/>
      </w:pPr>
      <w:bookmarkStart w:id="241" w:name="_Toc10164"/>
      <w:bookmarkStart w:id="242" w:name="_Toc27440"/>
      <w:bookmarkStart w:id="243" w:name="_Toc29360"/>
      <w:r>
        <w:rPr>
          <w:rFonts w:hint="eastAsia"/>
          <w:lang w:val="en-US" w:eastAsia="zh-CN"/>
        </w:rPr>
        <w:t>2023年福建医科大学外科学（普外）博士专业学位研究生临床实践能力毕业考核方案</w:t>
      </w:r>
      <w:bookmarkEnd w:id="241"/>
      <w:bookmarkEnd w:id="242"/>
      <w:bookmarkEnd w:id="243"/>
    </w:p>
    <w:p w14:paraId="71FB47DA">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b/>
          <w:bCs/>
          <w:sz w:val="32"/>
          <w:szCs w:val="32"/>
        </w:rPr>
      </w:pPr>
      <w:r>
        <w:rPr>
          <w:rFonts w:hint="eastAsia" w:ascii="仿宋_GB2312" w:hAnsi="仿宋_GB2312" w:eastAsia="仿宋_GB2312" w:cs="仿宋_GB2312"/>
          <w:sz w:val="32"/>
          <w:szCs w:val="32"/>
        </w:rPr>
        <w:t>为继续推进我校临床医学博士专业学位研究生（简称“专博研究生”）培养模式改革，</w:t>
      </w:r>
      <w:r>
        <w:rPr>
          <w:rFonts w:hint="eastAsia" w:ascii="仿宋_GB2312" w:hAnsi="仿宋_GB2312" w:eastAsia="仿宋_GB2312" w:cs="仿宋_GB2312"/>
          <w:sz w:val="32"/>
          <w:szCs w:val="32"/>
          <w:u w:val="single"/>
        </w:rPr>
        <w:t>探索专博研究生的培养与专科医师规范化培训有效衔接，</w:t>
      </w:r>
      <w:r>
        <w:rPr>
          <w:rFonts w:hint="eastAsia" w:ascii="仿宋_GB2312" w:hAnsi="仿宋_GB2312" w:eastAsia="仿宋_GB2312" w:cs="仿宋_GB2312"/>
          <w:sz w:val="32"/>
          <w:szCs w:val="32"/>
        </w:rPr>
        <w:t>提升专业学位研究生培养质量，根据《福建医科大学临床医学、口腔医学博士专业学位研究生临床实践能力考核办法》《关于组织做好2023年临床医学博士专业学位研究生实践能力毕业考核工作的通知》等有关文件要求，制定外科学（普外）博士专业学位研究生毕业考核方案。</w:t>
      </w:r>
    </w:p>
    <w:p w14:paraId="799B2FA4">
      <w:pPr>
        <w:numPr>
          <w:ilvl w:val="0"/>
          <w:numId w:val="23"/>
        </w:numPr>
        <w:spacing w:line="560" w:lineRule="exact"/>
        <w:ind w:firstLine="643" w:firstLineChars="200"/>
        <w:jc w:val="left"/>
        <w:outlineLvl w:val="0"/>
        <w:rPr>
          <w:rFonts w:hint="eastAsia" w:ascii="仿宋_GB2312" w:hAnsi="仿宋_GB2312" w:eastAsia="仿宋_GB2312" w:cs="仿宋_GB2312"/>
          <w:b/>
          <w:bCs/>
          <w:sz w:val="32"/>
          <w:szCs w:val="32"/>
        </w:rPr>
      </w:pPr>
      <w:bookmarkStart w:id="244" w:name="_Toc4173"/>
      <w:bookmarkStart w:id="245" w:name="_Toc31237"/>
      <w:r>
        <w:rPr>
          <w:rFonts w:hint="eastAsia" w:ascii="仿宋_GB2312" w:hAnsi="仿宋_GB2312" w:eastAsia="仿宋_GB2312" w:cs="仿宋_GB2312"/>
          <w:b/>
          <w:bCs/>
          <w:sz w:val="32"/>
          <w:szCs w:val="32"/>
        </w:rPr>
        <w:t>考核组织</w:t>
      </w:r>
      <w:bookmarkEnd w:id="244"/>
      <w:bookmarkEnd w:id="245"/>
    </w:p>
    <w:p w14:paraId="5567C927">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由协和临床医学院组织成立外科学（普外）毕业考核小组,毕业考核小组成员名单如下：</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64"/>
        <w:gridCol w:w="2417"/>
        <w:gridCol w:w="3983"/>
      </w:tblGrid>
      <w:tr w14:paraId="10EB1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64" w:type="dxa"/>
          </w:tcPr>
          <w:p w14:paraId="4D5FF8D8">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考官姓名</w:t>
            </w:r>
          </w:p>
        </w:tc>
        <w:tc>
          <w:tcPr>
            <w:tcW w:w="2417" w:type="dxa"/>
          </w:tcPr>
          <w:p w14:paraId="3595DC59">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职称</w:t>
            </w:r>
          </w:p>
        </w:tc>
        <w:tc>
          <w:tcPr>
            <w:tcW w:w="3983" w:type="dxa"/>
          </w:tcPr>
          <w:p w14:paraId="4D755C76">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单位</w:t>
            </w:r>
          </w:p>
        </w:tc>
      </w:tr>
      <w:tr w14:paraId="2C050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jc w:val="center"/>
        </w:trPr>
        <w:tc>
          <w:tcPr>
            <w:tcW w:w="2064" w:type="dxa"/>
            <w:vAlign w:val="top"/>
          </w:tcPr>
          <w:p w14:paraId="188FB605">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kern w:val="2"/>
                <w:sz w:val="28"/>
                <w:szCs w:val="28"/>
                <w:lang w:val="en-US" w:eastAsia="zh-CN" w:bidi="ar-SA"/>
              </w:rPr>
            </w:pPr>
            <w:r>
              <w:rPr>
                <w:rFonts w:hint="eastAsia" w:ascii="宋体" w:hAnsi="宋体" w:eastAsia="宋体" w:cs="宋体"/>
                <w:sz w:val="28"/>
                <w:szCs w:val="28"/>
              </w:rPr>
              <w:t>陆逢春</w:t>
            </w:r>
          </w:p>
        </w:tc>
        <w:tc>
          <w:tcPr>
            <w:tcW w:w="2417" w:type="dxa"/>
            <w:vAlign w:val="top"/>
          </w:tcPr>
          <w:p w14:paraId="2BEB5E96">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kern w:val="2"/>
                <w:sz w:val="28"/>
                <w:szCs w:val="28"/>
                <w:lang w:val="en-US" w:eastAsia="zh-CN" w:bidi="ar-SA"/>
              </w:rPr>
            </w:pPr>
            <w:r>
              <w:rPr>
                <w:rFonts w:hint="eastAsia" w:ascii="宋体" w:hAnsi="宋体" w:eastAsia="宋体" w:cs="宋体"/>
                <w:sz w:val="28"/>
                <w:szCs w:val="28"/>
              </w:rPr>
              <w:t>主任医师</w:t>
            </w:r>
          </w:p>
        </w:tc>
        <w:tc>
          <w:tcPr>
            <w:tcW w:w="3983" w:type="dxa"/>
            <w:vAlign w:val="top"/>
          </w:tcPr>
          <w:p w14:paraId="476BC511">
            <w:pPr>
              <w:widowControl/>
              <w:kinsoku w:val="0"/>
              <w:autoSpaceDE w:val="0"/>
              <w:autoSpaceDN w:val="0"/>
              <w:adjustRightInd w:val="0"/>
              <w:snapToGrid w:val="0"/>
              <w:spacing w:line="560" w:lineRule="exact"/>
              <w:jc w:val="left"/>
              <w:textAlignment w:val="baseline"/>
              <w:rPr>
                <w:rFonts w:hint="eastAsia" w:ascii="宋体" w:hAnsi="宋体" w:eastAsia="宋体" w:cs="宋体"/>
                <w:kern w:val="2"/>
                <w:sz w:val="28"/>
                <w:szCs w:val="28"/>
                <w:lang w:val="en-US" w:eastAsia="zh-CN" w:bidi="ar-SA"/>
              </w:rPr>
            </w:pPr>
            <w:r>
              <w:rPr>
                <w:rFonts w:hint="eastAsia" w:ascii="宋体" w:hAnsi="宋体" w:eastAsia="宋体" w:cs="宋体"/>
                <w:kern w:val="2"/>
                <w:sz w:val="28"/>
                <w:szCs w:val="28"/>
                <w:lang w:val="en-US" w:eastAsia="zh-CN" w:bidi="ar-SA"/>
              </w:rPr>
              <w:t>福建医科大学附属协和医院</w:t>
            </w:r>
          </w:p>
        </w:tc>
      </w:tr>
      <w:tr w14:paraId="7E832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64" w:type="dxa"/>
          </w:tcPr>
          <w:p w14:paraId="2042A125">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许春森</w:t>
            </w:r>
          </w:p>
        </w:tc>
        <w:tc>
          <w:tcPr>
            <w:tcW w:w="2417" w:type="dxa"/>
          </w:tcPr>
          <w:p w14:paraId="600E6ACA">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rPr>
            </w:pPr>
            <w:r>
              <w:rPr>
                <w:rFonts w:hint="eastAsia" w:ascii="宋体" w:hAnsi="宋体" w:eastAsia="宋体" w:cs="宋体"/>
                <w:sz w:val="28"/>
                <w:szCs w:val="28"/>
              </w:rPr>
              <w:t>主任医师</w:t>
            </w:r>
          </w:p>
        </w:tc>
        <w:tc>
          <w:tcPr>
            <w:tcW w:w="3983" w:type="dxa"/>
          </w:tcPr>
          <w:p w14:paraId="19B92680">
            <w:pPr>
              <w:widowControl/>
              <w:kinsoku w:val="0"/>
              <w:autoSpaceDE w:val="0"/>
              <w:autoSpaceDN w:val="0"/>
              <w:adjustRightInd w:val="0"/>
              <w:snapToGrid w:val="0"/>
              <w:spacing w:line="560" w:lineRule="exact"/>
              <w:jc w:val="left"/>
              <w:textAlignment w:val="baseline"/>
              <w:rPr>
                <w:rFonts w:hint="eastAsia" w:ascii="宋体" w:hAnsi="宋体" w:eastAsia="宋体" w:cs="宋体"/>
                <w:sz w:val="28"/>
                <w:szCs w:val="28"/>
              </w:rPr>
            </w:pPr>
            <w:r>
              <w:rPr>
                <w:rFonts w:hint="eastAsia" w:ascii="宋体" w:hAnsi="宋体" w:eastAsia="宋体" w:cs="宋体"/>
                <w:kern w:val="2"/>
                <w:sz w:val="28"/>
                <w:szCs w:val="28"/>
                <w:lang w:val="en-US" w:eastAsia="zh-CN" w:bidi="ar-SA"/>
              </w:rPr>
              <w:t>福建医科大学附属协和医院</w:t>
            </w:r>
          </w:p>
        </w:tc>
      </w:tr>
      <w:tr w14:paraId="72CAE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64" w:type="dxa"/>
          </w:tcPr>
          <w:p w14:paraId="2A0E4457">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韩圣华</w:t>
            </w:r>
          </w:p>
        </w:tc>
        <w:tc>
          <w:tcPr>
            <w:tcW w:w="2417" w:type="dxa"/>
          </w:tcPr>
          <w:p w14:paraId="25942F14">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rPr>
            </w:pPr>
            <w:r>
              <w:rPr>
                <w:rFonts w:hint="eastAsia" w:ascii="宋体" w:hAnsi="宋体" w:eastAsia="宋体" w:cs="宋体"/>
                <w:sz w:val="28"/>
                <w:szCs w:val="28"/>
              </w:rPr>
              <w:t>主任医师</w:t>
            </w:r>
          </w:p>
        </w:tc>
        <w:tc>
          <w:tcPr>
            <w:tcW w:w="3983" w:type="dxa"/>
          </w:tcPr>
          <w:p w14:paraId="457007E8">
            <w:pPr>
              <w:widowControl/>
              <w:kinsoku w:val="0"/>
              <w:autoSpaceDE w:val="0"/>
              <w:autoSpaceDN w:val="0"/>
              <w:adjustRightInd w:val="0"/>
              <w:snapToGrid w:val="0"/>
              <w:spacing w:line="560" w:lineRule="exact"/>
              <w:jc w:val="left"/>
              <w:textAlignment w:val="baseline"/>
              <w:rPr>
                <w:rFonts w:hint="eastAsia" w:ascii="宋体" w:hAnsi="宋体" w:eastAsia="宋体" w:cs="宋体"/>
                <w:sz w:val="28"/>
                <w:szCs w:val="28"/>
              </w:rPr>
            </w:pPr>
            <w:r>
              <w:rPr>
                <w:rFonts w:hint="eastAsia" w:ascii="宋体" w:hAnsi="宋体" w:eastAsia="宋体" w:cs="宋体"/>
                <w:kern w:val="2"/>
                <w:sz w:val="28"/>
                <w:szCs w:val="28"/>
                <w:lang w:val="en-US" w:eastAsia="zh-CN" w:bidi="ar-SA"/>
              </w:rPr>
              <w:t>福建医科大学附属协和医院</w:t>
            </w:r>
          </w:p>
        </w:tc>
      </w:tr>
      <w:tr w14:paraId="1F366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64" w:type="dxa"/>
          </w:tcPr>
          <w:p w14:paraId="7572AF5E">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lang w:val="en-US" w:eastAsia="zh-CN"/>
              </w:rPr>
            </w:pPr>
            <w:r>
              <w:rPr>
                <w:rFonts w:hint="eastAsia" w:ascii="宋体" w:hAnsi="宋体" w:eastAsia="宋体" w:cs="宋体"/>
                <w:sz w:val="28"/>
                <w:szCs w:val="28"/>
              </w:rPr>
              <w:t>王</w:t>
            </w:r>
            <w:r>
              <w:rPr>
                <w:rFonts w:hint="eastAsia" w:ascii="宋体" w:hAnsi="宋体" w:eastAsia="宋体" w:cs="宋体"/>
                <w:sz w:val="28"/>
                <w:szCs w:val="28"/>
                <w:lang w:val="en-US" w:eastAsia="zh-CN"/>
              </w:rPr>
              <w:t>波</w:t>
            </w:r>
          </w:p>
        </w:tc>
        <w:tc>
          <w:tcPr>
            <w:tcW w:w="2417" w:type="dxa"/>
          </w:tcPr>
          <w:p w14:paraId="3C175994">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rPr>
            </w:pPr>
            <w:r>
              <w:rPr>
                <w:rFonts w:hint="eastAsia" w:ascii="宋体" w:hAnsi="宋体" w:eastAsia="宋体" w:cs="宋体"/>
                <w:sz w:val="28"/>
                <w:szCs w:val="28"/>
              </w:rPr>
              <w:t>副主任医师</w:t>
            </w:r>
          </w:p>
        </w:tc>
        <w:tc>
          <w:tcPr>
            <w:tcW w:w="3983" w:type="dxa"/>
          </w:tcPr>
          <w:p w14:paraId="152BE3A7">
            <w:pPr>
              <w:widowControl/>
              <w:kinsoku w:val="0"/>
              <w:autoSpaceDE w:val="0"/>
              <w:autoSpaceDN w:val="0"/>
              <w:adjustRightInd w:val="0"/>
              <w:snapToGrid w:val="0"/>
              <w:spacing w:line="560" w:lineRule="exact"/>
              <w:jc w:val="left"/>
              <w:textAlignment w:val="baseline"/>
              <w:rPr>
                <w:rFonts w:hint="eastAsia" w:ascii="宋体" w:hAnsi="宋体" w:eastAsia="宋体" w:cs="宋体"/>
                <w:sz w:val="28"/>
                <w:szCs w:val="28"/>
              </w:rPr>
            </w:pPr>
            <w:r>
              <w:rPr>
                <w:rFonts w:hint="eastAsia" w:ascii="宋体" w:hAnsi="宋体" w:eastAsia="宋体" w:cs="宋体"/>
                <w:kern w:val="2"/>
                <w:sz w:val="28"/>
                <w:szCs w:val="28"/>
                <w:lang w:val="en-US" w:eastAsia="zh-CN" w:bidi="ar-SA"/>
              </w:rPr>
              <w:t>福建医科大学附属协和医院</w:t>
            </w:r>
          </w:p>
        </w:tc>
      </w:tr>
      <w:tr w14:paraId="1AC54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64" w:type="dxa"/>
          </w:tcPr>
          <w:p w14:paraId="72D3D72A">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rPr>
            </w:pPr>
            <w:r>
              <w:rPr>
                <w:rFonts w:hint="eastAsia" w:ascii="宋体" w:hAnsi="宋体" w:eastAsia="宋体" w:cs="宋体"/>
                <w:sz w:val="28"/>
                <w:szCs w:val="28"/>
              </w:rPr>
              <w:t>陈致奋</w:t>
            </w:r>
          </w:p>
        </w:tc>
        <w:tc>
          <w:tcPr>
            <w:tcW w:w="2417" w:type="dxa"/>
          </w:tcPr>
          <w:p w14:paraId="18260334">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rPr>
            </w:pPr>
            <w:r>
              <w:rPr>
                <w:rFonts w:hint="eastAsia" w:ascii="宋体" w:hAnsi="宋体" w:eastAsia="宋体" w:cs="宋体"/>
                <w:sz w:val="28"/>
                <w:szCs w:val="28"/>
              </w:rPr>
              <w:t>副主任医师</w:t>
            </w:r>
          </w:p>
        </w:tc>
        <w:tc>
          <w:tcPr>
            <w:tcW w:w="3983" w:type="dxa"/>
          </w:tcPr>
          <w:p w14:paraId="563412BF">
            <w:pPr>
              <w:widowControl/>
              <w:kinsoku w:val="0"/>
              <w:autoSpaceDE w:val="0"/>
              <w:autoSpaceDN w:val="0"/>
              <w:adjustRightInd w:val="0"/>
              <w:snapToGrid w:val="0"/>
              <w:spacing w:line="560" w:lineRule="exact"/>
              <w:jc w:val="left"/>
              <w:textAlignment w:val="baseline"/>
              <w:rPr>
                <w:rFonts w:hint="eastAsia" w:ascii="宋体" w:hAnsi="宋体" w:eastAsia="宋体" w:cs="宋体"/>
                <w:sz w:val="28"/>
                <w:szCs w:val="28"/>
              </w:rPr>
            </w:pPr>
            <w:r>
              <w:rPr>
                <w:rFonts w:hint="eastAsia" w:ascii="宋体" w:hAnsi="宋体" w:eastAsia="宋体" w:cs="宋体"/>
                <w:kern w:val="2"/>
                <w:sz w:val="28"/>
                <w:szCs w:val="28"/>
                <w:lang w:val="en-US" w:eastAsia="zh-CN" w:bidi="ar-SA"/>
              </w:rPr>
              <w:t>福建医科大学附属协和医院</w:t>
            </w:r>
          </w:p>
        </w:tc>
      </w:tr>
      <w:tr w14:paraId="2D68B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64" w:type="dxa"/>
          </w:tcPr>
          <w:p w14:paraId="3882D490">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rPr>
            </w:pPr>
            <w:r>
              <w:rPr>
                <w:rFonts w:hint="eastAsia" w:ascii="宋体" w:hAnsi="宋体" w:eastAsia="宋体" w:cs="宋体"/>
                <w:sz w:val="28"/>
                <w:szCs w:val="28"/>
              </w:rPr>
              <w:t>王家镔</w:t>
            </w:r>
          </w:p>
        </w:tc>
        <w:tc>
          <w:tcPr>
            <w:tcW w:w="2417" w:type="dxa"/>
          </w:tcPr>
          <w:p w14:paraId="031F582B">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rPr>
            </w:pPr>
            <w:r>
              <w:rPr>
                <w:rFonts w:hint="eastAsia" w:ascii="宋体" w:hAnsi="宋体" w:eastAsia="宋体" w:cs="宋体"/>
                <w:sz w:val="28"/>
                <w:szCs w:val="28"/>
              </w:rPr>
              <w:t>副主任医师</w:t>
            </w:r>
          </w:p>
        </w:tc>
        <w:tc>
          <w:tcPr>
            <w:tcW w:w="3983" w:type="dxa"/>
          </w:tcPr>
          <w:p w14:paraId="4D99DDE5">
            <w:pPr>
              <w:widowControl/>
              <w:kinsoku w:val="0"/>
              <w:autoSpaceDE w:val="0"/>
              <w:autoSpaceDN w:val="0"/>
              <w:adjustRightInd w:val="0"/>
              <w:snapToGrid w:val="0"/>
              <w:spacing w:line="560" w:lineRule="exact"/>
              <w:jc w:val="left"/>
              <w:textAlignment w:val="baseline"/>
              <w:rPr>
                <w:rFonts w:hint="eastAsia" w:ascii="宋体" w:hAnsi="宋体" w:eastAsia="宋体" w:cs="宋体"/>
                <w:sz w:val="28"/>
                <w:szCs w:val="28"/>
              </w:rPr>
            </w:pPr>
            <w:r>
              <w:rPr>
                <w:rFonts w:hint="eastAsia" w:ascii="宋体" w:hAnsi="宋体" w:eastAsia="宋体" w:cs="宋体"/>
                <w:kern w:val="2"/>
                <w:sz w:val="28"/>
                <w:szCs w:val="28"/>
                <w:lang w:val="en-US" w:eastAsia="zh-CN" w:bidi="ar-SA"/>
              </w:rPr>
              <w:t>福建医科大学附属协和医院</w:t>
            </w:r>
          </w:p>
        </w:tc>
      </w:tr>
      <w:tr w14:paraId="17147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64" w:type="dxa"/>
          </w:tcPr>
          <w:p w14:paraId="63875990">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rPr>
            </w:pPr>
            <w:r>
              <w:rPr>
                <w:rFonts w:hint="eastAsia" w:ascii="宋体" w:hAnsi="宋体" w:eastAsia="宋体" w:cs="宋体"/>
                <w:sz w:val="28"/>
                <w:szCs w:val="28"/>
              </w:rPr>
              <w:t>卢星榕</w:t>
            </w:r>
          </w:p>
        </w:tc>
        <w:tc>
          <w:tcPr>
            <w:tcW w:w="2417" w:type="dxa"/>
          </w:tcPr>
          <w:p w14:paraId="306B4530">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rPr>
            </w:pPr>
            <w:r>
              <w:rPr>
                <w:rFonts w:hint="eastAsia" w:ascii="宋体" w:hAnsi="宋体" w:eastAsia="宋体" w:cs="宋体"/>
                <w:sz w:val="28"/>
                <w:szCs w:val="28"/>
              </w:rPr>
              <w:t>主任医师</w:t>
            </w:r>
          </w:p>
        </w:tc>
        <w:tc>
          <w:tcPr>
            <w:tcW w:w="3983" w:type="dxa"/>
          </w:tcPr>
          <w:p w14:paraId="02ED3C7C">
            <w:pPr>
              <w:widowControl/>
              <w:kinsoku w:val="0"/>
              <w:autoSpaceDE w:val="0"/>
              <w:autoSpaceDN w:val="0"/>
              <w:adjustRightInd w:val="0"/>
              <w:snapToGrid w:val="0"/>
              <w:spacing w:line="560" w:lineRule="exact"/>
              <w:jc w:val="left"/>
              <w:textAlignment w:val="baseline"/>
              <w:rPr>
                <w:rFonts w:hint="eastAsia" w:ascii="宋体" w:hAnsi="宋体" w:eastAsia="宋体" w:cs="宋体"/>
                <w:sz w:val="28"/>
                <w:szCs w:val="28"/>
              </w:rPr>
            </w:pPr>
            <w:r>
              <w:rPr>
                <w:rFonts w:hint="eastAsia" w:ascii="宋体" w:hAnsi="宋体" w:eastAsia="宋体" w:cs="宋体"/>
                <w:kern w:val="2"/>
                <w:sz w:val="28"/>
                <w:szCs w:val="28"/>
                <w:lang w:val="en-US" w:eastAsia="zh-CN" w:bidi="ar-SA"/>
              </w:rPr>
              <w:t>福建医科大学附属协和医院</w:t>
            </w:r>
          </w:p>
        </w:tc>
      </w:tr>
      <w:tr w14:paraId="5E634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64" w:type="dxa"/>
          </w:tcPr>
          <w:p w14:paraId="13FDEA37">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rPr>
            </w:pPr>
            <w:r>
              <w:rPr>
                <w:rFonts w:hint="eastAsia" w:ascii="宋体" w:hAnsi="宋体" w:eastAsia="宋体" w:cs="宋体"/>
                <w:sz w:val="28"/>
                <w:szCs w:val="28"/>
              </w:rPr>
              <w:t>林贤超</w:t>
            </w:r>
          </w:p>
        </w:tc>
        <w:tc>
          <w:tcPr>
            <w:tcW w:w="2417" w:type="dxa"/>
          </w:tcPr>
          <w:p w14:paraId="45217960">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rPr>
            </w:pPr>
            <w:r>
              <w:rPr>
                <w:rFonts w:hint="eastAsia" w:ascii="宋体" w:hAnsi="宋体" w:eastAsia="宋体" w:cs="宋体"/>
                <w:sz w:val="28"/>
                <w:szCs w:val="28"/>
              </w:rPr>
              <w:t>副主任医师</w:t>
            </w:r>
          </w:p>
        </w:tc>
        <w:tc>
          <w:tcPr>
            <w:tcW w:w="3983" w:type="dxa"/>
          </w:tcPr>
          <w:p w14:paraId="0262E85B">
            <w:pPr>
              <w:widowControl/>
              <w:kinsoku w:val="0"/>
              <w:autoSpaceDE w:val="0"/>
              <w:autoSpaceDN w:val="0"/>
              <w:adjustRightInd w:val="0"/>
              <w:snapToGrid w:val="0"/>
              <w:spacing w:line="560" w:lineRule="exact"/>
              <w:jc w:val="left"/>
              <w:textAlignment w:val="baseline"/>
              <w:rPr>
                <w:rFonts w:hint="eastAsia" w:ascii="宋体" w:hAnsi="宋体" w:eastAsia="宋体" w:cs="宋体"/>
                <w:sz w:val="28"/>
                <w:szCs w:val="28"/>
              </w:rPr>
            </w:pPr>
            <w:r>
              <w:rPr>
                <w:rFonts w:hint="eastAsia" w:ascii="宋体" w:hAnsi="宋体" w:eastAsia="宋体" w:cs="宋体"/>
                <w:kern w:val="2"/>
                <w:sz w:val="28"/>
                <w:szCs w:val="28"/>
                <w:lang w:val="en-US" w:eastAsia="zh-CN" w:bidi="ar-SA"/>
              </w:rPr>
              <w:t>福建医科大学附属协和医院</w:t>
            </w:r>
          </w:p>
        </w:tc>
      </w:tr>
      <w:tr w14:paraId="7FD7D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64" w:type="dxa"/>
          </w:tcPr>
          <w:p w14:paraId="361CF128">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rPr>
            </w:pPr>
            <w:r>
              <w:rPr>
                <w:rFonts w:hint="eastAsia" w:ascii="宋体" w:hAnsi="宋体" w:eastAsia="宋体" w:cs="宋体"/>
                <w:sz w:val="28"/>
                <w:szCs w:val="28"/>
              </w:rPr>
              <w:t>谢建伟</w:t>
            </w:r>
          </w:p>
        </w:tc>
        <w:tc>
          <w:tcPr>
            <w:tcW w:w="2417" w:type="dxa"/>
          </w:tcPr>
          <w:p w14:paraId="562A0892">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rPr>
            </w:pPr>
            <w:r>
              <w:rPr>
                <w:rFonts w:hint="eastAsia" w:ascii="宋体" w:hAnsi="宋体" w:eastAsia="宋体" w:cs="宋体"/>
                <w:sz w:val="28"/>
                <w:szCs w:val="28"/>
              </w:rPr>
              <w:t>主任医师</w:t>
            </w:r>
          </w:p>
        </w:tc>
        <w:tc>
          <w:tcPr>
            <w:tcW w:w="3983" w:type="dxa"/>
          </w:tcPr>
          <w:p w14:paraId="04FD209A">
            <w:pPr>
              <w:widowControl/>
              <w:kinsoku w:val="0"/>
              <w:autoSpaceDE w:val="0"/>
              <w:autoSpaceDN w:val="0"/>
              <w:adjustRightInd w:val="0"/>
              <w:snapToGrid w:val="0"/>
              <w:spacing w:line="560" w:lineRule="exact"/>
              <w:jc w:val="left"/>
              <w:textAlignment w:val="baseline"/>
              <w:rPr>
                <w:rFonts w:hint="eastAsia" w:ascii="宋体" w:hAnsi="宋体" w:eastAsia="宋体" w:cs="宋体"/>
                <w:sz w:val="28"/>
                <w:szCs w:val="28"/>
              </w:rPr>
            </w:pPr>
            <w:r>
              <w:rPr>
                <w:rFonts w:hint="eastAsia" w:ascii="宋体" w:hAnsi="宋体" w:eastAsia="宋体" w:cs="宋体"/>
                <w:kern w:val="2"/>
                <w:sz w:val="28"/>
                <w:szCs w:val="28"/>
                <w:lang w:val="en-US" w:eastAsia="zh-CN" w:bidi="ar-SA"/>
              </w:rPr>
              <w:t>福建医科大学附属协和医院</w:t>
            </w:r>
          </w:p>
        </w:tc>
      </w:tr>
      <w:tr w14:paraId="7BDBE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64" w:type="dxa"/>
          </w:tcPr>
          <w:p w14:paraId="137FBE1C">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lang w:val="en-US" w:eastAsia="zh-CN"/>
              </w:rPr>
            </w:pPr>
            <w:r>
              <w:rPr>
                <w:rFonts w:hint="eastAsia" w:ascii="宋体" w:hAnsi="宋体" w:eastAsia="宋体" w:cs="宋体"/>
                <w:sz w:val="28"/>
                <w:szCs w:val="28"/>
              </w:rPr>
              <w:t>陈</w:t>
            </w:r>
            <w:r>
              <w:rPr>
                <w:rFonts w:hint="eastAsia" w:ascii="宋体" w:hAnsi="宋体" w:eastAsia="宋体" w:cs="宋体"/>
                <w:sz w:val="28"/>
                <w:szCs w:val="28"/>
                <w:lang w:val="en-US" w:eastAsia="zh-CN"/>
              </w:rPr>
              <w:t>文</w:t>
            </w:r>
          </w:p>
        </w:tc>
        <w:tc>
          <w:tcPr>
            <w:tcW w:w="2417" w:type="dxa"/>
          </w:tcPr>
          <w:p w14:paraId="3D696156">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rPr>
            </w:pPr>
            <w:r>
              <w:rPr>
                <w:rFonts w:hint="eastAsia" w:ascii="宋体" w:hAnsi="宋体" w:eastAsia="宋体" w:cs="宋体"/>
                <w:sz w:val="28"/>
                <w:szCs w:val="28"/>
              </w:rPr>
              <w:t>副主任医师</w:t>
            </w:r>
          </w:p>
        </w:tc>
        <w:tc>
          <w:tcPr>
            <w:tcW w:w="3983" w:type="dxa"/>
          </w:tcPr>
          <w:p w14:paraId="724A541F">
            <w:pPr>
              <w:widowControl/>
              <w:kinsoku w:val="0"/>
              <w:autoSpaceDE w:val="0"/>
              <w:autoSpaceDN w:val="0"/>
              <w:adjustRightInd w:val="0"/>
              <w:snapToGrid w:val="0"/>
              <w:spacing w:line="560" w:lineRule="exact"/>
              <w:jc w:val="left"/>
              <w:textAlignment w:val="baseline"/>
              <w:rPr>
                <w:rFonts w:hint="eastAsia" w:ascii="宋体" w:hAnsi="宋体" w:eastAsia="宋体" w:cs="宋体"/>
                <w:sz w:val="28"/>
                <w:szCs w:val="28"/>
              </w:rPr>
            </w:pPr>
            <w:r>
              <w:rPr>
                <w:rFonts w:hint="eastAsia" w:ascii="宋体" w:hAnsi="宋体" w:eastAsia="宋体" w:cs="宋体"/>
                <w:kern w:val="2"/>
                <w:sz w:val="28"/>
                <w:szCs w:val="28"/>
                <w:lang w:val="en-US" w:eastAsia="zh-CN" w:bidi="ar-SA"/>
              </w:rPr>
              <w:t>福建医科大学附属协和医院</w:t>
            </w:r>
          </w:p>
        </w:tc>
      </w:tr>
      <w:tr w14:paraId="189BA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64" w:type="dxa"/>
          </w:tcPr>
          <w:p w14:paraId="70E37FDF">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rPr>
            </w:pPr>
            <w:r>
              <w:rPr>
                <w:rFonts w:hint="eastAsia" w:ascii="宋体" w:hAnsi="宋体" w:eastAsia="宋体" w:cs="宋体"/>
                <w:sz w:val="28"/>
                <w:szCs w:val="28"/>
              </w:rPr>
              <w:t>孟泽武</w:t>
            </w:r>
          </w:p>
        </w:tc>
        <w:tc>
          <w:tcPr>
            <w:tcW w:w="2417" w:type="dxa"/>
          </w:tcPr>
          <w:p w14:paraId="66C48AFD">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rPr>
            </w:pPr>
            <w:r>
              <w:rPr>
                <w:rFonts w:hint="eastAsia" w:ascii="宋体" w:hAnsi="宋体" w:eastAsia="宋体" w:cs="宋体"/>
                <w:sz w:val="28"/>
                <w:szCs w:val="28"/>
              </w:rPr>
              <w:t>副主任医师</w:t>
            </w:r>
          </w:p>
        </w:tc>
        <w:tc>
          <w:tcPr>
            <w:tcW w:w="3983" w:type="dxa"/>
          </w:tcPr>
          <w:p w14:paraId="64F57032">
            <w:pPr>
              <w:widowControl/>
              <w:kinsoku w:val="0"/>
              <w:autoSpaceDE w:val="0"/>
              <w:autoSpaceDN w:val="0"/>
              <w:adjustRightInd w:val="0"/>
              <w:snapToGrid w:val="0"/>
              <w:spacing w:line="560" w:lineRule="exact"/>
              <w:jc w:val="left"/>
              <w:textAlignment w:val="baseline"/>
              <w:rPr>
                <w:rFonts w:hint="eastAsia" w:ascii="宋体" w:hAnsi="宋体" w:eastAsia="宋体" w:cs="宋体"/>
                <w:sz w:val="28"/>
                <w:szCs w:val="28"/>
              </w:rPr>
            </w:pPr>
            <w:r>
              <w:rPr>
                <w:rFonts w:hint="eastAsia" w:ascii="宋体" w:hAnsi="宋体" w:eastAsia="宋体" w:cs="宋体"/>
                <w:kern w:val="2"/>
                <w:sz w:val="28"/>
                <w:szCs w:val="28"/>
                <w:lang w:val="en-US" w:eastAsia="zh-CN" w:bidi="ar-SA"/>
              </w:rPr>
              <w:t>福建医科大学附属协和医院</w:t>
            </w:r>
          </w:p>
        </w:tc>
      </w:tr>
      <w:tr w14:paraId="23F67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64" w:type="dxa"/>
          </w:tcPr>
          <w:p w14:paraId="3DC394E5">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张捷</w:t>
            </w:r>
          </w:p>
        </w:tc>
        <w:tc>
          <w:tcPr>
            <w:tcW w:w="2417" w:type="dxa"/>
          </w:tcPr>
          <w:p w14:paraId="584DF1A4">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rPr>
            </w:pPr>
            <w:r>
              <w:rPr>
                <w:rFonts w:hint="eastAsia" w:ascii="宋体" w:hAnsi="宋体" w:eastAsia="宋体" w:cs="宋体"/>
                <w:sz w:val="28"/>
                <w:szCs w:val="28"/>
              </w:rPr>
              <w:t>副主任医师</w:t>
            </w:r>
          </w:p>
        </w:tc>
        <w:tc>
          <w:tcPr>
            <w:tcW w:w="3983" w:type="dxa"/>
          </w:tcPr>
          <w:p w14:paraId="52BF97FE">
            <w:pPr>
              <w:widowControl/>
              <w:kinsoku w:val="0"/>
              <w:autoSpaceDE w:val="0"/>
              <w:autoSpaceDN w:val="0"/>
              <w:adjustRightInd w:val="0"/>
              <w:snapToGrid w:val="0"/>
              <w:spacing w:line="560" w:lineRule="exact"/>
              <w:jc w:val="left"/>
              <w:textAlignment w:val="baseline"/>
              <w:rPr>
                <w:rFonts w:hint="eastAsia" w:ascii="宋体" w:hAnsi="宋体" w:eastAsia="宋体" w:cs="宋体"/>
                <w:sz w:val="28"/>
                <w:szCs w:val="28"/>
              </w:rPr>
            </w:pPr>
            <w:r>
              <w:rPr>
                <w:rFonts w:hint="eastAsia" w:ascii="宋体" w:hAnsi="宋体" w:eastAsia="宋体" w:cs="宋体"/>
                <w:kern w:val="2"/>
                <w:sz w:val="28"/>
                <w:szCs w:val="28"/>
                <w:lang w:val="en-US" w:eastAsia="zh-CN" w:bidi="ar-SA"/>
              </w:rPr>
              <w:t>福建医科大学附属协和医院</w:t>
            </w:r>
          </w:p>
        </w:tc>
      </w:tr>
      <w:tr w14:paraId="59D3C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64" w:type="dxa"/>
          </w:tcPr>
          <w:p w14:paraId="79FC5DCB">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lang w:val="en-US" w:eastAsia="zh-CN"/>
              </w:rPr>
            </w:pPr>
            <w:r>
              <w:rPr>
                <w:rFonts w:hint="eastAsia" w:ascii="宋体" w:hAnsi="宋体" w:eastAsia="宋体" w:cs="宋体"/>
                <w:sz w:val="28"/>
                <w:szCs w:val="28"/>
              </w:rPr>
              <w:t>潘誉</w:t>
            </w:r>
          </w:p>
        </w:tc>
        <w:tc>
          <w:tcPr>
            <w:tcW w:w="2417" w:type="dxa"/>
          </w:tcPr>
          <w:p w14:paraId="12A79163">
            <w:pPr>
              <w:widowControl/>
              <w:kinsoku w:val="0"/>
              <w:autoSpaceDE w:val="0"/>
              <w:autoSpaceDN w:val="0"/>
              <w:adjustRightInd w:val="0"/>
              <w:snapToGrid w:val="0"/>
              <w:spacing w:line="560" w:lineRule="exact"/>
              <w:ind w:firstLine="560" w:firstLineChars="200"/>
              <w:jc w:val="left"/>
              <w:textAlignment w:val="baseline"/>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秘书</w:t>
            </w:r>
          </w:p>
        </w:tc>
        <w:tc>
          <w:tcPr>
            <w:tcW w:w="3983" w:type="dxa"/>
          </w:tcPr>
          <w:p w14:paraId="7F8363E3">
            <w:pPr>
              <w:widowControl/>
              <w:kinsoku w:val="0"/>
              <w:autoSpaceDE w:val="0"/>
              <w:autoSpaceDN w:val="0"/>
              <w:adjustRightInd w:val="0"/>
              <w:snapToGrid w:val="0"/>
              <w:spacing w:line="560" w:lineRule="exact"/>
              <w:jc w:val="left"/>
              <w:textAlignment w:val="baseline"/>
              <w:rPr>
                <w:rFonts w:hint="eastAsia" w:ascii="宋体" w:hAnsi="宋体" w:eastAsia="宋体" w:cs="宋体"/>
                <w:sz w:val="28"/>
                <w:szCs w:val="28"/>
              </w:rPr>
            </w:pPr>
            <w:r>
              <w:rPr>
                <w:rFonts w:hint="eastAsia" w:ascii="宋体" w:hAnsi="宋体" w:eastAsia="宋体" w:cs="宋体"/>
                <w:kern w:val="2"/>
                <w:sz w:val="28"/>
                <w:szCs w:val="28"/>
                <w:lang w:val="en-US" w:eastAsia="zh-CN" w:bidi="ar-SA"/>
              </w:rPr>
              <w:t>福建医科大学附属协和医院</w:t>
            </w:r>
          </w:p>
        </w:tc>
      </w:tr>
    </w:tbl>
    <w:p w14:paraId="13C5E1C1">
      <w:pPr>
        <w:numPr>
          <w:ilvl w:val="0"/>
          <w:numId w:val="23"/>
        </w:numPr>
        <w:spacing w:line="560" w:lineRule="exact"/>
        <w:ind w:firstLine="643" w:firstLineChars="200"/>
        <w:jc w:val="left"/>
        <w:outlineLvl w:val="0"/>
        <w:rPr>
          <w:rFonts w:hint="eastAsia" w:ascii="仿宋_GB2312" w:hAnsi="仿宋_GB2312" w:eastAsia="仿宋_GB2312" w:cs="仿宋_GB2312"/>
          <w:b/>
          <w:bCs/>
          <w:sz w:val="32"/>
          <w:szCs w:val="32"/>
        </w:rPr>
      </w:pPr>
      <w:bookmarkStart w:id="246" w:name="_Toc27450"/>
      <w:bookmarkStart w:id="247" w:name="_Toc19275"/>
      <w:r>
        <w:rPr>
          <w:rFonts w:hint="eastAsia" w:ascii="仿宋_GB2312" w:hAnsi="仿宋_GB2312" w:eastAsia="仿宋_GB2312" w:cs="仿宋_GB2312"/>
          <w:b/>
          <w:bCs/>
          <w:sz w:val="32"/>
          <w:szCs w:val="32"/>
        </w:rPr>
        <w:t>考核时间与地点</w:t>
      </w:r>
      <w:bookmarkEnd w:id="246"/>
      <w:bookmarkEnd w:id="247"/>
    </w:p>
    <w:p w14:paraId="57C37B39">
      <w:pPr>
        <w:spacing w:line="560" w:lineRule="exact"/>
        <w:ind w:firstLine="640" w:firstLine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考核时间：2023年5月19日 上午8点；</w:t>
      </w:r>
    </w:p>
    <w:p w14:paraId="4BD07652">
      <w:pPr>
        <w:spacing w:line="560" w:lineRule="exact"/>
        <w:ind w:firstLine="640" w:firstLineChars="200"/>
        <w:jc w:val="left"/>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地点：</w:t>
      </w:r>
      <w:r>
        <w:rPr>
          <w:rFonts w:hint="eastAsia" w:ascii="仿宋_GB2312" w:hAnsi="仿宋_GB2312" w:eastAsia="仿宋_GB2312" w:cs="仿宋_GB2312"/>
          <w:sz w:val="32"/>
          <w:szCs w:val="32"/>
          <w:lang w:val="en-US" w:eastAsia="zh-CN"/>
        </w:rPr>
        <w:t>福建医科大学</w:t>
      </w:r>
      <w:r>
        <w:rPr>
          <w:rFonts w:hint="eastAsia" w:ascii="仿宋_GB2312" w:hAnsi="仿宋_GB2312" w:eastAsia="仿宋_GB2312" w:cs="仿宋_GB2312"/>
          <w:sz w:val="32"/>
          <w:szCs w:val="32"/>
        </w:rPr>
        <w:t>协和医院</w:t>
      </w:r>
      <w:r>
        <w:rPr>
          <w:rFonts w:hint="eastAsia" w:ascii="仿宋_GB2312" w:hAnsi="仿宋_GB2312" w:eastAsia="仿宋_GB2312" w:cs="仿宋_GB2312"/>
          <w:sz w:val="32"/>
          <w:szCs w:val="32"/>
          <w:shd w:val="clear" w:color="auto" w:fill="FFFFFF"/>
        </w:rPr>
        <w:t>内科楼二层学术厅</w:t>
      </w:r>
    </w:p>
    <w:p w14:paraId="4FC4BD94">
      <w:pPr>
        <w:numPr>
          <w:ilvl w:val="0"/>
          <w:numId w:val="23"/>
        </w:numPr>
        <w:spacing w:line="560" w:lineRule="exact"/>
        <w:ind w:firstLine="643" w:firstLineChars="200"/>
        <w:jc w:val="left"/>
        <w:outlineLvl w:val="0"/>
        <w:rPr>
          <w:rFonts w:hint="eastAsia" w:ascii="仿宋_GB2312" w:hAnsi="仿宋_GB2312" w:eastAsia="仿宋_GB2312" w:cs="仿宋_GB2312"/>
          <w:b/>
          <w:bCs/>
          <w:sz w:val="32"/>
          <w:szCs w:val="32"/>
        </w:rPr>
      </w:pPr>
      <w:bookmarkStart w:id="248" w:name="_Toc4243"/>
      <w:bookmarkStart w:id="249" w:name="_Toc21530"/>
      <w:r>
        <w:rPr>
          <w:rFonts w:hint="eastAsia" w:ascii="仿宋_GB2312" w:hAnsi="仿宋_GB2312" w:eastAsia="仿宋_GB2312" w:cs="仿宋_GB2312"/>
          <w:b/>
          <w:bCs/>
          <w:sz w:val="32"/>
          <w:szCs w:val="32"/>
        </w:rPr>
        <w:t>考核对象</w:t>
      </w:r>
      <w:bookmarkEnd w:id="248"/>
      <w:bookmarkEnd w:id="249"/>
    </w:p>
    <w:p w14:paraId="14ABC214">
      <w:pPr>
        <w:spacing w:line="560" w:lineRule="exact"/>
        <w:ind w:firstLine="640" w:firstLineChars="200"/>
        <w:jc w:val="left"/>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rPr>
        <w:t>2023年拟申请毕业的外科学（普外）全日制临床医学专业学位博士生、拟申请学位的外科学（普外）在职博士生</w:t>
      </w:r>
      <w:r>
        <w:rPr>
          <w:rFonts w:hint="eastAsia" w:ascii="仿宋_GB2312" w:hAnsi="仿宋_GB2312" w:eastAsia="仿宋_GB2312" w:cs="仿宋_GB2312"/>
          <w:sz w:val="32"/>
          <w:szCs w:val="32"/>
          <w:lang w:eastAsia="zh-CN"/>
        </w:rPr>
        <w:t>。</w:t>
      </w:r>
    </w:p>
    <w:p w14:paraId="2D3448B7">
      <w:pPr>
        <w:widowControl/>
        <w:kinsoku w:val="0"/>
        <w:autoSpaceDE w:val="0"/>
        <w:autoSpaceDN w:val="0"/>
        <w:adjustRightInd w:val="0"/>
        <w:snapToGrid w:val="0"/>
        <w:spacing w:line="560" w:lineRule="exact"/>
        <w:ind w:firstLine="643" w:firstLineChars="200"/>
        <w:textAlignment w:val="baseline"/>
        <w:outlineLvl w:val="0"/>
        <w:rPr>
          <w:rFonts w:hint="eastAsia" w:ascii="仿宋_GB2312" w:hAnsi="仿宋_GB2312" w:eastAsia="仿宋_GB2312" w:cs="仿宋_GB2312"/>
          <w:b/>
          <w:bCs/>
          <w:sz w:val="32"/>
          <w:szCs w:val="32"/>
        </w:rPr>
      </w:pPr>
      <w:bookmarkStart w:id="250" w:name="_Toc18907"/>
      <w:bookmarkStart w:id="251" w:name="_Toc8696"/>
      <w:r>
        <w:rPr>
          <w:rFonts w:hint="eastAsia" w:ascii="仿宋_GB2312" w:hAnsi="仿宋_GB2312" w:eastAsia="仿宋_GB2312" w:cs="仿宋_GB2312"/>
          <w:b/>
          <w:bCs/>
          <w:sz w:val="32"/>
          <w:szCs w:val="32"/>
        </w:rPr>
        <w:t>四、考核方式与成绩管理</w:t>
      </w:r>
      <w:bookmarkEnd w:id="250"/>
      <w:bookmarkEnd w:id="251"/>
    </w:p>
    <w:p w14:paraId="5464FBED">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1.包括</w:t>
      </w:r>
      <w:r>
        <w:rPr>
          <w:rFonts w:hint="eastAsia" w:ascii="仿宋_GB2312" w:hAnsi="仿宋_GB2312" w:eastAsia="仿宋_GB2312" w:cs="仿宋_GB2312"/>
          <w:sz w:val="32"/>
          <w:szCs w:val="32"/>
          <w:u w:val="single"/>
        </w:rPr>
        <w:t>手术操作、临床思维、辅助检查结果判读</w:t>
      </w:r>
      <w:r>
        <w:rPr>
          <w:rFonts w:hint="eastAsia" w:ascii="仿宋_GB2312" w:hAnsi="仿宋_GB2312" w:eastAsia="仿宋_GB2312" w:cs="仿宋_GB2312"/>
          <w:sz w:val="32"/>
          <w:szCs w:val="32"/>
        </w:rPr>
        <w:t>等考核项目，参考《专科医师规范化培训结业考核相关要求》进行。详见附件</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w:t>
      </w:r>
    </w:p>
    <w:p w14:paraId="6FCA31EC">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2.毕业考核60分及以上合格，不合格者至多补考一次。补考仍未通过者不得申请毕业，可在半年后再次申请参加考核。</w:t>
      </w:r>
    </w:p>
    <w:p w14:paraId="2FC2E327">
      <w:pPr>
        <w:spacing w:line="560" w:lineRule="exact"/>
        <w:ind w:firstLine="643" w:firstLineChars="200"/>
        <w:outlineLvl w:val="0"/>
        <w:rPr>
          <w:rFonts w:hint="eastAsia" w:ascii="仿宋_GB2312" w:hAnsi="仿宋_GB2312" w:eastAsia="仿宋_GB2312" w:cs="仿宋_GB2312"/>
          <w:b/>
          <w:bCs/>
          <w:sz w:val="32"/>
          <w:szCs w:val="32"/>
        </w:rPr>
      </w:pPr>
      <w:bookmarkStart w:id="252" w:name="_Toc9455"/>
      <w:bookmarkStart w:id="253" w:name="_Toc32508"/>
      <w:r>
        <w:rPr>
          <w:rFonts w:hint="eastAsia" w:ascii="仿宋_GB2312" w:hAnsi="仿宋_GB2312" w:eastAsia="仿宋_GB2312" w:cs="仿宋_GB2312"/>
          <w:b/>
          <w:bCs/>
          <w:sz w:val="32"/>
          <w:szCs w:val="32"/>
        </w:rPr>
        <w:t>五、相关工作要求</w:t>
      </w:r>
      <w:bookmarkEnd w:id="252"/>
      <w:bookmarkEnd w:id="253"/>
    </w:p>
    <w:p w14:paraId="142714AC">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1.做好考核过程记录，组织专博研究生填写《专业学位研究生实践能力毕业考核表》。详见附件</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w:t>
      </w:r>
    </w:p>
    <w:p w14:paraId="04110263">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2.考核小组负责做好成绩报送。填报《福建医科大学2023年临床医学博士专业学位研究生考核成绩汇总表》</w:t>
      </w:r>
      <w:r>
        <w:rPr>
          <w:rFonts w:hint="eastAsia" w:ascii="仿宋_GB2312" w:hAnsi="仿宋_GB2312" w:eastAsia="仿宋_GB2312" w:cs="仿宋_GB2312"/>
          <w:sz w:val="32"/>
          <w:szCs w:val="32"/>
          <w:lang w:eastAsia="zh-CN"/>
        </w:rPr>
        <w:t>。</w:t>
      </w:r>
    </w:p>
    <w:p w14:paraId="03A018F0">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附件：</w:t>
      </w:r>
    </w:p>
    <w:p w14:paraId="1CF065C3">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1.外科学（普外）专业学位博士研究生临床实践能力毕业考核项目设置与要求</w:t>
      </w:r>
    </w:p>
    <w:p w14:paraId="6FAA7619">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Style w:val="13"/>
          <w:rFonts w:hint="default"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2.外科学（普外）专业学位博士研究生实践能力毕业考核情况表</w:t>
      </w:r>
    </w:p>
    <w:p w14:paraId="3E499618">
      <w:pPr>
        <w:spacing w:line="560" w:lineRule="exact"/>
        <w:jc w:val="righ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r>
        <w:rPr>
          <w:rFonts w:hint="eastAsia" w:ascii="仿宋_GB2312" w:hAnsi="仿宋_GB2312" w:eastAsia="仿宋_GB2312" w:cs="仿宋_GB2312"/>
          <w:sz w:val="32"/>
          <w:szCs w:val="32"/>
          <w:lang w:val="en-US" w:eastAsia="zh-CN"/>
        </w:rPr>
        <w:t>福建医科大学</w:t>
      </w:r>
      <w:r>
        <w:rPr>
          <w:rFonts w:hint="eastAsia" w:ascii="仿宋_GB2312" w:hAnsi="仿宋_GB2312" w:eastAsia="仿宋_GB2312" w:cs="仿宋_GB2312"/>
          <w:sz w:val="32"/>
          <w:szCs w:val="32"/>
        </w:rPr>
        <w:t>协和临床医学院</w:t>
      </w:r>
    </w:p>
    <w:p w14:paraId="42E66C1D">
      <w:pPr>
        <w:spacing w:line="560" w:lineRule="exact"/>
        <w:jc w:val="center"/>
        <w:rPr>
          <w:rFonts w:hint="eastAsia" w:ascii="仿宋_GB2312" w:hAnsi="仿宋_GB2312" w:eastAsia="仿宋_GB2312" w:cs="仿宋_GB2312"/>
          <w:sz w:val="32"/>
          <w:szCs w:val="32"/>
        </w:rPr>
        <w:sectPr>
          <w:footerReference r:id="rId26" w:type="default"/>
          <w:pgSz w:w="11906" w:h="16838"/>
          <w:pgMar w:top="1475" w:right="1234" w:bottom="1454" w:left="1043" w:header="0" w:footer="1086" w:gutter="0"/>
          <w:pgNumType w:fmt="decimal"/>
          <w:cols w:space="720" w:num="1"/>
        </w:sectPr>
      </w:pPr>
      <w:r>
        <w:rPr>
          <w:rFonts w:hint="eastAsia" w:ascii="仿宋_GB2312" w:hAnsi="仿宋_GB2312" w:eastAsia="仿宋_GB2312" w:cs="仿宋_GB2312"/>
          <w:sz w:val="32"/>
          <w:szCs w:val="32"/>
        </w:rPr>
        <w:t xml:space="preserve">                                             2023年5月6日</w:t>
      </w:r>
    </w:p>
    <w:p w14:paraId="7719BC1B">
      <w:pPr>
        <w:spacing w:before="137" w:line="219" w:lineRule="auto"/>
        <w:outlineLvl w:val="0"/>
        <w:rPr>
          <w:rFonts w:hint="eastAsia" w:ascii="宋体" w:hAnsi="宋体" w:eastAsia="宋体" w:cs="宋体"/>
          <w:b/>
          <w:bCs/>
          <w:spacing w:val="-6"/>
          <w:sz w:val="30"/>
          <w:szCs w:val="30"/>
          <w:lang w:val="en-US" w:eastAsia="zh-CN"/>
        </w:rPr>
      </w:pPr>
      <w:bookmarkStart w:id="254" w:name="_Toc9737"/>
      <w:r>
        <w:rPr>
          <w:rFonts w:hint="eastAsia" w:ascii="宋体" w:hAnsi="宋体" w:cs="宋体"/>
          <w:b/>
          <w:bCs/>
          <w:spacing w:val="-6"/>
          <w:sz w:val="30"/>
          <w:szCs w:val="30"/>
        </w:rPr>
        <w:t xml:space="preserve">附件 </w:t>
      </w:r>
      <w:r>
        <w:rPr>
          <w:rFonts w:hint="eastAsia" w:ascii="宋体" w:hAnsi="宋体" w:cs="宋体"/>
          <w:b/>
          <w:bCs/>
          <w:spacing w:val="-6"/>
          <w:sz w:val="30"/>
          <w:szCs w:val="30"/>
          <w:lang w:val="en-US" w:eastAsia="zh-CN"/>
        </w:rPr>
        <w:t>1</w:t>
      </w:r>
      <w:bookmarkEnd w:id="254"/>
    </w:p>
    <w:p w14:paraId="33BDFEBE">
      <w:pPr>
        <w:spacing w:before="218" w:line="335" w:lineRule="auto"/>
        <w:ind w:left="85" w:right="125" w:firstLine="669"/>
        <w:jc w:val="center"/>
        <w:rPr>
          <w:rFonts w:ascii="仿宋" w:hAnsi="仿宋" w:eastAsia="仿宋" w:cs="仿宋"/>
          <w:b/>
          <w:bCs/>
          <w:sz w:val="32"/>
          <w:szCs w:val="32"/>
        </w:rPr>
      </w:pPr>
      <w:r>
        <w:rPr>
          <w:rFonts w:hint="eastAsia" w:ascii="仿宋" w:hAnsi="仿宋" w:eastAsia="仿宋" w:cs="仿宋"/>
          <w:b/>
          <w:bCs/>
          <w:sz w:val="32"/>
          <w:szCs w:val="32"/>
        </w:rPr>
        <w:t>外科学（普外）博士专业学位研究生</w:t>
      </w:r>
      <w:r>
        <w:rPr>
          <w:rFonts w:ascii="仿宋" w:hAnsi="仿宋" w:eastAsia="仿宋" w:cs="仿宋"/>
          <w:b/>
          <w:bCs/>
          <w:sz w:val="32"/>
          <w:szCs w:val="32"/>
        </w:rPr>
        <w:t>临床实践能力</w:t>
      </w:r>
      <w:r>
        <w:rPr>
          <w:rFonts w:hint="eastAsia" w:ascii="仿宋" w:hAnsi="仿宋" w:eastAsia="仿宋" w:cs="仿宋"/>
          <w:b/>
          <w:bCs/>
          <w:sz w:val="32"/>
          <w:szCs w:val="32"/>
        </w:rPr>
        <w:t>毕业</w:t>
      </w:r>
      <w:r>
        <w:rPr>
          <w:rFonts w:ascii="仿宋" w:hAnsi="仿宋" w:eastAsia="仿宋" w:cs="仿宋"/>
          <w:b/>
          <w:bCs/>
          <w:sz w:val="32"/>
          <w:szCs w:val="32"/>
        </w:rPr>
        <w:t>考核项目设置与</w:t>
      </w:r>
      <w:r>
        <w:rPr>
          <w:rFonts w:hint="eastAsia" w:ascii="仿宋" w:hAnsi="仿宋" w:eastAsia="仿宋" w:cs="仿宋"/>
          <w:b/>
          <w:bCs/>
          <w:sz w:val="32"/>
          <w:szCs w:val="32"/>
        </w:rPr>
        <w:t>要求</w:t>
      </w:r>
    </w:p>
    <w:p w14:paraId="1D55B472">
      <w:pPr>
        <w:spacing w:line="287" w:lineRule="auto"/>
        <w:rPr>
          <w:rFonts w:ascii="Arial"/>
        </w:rPr>
      </w:pPr>
    </w:p>
    <w:p w14:paraId="558C04D4">
      <w:pPr>
        <w:spacing w:before="218" w:line="335" w:lineRule="auto"/>
        <w:ind w:left="85" w:right="125" w:firstLine="669"/>
        <w:rPr>
          <w:rFonts w:ascii="仿宋" w:hAnsi="仿宋" w:eastAsia="仿宋" w:cs="仿宋"/>
          <w:sz w:val="32"/>
          <w:szCs w:val="32"/>
        </w:rPr>
      </w:pPr>
      <w:r>
        <w:rPr>
          <w:rFonts w:hint="eastAsia" w:ascii="仿宋_GB2312" w:hAnsi="仿宋_GB2312" w:eastAsia="仿宋_GB2312" w:cs="仿宋_GB2312"/>
          <w:sz w:val="32"/>
          <w:szCs w:val="32"/>
        </w:rPr>
        <w:t>外科学（普外）</w:t>
      </w:r>
      <w:r>
        <w:rPr>
          <w:rFonts w:hint="eastAsia" w:ascii="仿宋" w:hAnsi="仿宋" w:eastAsia="仿宋" w:cs="仿宋"/>
          <w:sz w:val="32"/>
          <w:szCs w:val="32"/>
        </w:rPr>
        <w:t>博士专业学位研究生</w:t>
      </w:r>
      <w:r>
        <w:rPr>
          <w:rFonts w:ascii="仿宋" w:hAnsi="仿宋" w:eastAsia="仿宋" w:cs="仿宋"/>
          <w:sz w:val="32"/>
          <w:szCs w:val="32"/>
        </w:rPr>
        <w:t>临床实践能力考核采用多站式临床考核方式。共设</w:t>
      </w:r>
      <w:r>
        <w:rPr>
          <w:rFonts w:hint="eastAsia" w:ascii="仿宋" w:hAnsi="仿宋" w:eastAsia="仿宋" w:cs="仿宋"/>
          <w:sz w:val="32"/>
          <w:szCs w:val="32"/>
        </w:rPr>
        <w:t>3</w:t>
      </w:r>
      <w:r>
        <w:rPr>
          <w:rFonts w:ascii="仿宋" w:hAnsi="仿宋" w:eastAsia="仿宋" w:cs="仿宋"/>
          <w:sz w:val="32"/>
          <w:szCs w:val="32"/>
        </w:rPr>
        <w:t>个考核项目，分别为：辅助检查结果判读、技能操作、临</w:t>
      </w:r>
      <w:r>
        <w:rPr>
          <w:rFonts w:ascii="仿宋" w:hAnsi="仿宋" w:eastAsia="仿宋" w:cs="仿宋"/>
          <w:spacing w:val="-1"/>
          <w:sz w:val="32"/>
          <w:szCs w:val="32"/>
        </w:rPr>
        <w:t>床思维。每个考站设2名考官，具体设</w:t>
      </w:r>
      <w:r>
        <w:rPr>
          <w:rFonts w:ascii="仿宋" w:hAnsi="仿宋" w:eastAsia="仿宋" w:cs="仿宋"/>
          <w:spacing w:val="-12"/>
          <w:sz w:val="32"/>
          <w:szCs w:val="32"/>
        </w:rPr>
        <w:t>置及要求如下：</w:t>
      </w:r>
    </w:p>
    <w:p w14:paraId="61ABBD48">
      <w:pPr>
        <w:spacing w:line="19" w:lineRule="exact"/>
      </w:pPr>
    </w:p>
    <w:tbl>
      <w:tblPr>
        <w:tblStyle w:val="14"/>
        <w:tblW w:w="14159"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64"/>
        <w:gridCol w:w="1569"/>
        <w:gridCol w:w="4826"/>
        <w:gridCol w:w="1569"/>
        <w:gridCol w:w="1668"/>
        <w:gridCol w:w="3163"/>
      </w:tblGrid>
      <w:tr w14:paraId="55CEEB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2" w:hRule="atLeast"/>
        </w:trPr>
        <w:tc>
          <w:tcPr>
            <w:tcW w:w="1364" w:type="dxa"/>
          </w:tcPr>
          <w:p w14:paraId="17D4D1DA">
            <w:pPr>
              <w:spacing w:before="256" w:line="219" w:lineRule="auto"/>
              <w:ind w:left="394"/>
              <w:rPr>
                <w:rFonts w:ascii="宋体" w:hAnsi="宋体" w:cs="宋体"/>
                <w:b/>
                <w:bCs/>
                <w:sz w:val="28"/>
                <w:szCs w:val="28"/>
              </w:rPr>
            </w:pPr>
            <w:r>
              <w:rPr>
                <w:rFonts w:ascii="宋体" w:hAnsi="宋体" w:cs="宋体"/>
                <w:b/>
                <w:bCs/>
                <w:spacing w:val="7"/>
                <w:sz w:val="28"/>
                <w:szCs w:val="28"/>
              </w:rPr>
              <w:t>考站</w:t>
            </w:r>
          </w:p>
        </w:tc>
        <w:tc>
          <w:tcPr>
            <w:tcW w:w="1569" w:type="dxa"/>
          </w:tcPr>
          <w:p w14:paraId="5DD000B8">
            <w:pPr>
              <w:spacing w:before="257" w:line="220" w:lineRule="auto"/>
              <w:ind w:left="211"/>
              <w:rPr>
                <w:rFonts w:ascii="宋体" w:hAnsi="宋体" w:cs="宋体"/>
                <w:b/>
                <w:bCs/>
                <w:sz w:val="28"/>
                <w:szCs w:val="28"/>
              </w:rPr>
            </w:pPr>
            <w:r>
              <w:rPr>
                <w:rFonts w:ascii="宋体" w:hAnsi="宋体" w:cs="宋体"/>
                <w:b/>
                <w:bCs/>
                <w:spacing w:val="3"/>
                <w:sz w:val="28"/>
                <w:szCs w:val="28"/>
              </w:rPr>
              <w:t>项目名称</w:t>
            </w:r>
          </w:p>
        </w:tc>
        <w:tc>
          <w:tcPr>
            <w:tcW w:w="4826" w:type="dxa"/>
          </w:tcPr>
          <w:p w14:paraId="28CE6838">
            <w:pPr>
              <w:spacing w:before="256" w:line="219" w:lineRule="auto"/>
              <w:ind w:left="1812"/>
              <w:rPr>
                <w:rFonts w:ascii="宋体" w:hAnsi="宋体" w:cs="宋体"/>
                <w:b/>
                <w:bCs/>
                <w:sz w:val="28"/>
                <w:szCs w:val="28"/>
              </w:rPr>
            </w:pPr>
            <w:r>
              <w:rPr>
                <w:rFonts w:ascii="宋体" w:hAnsi="宋体" w:cs="宋体"/>
                <w:b/>
                <w:bCs/>
                <w:spacing w:val="2"/>
                <w:sz w:val="28"/>
                <w:szCs w:val="28"/>
              </w:rPr>
              <w:t>考核形式</w:t>
            </w:r>
          </w:p>
        </w:tc>
        <w:tc>
          <w:tcPr>
            <w:tcW w:w="1569" w:type="dxa"/>
          </w:tcPr>
          <w:p w14:paraId="60100B42">
            <w:pPr>
              <w:spacing w:before="256" w:line="219" w:lineRule="auto"/>
              <w:ind w:left="216"/>
              <w:rPr>
                <w:rFonts w:ascii="宋体" w:hAnsi="宋体" w:cs="宋体"/>
                <w:b/>
                <w:bCs/>
                <w:sz w:val="28"/>
                <w:szCs w:val="28"/>
              </w:rPr>
            </w:pPr>
            <w:r>
              <w:rPr>
                <w:rFonts w:ascii="宋体" w:hAnsi="宋体" w:cs="宋体"/>
                <w:b/>
                <w:bCs/>
                <w:spacing w:val="6"/>
                <w:sz w:val="28"/>
                <w:szCs w:val="28"/>
              </w:rPr>
              <w:t>考核时间</w:t>
            </w:r>
          </w:p>
        </w:tc>
        <w:tc>
          <w:tcPr>
            <w:tcW w:w="1668" w:type="dxa"/>
          </w:tcPr>
          <w:p w14:paraId="76216769">
            <w:pPr>
              <w:spacing w:before="57" w:line="236" w:lineRule="auto"/>
              <w:ind w:left="336" w:right="257" w:hanging="70"/>
              <w:rPr>
                <w:rFonts w:ascii="宋体" w:hAnsi="宋体" w:cs="宋体"/>
                <w:b/>
                <w:bCs/>
                <w:sz w:val="28"/>
                <w:szCs w:val="28"/>
              </w:rPr>
            </w:pPr>
            <w:r>
              <w:rPr>
                <w:rFonts w:ascii="宋体" w:hAnsi="宋体" w:cs="宋体"/>
                <w:b/>
                <w:bCs/>
                <w:spacing w:val="3"/>
                <w:sz w:val="28"/>
                <w:szCs w:val="28"/>
              </w:rPr>
              <w:t>得分权重</w:t>
            </w:r>
            <w:r>
              <w:rPr>
                <w:rFonts w:ascii="宋体" w:hAnsi="宋体" w:cs="宋体"/>
                <w:b/>
                <w:bCs/>
                <w:sz w:val="28"/>
                <w:szCs w:val="28"/>
              </w:rPr>
              <w:t xml:space="preserve"> </w:t>
            </w:r>
            <w:r>
              <w:rPr>
                <w:rFonts w:ascii="宋体" w:hAnsi="宋体" w:cs="宋体"/>
                <w:b/>
                <w:bCs/>
                <w:spacing w:val="12"/>
                <w:sz w:val="28"/>
                <w:szCs w:val="28"/>
              </w:rPr>
              <w:t>(占比%)</w:t>
            </w:r>
          </w:p>
        </w:tc>
        <w:tc>
          <w:tcPr>
            <w:tcW w:w="3163" w:type="dxa"/>
          </w:tcPr>
          <w:p w14:paraId="6D6CB89B">
            <w:pPr>
              <w:spacing w:before="258" w:line="221" w:lineRule="auto"/>
              <w:ind w:left="1018"/>
              <w:rPr>
                <w:rFonts w:ascii="宋体" w:hAnsi="宋体" w:cs="宋体"/>
                <w:b/>
                <w:bCs/>
                <w:sz w:val="28"/>
                <w:szCs w:val="28"/>
              </w:rPr>
            </w:pPr>
            <w:r>
              <w:rPr>
                <w:rFonts w:ascii="宋体" w:hAnsi="宋体" w:cs="宋体"/>
                <w:b/>
                <w:bCs/>
                <w:spacing w:val="3"/>
                <w:sz w:val="28"/>
                <w:szCs w:val="28"/>
              </w:rPr>
              <w:t>物品设备</w:t>
            </w:r>
          </w:p>
        </w:tc>
      </w:tr>
      <w:tr w14:paraId="3977E6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8" w:hRule="atLeast"/>
        </w:trPr>
        <w:tc>
          <w:tcPr>
            <w:tcW w:w="1364" w:type="dxa"/>
          </w:tcPr>
          <w:p w14:paraId="5EC1C18A">
            <w:pPr>
              <w:spacing w:line="319" w:lineRule="auto"/>
              <w:rPr>
                <w:rFonts w:ascii="Arial"/>
              </w:rPr>
            </w:pPr>
          </w:p>
          <w:p w14:paraId="36A5F29B">
            <w:pPr>
              <w:spacing w:line="319" w:lineRule="auto"/>
              <w:rPr>
                <w:rFonts w:ascii="Arial"/>
              </w:rPr>
            </w:pPr>
          </w:p>
          <w:p w14:paraId="52CDC5B7">
            <w:pPr>
              <w:spacing w:line="319" w:lineRule="auto"/>
              <w:rPr>
                <w:rFonts w:ascii="Arial"/>
              </w:rPr>
            </w:pPr>
          </w:p>
          <w:p w14:paraId="05B94BFC">
            <w:pPr>
              <w:spacing w:before="91" w:line="219" w:lineRule="auto"/>
              <w:ind w:left="325"/>
              <w:rPr>
                <w:rFonts w:ascii="宋体" w:hAnsi="宋体" w:cs="宋体"/>
                <w:sz w:val="28"/>
                <w:szCs w:val="28"/>
              </w:rPr>
            </w:pPr>
            <w:r>
              <w:rPr>
                <w:rFonts w:ascii="宋体" w:hAnsi="宋体" w:cs="宋体"/>
                <w:spacing w:val="5"/>
                <w:sz w:val="28"/>
                <w:szCs w:val="28"/>
              </w:rPr>
              <w:t>第1站</w:t>
            </w:r>
          </w:p>
        </w:tc>
        <w:tc>
          <w:tcPr>
            <w:tcW w:w="1569" w:type="dxa"/>
          </w:tcPr>
          <w:p w14:paraId="5BF8816B">
            <w:pPr>
              <w:spacing w:line="252" w:lineRule="auto"/>
              <w:rPr>
                <w:rFonts w:ascii="Arial"/>
              </w:rPr>
            </w:pPr>
          </w:p>
          <w:p w14:paraId="3C392423">
            <w:pPr>
              <w:spacing w:line="253" w:lineRule="auto"/>
              <w:rPr>
                <w:rFonts w:ascii="Arial"/>
              </w:rPr>
            </w:pPr>
          </w:p>
          <w:p w14:paraId="4C67D0E6">
            <w:pPr>
              <w:spacing w:line="253" w:lineRule="auto"/>
              <w:rPr>
                <w:rFonts w:ascii="Arial"/>
              </w:rPr>
            </w:pPr>
          </w:p>
          <w:p w14:paraId="44F7417C">
            <w:pPr>
              <w:spacing w:before="91" w:line="248" w:lineRule="auto"/>
              <w:ind w:left="211" w:right="213"/>
              <w:rPr>
                <w:rFonts w:ascii="宋体" w:hAnsi="宋体" w:cs="宋体"/>
                <w:sz w:val="28"/>
                <w:szCs w:val="28"/>
              </w:rPr>
            </w:pPr>
            <w:r>
              <w:rPr>
                <w:rFonts w:ascii="宋体" w:hAnsi="宋体" w:cs="宋体"/>
                <w:spacing w:val="3"/>
                <w:sz w:val="28"/>
                <w:szCs w:val="28"/>
              </w:rPr>
              <w:t>辅助检查</w:t>
            </w:r>
            <w:r>
              <w:rPr>
                <w:rFonts w:ascii="宋体" w:hAnsi="宋体" w:cs="宋体"/>
                <w:spacing w:val="1"/>
                <w:sz w:val="28"/>
                <w:szCs w:val="28"/>
              </w:rPr>
              <w:t xml:space="preserve"> </w:t>
            </w:r>
            <w:r>
              <w:rPr>
                <w:rFonts w:ascii="宋体" w:hAnsi="宋体" w:cs="宋体"/>
                <w:spacing w:val="3"/>
                <w:sz w:val="28"/>
                <w:szCs w:val="28"/>
              </w:rPr>
              <w:t>结果判读</w:t>
            </w:r>
          </w:p>
        </w:tc>
        <w:tc>
          <w:tcPr>
            <w:tcW w:w="4826" w:type="dxa"/>
          </w:tcPr>
          <w:p w14:paraId="4EE1BB8F">
            <w:pPr>
              <w:spacing w:before="284" w:line="239" w:lineRule="auto"/>
              <w:ind w:left="91" w:right="229"/>
              <w:rPr>
                <w:rFonts w:ascii="宋体" w:hAnsi="宋体" w:cs="宋体"/>
                <w:sz w:val="28"/>
                <w:szCs w:val="28"/>
              </w:rPr>
            </w:pPr>
            <w:r>
              <w:rPr>
                <w:rFonts w:ascii="宋体" w:hAnsi="宋体" w:cs="宋体"/>
                <w:sz w:val="28"/>
                <w:szCs w:val="28"/>
              </w:rPr>
              <w:t>1.考生在电脑</w:t>
            </w:r>
            <w:r>
              <w:rPr>
                <w:rFonts w:hint="eastAsia" w:ascii="宋体" w:hAnsi="宋体" w:cs="宋体"/>
                <w:sz w:val="28"/>
                <w:szCs w:val="28"/>
              </w:rPr>
              <w:t>阅读考题、</w:t>
            </w:r>
            <w:r>
              <w:rPr>
                <w:rFonts w:ascii="宋体" w:hAnsi="宋体" w:cs="宋体"/>
                <w:sz w:val="28"/>
                <w:szCs w:val="28"/>
              </w:rPr>
              <w:t>查看辅助检查</w:t>
            </w:r>
            <w:r>
              <w:rPr>
                <w:rFonts w:hint="eastAsia" w:ascii="宋体" w:hAnsi="宋体" w:cs="宋体"/>
                <w:sz w:val="28"/>
                <w:szCs w:val="28"/>
              </w:rPr>
              <w:t>内容</w:t>
            </w:r>
            <w:r>
              <w:rPr>
                <w:rFonts w:ascii="宋体" w:hAnsi="宋体" w:cs="宋体"/>
                <w:sz w:val="28"/>
                <w:szCs w:val="28"/>
              </w:rPr>
              <w:t>，</w:t>
            </w:r>
            <w:r>
              <w:rPr>
                <w:rFonts w:hint="eastAsia" w:ascii="宋体" w:hAnsi="宋体" w:cs="宋体"/>
                <w:sz w:val="28"/>
                <w:szCs w:val="28"/>
              </w:rPr>
              <w:t>回答考官提问</w:t>
            </w:r>
            <w:r>
              <w:rPr>
                <w:rFonts w:ascii="宋体" w:hAnsi="宋体" w:cs="宋体"/>
                <w:spacing w:val="20"/>
                <w:sz w:val="28"/>
                <w:szCs w:val="28"/>
              </w:rPr>
              <w:t>。</w:t>
            </w:r>
          </w:p>
          <w:p w14:paraId="666B452F">
            <w:pPr>
              <w:spacing w:before="64" w:line="249" w:lineRule="auto"/>
              <w:ind w:left="91" w:right="232"/>
              <w:rPr>
                <w:rFonts w:ascii="宋体" w:hAnsi="宋体" w:cs="宋体"/>
                <w:sz w:val="28"/>
                <w:szCs w:val="28"/>
              </w:rPr>
            </w:pPr>
            <w:r>
              <w:rPr>
                <w:rFonts w:ascii="宋体" w:hAnsi="宋体" w:cs="宋体"/>
                <w:sz w:val="28"/>
                <w:szCs w:val="28"/>
              </w:rPr>
              <w:t>2.</w:t>
            </w:r>
            <w:r>
              <w:rPr>
                <w:rFonts w:hint="eastAsia" w:ascii="宋体" w:hAnsi="宋体" w:cs="宋体"/>
                <w:sz w:val="28"/>
                <w:szCs w:val="28"/>
              </w:rPr>
              <w:t>两名</w:t>
            </w:r>
            <w:r>
              <w:rPr>
                <w:rFonts w:ascii="宋体" w:hAnsi="宋体" w:cs="宋体"/>
                <w:sz w:val="28"/>
                <w:szCs w:val="28"/>
              </w:rPr>
              <w:t>考官按辅助检查结果判读评分</w:t>
            </w:r>
            <w:r>
              <w:rPr>
                <w:rFonts w:ascii="宋体" w:hAnsi="宋体" w:cs="宋体"/>
                <w:spacing w:val="23"/>
                <w:sz w:val="28"/>
                <w:szCs w:val="28"/>
              </w:rPr>
              <w:t>表</w:t>
            </w:r>
            <w:r>
              <w:rPr>
                <w:rFonts w:hint="eastAsia" w:ascii="宋体" w:hAnsi="宋体" w:cs="宋体"/>
                <w:spacing w:val="23"/>
                <w:sz w:val="28"/>
                <w:szCs w:val="28"/>
              </w:rPr>
              <w:t>分别</w:t>
            </w:r>
            <w:r>
              <w:rPr>
                <w:rFonts w:ascii="宋体" w:hAnsi="宋体" w:cs="宋体"/>
                <w:spacing w:val="23"/>
                <w:sz w:val="28"/>
                <w:szCs w:val="28"/>
              </w:rPr>
              <w:t>进行评分。</w:t>
            </w:r>
          </w:p>
          <w:p w14:paraId="24299AA6">
            <w:pPr>
              <w:spacing w:before="43" w:line="219" w:lineRule="auto"/>
              <w:ind w:left="91"/>
              <w:rPr>
                <w:rFonts w:ascii="宋体" w:hAnsi="宋体" w:cs="宋体"/>
                <w:sz w:val="28"/>
                <w:szCs w:val="28"/>
              </w:rPr>
            </w:pPr>
            <w:r>
              <w:rPr>
                <w:rFonts w:ascii="宋体" w:hAnsi="宋体" w:cs="宋体"/>
                <w:spacing w:val="9"/>
                <w:sz w:val="28"/>
                <w:szCs w:val="28"/>
              </w:rPr>
              <w:t>3</w:t>
            </w:r>
            <w:r>
              <w:rPr>
                <w:rFonts w:hint="eastAsia" w:ascii="宋体" w:hAnsi="宋体" w:cs="宋体"/>
                <w:spacing w:val="9"/>
                <w:sz w:val="28"/>
                <w:szCs w:val="28"/>
              </w:rPr>
              <w:t>取两名考官的平均分</w:t>
            </w:r>
            <w:r>
              <w:rPr>
                <w:rFonts w:ascii="宋体" w:hAnsi="宋体" w:cs="宋体"/>
                <w:spacing w:val="9"/>
                <w:sz w:val="28"/>
                <w:szCs w:val="28"/>
              </w:rPr>
              <w:t>.按照本站权重占比计算得分。</w:t>
            </w:r>
          </w:p>
        </w:tc>
        <w:tc>
          <w:tcPr>
            <w:tcW w:w="1569" w:type="dxa"/>
          </w:tcPr>
          <w:p w14:paraId="4A2D5D55">
            <w:pPr>
              <w:spacing w:line="319" w:lineRule="auto"/>
              <w:rPr>
                <w:rFonts w:ascii="Arial"/>
              </w:rPr>
            </w:pPr>
          </w:p>
          <w:p w14:paraId="04945365">
            <w:pPr>
              <w:spacing w:line="319" w:lineRule="auto"/>
              <w:rPr>
                <w:rFonts w:ascii="Arial"/>
              </w:rPr>
            </w:pPr>
          </w:p>
          <w:p w14:paraId="63A7468E">
            <w:pPr>
              <w:spacing w:line="320" w:lineRule="auto"/>
              <w:rPr>
                <w:rFonts w:ascii="Arial"/>
              </w:rPr>
            </w:pPr>
          </w:p>
          <w:p w14:paraId="7C9A856F">
            <w:pPr>
              <w:spacing w:before="91" w:line="220" w:lineRule="auto"/>
              <w:ind w:left="355"/>
              <w:rPr>
                <w:rFonts w:ascii="宋体" w:hAnsi="宋体" w:cs="宋体"/>
                <w:sz w:val="28"/>
                <w:szCs w:val="28"/>
              </w:rPr>
            </w:pPr>
            <w:r>
              <w:rPr>
                <w:rFonts w:hint="eastAsia" w:ascii="宋体" w:hAnsi="宋体" w:cs="宋体"/>
                <w:spacing w:val="5"/>
                <w:sz w:val="28"/>
                <w:szCs w:val="28"/>
              </w:rPr>
              <w:t>20</w:t>
            </w:r>
            <w:r>
              <w:rPr>
                <w:rFonts w:ascii="宋体" w:hAnsi="宋体" w:cs="宋体"/>
                <w:spacing w:val="5"/>
                <w:sz w:val="28"/>
                <w:szCs w:val="28"/>
              </w:rPr>
              <w:t>分钟</w:t>
            </w:r>
          </w:p>
        </w:tc>
        <w:tc>
          <w:tcPr>
            <w:tcW w:w="1668" w:type="dxa"/>
          </w:tcPr>
          <w:p w14:paraId="0924BFEB">
            <w:pPr>
              <w:spacing w:line="256" w:lineRule="auto"/>
              <w:rPr>
                <w:rFonts w:ascii="Arial"/>
              </w:rPr>
            </w:pPr>
          </w:p>
          <w:p w14:paraId="3791AC07">
            <w:pPr>
              <w:spacing w:line="257" w:lineRule="auto"/>
              <w:rPr>
                <w:rFonts w:ascii="Arial"/>
              </w:rPr>
            </w:pPr>
          </w:p>
          <w:p w14:paraId="49A04E3F">
            <w:pPr>
              <w:spacing w:line="257" w:lineRule="auto"/>
              <w:rPr>
                <w:rFonts w:ascii="Arial"/>
              </w:rPr>
            </w:pPr>
          </w:p>
          <w:p w14:paraId="1558864C">
            <w:pPr>
              <w:spacing w:line="257" w:lineRule="auto"/>
              <w:rPr>
                <w:rFonts w:ascii="Arial"/>
              </w:rPr>
            </w:pPr>
          </w:p>
          <w:p w14:paraId="37B8DDA3">
            <w:pPr>
              <w:spacing w:before="91" w:line="184" w:lineRule="auto"/>
              <w:ind w:left="687"/>
              <w:rPr>
                <w:rFonts w:ascii="宋体" w:hAnsi="宋体" w:cs="宋体"/>
                <w:sz w:val="28"/>
                <w:szCs w:val="28"/>
              </w:rPr>
            </w:pPr>
            <w:r>
              <w:rPr>
                <w:rFonts w:hint="eastAsia" w:ascii="宋体" w:hAnsi="宋体" w:cs="宋体"/>
                <w:spacing w:val="-8"/>
                <w:sz w:val="28"/>
                <w:szCs w:val="28"/>
              </w:rPr>
              <w:t>3</w:t>
            </w:r>
            <w:r>
              <w:rPr>
                <w:rFonts w:ascii="宋体" w:hAnsi="宋体" w:cs="宋体"/>
                <w:spacing w:val="-8"/>
                <w:sz w:val="28"/>
                <w:szCs w:val="28"/>
              </w:rPr>
              <w:t>0</w:t>
            </w:r>
          </w:p>
        </w:tc>
        <w:tc>
          <w:tcPr>
            <w:tcW w:w="3163" w:type="dxa"/>
          </w:tcPr>
          <w:p w14:paraId="41AE66F1">
            <w:pPr>
              <w:spacing w:before="84" w:line="219" w:lineRule="auto"/>
              <w:ind w:left="109"/>
              <w:rPr>
                <w:rFonts w:ascii="宋体" w:hAnsi="宋体" w:cs="宋体"/>
                <w:sz w:val="28"/>
                <w:szCs w:val="28"/>
              </w:rPr>
            </w:pPr>
            <w:r>
              <w:rPr>
                <w:rFonts w:ascii="宋体" w:hAnsi="宋体" w:cs="宋体"/>
                <w:spacing w:val="15"/>
                <w:sz w:val="28"/>
                <w:szCs w:val="28"/>
              </w:rPr>
              <w:t>1.考官桌椅</w:t>
            </w:r>
            <w:r>
              <w:rPr>
                <w:rFonts w:hint="eastAsia" w:ascii="宋体" w:hAnsi="宋体" w:cs="宋体"/>
                <w:spacing w:val="15"/>
                <w:sz w:val="28"/>
                <w:szCs w:val="28"/>
              </w:rPr>
              <w:t>2</w:t>
            </w:r>
            <w:r>
              <w:rPr>
                <w:rFonts w:ascii="宋体" w:hAnsi="宋体" w:cs="宋体"/>
                <w:spacing w:val="15"/>
                <w:sz w:val="28"/>
                <w:szCs w:val="28"/>
              </w:rPr>
              <w:t>套。</w:t>
            </w:r>
          </w:p>
          <w:p w14:paraId="149DE983">
            <w:pPr>
              <w:spacing w:before="56" w:line="246" w:lineRule="auto"/>
              <w:ind w:left="109" w:right="232"/>
              <w:rPr>
                <w:rFonts w:ascii="宋体" w:hAnsi="宋体" w:cs="宋体"/>
                <w:sz w:val="28"/>
                <w:szCs w:val="28"/>
              </w:rPr>
            </w:pPr>
            <w:r>
              <w:rPr>
                <w:rFonts w:ascii="宋体" w:hAnsi="宋体" w:cs="宋体"/>
                <w:spacing w:val="1"/>
                <w:sz w:val="28"/>
                <w:szCs w:val="28"/>
              </w:rPr>
              <w:t>2.考生桌椅</w:t>
            </w:r>
            <w:r>
              <w:rPr>
                <w:rFonts w:hint="eastAsia" w:ascii="宋体" w:hAnsi="宋体" w:cs="宋体"/>
                <w:spacing w:val="1"/>
                <w:sz w:val="28"/>
                <w:szCs w:val="28"/>
              </w:rPr>
              <w:t>1</w:t>
            </w:r>
            <w:r>
              <w:rPr>
                <w:rFonts w:ascii="宋体" w:hAnsi="宋体" w:cs="宋体"/>
                <w:spacing w:val="1"/>
                <w:sz w:val="28"/>
                <w:szCs w:val="28"/>
              </w:rPr>
              <w:t>套，配</w:t>
            </w:r>
            <w:r>
              <w:rPr>
                <w:rFonts w:ascii="宋体" w:hAnsi="宋体" w:cs="宋体"/>
                <w:sz w:val="28"/>
                <w:szCs w:val="28"/>
              </w:rPr>
              <w:t xml:space="preserve"> </w:t>
            </w:r>
            <w:r>
              <w:rPr>
                <w:rFonts w:ascii="宋体" w:hAnsi="宋体" w:cs="宋体"/>
                <w:spacing w:val="23"/>
                <w:sz w:val="28"/>
                <w:szCs w:val="28"/>
              </w:rPr>
              <w:t>有电脑设备。</w:t>
            </w:r>
          </w:p>
          <w:p w14:paraId="025C4780">
            <w:pPr>
              <w:spacing w:before="53" w:line="243" w:lineRule="auto"/>
              <w:ind w:left="109" w:right="231"/>
              <w:rPr>
                <w:rFonts w:ascii="宋体" w:hAnsi="宋体" w:cs="宋体"/>
                <w:sz w:val="28"/>
                <w:szCs w:val="28"/>
              </w:rPr>
            </w:pPr>
            <w:r>
              <w:rPr>
                <w:rFonts w:ascii="宋体" w:hAnsi="宋体" w:cs="宋体"/>
                <w:sz w:val="28"/>
                <w:szCs w:val="28"/>
              </w:rPr>
              <w:t>3.提前打印好考核资料</w:t>
            </w:r>
            <w:r>
              <w:rPr>
                <w:rFonts w:ascii="宋体" w:hAnsi="宋体" w:cs="宋体"/>
                <w:spacing w:val="8"/>
                <w:sz w:val="28"/>
                <w:szCs w:val="28"/>
              </w:rPr>
              <w:t xml:space="preserve"> </w:t>
            </w:r>
            <w:r>
              <w:rPr>
                <w:rFonts w:ascii="宋体" w:hAnsi="宋体" w:cs="宋体"/>
                <w:spacing w:val="1"/>
                <w:sz w:val="28"/>
                <w:szCs w:val="28"/>
              </w:rPr>
              <w:t xml:space="preserve">和相应评分表若干，签 </w:t>
            </w:r>
            <w:r>
              <w:rPr>
                <w:rFonts w:ascii="宋体" w:hAnsi="宋体" w:cs="宋体"/>
                <w:spacing w:val="23"/>
                <w:sz w:val="28"/>
                <w:szCs w:val="28"/>
              </w:rPr>
              <w:t>字笔及白纸。</w:t>
            </w:r>
          </w:p>
        </w:tc>
      </w:tr>
    </w:tbl>
    <w:p w14:paraId="6B80224C">
      <w:pPr>
        <w:rPr>
          <w:rFonts w:ascii="Arial"/>
        </w:rPr>
      </w:pPr>
    </w:p>
    <w:p w14:paraId="46176E83">
      <w:pPr>
        <w:sectPr>
          <w:pgSz w:w="17100" w:h="12280"/>
          <w:pgMar w:top="1043" w:right="1475" w:bottom="1234" w:left="1454" w:header="0" w:footer="1086" w:gutter="0"/>
          <w:pgNumType w:fmt="decimal"/>
          <w:cols w:space="720" w:num="1"/>
        </w:sectPr>
      </w:pPr>
    </w:p>
    <w:p w14:paraId="2BEA7ED8"/>
    <w:p w14:paraId="55CA3705"/>
    <w:p w14:paraId="78C94C9C"/>
    <w:p w14:paraId="3C74899A"/>
    <w:p w14:paraId="0F59DEAA">
      <w:pPr>
        <w:spacing w:line="23" w:lineRule="exact"/>
      </w:pPr>
    </w:p>
    <w:tbl>
      <w:tblPr>
        <w:tblStyle w:val="14"/>
        <w:tblW w:w="1414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74"/>
        <w:gridCol w:w="1559"/>
        <w:gridCol w:w="4826"/>
        <w:gridCol w:w="1559"/>
        <w:gridCol w:w="1679"/>
        <w:gridCol w:w="3143"/>
      </w:tblGrid>
      <w:tr w14:paraId="4B221B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69" w:hRule="atLeast"/>
        </w:trPr>
        <w:tc>
          <w:tcPr>
            <w:tcW w:w="1374" w:type="dxa"/>
            <w:vAlign w:val="center"/>
          </w:tcPr>
          <w:p w14:paraId="05456D8F">
            <w:pPr>
              <w:spacing w:before="88" w:line="219" w:lineRule="auto"/>
              <w:ind w:left="335"/>
              <w:rPr>
                <w:rFonts w:ascii="宋体" w:hAnsi="宋体" w:cs="宋体"/>
                <w:sz w:val="27"/>
                <w:szCs w:val="27"/>
              </w:rPr>
            </w:pPr>
            <w:r>
              <w:rPr>
                <w:rFonts w:ascii="宋体" w:hAnsi="宋体" w:cs="宋体"/>
                <w:spacing w:val="6"/>
                <w:sz w:val="27"/>
                <w:szCs w:val="27"/>
              </w:rPr>
              <w:t>第2站</w:t>
            </w:r>
          </w:p>
        </w:tc>
        <w:tc>
          <w:tcPr>
            <w:tcW w:w="1559" w:type="dxa"/>
            <w:vAlign w:val="center"/>
          </w:tcPr>
          <w:p w14:paraId="73AE0AB2">
            <w:pPr>
              <w:spacing w:before="87" w:line="254" w:lineRule="auto"/>
              <w:ind w:left="161" w:right="162" w:firstLine="69"/>
              <w:rPr>
                <w:rFonts w:ascii="宋体" w:hAnsi="宋体" w:cs="宋体"/>
                <w:sz w:val="27"/>
                <w:szCs w:val="27"/>
              </w:rPr>
            </w:pPr>
            <w:r>
              <w:rPr>
                <w:rFonts w:hint="eastAsia" w:ascii="宋体" w:hAnsi="宋体" w:cs="宋体"/>
                <w:spacing w:val="4"/>
                <w:sz w:val="27"/>
                <w:szCs w:val="27"/>
              </w:rPr>
              <w:t>手术</w:t>
            </w:r>
            <w:r>
              <w:rPr>
                <w:rFonts w:ascii="宋体" w:hAnsi="宋体" w:cs="宋体"/>
                <w:spacing w:val="4"/>
                <w:sz w:val="27"/>
                <w:szCs w:val="27"/>
              </w:rPr>
              <w:t>操作</w:t>
            </w:r>
          </w:p>
        </w:tc>
        <w:tc>
          <w:tcPr>
            <w:tcW w:w="4826" w:type="dxa"/>
            <w:vAlign w:val="center"/>
          </w:tcPr>
          <w:p w14:paraId="442B236D">
            <w:pPr>
              <w:spacing w:before="53" w:line="257" w:lineRule="auto"/>
              <w:ind w:left="102" w:right="143"/>
              <w:rPr>
                <w:rFonts w:ascii="宋体" w:hAnsi="宋体" w:cs="宋体"/>
                <w:sz w:val="27"/>
                <w:szCs w:val="27"/>
              </w:rPr>
            </w:pPr>
            <w:r>
              <w:rPr>
                <w:rFonts w:ascii="宋体" w:hAnsi="宋体" w:cs="宋体"/>
                <w:spacing w:val="13"/>
                <w:sz w:val="27"/>
                <w:szCs w:val="27"/>
              </w:rPr>
              <w:t>1.</w:t>
            </w:r>
            <w:r>
              <w:rPr>
                <w:rFonts w:hint="eastAsia" w:ascii="宋体" w:hAnsi="宋体" w:cs="宋体"/>
                <w:spacing w:val="13"/>
                <w:sz w:val="27"/>
                <w:szCs w:val="27"/>
              </w:rPr>
              <w:t>考试根据考题进行模拟手术操作</w:t>
            </w:r>
            <w:r>
              <w:rPr>
                <w:rFonts w:ascii="宋体" w:hAnsi="宋体" w:cs="宋体"/>
                <w:spacing w:val="-70"/>
                <w:sz w:val="27"/>
                <w:szCs w:val="27"/>
              </w:rPr>
              <w:t xml:space="preserve"> </w:t>
            </w:r>
            <w:r>
              <w:rPr>
                <w:rFonts w:ascii="宋体" w:hAnsi="宋体" w:cs="宋体"/>
                <w:spacing w:val="27"/>
                <w:sz w:val="27"/>
                <w:szCs w:val="27"/>
              </w:rPr>
              <w:t>。</w:t>
            </w:r>
          </w:p>
          <w:p w14:paraId="470FD893">
            <w:pPr>
              <w:spacing w:before="71" w:line="263" w:lineRule="auto"/>
              <w:ind w:left="102" w:right="256"/>
              <w:rPr>
                <w:rFonts w:ascii="宋体" w:hAnsi="宋体" w:cs="宋体"/>
                <w:sz w:val="27"/>
                <w:szCs w:val="27"/>
              </w:rPr>
            </w:pPr>
            <w:r>
              <w:rPr>
                <w:rFonts w:ascii="宋体" w:hAnsi="宋体" w:cs="宋体"/>
                <w:spacing w:val="7"/>
                <w:sz w:val="27"/>
                <w:szCs w:val="27"/>
              </w:rPr>
              <w:t>2.</w:t>
            </w:r>
            <w:r>
              <w:rPr>
                <w:rFonts w:hint="eastAsia" w:ascii="宋体" w:hAnsi="宋体" w:cs="宋体"/>
                <w:spacing w:val="7"/>
                <w:sz w:val="27"/>
                <w:szCs w:val="27"/>
              </w:rPr>
              <w:t>两名考官根据评分表分别进行评分</w:t>
            </w:r>
            <w:r>
              <w:rPr>
                <w:rFonts w:ascii="宋体" w:hAnsi="宋体" w:cs="宋体"/>
                <w:spacing w:val="13"/>
                <w:sz w:val="27"/>
                <w:szCs w:val="27"/>
              </w:rPr>
              <w:t>。</w:t>
            </w:r>
          </w:p>
          <w:p w14:paraId="698A81CB">
            <w:pPr>
              <w:spacing w:before="69" w:line="253" w:lineRule="auto"/>
              <w:ind w:left="102" w:right="98"/>
              <w:rPr>
                <w:rFonts w:ascii="宋体" w:hAnsi="宋体" w:cs="宋体"/>
                <w:sz w:val="27"/>
                <w:szCs w:val="27"/>
              </w:rPr>
            </w:pPr>
            <w:r>
              <w:rPr>
                <w:rFonts w:ascii="宋体" w:hAnsi="宋体" w:cs="宋体"/>
                <w:spacing w:val="8"/>
                <w:sz w:val="27"/>
                <w:szCs w:val="27"/>
              </w:rPr>
              <w:t>3.</w:t>
            </w:r>
            <w:r>
              <w:rPr>
                <w:rFonts w:hint="eastAsia" w:ascii="宋体" w:hAnsi="宋体" w:cs="宋体"/>
                <w:spacing w:val="9"/>
                <w:sz w:val="28"/>
                <w:szCs w:val="28"/>
              </w:rPr>
              <w:t xml:space="preserve"> 取两名考官的平均分</w:t>
            </w:r>
            <w:r>
              <w:rPr>
                <w:rFonts w:ascii="宋体" w:hAnsi="宋体" w:cs="宋体"/>
                <w:spacing w:val="9"/>
                <w:sz w:val="28"/>
                <w:szCs w:val="28"/>
              </w:rPr>
              <w:t>.按照本站权重占比计算得分。</w:t>
            </w:r>
          </w:p>
        </w:tc>
        <w:tc>
          <w:tcPr>
            <w:tcW w:w="1559" w:type="dxa"/>
            <w:vAlign w:val="center"/>
          </w:tcPr>
          <w:p w14:paraId="751BEC2A">
            <w:pPr>
              <w:spacing w:before="87" w:line="220" w:lineRule="auto"/>
              <w:ind w:left="366"/>
              <w:rPr>
                <w:rFonts w:ascii="宋体" w:hAnsi="宋体" w:cs="宋体"/>
                <w:sz w:val="27"/>
                <w:szCs w:val="27"/>
              </w:rPr>
            </w:pPr>
            <w:r>
              <w:rPr>
                <w:rFonts w:ascii="宋体" w:hAnsi="宋体" w:cs="宋体"/>
                <w:spacing w:val="5"/>
                <w:sz w:val="27"/>
                <w:szCs w:val="27"/>
              </w:rPr>
              <w:t>2</w:t>
            </w:r>
            <w:r>
              <w:rPr>
                <w:rFonts w:hint="eastAsia" w:ascii="宋体" w:hAnsi="宋体" w:cs="宋体"/>
                <w:spacing w:val="5"/>
                <w:sz w:val="27"/>
                <w:szCs w:val="27"/>
              </w:rPr>
              <w:t>0</w:t>
            </w:r>
            <w:r>
              <w:rPr>
                <w:rFonts w:ascii="宋体" w:hAnsi="宋体" w:cs="宋体"/>
                <w:spacing w:val="5"/>
                <w:sz w:val="27"/>
                <w:szCs w:val="27"/>
              </w:rPr>
              <w:t>分钟</w:t>
            </w:r>
          </w:p>
        </w:tc>
        <w:tc>
          <w:tcPr>
            <w:tcW w:w="1679" w:type="dxa"/>
            <w:vAlign w:val="center"/>
          </w:tcPr>
          <w:p w14:paraId="1A42BD53">
            <w:pPr>
              <w:spacing w:before="88" w:line="183" w:lineRule="auto"/>
              <w:ind w:left="697"/>
              <w:rPr>
                <w:rFonts w:ascii="宋体" w:hAnsi="宋体" w:cs="宋体"/>
                <w:sz w:val="27"/>
                <w:szCs w:val="27"/>
              </w:rPr>
            </w:pPr>
            <w:r>
              <w:rPr>
                <w:rFonts w:hint="eastAsia" w:ascii="宋体" w:hAnsi="宋体" w:cs="宋体"/>
                <w:spacing w:val="-4"/>
                <w:sz w:val="27"/>
                <w:szCs w:val="27"/>
              </w:rPr>
              <w:t>4</w:t>
            </w:r>
            <w:r>
              <w:rPr>
                <w:rFonts w:ascii="宋体" w:hAnsi="宋体" w:cs="宋体"/>
                <w:spacing w:val="-4"/>
                <w:sz w:val="27"/>
                <w:szCs w:val="27"/>
              </w:rPr>
              <w:t>0</w:t>
            </w:r>
          </w:p>
        </w:tc>
        <w:tc>
          <w:tcPr>
            <w:tcW w:w="3143" w:type="dxa"/>
          </w:tcPr>
          <w:p w14:paraId="2847C68C">
            <w:pPr>
              <w:spacing w:before="87" w:line="219" w:lineRule="auto"/>
              <w:ind w:left="108"/>
              <w:rPr>
                <w:rFonts w:ascii="宋体" w:hAnsi="宋体" w:cs="宋体"/>
                <w:sz w:val="27"/>
                <w:szCs w:val="27"/>
              </w:rPr>
            </w:pPr>
            <w:r>
              <w:rPr>
                <w:rFonts w:ascii="宋体" w:hAnsi="宋体" w:cs="宋体"/>
                <w:spacing w:val="14"/>
                <w:sz w:val="27"/>
                <w:szCs w:val="27"/>
              </w:rPr>
              <w:t>1.考官桌椅2套</w:t>
            </w:r>
            <w:r>
              <w:rPr>
                <w:rFonts w:hint="eastAsia" w:ascii="宋体" w:hAnsi="宋体" w:cs="宋体"/>
                <w:spacing w:val="14"/>
                <w:sz w:val="27"/>
                <w:szCs w:val="27"/>
              </w:rPr>
              <w:t>，考生桌椅1套</w:t>
            </w:r>
            <w:r>
              <w:rPr>
                <w:rFonts w:ascii="宋体" w:hAnsi="宋体" w:cs="宋体"/>
                <w:spacing w:val="14"/>
                <w:sz w:val="27"/>
                <w:szCs w:val="27"/>
              </w:rPr>
              <w:t>。</w:t>
            </w:r>
          </w:p>
          <w:p w14:paraId="1CEB7301">
            <w:pPr>
              <w:spacing w:before="91" w:line="255" w:lineRule="auto"/>
              <w:ind w:left="108" w:right="435"/>
              <w:rPr>
                <w:rFonts w:ascii="宋体" w:hAnsi="宋体" w:cs="宋体"/>
                <w:sz w:val="27"/>
                <w:szCs w:val="27"/>
              </w:rPr>
            </w:pPr>
            <w:r>
              <w:rPr>
                <w:rFonts w:ascii="宋体" w:hAnsi="宋体" w:cs="宋体"/>
                <w:spacing w:val="2"/>
                <w:sz w:val="27"/>
                <w:szCs w:val="27"/>
              </w:rPr>
              <w:t>2.</w:t>
            </w:r>
            <w:r>
              <w:rPr>
                <w:rFonts w:hint="eastAsia" w:ascii="宋体" w:hAnsi="宋体" w:cs="宋体"/>
                <w:spacing w:val="2"/>
                <w:sz w:val="27"/>
                <w:szCs w:val="27"/>
              </w:rPr>
              <w:t>提供操作实验的仿生材料或动物样本替代品</w:t>
            </w:r>
            <w:r>
              <w:rPr>
                <w:rFonts w:ascii="宋体" w:hAnsi="宋体" w:cs="宋体"/>
                <w:spacing w:val="-8"/>
                <w:sz w:val="27"/>
                <w:szCs w:val="27"/>
              </w:rPr>
              <w:t>。</w:t>
            </w:r>
          </w:p>
          <w:p w14:paraId="0A437830">
            <w:pPr>
              <w:spacing w:before="58" w:line="246" w:lineRule="auto"/>
              <w:ind w:left="108" w:right="302"/>
              <w:rPr>
                <w:rFonts w:ascii="宋体" w:hAnsi="宋体" w:cs="宋体"/>
                <w:spacing w:val="2"/>
                <w:sz w:val="27"/>
                <w:szCs w:val="27"/>
              </w:rPr>
            </w:pPr>
            <w:r>
              <w:rPr>
                <w:rFonts w:ascii="宋体" w:hAnsi="宋体" w:cs="宋体"/>
                <w:spacing w:val="2"/>
                <w:sz w:val="27"/>
                <w:szCs w:val="27"/>
              </w:rPr>
              <w:t>3.</w:t>
            </w:r>
            <w:r>
              <w:rPr>
                <w:rFonts w:hint="eastAsia" w:ascii="宋体" w:hAnsi="宋体" w:cs="宋体"/>
                <w:spacing w:val="2"/>
                <w:sz w:val="27"/>
                <w:szCs w:val="27"/>
              </w:rPr>
              <w:t>提供考生用手术衣、无菌手套。</w:t>
            </w:r>
          </w:p>
          <w:p w14:paraId="1C180602">
            <w:pPr>
              <w:spacing w:before="58" w:line="246" w:lineRule="auto"/>
              <w:ind w:left="108" w:right="302"/>
              <w:rPr>
                <w:rFonts w:ascii="宋体" w:hAnsi="宋体" w:cs="宋体"/>
                <w:spacing w:val="2"/>
                <w:sz w:val="27"/>
                <w:szCs w:val="27"/>
              </w:rPr>
            </w:pPr>
            <w:r>
              <w:rPr>
                <w:rFonts w:hint="eastAsia" w:ascii="宋体" w:hAnsi="宋体" w:cs="宋体"/>
                <w:spacing w:val="2"/>
                <w:sz w:val="27"/>
                <w:szCs w:val="27"/>
              </w:rPr>
              <w:t>4、简易手术操作台1个、备物台1个、治疗车1台、锐器盒1个、感染污桶1个、普通污桶1个。</w:t>
            </w:r>
          </w:p>
          <w:p w14:paraId="53B2951D">
            <w:pPr>
              <w:spacing w:before="58" w:line="246" w:lineRule="auto"/>
              <w:ind w:left="108" w:right="302"/>
              <w:rPr>
                <w:rFonts w:ascii="宋体" w:hAnsi="宋体" w:cs="宋体"/>
                <w:spacing w:val="2"/>
                <w:sz w:val="27"/>
                <w:szCs w:val="27"/>
              </w:rPr>
            </w:pPr>
            <w:r>
              <w:rPr>
                <w:rFonts w:hint="eastAsia" w:ascii="宋体" w:hAnsi="宋体" w:cs="宋体"/>
                <w:spacing w:val="2"/>
                <w:sz w:val="27"/>
                <w:szCs w:val="27"/>
              </w:rPr>
              <w:t>5、需准备腹部手术操作常用的各种手术器械、敷料、缝合器具和缝合材料等。</w:t>
            </w:r>
          </w:p>
          <w:p w14:paraId="046FE9B0">
            <w:pPr>
              <w:spacing w:before="58" w:line="246" w:lineRule="auto"/>
              <w:ind w:left="108" w:right="302"/>
              <w:rPr>
                <w:rFonts w:ascii="宋体" w:hAnsi="宋体" w:cs="宋体"/>
                <w:sz w:val="27"/>
                <w:szCs w:val="27"/>
              </w:rPr>
            </w:pPr>
            <w:r>
              <w:rPr>
                <w:rFonts w:hint="eastAsia" w:ascii="宋体" w:hAnsi="宋体" w:cs="宋体"/>
                <w:spacing w:val="2"/>
                <w:sz w:val="27"/>
                <w:szCs w:val="27"/>
              </w:rPr>
              <w:t>6、</w:t>
            </w:r>
            <w:r>
              <w:rPr>
                <w:rFonts w:ascii="宋体" w:hAnsi="宋体" w:cs="宋体"/>
                <w:spacing w:val="2"/>
                <w:sz w:val="27"/>
                <w:szCs w:val="27"/>
              </w:rPr>
              <w:t>打印好</w:t>
            </w:r>
            <w:r>
              <w:rPr>
                <w:rFonts w:hint="eastAsia" w:ascii="宋体" w:hAnsi="宋体" w:cs="宋体"/>
                <w:spacing w:val="2"/>
                <w:sz w:val="27"/>
                <w:szCs w:val="27"/>
              </w:rPr>
              <w:t>试题资料、评分表</w:t>
            </w:r>
            <w:r>
              <w:rPr>
                <w:rFonts w:ascii="宋体" w:hAnsi="宋体" w:cs="宋体"/>
                <w:spacing w:val="2"/>
                <w:sz w:val="27"/>
                <w:szCs w:val="27"/>
              </w:rPr>
              <w:t>若干，签字笔及白纸。</w:t>
            </w:r>
          </w:p>
        </w:tc>
      </w:tr>
      <w:tr w14:paraId="2AB5B1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71" w:hRule="atLeast"/>
        </w:trPr>
        <w:tc>
          <w:tcPr>
            <w:tcW w:w="1374" w:type="dxa"/>
          </w:tcPr>
          <w:p w14:paraId="1E245F0A">
            <w:pPr>
              <w:spacing w:line="272" w:lineRule="auto"/>
              <w:rPr>
                <w:rFonts w:ascii="Arial"/>
              </w:rPr>
            </w:pPr>
          </w:p>
          <w:p w14:paraId="29F492CF">
            <w:pPr>
              <w:spacing w:line="272" w:lineRule="auto"/>
              <w:rPr>
                <w:rFonts w:ascii="Arial"/>
              </w:rPr>
            </w:pPr>
          </w:p>
          <w:p w14:paraId="2E154AB8">
            <w:pPr>
              <w:spacing w:line="272" w:lineRule="auto"/>
              <w:rPr>
                <w:rFonts w:ascii="Arial"/>
              </w:rPr>
            </w:pPr>
          </w:p>
          <w:p w14:paraId="5502E5C6">
            <w:pPr>
              <w:spacing w:line="272" w:lineRule="auto"/>
              <w:rPr>
                <w:rFonts w:ascii="Arial"/>
              </w:rPr>
            </w:pPr>
          </w:p>
          <w:p w14:paraId="1DA9E32B">
            <w:pPr>
              <w:spacing w:line="273" w:lineRule="auto"/>
              <w:rPr>
                <w:rFonts w:ascii="Arial"/>
              </w:rPr>
            </w:pPr>
          </w:p>
          <w:p w14:paraId="397AE0FA">
            <w:pPr>
              <w:spacing w:before="87" w:line="219" w:lineRule="auto"/>
              <w:ind w:left="335"/>
              <w:rPr>
                <w:rFonts w:ascii="宋体" w:hAnsi="宋体" w:cs="宋体"/>
                <w:sz w:val="27"/>
                <w:szCs w:val="27"/>
              </w:rPr>
            </w:pPr>
            <w:r>
              <w:rPr>
                <w:rFonts w:ascii="宋体" w:hAnsi="宋体" w:cs="宋体"/>
                <w:spacing w:val="6"/>
                <w:sz w:val="27"/>
                <w:szCs w:val="27"/>
              </w:rPr>
              <w:t>第3站</w:t>
            </w:r>
          </w:p>
        </w:tc>
        <w:tc>
          <w:tcPr>
            <w:tcW w:w="1559" w:type="dxa"/>
          </w:tcPr>
          <w:p w14:paraId="64DD3C15">
            <w:pPr>
              <w:spacing w:line="272" w:lineRule="auto"/>
              <w:rPr>
                <w:rFonts w:ascii="Arial"/>
              </w:rPr>
            </w:pPr>
          </w:p>
          <w:p w14:paraId="5226E940">
            <w:pPr>
              <w:spacing w:line="272" w:lineRule="auto"/>
              <w:rPr>
                <w:rFonts w:ascii="Arial"/>
              </w:rPr>
            </w:pPr>
          </w:p>
          <w:p w14:paraId="51807D06">
            <w:pPr>
              <w:spacing w:line="272" w:lineRule="auto"/>
              <w:rPr>
                <w:rFonts w:ascii="Arial"/>
              </w:rPr>
            </w:pPr>
          </w:p>
          <w:p w14:paraId="49F754E1">
            <w:pPr>
              <w:spacing w:line="272" w:lineRule="auto"/>
              <w:rPr>
                <w:rFonts w:ascii="Arial"/>
              </w:rPr>
            </w:pPr>
          </w:p>
          <w:p w14:paraId="443D1279">
            <w:pPr>
              <w:spacing w:line="273" w:lineRule="auto"/>
              <w:rPr>
                <w:rFonts w:ascii="Arial"/>
              </w:rPr>
            </w:pPr>
          </w:p>
          <w:p w14:paraId="1B9EB267">
            <w:pPr>
              <w:spacing w:before="87" w:line="219" w:lineRule="auto"/>
              <w:ind w:left="231"/>
              <w:rPr>
                <w:rFonts w:ascii="宋体" w:hAnsi="宋体" w:cs="宋体"/>
                <w:sz w:val="27"/>
                <w:szCs w:val="27"/>
              </w:rPr>
            </w:pPr>
            <w:r>
              <w:rPr>
                <w:rFonts w:ascii="宋体" w:hAnsi="宋体" w:cs="宋体"/>
                <w:spacing w:val="2"/>
                <w:sz w:val="27"/>
                <w:szCs w:val="27"/>
              </w:rPr>
              <w:t>临床思维</w:t>
            </w:r>
          </w:p>
        </w:tc>
        <w:tc>
          <w:tcPr>
            <w:tcW w:w="4826" w:type="dxa"/>
          </w:tcPr>
          <w:p w14:paraId="1EDD6349">
            <w:pPr>
              <w:spacing w:before="64" w:line="249" w:lineRule="auto"/>
              <w:ind w:left="102" w:right="261"/>
              <w:rPr>
                <w:rFonts w:ascii="宋体" w:hAnsi="宋体" w:cs="宋体"/>
                <w:sz w:val="27"/>
                <w:szCs w:val="27"/>
              </w:rPr>
            </w:pPr>
            <w:r>
              <w:rPr>
                <w:rFonts w:ascii="宋体" w:hAnsi="宋体" w:cs="宋体"/>
                <w:spacing w:val="19"/>
                <w:sz w:val="27"/>
                <w:szCs w:val="27"/>
              </w:rPr>
              <w:t>1.考生</w:t>
            </w:r>
            <w:r>
              <w:rPr>
                <w:rFonts w:hint="eastAsia" w:ascii="宋体" w:hAnsi="宋体" w:cs="宋体"/>
                <w:spacing w:val="19"/>
                <w:sz w:val="27"/>
                <w:szCs w:val="27"/>
              </w:rPr>
              <w:t>阅读考题，并根据答题要求回答考官的提问</w:t>
            </w:r>
            <w:r>
              <w:rPr>
                <w:rFonts w:ascii="宋体" w:hAnsi="宋体" w:cs="宋体"/>
                <w:spacing w:val="26"/>
                <w:sz w:val="27"/>
                <w:szCs w:val="27"/>
              </w:rPr>
              <w:t>。</w:t>
            </w:r>
          </w:p>
          <w:p w14:paraId="07386BF8">
            <w:pPr>
              <w:spacing w:before="71" w:line="263" w:lineRule="auto"/>
              <w:ind w:left="102" w:right="256"/>
              <w:rPr>
                <w:rFonts w:ascii="宋体" w:hAnsi="宋体" w:cs="宋体"/>
                <w:sz w:val="27"/>
                <w:szCs w:val="27"/>
              </w:rPr>
            </w:pPr>
            <w:r>
              <w:rPr>
                <w:rFonts w:ascii="宋体" w:hAnsi="宋体" w:cs="宋体"/>
                <w:spacing w:val="16"/>
                <w:sz w:val="27"/>
                <w:szCs w:val="27"/>
              </w:rPr>
              <w:t>2.</w:t>
            </w:r>
            <w:r>
              <w:rPr>
                <w:rFonts w:hint="eastAsia" w:ascii="宋体" w:hAnsi="宋体" w:cs="宋体"/>
                <w:spacing w:val="7"/>
                <w:sz w:val="27"/>
                <w:szCs w:val="27"/>
              </w:rPr>
              <w:t xml:space="preserve"> 两名考官根据评分表分别进行评分</w:t>
            </w:r>
            <w:r>
              <w:rPr>
                <w:rFonts w:ascii="宋体" w:hAnsi="宋体" w:cs="宋体"/>
                <w:spacing w:val="13"/>
                <w:sz w:val="27"/>
                <w:szCs w:val="27"/>
              </w:rPr>
              <w:t>。</w:t>
            </w:r>
          </w:p>
          <w:p w14:paraId="21B89320">
            <w:pPr>
              <w:spacing w:before="87" w:line="253" w:lineRule="auto"/>
              <w:ind w:left="102" w:right="258"/>
              <w:rPr>
                <w:rFonts w:ascii="宋体" w:hAnsi="宋体" w:cs="宋体"/>
                <w:sz w:val="27"/>
                <w:szCs w:val="27"/>
              </w:rPr>
            </w:pPr>
            <w:r>
              <w:rPr>
                <w:rFonts w:ascii="宋体" w:hAnsi="宋体" w:cs="宋体"/>
                <w:spacing w:val="8"/>
                <w:sz w:val="27"/>
                <w:szCs w:val="27"/>
              </w:rPr>
              <w:t>3.</w:t>
            </w:r>
            <w:r>
              <w:rPr>
                <w:rFonts w:hint="eastAsia" w:ascii="宋体" w:hAnsi="宋体" w:cs="宋体"/>
                <w:spacing w:val="9"/>
                <w:sz w:val="28"/>
                <w:szCs w:val="28"/>
              </w:rPr>
              <w:t xml:space="preserve"> 取两名考官的平均分</w:t>
            </w:r>
            <w:r>
              <w:rPr>
                <w:rFonts w:ascii="宋体" w:hAnsi="宋体" w:cs="宋体"/>
                <w:spacing w:val="9"/>
                <w:sz w:val="28"/>
                <w:szCs w:val="28"/>
              </w:rPr>
              <w:t>.按照本站权重占比计算得分。</w:t>
            </w:r>
          </w:p>
        </w:tc>
        <w:tc>
          <w:tcPr>
            <w:tcW w:w="1559" w:type="dxa"/>
          </w:tcPr>
          <w:p w14:paraId="56EEAA21">
            <w:pPr>
              <w:spacing w:line="272" w:lineRule="auto"/>
              <w:rPr>
                <w:rFonts w:ascii="Arial"/>
              </w:rPr>
            </w:pPr>
          </w:p>
          <w:p w14:paraId="0605AF25">
            <w:pPr>
              <w:spacing w:line="272" w:lineRule="auto"/>
              <w:rPr>
                <w:rFonts w:ascii="Arial"/>
              </w:rPr>
            </w:pPr>
          </w:p>
          <w:p w14:paraId="212FCF4F">
            <w:pPr>
              <w:spacing w:line="272" w:lineRule="auto"/>
              <w:rPr>
                <w:rFonts w:ascii="Arial"/>
              </w:rPr>
            </w:pPr>
          </w:p>
          <w:p w14:paraId="0A672E4A">
            <w:pPr>
              <w:spacing w:line="272" w:lineRule="auto"/>
              <w:rPr>
                <w:rFonts w:ascii="Arial"/>
              </w:rPr>
            </w:pPr>
          </w:p>
          <w:p w14:paraId="5F19FBFC">
            <w:pPr>
              <w:spacing w:line="273" w:lineRule="auto"/>
              <w:rPr>
                <w:rFonts w:ascii="Arial"/>
              </w:rPr>
            </w:pPr>
          </w:p>
          <w:p w14:paraId="2C749E9C">
            <w:pPr>
              <w:spacing w:before="88" w:line="220" w:lineRule="auto"/>
              <w:ind w:left="366"/>
              <w:rPr>
                <w:rFonts w:ascii="宋体" w:hAnsi="宋体" w:cs="宋体"/>
                <w:sz w:val="27"/>
                <w:szCs w:val="27"/>
              </w:rPr>
            </w:pPr>
            <w:r>
              <w:rPr>
                <w:rFonts w:ascii="宋体" w:hAnsi="宋体" w:cs="宋体"/>
                <w:spacing w:val="5"/>
                <w:sz w:val="27"/>
                <w:szCs w:val="27"/>
              </w:rPr>
              <w:t>2</w:t>
            </w:r>
            <w:r>
              <w:rPr>
                <w:rFonts w:hint="eastAsia" w:ascii="宋体" w:hAnsi="宋体" w:cs="宋体"/>
                <w:spacing w:val="5"/>
                <w:sz w:val="27"/>
                <w:szCs w:val="27"/>
              </w:rPr>
              <w:t>0</w:t>
            </w:r>
            <w:r>
              <w:rPr>
                <w:rFonts w:ascii="宋体" w:hAnsi="宋体" w:cs="宋体"/>
                <w:spacing w:val="5"/>
                <w:sz w:val="27"/>
                <w:szCs w:val="27"/>
              </w:rPr>
              <w:t>分钟</w:t>
            </w:r>
          </w:p>
        </w:tc>
        <w:tc>
          <w:tcPr>
            <w:tcW w:w="1679" w:type="dxa"/>
          </w:tcPr>
          <w:p w14:paraId="495C2FAA">
            <w:pPr>
              <w:spacing w:line="286" w:lineRule="auto"/>
              <w:rPr>
                <w:rFonts w:ascii="Arial"/>
              </w:rPr>
            </w:pPr>
          </w:p>
          <w:p w14:paraId="67C0B035">
            <w:pPr>
              <w:spacing w:line="286" w:lineRule="auto"/>
              <w:rPr>
                <w:rFonts w:ascii="Arial"/>
              </w:rPr>
            </w:pPr>
          </w:p>
          <w:p w14:paraId="1C5F52DF">
            <w:pPr>
              <w:spacing w:line="286" w:lineRule="auto"/>
              <w:rPr>
                <w:rFonts w:ascii="Arial"/>
              </w:rPr>
            </w:pPr>
          </w:p>
          <w:p w14:paraId="580EBCA6">
            <w:pPr>
              <w:spacing w:line="286" w:lineRule="auto"/>
              <w:rPr>
                <w:rFonts w:ascii="Arial"/>
              </w:rPr>
            </w:pPr>
          </w:p>
          <w:p w14:paraId="18FB111C">
            <w:pPr>
              <w:spacing w:line="286" w:lineRule="auto"/>
              <w:rPr>
                <w:rFonts w:ascii="Arial"/>
              </w:rPr>
            </w:pPr>
          </w:p>
          <w:p w14:paraId="15BA86FE">
            <w:pPr>
              <w:spacing w:before="87" w:line="183" w:lineRule="auto"/>
              <w:ind w:left="697"/>
              <w:rPr>
                <w:rFonts w:ascii="宋体" w:hAnsi="宋体" w:cs="宋体"/>
                <w:sz w:val="27"/>
                <w:szCs w:val="27"/>
              </w:rPr>
            </w:pPr>
            <w:r>
              <w:rPr>
                <w:rFonts w:hint="eastAsia" w:ascii="宋体" w:hAnsi="宋体" w:cs="宋体"/>
                <w:spacing w:val="-3"/>
                <w:sz w:val="27"/>
                <w:szCs w:val="27"/>
              </w:rPr>
              <w:t>3</w:t>
            </w:r>
            <w:r>
              <w:rPr>
                <w:rFonts w:ascii="宋体" w:hAnsi="宋体" w:cs="宋体"/>
                <w:spacing w:val="-3"/>
                <w:sz w:val="27"/>
                <w:szCs w:val="27"/>
              </w:rPr>
              <w:t>0</w:t>
            </w:r>
          </w:p>
        </w:tc>
        <w:tc>
          <w:tcPr>
            <w:tcW w:w="3143" w:type="dxa"/>
          </w:tcPr>
          <w:p w14:paraId="5CD71A49">
            <w:pPr>
              <w:spacing w:line="272" w:lineRule="auto"/>
              <w:rPr>
                <w:rFonts w:ascii="Arial"/>
              </w:rPr>
            </w:pPr>
          </w:p>
          <w:p w14:paraId="65E2673A">
            <w:pPr>
              <w:spacing w:before="58" w:line="246" w:lineRule="auto"/>
              <w:ind w:left="108" w:right="302"/>
              <w:rPr>
                <w:rFonts w:ascii="宋体" w:hAnsi="宋体" w:cs="宋体"/>
                <w:spacing w:val="2"/>
                <w:sz w:val="27"/>
                <w:szCs w:val="27"/>
              </w:rPr>
            </w:pPr>
            <w:r>
              <w:rPr>
                <w:rFonts w:ascii="宋体" w:hAnsi="宋体" w:cs="宋体"/>
                <w:spacing w:val="2"/>
                <w:sz w:val="27"/>
                <w:szCs w:val="27"/>
              </w:rPr>
              <w:t>1.考官桌椅2套</w:t>
            </w:r>
            <w:r>
              <w:rPr>
                <w:rFonts w:hint="eastAsia" w:ascii="宋体" w:hAnsi="宋体" w:cs="宋体"/>
                <w:spacing w:val="2"/>
                <w:sz w:val="27"/>
                <w:szCs w:val="27"/>
              </w:rPr>
              <w:t>，</w:t>
            </w:r>
            <w:r>
              <w:rPr>
                <w:rFonts w:ascii="宋体" w:hAnsi="宋体" w:cs="宋体"/>
                <w:spacing w:val="2"/>
                <w:sz w:val="27"/>
                <w:szCs w:val="27"/>
              </w:rPr>
              <w:t>考生桌椅1套。</w:t>
            </w:r>
          </w:p>
          <w:p w14:paraId="784D1EB8">
            <w:pPr>
              <w:spacing w:before="58" w:line="246" w:lineRule="auto"/>
              <w:ind w:left="108" w:right="302"/>
              <w:rPr>
                <w:rFonts w:ascii="宋体" w:hAnsi="宋体" w:cs="宋体"/>
                <w:sz w:val="27"/>
                <w:szCs w:val="27"/>
              </w:rPr>
            </w:pPr>
            <w:r>
              <w:rPr>
                <w:rFonts w:ascii="宋体" w:hAnsi="宋体" w:cs="宋体"/>
                <w:spacing w:val="2"/>
                <w:sz w:val="27"/>
                <w:szCs w:val="27"/>
              </w:rPr>
              <w:t>3.提前打印好</w:t>
            </w:r>
            <w:r>
              <w:rPr>
                <w:rFonts w:hint="eastAsia" w:ascii="宋体" w:hAnsi="宋体" w:cs="宋体"/>
                <w:spacing w:val="2"/>
                <w:sz w:val="27"/>
                <w:szCs w:val="27"/>
              </w:rPr>
              <w:t>试题资料</w:t>
            </w:r>
            <w:r>
              <w:rPr>
                <w:rFonts w:ascii="宋体" w:hAnsi="宋体" w:cs="宋体"/>
                <w:spacing w:val="2"/>
                <w:sz w:val="27"/>
                <w:szCs w:val="27"/>
              </w:rPr>
              <w:t>和相应评分表若干，签字笔及白纸。</w:t>
            </w:r>
          </w:p>
        </w:tc>
      </w:tr>
      <w:tr w14:paraId="5CFD82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72" w:hRule="atLeast"/>
        </w:trPr>
        <w:tc>
          <w:tcPr>
            <w:tcW w:w="7759" w:type="dxa"/>
            <w:gridSpan w:val="3"/>
            <w:vAlign w:val="center"/>
          </w:tcPr>
          <w:p w14:paraId="38E4CCEC">
            <w:pPr>
              <w:spacing w:before="64" w:line="249" w:lineRule="auto"/>
              <w:ind w:left="102" w:right="261"/>
              <w:jc w:val="center"/>
              <w:rPr>
                <w:rFonts w:ascii="宋体" w:hAnsi="宋体" w:cs="宋体"/>
                <w:spacing w:val="9"/>
                <w:sz w:val="28"/>
                <w:szCs w:val="28"/>
              </w:rPr>
            </w:pPr>
            <w:r>
              <w:rPr>
                <w:rFonts w:hint="eastAsia" w:ascii="宋体" w:hAnsi="宋体" w:cs="宋体"/>
                <w:spacing w:val="9"/>
                <w:sz w:val="28"/>
                <w:szCs w:val="28"/>
              </w:rPr>
              <w:t>合计</w:t>
            </w:r>
          </w:p>
        </w:tc>
        <w:tc>
          <w:tcPr>
            <w:tcW w:w="1559" w:type="dxa"/>
            <w:vAlign w:val="center"/>
          </w:tcPr>
          <w:p w14:paraId="607967B6">
            <w:pPr>
              <w:spacing w:line="272" w:lineRule="auto"/>
              <w:jc w:val="center"/>
              <w:rPr>
                <w:rFonts w:ascii="宋体" w:hAnsi="宋体" w:cs="宋体"/>
                <w:spacing w:val="9"/>
                <w:sz w:val="28"/>
                <w:szCs w:val="28"/>
              </w:rPr>
            </w:pPr>
            <w:r>
              <w:rPr>
                <w:rFonts w:hint="eastAsia" w:ascii="宋体" w:hAnsi="宋体" w:cs="宋体"/>
                <w:spacing w:val="9"/>
                <w:sz w:val="28"/>
                <w:szCs w:val="28"/>
              </w:rPr>
              <w:t>60分钟</w:t>
            </w:r>
          </w:p>
        </w:tc>
        <w:tc>
          <w:tcPr>
            <w:tcW w:w="1679" w:type="dxa"/>
            <w:vAlign w:val="center"/>
          </w:tcPr>
          <w:p w14:paraId="5DDCB601">
            <w:pPr>
              <w:spacing w:line="286" w:lineRule="auto"/>
              <w:jc w:val="center"/>
              <w:rPr>
                <w:rFonts w:ascii="宋体" w:hAnsi="宋体" w:cs="宋体"/>
                <w:spacing w:val="9"/>
                <w:sz w:val="28"/>
                <w:szCs w:val="28"/>
              </w:rPr>
            </w:pPr>
            <w:r>
              <w:rPr>
                <w:rFonts w:hint="eastAsia" w:ascii="宋体" w:hAnsi="宋体" w:cs="宋体"/>
                <w:spacing w:val="9"/>
                <w:sz w:val="28"/>
                <w:szCs w:val="28"/>
              </w:rPr>
              <w:t>100</w:t>
            </w:r>
          </w:p>
        </w:tc>
        <w:tc>
          <w:tcPr>
            <w:tcW w:w="3143" w:type="dxa"/>
            <w:vAlign w:val="center"/>
          </w:tcPr>
          <w:p w14:paraId="3AB93805">
            <w:pPr>
              <w:spacing w:line="272" w:lineRule="auto"/>
              <w:jc w:val="center"/>
              <w:rPr>
                <w:rFonts w:ascii="宋体" w:hAnsi="宋体" w:cs="宋体"/>
                <w:spacing w:val="9"/>
                <w:sz w:val="28"/>
                <w:szCs w:val="28"/>
              </w:rPr>
            </w:pPr>
          </w:p>
        </w:tc>
      </w:tr>
      <w:tr w14:paraId="45774D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8" w:hRule="atLeast"/>
        </w:trPr>
        <w:tc>
          <w:tcPr>
            <w:tcW w:w="14140" w:type="dxa"/>
            <w:gridSpan w:val="6"/>
          </w:tcPr>
          <w:p w14:paraId="7197A305">
            <w:pPr>
              <w:spacing w:line="272" w:lineRule="auto"/>
              <w:rPr>
                <w:rFonts w:ascii="宋体" w:hAnsi="宋体" w:cs="宋体"/>
                <w:spacing w:val="9"/>
                <w:sz w:val="28"/>
                <w:szCs w:val="28"/>
              </w:rPr>
            </w:pPr>
            <w:r>
              <w:rPr>
                <w:rFonts w:ascii="宋体" w:hAnsi="宋体" w:cs="宋体"/>
                <w:spacing w:val="9"/>
                <w:sz w:val="28"/>
                <w:szCs w:val="28"/>
              </w:rPr>
              <w:t>说明：以上</w:t>
            </w:r>
            <w:r>
              <w:rPr>
                <w:rFonts w:hint="eastAsia" w:ascii="宋体" w:hAnsi="宋体" w:cs="宋体"/>
                <w:spacing w:val="9"/>
                <w:sz w:val="28"/>
                <w:szCs w:val="28"/>
              </w:rPr>
              <w:t>3</w:t>
            </w:r>
            <w:r>
              <w:rPr>
                <w:rFonts w:ascii="宋体" w:hAnsi="宋体" w:cs="宋体"/>
                <w:spacing w:val="9"/>
                <w:sz w:val="28"/>
                <w:szCs w:val="28"/>
              </w:rPr>
              <w:t>站可不分先后顺序可以同时进行考核。</w:t>
            </w:r>
          </w:p>
        </w:tc>
      </w:tr>
    </w:tbl>
    <w:p w14:paraId="0FF454FD">
      <w:pPr>
        <w:rPr>
          <w:rFonts w:ascii="Arial"/>
        </w:rPr>
      </w:pPr>
    </w:p>
    <w:p w14:paraId="63681A3C"/>
    <w:p w14:paraId="238C83A7">
      <w:pPr>
        <w:sectPr>
          <w:headerReference r:id="rId27" w:type="default"/>
          <w:footerReference r:id="rId28" w:type="default"/>
          <w:pgSz w:w="17080" w:h="12260"/>
          <w:pgMar w:top="1042" w:right="1494" w:bottom="1248" w:left="1435" w:header="0" w:footer="1109" w:gutter="0"/>
          <w:pgNumType w:fmt="decimal"/>
          <w:cols w:space="720" w:num="1"/>
        </w:sectPr>
      </w:pPr>
    </w:p>
    <w:p w14:paraId="2BB9DCA0">
      <w:pPr>
        <w:outlineLvl w:val="0"/>
        <w:rPr>
          <w:rFonts w:hint="eastAsia" w:ascii="仿宋_GB2312" w:hAnsi="仿宋_GB2312" w:eastAsia="仿宋_GB2312" w:cs="仿宋_GB2312"/>
          <w:sz w:val="32"/>
          <w:szCs w:val="32"/>
          <w:lang w:val="en-US" w:eastAsia="zh-CN"/>
        </w:rPr>
      </w:pPr>
      <w:bookmarkStart w:id="255" w:name="_Toc21932"/>
      <w:r>
        <w:rPr>
          <w:rFonts w:hint="eastAsia" w:ascii="仿宋_GB2312" w:hAnsi="仿宋_GB2312" w:eastAsia="仿宋_GB2312" w:cs="仿宋_GB2312"/>
          <w:sz w:val="32"/>
          <w:szCs w:val="32"/>
          <w:lang w:val="en-US" w:eastAsia="zh-CN"/>
        </w:rPr>
        <w:t>附件2</w:t>
      </w:r>
      <w:bookmarkEnd w:id="255"/>
    </w:p>
    <w:p w14:paraId="52692650">
      <w:pPr>
        <w:tabs>
          <w:tab w:val="left" w:pos="5760"/>
        </w:tabs>
        <w:jc w:val="center"/>
        <w:rPr>
          <w:rFonts w:hint="eastAsia" w:ascii="宋体" w:hAnsi="宋体"/>
          <w:spacing w:val="48"/>
          <w:sz w:val="28"/>
          <w:szCs w:val="28"/>
        </w:rPr>
      </w:pPr>
      <w:r>
        <w:rPr>
          <w:rFonts w:hint="eastAsia" w:ascii="宋体" w:hAnsi="宋体"/>
          <w:spacing w:val="48"/>
          <w:sz w:val="28"/>
          <w:szCs w:val="28"/>
        </w:rPr>
        <w:t xml:space="preserve">                                         </w:t>
      </w:r>
    </w:p>
    <w:p w14:paraId="3D9EE012">
      <w:pPr>
        <w:tabs>
          <w:tab w:val="left" w:pos="5760"/>
        </w:tabs>
        <w:jc w:val="center"/>
        <w:rPr>
          <w:rFonts w:hint="eastAsia" w:ascii="方正舒体" w:eastAsia="方正舒体"/>
          <w:spacing w:val="48"/>
          <w:sz w:val="72"/>
          <w:szCs w:val="72"/>
        </w:rPr>
      </w:pPr>
      <w:r>
        <w:rPr>
          <w:rFonts w:hint="eastAsia" w:ascii="方正舒体" w:eastAsia="方正舒体"/>
          <w:spacing w:val="48"/>
          <w:sz w:val="72"/>
          <w:szCs w:val="72"/>
        </w:rPr>
        <w:t>福建医科大学</w:t>
      </w:r>
    </w:p>
    <w:p w14:paraId="18AA294D">
      <w:pPr>
        <w:widowControl w:val="0"/>
        <w:jc w:val="center"/>
        <w:rPr>
          <w:rFonts w:hint="eastAsia" w:ascii="Times New Roman" w:hAnsi="Times New Roman" w:eastAsia="幼圆" w:cs="Times New Roman"/>
          <w:b/>
          <w:spacing w:val="10"/>
          <w:kern w:val="2"/>
          <w:sz w:val="36"/>
          <w:szCs w:val="36"/>
          <w:lang w:val="en-US" w:eastAsia="zh-CN" w:bidi="ar-SA"/>
        </w:rPr>
      </w:pPr>
    </w:p>
    <w:p w14:paraId="596F6DDF">
      <w:pPr>
        <w:widowControl w:val="0"/>
        <w:jc w:val="center"/>
        <w:rPr>
          <w:rFonts w:hint="eastAsia" w:ascii="Times New Roman" w:hAnsi="Times New Roman" w:eastAsia="幼圆" w:cs="Times New Roman"/>
          <w:b/>
          <w:spacing w:val="10"/>
          <w:kern w:val="2"/>
          <w:sz w:val="36"/>
          <w:szCs w:val="36"/>
          <w:lang w:val="en-US" w:eastAsia="zh-CN" w:bidi="ar-SA"/>
        </w:rPr>
      </w:pPr>
      <w:r>
        <w:rPr>
          <w:rFonts w:hint="eastAsia" w:ascii="Times New Roman" w:hAnsi="Times New Roman" w:eastAsia="幼圆" w:cs="Times New Roman"/>
          <w:b/>
          <w:spacing w:val="10"/>
          <w:kern w:val="2"/>
          <w:sz w:val="36"/>
          <w:szCs w:val="36"/>
          <w:lang w:val="en-US" w:eastAsia="zh-CN" w:bidi="ar-SA"/>
        </w:rPr>
        <w:t>专业学位博士研究生实践能力毕业考核情况表</w:t>
      </w:r>
    </w:p>
    <w:p w14:paraId="79B9E104">
      <w:pPr>
        <w:rPr>
          <w:rFonts w:hint="eastAsia"/>
          <w:b/>
          <w:sz w:val="28"/>
        </w:rPr>
      </w:pPr>
    </w:p>
    <w:p w14:paraId="14FD6B53">
      <w:pPr>
        <w:rPr>
          <w:rFonts w:hint="eastAsia"/>
          <w:b/>
          <w:sz w:val="28"/>
        </w:rPr>
      </w:pPr>
    </w:p>
    <w:p w14:paraId="7C8F87B5">
      <w:pPr>
        <w:rPr>
          <w:rFonts w:hint="eastAsia"/>
          <w:b/>
          <w:sz w:val="28"/>
        </w:rPr>
      </w:pPr>
    </w:p>
    <w:p w14:paraId="5DA321DC">
      <w:pPr>
        <w:rPr>
          <w:b/>
          <w:sz w:val="28"/>
        </w:rPr>
      </w:pPr>
    </w:p>
    <w:p w14:paraId="5F9B9133">
      <w:pPr>
        <w:rPr>
          <w:rFonts w:hint="eastAsia"/>
          <w:b/>
          <w:sz w:val="30"/>
          <w:szCs w:val="30"/>
          <w:u w:val="single"/>
        </w:rPr>
      </w:pPr>
      <w:r>
        <w:rPr>
          <w:rFonts w:hint="eastAsia"/>
          <w:b/>
          <w:sz w:val="28"/>
        </w:rPr>
        <w:t xml:space="preserve">           </w:t>
      </w:r>
      <w:r>
        <w:rPr>
          <w:rFonts w:hint="eastAsia"/>
          <w:b/>
          <w:sz w:val="30"/>
          <w:szCs w:val="30"/>
        </w:rPr>
        <w:t xml:space="preserve">  所属学院（部）：</w:t>
      </w:r>
      <w:r>
        <w:rPr>
          <w:rFonts w:hint="eastAsia"/>
          <w:b/>
          <w:sz w:val="30"/>
          <w:szCs w:val="30"/>
          <w:u w:val="single"/>
        </w:rPr>
        <w:t xml:space="preserve">                         </w:t>
      </w:r>
    </w:p>
    <w:p w14:paraId="1985B9FB">
      <w:pPr>
        <w:rPr>
          <w:rFonts w:hint="eastAsia"/>
          <w:b/>
          <w:sz w:val="30"/>
          <w:szCs w:val="30"/>
        </w:rPr>
      </w:pPr>
      <w:r>
        <w:rPr>
          <w:rFonts w:hint="eastAsia"/>
          <w:b/>
          <w:sz w:val="30"/>
          <w:szCs w:val="30"/>
        </w:rPr>
        <w:t xml:space="preserve">             </w:t>
      </w:r>
    </w:p>
    <w:p w14:paraId="6FF309DF">
      <w:pPr>
        <w:rPr>
          <w:rFonts w:hint="eastAsia"/>
          <w:b/>
          <w:sz w:val="30"/>
          <w:szCs w:val="30"/>
          <w:u w:val="single"/>
        </w:rPr>
      </w:pPr>
      <w:r>
        <w:rPr>
          <w:rFonts w:hint="eastAsia"/>
          <w:b/>
          <w:sz w:val="30"/>
          <w:szCs w:val="30"/>
        </w:rPr>
        <w:t xml:space="preserve">            学 科、专 业：</w:t>
      </w:r>
      <w:r>
        <w:rPr>
          <w:rFonts w:hint="eastAsia"/>
          <w:b/>
          <w:sz w:val="30"/>
          <w:szCs w:val="30"/>
          <w:u w:val="single"/>
        </w:rPr>
        <w:t xml:space="preserve">                          </w:t>
      </w:r>
    </w:p>
    <w:p w14:paraId="7D7C19B5">
      <w:pPr>
        <w:rPr>
          <w:rFonts w:hint="eastAsia"/>
          <w:b/>
          <w:sz w:val="30"/>
          <w:szCs w:val="30"/>
        </w:rPr>
      </w:pPr>
      <w:r>
        <w:rPr>
          <w:rFonts w:hint="eastAsia"/>
          <w:b/>
          <w:sz w:val="30"/>
          <w:szCs w:val="30"/>
        </w:rPr>
        <w:t xml:space="preserve">             </w:t>
      </w:r>
    </w:p>
    <w:p w14:paraId="37954940">
      <w:pPr>
        <w:rPr>
          <w:rFonts w:hint="eastAsia"/>
          <w:b/>
          <w:sz w:val="30"/>
          <w:szCs w:val="30"/>
          <w:u w:val="single"/>
        </w:rPr>
      </w:pPr>
      <w:r>
        <w:rPr>
          <w:rFonts w:hint="eastAsia"/>
          <w:b/>
          <w:sz w:val="30"/>
          <w:szCs w:val="30"/>
        </w:rPr>
        <w:t xml:space="preserve">            姓        名：</w:t>
      </w:r>
      <w:r>
        <w:rPr>
          <w:rFonts w:hint="eastAsia"/>
          <w:b/>
          <w:sz w:val="30"/>
          <w:szCs w:val="30"/>
          <w:u w:val="single"/>
        </w:rPr>
        <w:t xml:space="preserve">                          </w:t>
      </w:r>
    </w:p>
    <w:p w14:paraId="39A10232">
      <w:pPr>
        <w:rPr>
          <w:rFonts w:hint="eastAsia"/>
          <w:b/>
          <w:sz w:val="30"/>
          <w:szCs w:val="30"/>
          <w:u w:val="single"/>
        </w:rPr>
      </w:pPr>
    </w:p>
    <w:p w14:paraId="5907D678">
      <w:pPr>
        <w:rPr>
          <w:rFonts w:hint="eastAsia"/>
          <w:b/>
          <w:sz w:val="30"/>
          <w:szCs w:val="30"/>
          <w:u w:val="single"/>
        </w:rPr>
      </w:pPr>
      <w:r>
        <w:rPr>
          <w:rFonts w:hint="eastAsia"/>
          <w:b/>
          <w:sz w:val="30"/>
          <w:szCs w:val="30"/>
        </w:rPr>
        <w:t xml:space="preserve">            学        号：</w:t>
      </w:r>
      <w:r>
        <w:rPr>
          <w:rFonts w:hint="eastAsia"/>
          <w:b/>
          <w:sz w:val="30"/>
          <w:szCs w:val="30"/>
          <w:u w:val="single"/>
        </w:rPr>
        <w:t xml:space="preserve">                          </w:t>
      </w:r>
    </w:p>
    <w:p w14:paraId="60EE2B4D">
      <w:pPr>
        <w:rPr>
          <w:rFonts w:hint="eastAsia"/>
          <w:b/>
          <w:sz w:val="30"/>
          <w:szCs w:val="30"/>
        </w:rPr>
      </w:pPr>
    </w:p>
    <w:p w14:paraId="3A0B196A">
      <w:pPr>
        <w:tabs>
          <w:tab w:val="left" w:pos="5760"/>
        </w:tabs>
        <w:rPr>
          <w:rFonts w:hint="eastAsia"/>
          <w:b/>
          <w:sz w:val="30"/>
          <w:szCs w:val="30"/>
          <w:u w:val="single"/>
        </w:rPr>
      </w:pPr>
      <w:r>
        <w:rPr>
          <w:rFonts w:hint="eastAsia"/>
          <w:b/>
          <w:sz w:val="30"/>
          <w:szCs w:val="30"/>
        </w:rPr>
        <w:t xml:space="preserve">            导        师：</w:t>
      </w:r>
      <w:r>
        <w:rPr>
          <w:rFonts w:hint="eastAsia"/>
          <w:b/>
          <w:sz w:val="30"/>
          <w:szCs w:val="30"/>
          <w:u w:val="single"/>
        </w:rPr>
        <w:t xml:space="preserve">                          </w:t>
      </w:r>
    </w:p>
    <w:p w14:paraId="6F767D1E">
      <w:pPr>
        <w:tabs>
          <w:tab w:val="left" w:pos="5760"/>
        </w:tabs>
        <w:rPr>
          <w:rFonts w:hint="eastAsia"/>
          <w:b/>
          <w:sz w:val="30"/>
          <w:szCs w:val="30"/>
          <w:u w:val="single"/>
        </w:rPr>
      </w:pPr>
    </w:p>
    <w:p w14:paraId="271896B1">
      <w:pPr>
        <w:tabs>
          <w:tab w:val="left" w:pos="5760"/>
        </w:tabs>
        <w:rPr>
          <w:rFonts w:hint="eastAsia"/>
          <w:b/>
          <w:sz w:val="28"/>
        </w:rPr>
      </w:pPr>
      <w:r>
        <w:rPr>
          <w:rFonts w:hint="eastAsia"/>
          <w:b/>
          <w:sz w:val="30"/>
          <w:szCs w:val="30"/>
        </w:rPr>
        <w:t xml:space="preserve">            导  师 单 位：</w:t>
      </w:r>
      <w:r>
        <w:rPr>
          <w:rFonts w:hint="eastAsia"/>
          <w:b/>
          <w:sz w:val="30"/>
          <w:szCs w:val="30"/>
          <w:u w:val="single"/>
        </w:rPr>
        <w:t xml:space="preserve">                          </w:t>
      </w:r>
    </w:p>
    <w:p w14:paraId="2F648E70">
      <w:pPr>
        <w:tabs>
          <w:tab w:val="left" w:pos="5400"/>
        </w:tabs>
        <w:jc w:val="center"/>
        <w:rPr>
          <w:rFonts w:hint="eastAsia"/>
          <w:b/>
          <w:sz w:val="32"/>
          <w:szCs w:val="32"/>
        </w:rPr>
      </w:pPr>
      <w:r>
        <w:rPr>
          <w:rFonts w:hint="eastAsia"/>
          <w:b/>
          <w:sz w:val="32"/>
          <w:szCs w:val="32"/>
        </w:rPr>
        <w:t>福建医科大学印制</w:t>
      </w:r>
    </w:p>
    <w:p w14:paraId="45E9BE7D">
      <w:pPr>
        <w:spacing w:line="640" w:lineRule="exact"/>
        <w:rPr>
          <w:rFonts w:hint="eastAsia"/>
          <w:b/>
          <w:sz w:val="28"/>
          <w:szCs w:val="28"/>
        </w:rPr>
      </w:pPr>
      <w:r>
        <w:rPr>
          <w:rFonts w:hint="eastAsia"/>
          <w:b/>
          <w:sz w:val="28"/>
          <w:szCs w:val="28"/>
        </w:rPr>
        <w:t>一、导师对申请人实践能力的评语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333F4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7F4E3E5F">
            <w:pPr>
              <w:spacing w:line="340" w:lineRule="atLeast"/>
              <w:rPr>
                <w:rFonts w:hint="eastAsia"/>
                <w:sz w:val="24"/>
              </w:rPr>
            </w:pPr>
            <w:r>
              <w:rPr>
                <w:rFonts w:hint="eastAsia"/>
                <w:sz w:val="24"/>
              </w:rPr>
              <w:t>导师、指导小组对申请人实践能力的评语：</w:t>
            </w:r>
          </w:p>
          <w:p w14:paraId="31372F2C">
            <w:pPr>
              <w:spacing w:line="340" w:lineRule="atLeast"/>
              <w:rPr>
                <w:rFonts w:hint="eastAsia"/>
                <w:sz w:val="24"/>
              </w:rPr>
            </w:pPr>
          </w:p>
          <w:p w14:paraId="274087A0">
            <w:pPr>
              <w:spacing w:line="340" w:lineRule="atLeast"/>
              <w:rPr>
                <w:rFonts w:hint="eastAsia"/>
                <w:sz w:val="24"/>
              </w:rPr>
            </w:pPr>
          </w:p>
          <w:p w14:paraId="393FC6AA">
            <w:pPr>
              <w:spacing w:line="340" w:lineRule="atLeast"/>
              <w:rPr>
                <w:rFonts w:hint="eastAsia"/>
                <w:sz w:val="24"/>
              </w:rPr>
            </w:pPr>
          </w:p>
          <w:p w14:paraId="6E04B2D6">
            <w:pPr>
              <w:spacing w:line="340" w:lineRule="atLeast"/>
              <w:rPr>
                <w:rFonts w:hint="eastAsia"/>
                <w:sz w:val="24"/>
              </w:rPr>
            </w:pPr>
          </w:p>
          <w:p w14:paraId="4C202202">
            <w:pPr>
              <w:spacing w:line="340" w:lineRule="atLeast"/>
              <w:rPr>
                <w:rFonts w:hint="eastAsia"/>
                <w:sz w:val="24"/>
              </w:rPr>
            </w:pPr>
          </w:p>
          <w:p w14:paraId="3E9313C3">
            <w:pPr>
              <w:spacing w:line="340" w:lineRule="atLeast"/>
              <w:rPr>
                <w:rFonts w:hint="eastAsia"/>
                <w:sz w:val="24"/>
              </w:rPr>
            </w:pPr>
          </w:p>
          <w:p w14:paraId="0460D765">
            <w:pPr>
              <w:spacing w:line="340" w:lineRule="atLeast"/>
              <w:rPr>
                <w:rFonts w:hint="eastAsia"/>
                <w:sz w:val="24"/>
              </w:rPr>
            </w:pPr>
          </w:p>
          <w:p w14:paraId="51783484">
            <w:pPr>
              <w:spacing w:line="340" w:lineRule="atLeast"/>
              <w:rPr>
                <w:rFonts w:hint="eastAsia"/>
                <w:sz w:val="24"/>
              </w:rPr>
            </w:pPr>
          </w:p>
          <w:p w14:paraId="199B4CB4">
            <w:pPr>
              <w:spacing w:line="340" w:lineRule="atLeast"/>
              <w:rPr>
                <w:rFonts w:hint="eastAsia"/>
                <w:sz w:val="24"/>
              </w:rPr>
            </w:pPr>
          </w:p>
          <w:p w14:paraId="431387B3">
            <w:pPr>
              <w:spacing w:line="340" w:lineRule="atLeast"/>
              <w:rPr>
                <w:rFonts w:hint="eastAsia"/>
                <w:sz w:val="24"/>
              </w:rPr>
            </w:pPr>
          </w:p>
          <w:p w14:paraId="713766F5">
            <w:pPr>
              <w:spacing w:line="340" w:lineRule="atLeast"/>
              <w:rPr>
                <w:rFonts w:hint="eastAsia"/>
                <w:sz w:val="24"/>
              </w:rPr>
            </w:pPr>
          </w:p>
          <w:p w14:paraId="7C8D3CEF">
            <w:pPr>
              <w:rPr>
                <w:rFonts w:hint="eastAsia"/>
                <w:sz w:val="24"/>
                <w:u w:val="single"/>
              </w:rPr>
            </w:pPr>
            <w:r>
              <w:rPr>
                <w:rFonts w:hint="eastAsia"/>
                <w:sz w:val="24"/>
              </w:rPr>
              <w:t xml:space="preserve">                                                  导师签字：</w:t>
            </w:r>
            <w:r>
              <w:rPr>
                <w:rFonts w:hint="eastAsia"/>
                <w:sz w:val="24"/>
                <w:u w:val="single"/>
              </w:rPr>
              <w:t xml:space="preserve">                 </w:t>
            </w:r>
          </w:p>
          <w:p w14:paraId="72CBD6B0">
            <w:pPr>
              <w:rPr>
                <w:rFonts w:hint="eastAsia"/>
                <w:sz w:val="24"/>
                <w:u w:val="single"/>
              </w:rPr>
            </w:pPr>
          </w:p>
          <w:p w14:paraId="2B833E65">
            <w:pPr>
              <w:spacing w:line="340" w:lineRule="atLeast"/>
              <w:rPr>
                <w:rFonts w:hint="eastAsia"/>
                <w:sz w:val="24"/>
              </w:rPr>
            </w:pPr>
            <w:r>
              <w:rPr>
                <w:rFonts w:hint="eastAsia"/>
                <w:sz w:val="24"/>
              </w:rPr>
              <w:t xml:space="preserve">                                                                年   月   日</w:t>
            </w:r>
          </w:p>
        </w:tc>
      </w:tr>
    </w:tbl>
    <w:p w14:paraId="0442F0B5">
      <w:pPr>
        <w:rPr>
          <w:rFonts w:hint="eastAsia"/>
          <w:b/>
          <w:sz w:val="28"/>
          <w:szCs w:val="28"/>
        </w:rPr>
      </w:pPr>
      <w:r>
        <w:rPr>
          <w:rFonts w:hint="eastAsia"/>
          <w:b/>
          <w:sz w:val="28"/>
          <w:szCs w:val="28"/>
        </w:rPr>
        <w:t>二、“思想品德素质”毕业考核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53024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77457F34">
            <w:pPr>
              <w:jc w:val="center"/>
              <w:rPr>
                <w:rFonts w:hint="eastAsia" w:ascii="宋体"/>
                <w:sz w:val="24"/>
                <w:szCs w:val="24"/>
                <w:u w:val="single"/>
              </w:rPr>
            </w:pPr>
            <w:r>
              <w:rPr>
                <w:rFonts w:hint="eastAsia" w:ascii="宋体"/>
                <w:sz w:val="24"/>
                <w:szCs w:val="24"/>
              </w:rPr>
              <w:t>考   核   内   容</w:t>
            </w:r>
          </w:p>
        </w:tc>
        <w:tc>
          <w:tcPr>
            <w:tcW w:w="6480" w:type="dxa"/>
            <w:noWrap w:val="0"/>
            <w:vAlign w:val="center"/>
          </w:tcPr>
          <w:p w14:paraId="748FABC9">
            <w:pPr>
              <w:widowControl/>
              <w:jc w:val="center"/>
              <w:rPr>
                <w:rFonts w:hint="eastAsia" w:ascii="宋体"/>
                <w:sz w:val="24"/>
                <w:szCs w:val="24"/>
              </w:rPr>
            </w:pPr>
            <w:r>
              <w:rPr>
                <w:rFonts w:hint="eastAsia" w:ascii="宋体"/>
                <w:sz w:val="24"/>
                <w:szCs w:val="24"/>
              </w:rPr>
              <w:t>评   定   等   级</w:t>
            </w:r>
          </w:p>
        </w:tc>
      </w:tr>
      <w:tr w14:paraId="16B6D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429C4909">
            <w:pPr>
              <w:rPr>
                <w:rFonts w:hint="eastAsia" w:ascii="宋体"/>
                <w:sz w:val="24"/>
                <w:szCs w:val="24"/>
              </w:rPr>
            </w:pPr>
            <w:r>
              <w:rPr>
                <w:rFonts w:hint="eastAsia" w:ascii="宋体"/>
                <w:sz w:val="24"/>
                <w:szCs w:val="24"/>
              </w:rPr>
              <w:t>1、敬业精神与工作责任心</w:t>
            </w:r>
          </w:p>
        </w:tc>
        <w:tc>
          <w:tcPr>
            <w:tcW w:w="6480" w:type="dxa"/>
            <w:tcBorders>
              <w:bottom w:val="single" w:color="auto" w:sz="4" w:space="0"/>
            </w:tcBorders>
            <w:noWrap w:val="0"/>
            <w:vAlign w:val="center"/>
          </w:tcPr>
          <w:p w14:paraId="148F6A1F">
            <w:pPr>
              <w:rPr>
                <w:rFonts w:hint="eastAsia" w:ascii="宋体"/>
                <w:sz w:val="24"/>
                <w:szCs w:val="24"/>
              </w:rPr>
            </w:pPr>
            <w:r>
              <w:rPr>
                <w:rFonts w:hint="eastAsia" w:ascii="宋体"/>
                <w:sz w:val="24"/>
                <w:szCs w:val="24"/>
              </w:rPr>
              <w:t xml:space="preserve">优（    ）合格（    ）不合格（    ）      </w:t>
            </w:r>
          </w:p>
        </w:tc>
      </w:tr>
      <w:tr w14:paraId="0AD8C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458316ED">
            <w:pPr>
              <w:rPr>
                <w:rFonts w:hint="eastAsia" w:ascii="宋体"/>
                <w:sz w:val="24"/>
                <w:szCs w:val="24"/>
              </w:rPr>
            </w:pPr>
            <w:r>
              <w:rPr>
                <w:rFonts w:hint="eastAsia" w:ascii="宋体"/>
                <w:sz w:val="24"/>
                <w:szCs w:val="24"/>
              </w:rPr>
              <w:t>2、服务态度与医德医风</w:t>
            </w:r>
          </w:p>
        </w:tc>
        <w:tc>
          <w:tcPr>
            <w:tcW w:w="6480" w:type="dxa"/>
            <w:tcBorders>
              <w:bottom w:val="single" w:color="auto" w:sz="4" w:space="0"/>
            </w:tcBorders>
            <w:noWrap w:val="0"/>
            <w:vAlign w:val="center"/>
          </w:tcPr>
          <w:p w14:paraId="10DD7C2B">
            <w:pPr>
              <w:rPr>
                <w:rFonts w:hint="eastAsia" w:ascii="宋体"/>
                <w:sz w:val="24"/>
                <w:szCs w:val="24"/>
              </w:rPr>
            </w:pPr>
            <w:r>
              <w:rPr>
                <w:rFonts w:hint="eastAsia" w:ascii="宋体"/>
                <w:sz w:val="24"/>
                <w:szCs w:val="24"/>
              </w:rPr>
              <w:t xml:space="preserve">优（    ）合格（    ）不合格（    ）      </w:t>
            </w:r>
          </w:p>
        </w:tc>
      </w:tr>
      <w:tr w14:paraId="32447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5299E022">
            <w:pPr>
              <w:rPr>
                <w:rFonts w:hint="eastAsia"/>
                <w:sz w:val="24"/>
                <w:szCs w:val="24"/>
              </w:rPr>
            </w:pPr>
            <w:r>
              <w:rPr>
                <w:rFonts w:hint="eastAsia"/>
                <w:sz w:val="24"/>
                <w:szCs w:val="24"/>
              </w:rPr>
              <w:t>3、科学态度与创新精神</w:t>
            </w:r>
          </w:p>
        </w:tc>
        <w:tc>
          <w:tcPr>
            <w:tcW w:w="6480" w:type="dxa"/>
            <w:noWrap w:val="0"/>
            <w:vAlign w:val="center"/>
          </w:tcPr>
          <w:p w14:paraId="76F31946">
            <w:pPr>
              <w:rPr>
                <w:rFonts w:hint="eastAsia" w:ascii="宋体"/>
                <w:sz w:val="24"/>
                <w:szCs w:val="24"/>
              </w:rPr>
            </w:pPr>
            <w:r>
              <w:rPr>
                <w:rFonts w:hint="eastAsia" w:ascii="宋体"/>
                <w:sz w:val="24"/>
                <w:szCs w:val="24"/>
              </w:rPr>
              <w:t xml:space="preserve">优（    ）合格（    ）不合格（    ）      </w:t>
            </w:r>
          </w:p>
        </w:tc>
      </w:tr>
      <w:tr w14:paraId="6D4C7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2D1B51BD">
            <w:pPr>
              <w:rPr>
                <w:rFonts w:hint="eastAsia"/>
                <w:sz w:val="24"/>
                <w:szCs w:val="24"/>
              </w:rPr>
            </w:pPr>
            <w:r>
              <w:rPr>
                <w:rFonts w:hint="eastAsia"/>
                <w:sz w:val="24"/>
                <w:szCs w:val="24"/>
              </w:rPr>
              <w:t>4、团结协作与谦虚谨慎</w:t>
            </w:r>
          </w:p>
        </w:tc>
        <w:tc>
          <w:tcPr>
            <w:tcW w:w="6480" w:type="dxa"/>
            <w:noWrap w:val="0"/>
            <w:vAlign w:val="center"/>
          </w:tcPr>
          <w:p w14:paraId="2FAE6222">
            <w:pPr>
              <w:rPr>
                <w:rFonts w:hint="eastAsia" w:ascii="宋体"/>
                <w:sz w:val="24"/>
                <w:szCs w:val="24"/>
              </w:rPr>
            </w:pPr>
            <w:r>
              <w:rPr>
                <w:rFonts w:hint="eastAsia" w:ascii="宋体"/>
                <w:sz w:val="24"/>
                <w:szCs w:val="24"/>
              </w:rPr>
              <w:t xml:space="preserve">优（    ）合格（    ）不合格（    ）      </w:t>
            </w:r>
          </w:p>
        </w:tc>
      </w:tr>
      <w:tr w14:paraId="259AF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2FFBF851">
            <w:pPr>
              <w:rPr>
                <w:rFonts w:hint="eastAsia"/>
                <w:sz w:val="24"/>
                <w:szCs w:val="24"/>
              </w:rPr>
            </w:pPr>
            <w:r>
              <w:rPr>
                <w:rFonts w:hint="eastAsia"/>
                <w:sz w:val="24"/>
                <w:szCs w:val="24"/>
              </w:rPr>
              <w:t>5、遵纪守法与劳动纪律</w:t>
            </w:r>
          </w:p>
        </w:tc>
        <w:tc>
          <w:tcPr>
            <w:tcW w:w="6480" w:type="dxa"/>
            <w:noWrap w:val="0"/>
            <w:vAlign w:val="center"/>
          </w:tcPr>
          <w:p w14:paraId="33915187">
            <w:pPr>
              <w:rPr>
                <w:rFonts w:hint="eastAsia" w:ascii="宋体"/>
                <w:sz w:val="24"/>
                <w:szCs w:val="24"/>
              </w:rPr>
            </w:pPr>
            <w:r>
              <w:rPr>
                <w:rFonts w:hint="eastAsia" w:ascii="宋体"/>
                <w:sz w:val="24"/>
                <w:szCs w:val="24"/>
              </w:rPr>
              <w:t xml:space="preserve">优（    ）合格（    ）不合格（    ）      </w:t>
            </w:r>
          </w:p>
        </w:tc>
      </w:tr>
      <w:tr w14:paraId="70488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480FDBF0">
            <w:pPr>
              <w:ind w:left="872"/>
              <w:rPr>
                <w:rFonts w:hint="eastAsia"/>
                <w:sz w:val="24"/>
                <w:szCs w:val="24"/>
                <w:u w:val="single"/>
              </w:rPr>
            </w:pPr>
          </w:p>
          <w:p w14:paraId="0179DCB6">
            <w:pPr>
              <w:rPr>
                <w:rFonts w:hint="eastAsia"/>
                <w:sz w:val="24"/>
                <w:szCs w:val="24"/>
              </w:rPr>
            </w:pPr>
            <w:r>
              <w:rPr>
                <w:rFonts w:hint="eastAsia"/>
                <w:sz w:val="24"/>
                <w:szCs w:val="24"/>
              </w:rPr>
              <w:t>综合评定等级标准</w:t>
            </w:r>
          </w:p>
          <w:p w14:paraId="5CDF4051">
            <w:pPr>
              <w:rPr>
                <w:rFonts w:hint="eastAsia"/>
                <w:sz w:val="24"/>
                <w:szCs w:val="24"/>
              </w:rPr>
            </w:pPr>
          </w:p>
          <w:p w14:paraId="19210C03">
            <w:pPr>
              <w:rPr>
                <w:rFonts w:hint="eastAsia"/>
                <w:sz w:val="24"/>
                <w:szCs w:val="24"/>
              </w:rPr>
            </w:pPr>
            <w:r>
              <w:rPr>
                <w:rFonts w:hint="eastAsia"/>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47DDCA10">
            <w:pPr>
              <w:ind w:left="872"/>
              <w:rPr>
                <w:rFonts w:hint="eastAsia"/>
                <w:sz w:val="24"/>
                <w:szCs w:val="24"/>
                <w:u w:val="single"/>
              </w:rPr>
            </w:pPr>
          </w:p>
          <w:p w14:paraId="20BA8F89">
            <w:pPr>
              <w:rPr>
                <w:rFonts w:hint="eastAsia"/>
                <w:sz w:val="24"/>
                <w:szCs w:val="24"/>
              </w:rPr>
            </w:pPr>
            <w:r>
              <w:rPr>
                <w:rFonts w:hint="eastAsia"/>
                <w:sz w:val="24"/>
                <w:szCs w:val="24"/>
              </w:rPr>
              <w:t>综合评定等级：</w:t>
            </w:r>
          </w:p>
          <w:p w14:paraId="21C0C715">
            <w:pPr>
              <w:rPr>
                <w:rFonts w:hint="eastAsia"/>
                <w:sz w:val="24"/>
                <w:szCs w:val="24"/>
              </w:rPr>
            </w:pPr>
          </w:p>
          <w:p w14:paraId="08DD0069">
            <w:pPr>
              <w:rPr>
                <w:rFonts w:hint="eastAsia"/>
                <w:sz w:val="24"/>
                <w:szCs w:val="24"/>
              </w:rPr>
            </w:pPr>
            <w:r>
              <w:rPr>
                <w:rFonts w:hint="eastAsia"/>
                <w:sz w:val="24"/>
                <w:szCs w:val="24"/>
              </w:rPr>
              <w:t>优（    ）合格（    ）不合格（   ）</w:t>
            </w:r>
          </w:p>
          <w:p w14:paraId="6F395109">
            <w:pPr>
              <w:rPr>
                <w:rFonts w:hint="eastAsia"/>
                <w:sz w:val="24"/>
                <w:szCs w:val="24"/>
              </w:rPr>
            </w:pPr>
          </w:p>
          <w:p w14:paraId="77EB8BB4">
            <w:pPr>
              <w:rPr>
                <w:rFonts w:hint="eastAsia"/>
                <w:sz w:val="24"/>
                <w:szCs w:val="24"/>
              </w:rPr>
            </w:pPr>
            <w:r>
              <w:rPr>
                <w:rFonts w:hint="eastAsia"/>
                <w:sz w:val="24"/>
                <w:szCs w:val="24"/>
              </w:rPr>
              <w:t>（注：在相应评定等级的括号内打“</w:t>
            </w:r>
            <w:r>
              <w:rPr>
                <w:rFonts w:hint="eastAsia" w:ascii="宋体"/>
                <w:sz w:val="24"/>
                <w:szCs w:val="24"/>
              </w:rPr>
              <w:t>√</w:t>
            </w:r>
            <w:r>
              <w:rPr>
                <w:rFonts w:hint="eastAsia"/>
                <w:sz w:val="24"/>
                <w:szCs w:val="24"/>
              </w:rPr>
              <w:t>”）</w:t>
            </w:r>
          </w:p>
          <w:p w14:paraId="221854E3">
            <w:pPr>
              <w:rPr>
                <w:rFonts w:hint="eastAsia"/>
                <w:sz w:val="24"/>
                <w:szCs w:val="24"/>
              </w:rPr>
            </w:pPr>
          </w:p>
          <w:p w14:paraId="31F30BE0">
            <w:pPr>
              <w:rPr>
                <w:rFonts w:hint="eastAsia"/>
                <w:sz w:val="24"/>
                <w:szCs w:val="24"/>
                <w:u w:val="single"/>
              </w:rPr>
            </w:pPr>
          </w:p>
        </w:tc>
      </w:tr>
      <w:tr w14:paraId="310FC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noWrap w:val="0"/>
            <w:vAlign w:val="top"/>
          </w:tcPr>
          <w:p w14:paraId="2B1035ED">
            <w:pPr>
              <w:spacing w:line="340" w:lineRule="atLeast"/>
              <w:rPr>
                <w:rFonts w:hint="eastAsia"/>
                <w:sz w:val="24"/>
                <w:szCs w:val="24"/>
              </w:rPr>
            </w:pPr>
            <w:r>
              <w:rPr>
                <w:rFonts w:hint="eastAsia"/>
                <w:color w:val="000000"/>
                <w:sz w:val="24"/>
              </w:rPr>
              <w:t>培养单位意见</w:t>
            </w:r>
          </w:p>
        </w:tc>
        <w:tc>
          <w:tcPr>
            <w:tcW w:w="6480" w:type="dxa"/>
            <w:noWrap w:val="0"/>
            <w:vAlign w:val="top"/>
          </w:tcPr>
          <w:p w14:paraId="50C53A7B">
            <w:pPr>
              <w:spacing w:line="340" w:lineRule="atLeast"/>
              <w:rPr>
                <w:rFonts w:hint="eastAsia"/>
                <w:color w:val="000000"/>
                <w:sz w:val="24"/>
                <w:u w:val="single"/>
              </w:rPr>
            </w:pPr>
          </w:p>
          <w:p w14:paraId="2F555A9D">
            <w:pPr>
              <w:spacing w:line="340" w:lineRule="atLeast"/>
              <w:rPr>
                <w:rFonts w:hint="eastAsia"/>
                <w:color w:val="000000"/>
                <w:sz w:val="24"/>
                <w:u w:val="single"/>
              </w:rPr>
            </w:pPr>
          </w:p>
          <w:p w14:paraId="062CE3D6">
            <w:pPr>
              <w:spacing w:line="340" w:lineRule="atLeast"/>
              <w:rPr>
                <w:rFonts w:hint="eastAsia"/>
                <w:color w:val="000000"/>
                <w:sz w:val="24"/>
              </w:rPr>
            </w:pPr>
          </w:p>
          <w:p w14:paraId="5A250C7A">
            <w:pPr>
              <w:spacing w:line="340" w:lineRule="atLeast"/>
              <w:rPr>
                <w:rFonts w:hint="eastAsia"/>
                <w:color w:val="000000"/>
                <w:sz w:val="24"/>
              </w:rPr>
            </w:pPr>
            <w:r>
              <w:rPr>
                <w:rFonts w:hint="eastAsia"/>
                <w:color w:val="000000"/>
                <w:sz w:val="24"/>
              </w:rPr>
              <w:t>负责人签字：       （公章）</w:t>
            </w:r>
          </w:p>
          <w:p w14:paraId="70A97355">
            <w:pPr>
              <w:spacing w:line="340" w:lineRule="atLeast"/>
              <w:ind w:firstLine="1200" w:firstLineChars="500"/>
              <w:rPr>
                <w:rFonts w:hint="eastAsia"/>
                <w:sz w:val="24"/>
                <w:szCs w:val="24"/>
                <w:u w:val="single"/>
              </w:rPr>
            </w:pPr>
          </w:p>
        </w:tc>
      </w:tr>
      <w:tr w14:paraId="4AAF6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6D072E33">
            <w:pPr>
              <w:spacing w:line="340" w:lineRule="atLeast"/>
              <w:rPr>
                <w:rFonts w:hint="eastAsia"/>
                <w:sz w:val="24"/>
                <w:szCs w:val="24"/>
              </w:rPr>
            </w:pPr>
            <w:r>
              <w:rPr>
                <w:rFonts w:hint="eastAsia"/>
                <w:color w:val="000000"/>
                <w:sz w:val="24"/>
              </w:rPr>
              <w:t>学院（部）意见</w:t>
            </w:r>
          </w:p>
        </w:tc>
        <w:tc>
          <w:tcPr>
            <w:tcW w:w="6480" w:type="dxa"/>
            <w:tcBorders>
              <w:bottom w:val="single" w:color="auto" w:sz="4" w:space="0"/>
            </w:tcBorders>
            <w:noWrap w:val="0"/>
            <w:vAlign w:val="top"/>
          </w:tcPr>
          <w:p w14:paraId="5FB59E41">
            <w:pPr>
              <w:spacing w:line="340" w:lineRule="atLeast"/>
              <w:rPr>
                <w:rFonts w:hint="eastAsia"/>
                <w:color w:val="000000"/>
                <w:sz w:val="24"/>
              </w:rPr>
            </w:pPr>
          </w:p>
          <w:p w14:paraId="105258B7">
            <w:pPr>
              <w:spacing w:line="340" w:lineRule="atLeast"/>
              <w:rPr>
                <w:rFonts w:hint="eastAsia"/>
                <w:color w:val="000000"/>
                <w:sz w:val="24"/>
              </w:rPr>
            </w:pPr>
          </w:p>
          <w:p w14:paraId="29B4AE58">
            <w:pPr>
              <w:spacing w:line="340" w:lineRule="atLeast"/>
              <w:rPr>
                <w:rFonts w:hint="eastAsia"/>
                <w:color w:val="000000"/>
                <w:sz w:val="24"/>
              </w:rPr>
            </w:pPr>
          </w:p>
          <w:p w14:paraId="0D756FDF">
            <w:pPr>
              <w:spacing w:line="340" w:lineRule="atLeast"/>
              <w:rPr>
                <w:rFonts w:hint="eastAsia"/>
                <w:color w:val="000000"/>
                <w:sz w:val="24"/>
              </w:rPr>
            </w:pPr>
          </w:p>
          <w:p w14:paraId="1137ABD7">
            <w:pPr>
              <w:spacing w:line="340" w:lineRule="atLeast"/>
              <w:rPr>
                <w:rFonts w:hint="eastAsia"/>
                <w:color w:val="000000"/>
                <w:sz w:val="24"/>
              </w:rPr>
            </w:pPr>
            <w:r>
              <w:rPr>
                <w:rFonts w:hint="eastAsia"/>
                <w:color w:val="000000"/>
                <w:sz w:val="24"/>
              </w:rPr>
              <w:t>负责人签字：     （公章）</w:t>
            </w:r>
          </w:p>
          <w:p w14:paraId="270EAC79">
            <w:pPr>
              <w:spacing w:line="340" w:lineRule="atLeast"/>
              <w:rPr>
                <w:rFonts w:hint="eastAsia"/>
                <w:sz w:val="24"/>
                <w:szCs w:val="24"/>
                <w:u w:val="single"/>
              </w:rPr>
            </w:pPr>
          </w:p>
        </w:tc>
      </w:tr>
    </w:tbl>
    <w:p w14:paraId="700ECD75">
      <w:pPr>
        <w:spacing w:line="320" w:lineRule="exact"/>
        <w:rPr>
          <w:rFonts w:hint="eastAsia"/>
          <w:sz w:val="24"/>
          <w:szCs w:val="24"/>
        </w:rPr>
      </w:pPr>
      <w:r>
        <w:rPr>
          <w:rFonts w:hint="eastAsia"/>
          <w:sz w:val="24"/>
          <w:szCs w:val="24"/>
        </w:rPr>
        <w:t xml:space="preserve"> 说明：该部分考核内容由各培养单位、学院（部）负责考评。</w:t>
      </w:r>
    </w:p>
    <w:p w14:paraId="38FBF84F">
      <w:pPr>
        <w:spacing w:line="640" w:lineRule="exact"/>
        <w:rPr>
          <w:sz w:val="28"/>
          <w:szCs w:val="28"/>
        </w:rPr>
      </w:pPr>
      <w:r>
        <w:rPr>
          <w:rFonts w:hint="eastAsia"/>
          <w:b/>
          <w:sz w:val="28"/>
          <w:szCs w:val="28"/>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35971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115EB21B">
            <w:pPr>
              <w:jc w:val="center"/>
              <w:rPr>
                <w:rFonts w:hint="eastAsia"/>
                <w:sz w:val="24"/>
              </w:rPr>
            </w:pPr>
            <w:r>
              <w:rPr>
                <w:rFonts w:hint="eastAsia"/>
                <w:sz w:val="24"/>
              </w:rPr>
              <w:t>考</w:t>
            </w:r>
          </w:p>
          <w:p w14:paraId="4A743B8A">
            <w:pPr>
              <w:rPr>
                <w:rFonts w:hint="eastAsia"/>
                <w:sz w:val="24"/>
              </w:rPr>
            </w:pPr>
            <w:r>
              <w:rPr>
                <w:rFonts w:hint="eastAsia"/>
                <w:sz w:val="24"/>
              </w:rPr>
              <w:t>核</w:t>
            </w:r>
          </w:p>
          <w:p w14:paraId="78C634E1">
            <w:pPr>
              <w:rPr>
                <w:rFonts w:hint="eastAsia"/>
                <w:sz w:val="24"/>
              </w:rPr>
            </w:pPr>
            <w:r>
              <w:rPr>
                <w:rFonts w:hint="eastAsia"/>
                <w:sz w:val="24"/>
              </w:rPr>
              <w:t>专</w:t>
            </w:r>
          </w:p>
          <w:p w14:paraId="69520866">
            <w:pPr>
              <w:rPr>
                <w:rFonts w:hint="eastAsia"/>
                <w:sz w:val="24"/>
              </w:rPr>
            </w:pPr>
            <w:r>
              <w:rPr>
                <w:rFonts w:hint="eastAsia"/>
                <w:sz w:val="24"/>
              </w:rPr>
              <w:t>家组</w:t>
            </w:r>
          </w:p>
          <w:p w14:paraId="36D077F0">
            <w:pPr>
              <w:rPr>
                <w:rFonts w:hint="eastAsia"/>
                <w:sz w:val="24"/>
              </w:rPr>
            </w:pPr>
          </w:p>
        </w:tc>
        <w:tc>
          <w:tcPr>
            <w:tcW w:w="570" w:type="dxa"/>
            <w:vMerge w:val="restart"/>
            <w:tcBorders>
              <w:top w:val="single" w:color="auto" w:sz="4" w:space="0"/>
            </w:tcBorders>
            <w:noWrap w:val="0"/>
            <w:vAlign w:val="center"/>
          </w:tcPr>
          <w:p w14:paraId="708E3B23">
            <w:pPr>
              <w:jc w:val="center"/>
              <w:rPr>
                <w:rFonts w:hint="eastAsia" w:eastAsia="宋体"/>
                <w:sz w:val="24"/>
                <w:lang w:val="en-US" w:eastAsia="zh-CN"/>
              </w:rPr>
            </w:pPr>
            <w:r>
              <w:rPr>
                <w:rFonts w:hint="eastAsia"/>
                <w:sz w:val="24"/>
              </w:rPr>
              <w:t>组</w:t>
            </w:r>
            <w:r>
              <w:rPr>
                <w:rFonts w:hint="eastAsia" w:ascii="Calibri" w:eastAsia="宋体"/>
                <w:sz w:val="24"/>
                <w:lang w:val="en-US" w:eastAsia="zh-CN"/>
              </w:rPr>
              <w:t>长</w:t>
            </w:r>
          </w:p>
        </w:tc>
        <w:tc>
          <w:tcPr>
            <w:tcW w:w="1485" w:type="dxa"/>
            <w:tcBorders>
              <w:top w:val="single" w:color="auto" w:sz="4" w:space="0"/>
            </w:tcBorders>
            <w:noWrap w:val="0"/>
            <w:vAlign w:val="center"/>
          </w:tcPr>
          <w:p w14:paraId="27A2AD69">
            <w:pPr>
              <w:jc w:val="center"/>
              <w:rPr>
                <w:rFonts w:hint="eastAsia"/>
                <w:sz w:val="24"/>
              </w:rPr>
            </w:pPr>
            <w:r>
              <w:rPr>
                <w:rFonts w:hint="eastAsia"/>
                <w:sz w:val="24"/>
              </w:rPr>
              <w:t>姓  名</w:t>
            </w:r>
          </w:p>
        </w:tc>
        <w:tc>
          <w:tcPr>
            <w:tcW w:w="1440" w:type="dxa"/>
            <w:tcBorders>
              <w:top w:val="single" w:color="auto" w:sz="4" w:space="0"/>
            </w:tcBorders>
            <w:noWrap w:val="0"/>
            <w:vAlign w:val="center"/>
          </w:tcPr>
          <w:p w14:paraId="079D96E9">
            <w:pPr>
              <w:jc w:val="center"/>
              <w:rPr>
                <w:rFonts w:hint="eastAsia"/>
                <w:sz w:val="24"/>
              </w:rPr>
            </w:pPr>
            <w:r>
              <w:rPr>
                <w:rFonts w:hint="eastAsia"/>
                <w:sz w:val="24"/>
              </w:rPr>
              <w:t>职  称</w:t>
            </w:r>
          </w:p>
        </w:tc>
        <w:tc>
          <w:tcPr>
            <w:tcW w:w="2520" w:type="dxa"/>
            <w:tcBorders>
              <w:top w:val="single" w:color="auto" w:sz="4" w:space="0"/>
            </w:tcBorders>
            <w:noWrap w:val="0"/>
            <w:vAlign w:val="center"/>
          </w:tcPr>
          <w:p w14:paraId="79A4DAF6">
            <w:pPr>
              <w:jc w:val="center"/>
              <w:rPr>
                <w:rFonts w:hint="eastAsia"/>
                <w:sz w:val="24"/>
              </w:rPr>
            </w:pPr>
            <w:r>
              <w:rPr>
                <w:rFonts w:hint="eastAsia"/>
                <w:sz w:val="24"/>
              </w:rPr>
              <w:t>专  业</w:t>
            </w:r>
          </w:p>
        </w:tc>
        <w:tc>
          <w:tcPr>
            <w:tcW w:w="3420" w:type="dxa"/>
            <w:tcBorders>
              <w:top w:val="single" w:color="auto" w:sz="4" w:space="0"/>
            </w:tcBorders>
            <w:noWrap w:val="0"/>
            <w:vAlign w:val="center"/>
          </w:tcPr>
          <w:p w14:paraId="65FC49C9">
            <w:pPr>
              <w:jc w:val="center"/>
              <w:rPr>
                <w:rFonts w:hint="eastAsia"/>
                <w:sz w:val="24"/>
              </w:rPr>
            </w:pPr>
            <w:r>
              <w:rPr>
                <w:rFonts w:hint="eastAsia"/>
                <w:sz w:val="24"/>
              </w:rPr>
              <w:t>工  作  单  位</w:t>
            </w:r>
          </w:p>
        </w:tc>
      </w:tr>
      <w:tr w14:paraId="1AC56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1FB3C386">
            <w:pPr>
              <w:jc w:val="center"/>
              <w:rPr>
                <w:rFonts w:hint="eastAsia"/>
                <w:sz w:val="24"/>
              </w:rPr>
            </w:pPr>
          </w:p>
        </w:tc>
        <w:tc>
          <w:tcPr>
            <w:tcW w:w="570" w:type="dxa"/>
            <w:vMerge w:val="continue"/>
            <w:noWrap w:val="0"/>
            <w:vAlign w:val="center"/>
          </w:tcPr>
          <w:p w14:paraId="5237A75B">
            <w:pPr>
              <w:jc w:val="center"/>
              <w:rPr>
                <w:rFonts w:hint="eastAsia"/>
                <w:sz w:val="24"/>
              </w:rPr>
            </w:pPr>
          </w:p>
        </w:tc>
        <w:tc>
          <w:tcPr>
            <w:tcW w:w="1485" w:type="dxa"/>
            <w:noWrap w:val="0"/>
            <w:vAlign w:val="center"/>
          </w:tcPr>
          <w:p w14:paraId="349D02BF">
            <w:pPr>
              <w:jc w:val="center"/>
              <w:rPr>
                <w:rFonts w:hint="eastAsia"/>
                <w:sz w:val="24"/>
              </w:rPr>
            </w:pPr>
          </w:p>
        </w:tc>
        <w:tc>
          <w:tcPr>
            <w:tcW w:w="1440" w:type="dxa"/>
            <w:noWrap w:val="0"/>
            <w:vAlign w:val="center"/>
          </w:tcPr>
          <w:p w14:paraId="457D4E1B">
            <w:pPr>
              <w:jc w:val="center"/>
              <w:rPr>
                <w:rFonts w:hint="eastAsia"/>
                <w:sz w:val="24"/>
              </w:rPr>
            </w:pPr>
          </w:p>
        </w:tc>
        <w:tc>
          <w:tcPr>
            <w:tcW w:w="2520" w:type="dxa"/>
            <w:noWrap w:val="0"/>
            <w:vAlign w:val="center"/>
          </w:tcPr>
          <w:p w14:paraId="43AD61EE">
            <w:pPr>
              <w:jc w:val="center"/>
              <w:rPr>
                <w:rFonts w:hint="eastAsia"/>
                <w:sz w:val="24"/>
              </w:rPr>
            </w:pPr>
          </w:p>
        </w:tc>
        <w:tc>
          <w:tcPr>
            <w:tcW w:w="3420" w:type="dxa"/>
            <w:noWrap w:val="0"/>
            <w:vAlign w:val="center"/>
          </w:tcPr>
          <w:p w14:paraId="5DBCA0DC">
            <w:pPr>
              <w:jc w:val="center"/>
              <w:rPr>
                <w:rFonts w:hint="eastAsia"/>
                <w:sz w:val="24"/>
              </w:rPr>
            </w:pPr>
          </w:p>
        </w:tc>
      </w:tr>
      <w:tr w14:paraId="0FB9A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3E729F88">
            <w:pPr>
              <w:jc w:val="center"/>
              <w:rPr>
                <w:rFonts w:hint="eastAsia"/>
                <w:sz w:val="24"/>
              </w:rPr>
            </w:pPr>
          </w:p>
        </w:tc>
        <w:tc>
          <w:tcPr>
            <w:tcW w:w="570" w:type="dxa"/>
            <w:vMerge w:val="restart"/>
            <w:noWrap w:val="0"/>
            <w:vAlign w:val="center"/>
          </w:tcPr>
          <w:p w14:paraId="7B1FC7E6">
            <w:pPr>
              <w:jc w:val="center"/>
              <w:rPr>
                <w:rFonts w:hint="eastAsia" w:eastAsia="宋体"/>
                <w:sz w:val="24"/>
                <w:lang w:val="en-US" w:eastAsia="zh-CN"/>
              </w:rPr>
            </w:pPr>
            <w:r>
              <w:rPr>
                <w:rFonts w:hint="eastAsia" w:ascii="Calibri" w:eastAsia="宋体"/>
                <w:sz w:val="24"/>
                <w:lang w:val="en-US" w:eastAsia="zh-CN"/>
              </w:rPr>
              <w:t>组员</w:t>
            </w:r>
          </w:p>
        </w:tc>
        <w:tc>
          <w:tcPr>
            <w:tcW w:w="1485" w:type="dxa"/>
            <w:noWrap w:val="0"/>
            <w:vAlign w:val="center"/>
          </w:tcPr>
          <w:p w14:paraId="034BC5AC">
            <w:pPr>
              <w:jc w:val="center"/>
              <w:rPr>
                <w:rFonts w:hint="eastAsia"/>
                <w:sz w:val="24"/>
              </w:rPr>
            </w:pPr>
          </w:p>
        </w:tc>
        <w:tc>
          <w:tcPr>
            <w:tcW w:w="1440" w:type="dxa"/>
            <w:noWrap w:val="0"/>
            <w:vAlign w:val="center"/>
          </w:tcPr>
          <w:p w14:paraId="14C5B0FB">
            <w:pPr>
              <w:jc w:val="center"/>
              <w:rPr>
                <w:rFonts w:hint="eastAsia"/>
                <w:sz w:val="24"/>
              </w:rPr>
            </w:pPr>
          </w:p>
        </w:tc>
        <w:tc>
          <w:tcPr>
            <w:tcW w:w="2520" w:type="dxa"/>
            <w:noWrap w:val="0"/>
            <w:vAlign w:val="center"/>
          </w:tcPr>
          <w:p w14:paraId="17F57F91">
            <w:pPr>
              <w:jc w:val="center"/>
              <w:rPr>
                <w:rFonts w:hint="eastAsia"/>
                <w:sz w:val="24"/>
              </w:rPr>
            </w:pPr>
          </w:p>
        </w:tc>
        <w:tc>
          <w:tcPr>
            <w:tcW w:w="3420" w:type="dxa"/>
            <w:noWrap w:val="0"/>
            <w:vAlign w:val="center"/>
          </w:tcPr>
          <w:p w14:paraId="57C7A804">
            <w:pPr>
              <w:jc w:val="center"/>
              <w:rPr>
                <w:rFonts w:hint="eastAsia"/>
                <w:sz w:val="24"/>
              </w:rPr>
            </w:pPr>
          </w:p>
        </w:tc>
      </w:tr>
      <w:tr w14:paraId="1DC8D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3C66298A">
            <w:pPr>
              <w:jc w:val="center"/>
              <w:rPr>
                <w:rFonts w:hint="eastAsia"/>
                <w:sz w:val="24"/>
              </w:rPr>
            </w:pPr>
          </w:p>
        </w:tc>
        <w:tc>
          <w:tcPr>
            <w:tcW w:w="570" w:type="dxa"/>
            <w:vMerge w:val="continue"/>
            <w:noWrap w:val="0"/>
            <w:vAlign w:val="center"/>
          </w:tcPr>
          <w:p w14:paraId="2BF1E7E0">
            <w:pPr>
              <w:jc w:val="center"/>
              <w:rPr>
                <w:rFonts w:hint="eastAsia"/>
                <w:sz w:val="24"/>
              </w:rPr>
            </w:pPr>
          </w:p>
        </w:tc>
        <w:tc>
          <w:tcPr>
            <w:tcW w:w="1485" w:type="dxa"/>
            <w:noWrap w:val="0"/>
            <w:vAlign w:val="center"/>
          </w:tcPr>
          <w:p w14:paraId="2BD92B6E">
            <w:pPr>
              <w:jc w:val="center"/>
              <w:rPr>
                <w:rFonts w:hint="eastAsia"/>
                <w:sz w:val="24"/>
              </w:rPr>
            </w:pPr>
          </w:p>
        </w:tc>
        <w:tc>
          <w:tcPr>
            <w:tcW w:w="1440" w:type="dxa"/>
            <w:noWrap w:val="0"/>
            <w:vAlign w:val="center"/>
          </w:tcPr>
          <w:p w14:paraId="6ACC253D">
            <w:pPr>
              <w:jc w:val="center"/>
              <w:rPr>
                <w:rFonts w:hint="eastAsia"/>
                <w:sz w:val="24"/>
              </w:rPr>
            </w:pPr>
          </w:p>
        </w:tc>
        <w:tc>
          <w:tcPr>
            <w:tcW w:w="2520" w:type="dxa"/>
            <w:noWrap w:val="0"/>
            <w:vAlign w:val="center"/>
          </w:tcPr>
          <w:p w14:paraId="6E4F43FA">
            <w:pPr>
              <w:jc w:val="center"/>
              <w:rPr>
                <w:rFonts w:hint="eastAsia"/>
                <w:sz w:val="24"/>
              </w:rPr>
            </w:pPr>
          </w:p>
        </w:tc>
        <w:tc>
          <w:tcPr>
            <w:tcW w:w="3420" w:type="dxa"/>
            <w:noWrap w:val="0"/>
            <w:vAlign w:val="center"/>
          </w:tcPr>
          <w:p w14:paraId="609166E9">
            <w:pPr>
              <w:jc w:val="center"/>
              <w:rPr>
                <w:rFonts w:hint="eastAsia"/>
                <w:sz w:val="24"/>
              </w:rPr>
            </w:pPr>
          </w:p>
        </w:tc>
      </w:tr>
      <w:tr w14:paraId="56EB3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6CCF8A4B">
            <w:pPr>
              <w:jc w:val="center"/>
              <w:rPr>
                <w:rFonts w:hint="eastAsia"/>
                <w:sz w:val="24"/>
              </w:rPr>
            </w:pPr>
          </w:p>
        </w:tc>
        <w:tc>
          <w:tcPr>
            <w:tcW w:w="570" w:type="dxa"/>
            <w:vMerge w:val="continue"/>
            <w:noWrap w:val="0"/>
            <w:vAlign w:val="center"/>
          </w:tcPr>
          <w:p w14:paraId="4F135C7C">
            <w:pPr>
              <w:jc w:val="center"/>
              <w:rPr>
                <w:rFonts w:hint="eastAsia"/>
                <w:sz w:val="24"/>
              </w:rPr>
            </w:pPr>
          </w:p>
        </w:tc>
        <w:tc>
          <w:tcPr>
            <w:tcW w:w="1485" w:type="dxa"/>
            <w:noWrap w:val="0"/>
            <w:vAlign w:val="center"/>
          </w:tcPr>
          <w:p w14:paraId="7DD9EA64">
            <w:pPr>
              <w:jc w:val="center"/>
              <w:rPr>
                <w:rFonts w:hint="eastAsia"/>
                <w:sz w:val="24"/>
              </w:rPr>
            </w:pPr>
          </w:p>
        </w:tc>
        <w:tc>
          <w:tcPr>
            <w:tcW w:w="1440" w:type="dxa"/>
            <w:noWrap w:val="0"/>
            <w:vAlign w:val="center"/>
          </w:tcPr>
          <w:p w14:paraId="4C2EC5C8">
            <w:pPr>
              <w:jc w:val="center"/>
              <w:rPr>
                <w:rFonts w:hint="eastAsia"/>
                <w:sz w:val="24"/>
              </w:rPr>
            </w:pPr>
          </w:p>
        </w:tc>
        <w:tc>
          <w:tcPr>
            <w:tcW w:w="2520" w:type="dxa"/>
            <w:noWrap w:val="0"/>
            <w:vAlign w:val="center"/>
          </w:tcPr>
          <w:p w14:paraId="375B819C">
            <w:pPr>
              <w:jc w:val="center"/>
              <w:rPr>
                <w:rFonts w:hint="eastAsia"/>
                <w:sz w:val="24"/>
              </w:rPr>
            </w:pPr>
          </w:p>
        </w:tc>
        <w:tc>
          <w:tcPr>
            <w:tcW w:w="3420" w:type="dxa"/>
            <w:noWrap w:val="0"/>
            <w:vAlign w:val="center"/>
          </w:tcPr>
          <w:p w14:paraId="588C1EB9">
            <w:pPr>
              <w:jc w:val="center"/>
              <w:rPr>
                <w:rFonts w:hint="eastAsia"/>
                <w:sz w:val="24"/>
              </w:rPr>
            </w:pPr>
          </w:p>
        </w:tc>
      </w:tr>
      <w:tr w14:paraId="3EFEF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20A9568C">
            <w:pPr>
              <w:rPr>
                <w:rFonts w:hint="eastAsia"/>
                <w:sz w:val="24"/>
              </w:rPr>
            </w:pPr>
          </w:p>
        </w:tc>
        <w:tc>
          <w:tcPr>
            <w:tcW w:w="570" w:type="dxa"/>
            <w:vMerge w:val="continue"/>
            <w:noWrap w:val="0"/>
            <w:vAlign w:val="top"/>
          </w:tcPr>
          <w:p w14:paraId="486C7094">
            <w:pPr>
              <w:rPr>
                <w:rFonts w:hint="eastAsia"/>
                <w:sz w:val="24"/>
              </w:rPr>
            </w:pPr>
          </w:p>
        </w:tc>
        <w:tc>
          <w:tcPr>
            <w:tcW w:w="1485" w:type="dxa"/>
            <w:noWrap w:val="0"/>
            <w:vAlign w:val="top"/>
          </w:tcPr>
          <w:p w14:paraId="67A4A9BF">
            <w:pPr>
              <w:rPr>
                <w:rFonts w:hint="eastAsia"/>
                <w:sz w:val="24"/>
              </w:rPr>
            </w:pPr>
          </w:p>
        </w:tc>
        <w:tc>
          <w:tcPr>
            <w:tcW w:w="1440" w:type="dxa"/>
            <w:noWrap w:val="0"/>
            <w:vAlign w:val="top"/>
          </w:tcPr>
          <w:p w14:paraId="5576A1ED">
            <w:pPr>
              <w:rPr>
                <w:rFonts w:hint="eastAsia"/>
                <w:sz w:val="24"/>
              </w:rPr>
            </w:pPr>
          </w:p>
        </w:tc>
        <w:tc>
          <w:tcPr>
            <w:tcW w:w="2520" w:type="dxa"/>
            <w:noWrap w:val="0"/>
            <w:vAlign w:val="top"/>
          </w:tcPr>
          <w:p w14:paraId="6A407FB6">
            <w:pPr>
              <w:rPr>
                <w:rFonts w:hint="eastAsia"/>
                <w:sz w:val="24"/>
              </w:rPr>
            </w:pPr>
          </w:p>
        </w:tc>
        <w:tc>
          <w:tcPr>
            <w:tcW w:w="3420" w:type="dxa"/>
            <w:noWrap w:val="0"/>
            <w:vAlign w:val="top"/>
          </w:tcPr>
          <w:p w14:paraId="36BB53ED">
            <w:pPr>
              <w:rPr>
                <w:rFonts w:hint="eastAsia"/>
                <w:sz w:val="24"/>
              </w:rPr>
            </w:pPr>
          </w:p>
        </w:tc>
      </w:tr>
      <w:tr w14:paraId="1DBE7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4508877B">
            <w:pPr>
              <w:rPr>
                <w:rFonts w:hint="eastAsia"/>
                <w:sz w:val="24"/>
              </w:rPr>
            </w:pPr>
          </w:p>
        </w:tc>
        <w:tc>
          <w:tcPr>
            <w:tcW w:w="570" w:type="dxa"/>
            <w:vMerge w:val="continue"/>
            <w:noWrap w:val="0"/>
            <w:vAlign w:val="top"/>
          </w:tcPr>
          <w:p w14:paraId="6150E2DF">
            <w:pPr>
              <w:rPr>
                <w:rFonts w:hint="eastAsia"/>
                <w:sz w:val="24"/>
              </w:rPr>
            </w:pPr>
          </w:p>
        </w:tc>
        <w:tc>
          <w:tcPr>
            <w:tcW w:w="1485" w:type="dxa"/>
            <w:noWrap w:val="0"/>
            <w:vAlign w:val="top"/>
          </w:tcPr>
          <w:p w14:paraId="04700F27">
            <w:pPr>
              <w:rPr>
                <w:rFonts w:hint="eastAsia"/>
                <w:sz w:val="24"/>
              </w:rPr>
            </w:pPr>
          </w:p>
        </w:tc>
        <w:tc>
          <w:tcPr>
            <w:tcW w:w="1440" w:type="dxa"/>
            <w:noWrap w:val="0"/>
            <w:vAlign w:val="top"/>
          </w:tcPr>
          <w:p w14:paraId="7366F906">
            <w:pPr>
              <w:rPr>
                <w:rFonts w:hint="eastAsia"/>
                <w:sz w:val="24"/>
              </w:rPr>
            </w:pPr>
          </w:p>
        </w:tc>
        <w:tc>
          <w:tcPr>
            <w:tcW w:w="2520" w:type="dxa"/>
            <w:noWrap w:val="0"/>
            <w:vAlign w:val="top"/>
          </w:tcPr>
          <w:p w14:paraId="70D68CEE">
            <w:pPr>
              <w:rPr>
                <w:rFonts w:hint="eastAsia"/>
                <w:sz w:val="24"/>
              </w:rPr>
            </w:pPr>
          </w:p>
        </w:tc>
        <w:tc>
          <w:tcPr>
            <w:tcW w:w="3420" w:type="dxa"/>
            <w:noWrap w:val="0"/>
            <w:vAlign w:val="top"/>
          </w:tcPr>
          <w:p w14:paraId="33AD35A1">
            <w:pPr>
              <w:rPr>
                <w:rFonts w:hint="eastAsia"/>
                <w:sz w:val="24"/>
              </w:rPr>
            </w:pPr>
          </w:p>
        </w:tc>
      </w:tr>
      <w:tr w14:paraId="3F85C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38147A57">
            <w:pPr>
              <w:rPr>
                <w:rFonts w:hint="eastAsia"/>
                <w:sz w:val="24"/>
              </w:rPr>
            </w:pPr>
          </w:p>
        </w:tc>
        <w:tc>
          <w:tcPr>
            <w:tcW w:w="570" w:type="dxa"/>
            <w:vMerge w:val="continue"/>
            <w:noWrap w:val="0"/>
            <w:vAlign w:val="top"/>
          </w:tcPr>
          <w:p w14:paraId="720917E4">
            <w:pPr>
              <w:rPr>
                <w:rFonts w:hint="eastAsia"/>
                <w:sz w:val="24"/>
              </w:rPr>
            </w:pPr>
          </w:p>
        </w:tc>
        <w:tc>
          <w:tcPr>
            <w:tcW w:w="1485" w:type="dxa"/>
            <w:noWrap w:val="0"/>
            <w:vAlign w:val="top"/>
          </w:tcPr>
          <w:p w14:paraId="5E9626D8">
            <w:pPr>
              <w:rPr>
                <w:rFonts w:hint="eastAsia"/>
                <w:sz w:val="24"/>
              </w:rPr>
            </w:pPr>
          </w:p>
        </w:tc>
        <w:tc>
          <w:tcPr>
            <w:tcW w:w="1440" w:type="dxa"/>
            <w:noWrap w:val="0"/>
            <w:vAlign w:val="top"/>
          </w:tcPr>
          <w:p w14:paraId="10F0EBD2">
            <w:pPr>
              <w:rPr>
                <w:rFonts w:hint="eastAsia"/>
                <w:sz w:val="24"/>
              </w:rPr>
            </w:pPr>
          </w:p>
        </w:tc>
        <w:tc>
          <w:tcPr>
            <w:tcW w:w="2520" w:type="dxa"/>
            <w:noWrap w:val="0"/>
            <w:vAlign w:val="top"/>
          </w:tcPr>
          <w:p w14:paraId="40087F3B">
            <w:pPr>
              <w:rPr>
                <w:rFonts w:hint="eastAsia"/>
                <w:sz w:val="24"/>
              </w:rPr>
            </w:pPr>
          </w:p>
        </w:tc>
        <w:tc>
          <w:tcPr>
            <w:tcW w:w="3420" w:type="dxa"/>
            <w:noWrap w:val="0"/>
            <w:vAlign w:val="top"/>
          </w:tcPr>
          <w:p w14:paraId="3C6A92D4">
            <w:pPr>
              <w:rPr>
                <w:rFonts w:hint="eastAsia"/>
                <w:sz w:val="24"/>
              </w:rPr>
            </w:pPr>
          </w:p>
        </w:tc>
      </w:tr>
      <w:tr w14:paraId="63452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1C323637">
            <w:pPr>
              <w:rPr>
                <w:rFonts w:hint="eastAsia"/>
                <w:sz w:val="24"/>
              </w:rPr>
            </w:pPr>
          </w:p>
        </w:tc>
        <w:tc>
          <w:tcPr>
            <w:tcW w:w="570" w:type="dxa"/>
            <w:vMerge w:val="continue"/>
            <w:noWrap w:val="0"/>
            <w:vAlign w:val="top"/>
          </w:tcPr>
          <w:p w14:paraId="6C571914">
            <w:pPr>
              <w:rPr>
                <w:rFonts w:hint="eastAsia"/>
                <w:sz w:val="24"/>
              </w:rPr>
            </w:pPr>
          </w:p>
        </w:tc>
        <w:tc>
          <w:tcPr>
            <w:tcW w:w="1485" w:type="dxa"/>
            <w:noWrap w:val="0"/>
            <w:vAlign w:val="top"/>
          </w:tcPr>
          <w:p w14:paraId="695DA110">
            <w:pPr>
              <w:rPr>
                <w:rFonts w:hint="eastAsia"/>
                <w:sz w:val="24"/>
              </w:rPr>
            </w:pPr>
          </w:p>
        </w:tc>
        <w:tc>
          <w:tcPr>
            <w:tcW w:w="1440" w:type="dxa"/>
            <w:noWrap w:val="0"/>
            <w:vAlign w:val="top"/>
          </w:tcPr>
          <w:p w14:paraId="3DA6B44E">
            <w:pPr>
              <w:rPr>
                <w:rFonts w:hint="eastAsia"/>
                <w:sz w:val="24"/>
              </w:rPr>
            </w:pPr>
          </w:p>
        </w:tc>
        <w:tc>
          <w:tcPr>
            <w:tcW w:w="2520" w:type="dxa"/>
            <w:noWrap w:val="0"/>
            <w:vAlign w:val="top"/>
          </w:tcPr>
          <w:p w14:paraId="790D45F6">
            <w:pPr>
              <w:rPr>
                <w:rFonts w:hint="eastAsia"/>
                <w:sz w:val="24"/>
              </w:rPr>
            </w:pPr>
          </w:p>
        </w:tc>
        <w:tc>
          <w:tcPr>
            <w:tcW w:w="3420" w:type="dxa"/>
            <w:noWrap w:val="0"/>
            <w:vAlign w:val="top"/>
          </w:tcPr>
          <w:p w14:paraId="1CBF5FC4">
            <w:pPr>
              <w:rPr>
                <w:rFonts w:hint="eastAsia"/>
                <w:sz w:val="24"/>
              </w:rPr>
            </w:pPr>
          </w:p>
        </w:tc>
      </w:tr>
      <w:tr w14:paraId="02E6B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2E6B507A">
            <w:pPr>
              <w:rPr>
                <w:rFonts w:hint="eastAsia"/>
                <w:sz w:val="24"/>
              </w:rPr>
            </w:pPr>
          </w:p>
        </w:tc>
        <w:tc>
          <w:tcPr>
            <w:tcW w:w="570" w:type="dxa"/>
            <w:vMerge w:val="continue"/>
            <w:noWrap w:val="0"/>
            <w:vAlign w:val="top"/>
          </w:tcPr>
          <w:p w14:paraId="6390D4EC">
            <w:pPr>
              <w:rPr>
                <w:rFonts w:hint="eastAsia"/>
                <w:sz w:val="24"/>
              </w:rPr>
            </w:pPr>
          </w:p>
        </w:tc>
        <w:tc>
          <w:tcPr>
            <w:tcW w:w="1485" w:type="dxa"/>
            <w:noWrap w:val="0"/>
            <w:vAlign w:val="top"/>
          </w:tcPr>
          <w:p w14:paraId="7EAE9C99">
            <w:pPr>
              <w:rPr>
                <w:rFonts w:hint="eastAsia"/>
                <w:sz w:val="24"/>
              </w:rPr>
            </w:pPr>
          </w:p>
        </w:tc>
        <w:tc>
          <w:tcPr>
            <w:tcW w:w="1440" w:type="dxa"/>
            <w:noWrap w:val="0"/>
            <w:vAlign w:val="top"/>
          </w:tcPr>
          <w:p w14:paraId="185A9A30">
            <w:pPr>
              <w:rPr>
                <w:rFonts w:hint="eastAsia"/>
                <w:sz w:val="24"/>
              </w:rPr>
            </w:pPr>
          </w:p>
        </w:tc>
        <w:tc>
          <w:tcPr>
            <w:tcW w:w="2520" w:type="dxa"/>
            <w:noWrap w:val="0"/>
            <w:vAlign w:val="top"/>
          </w:tcPr>
          <w:p w14:paraId="78EE073B">
            <w:pPr>
              <w:rPr>
                <w:rFonts w:hint="eastAsia"/>
                <w:sz w:val="24"/>
              </w:rPr>
            </w:pPr>
          </w:p>
        </w:tc>
        <w:tc>
          <w:tcPr>
            <w:tcW w:w="3420" w:type="dxa"/>
            <w:noWrap w:val="0"/>
            <w:vAlign w:val="top"/>
          </w:tcPr>
          <w:p w14:paraId="1C4BE3EC">
            <w:pPr>
              <w:rPr>
                <w:rFonts w:hint="eastAsia"/>
                <w:sz w:val="24"/>
              </w:rPr>
            </w:pPr>
          </w:p>
        </w:tc>
      </w:tr>
      <w:tr w14:paraId="5B946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67B3B646">
            <w:pPr>
              <w:rPr>
                <w:rFonts w:hint="eastAsia"/>
                <w:sz w:val="24"/>
              </w:rPr>
            </w:pPr>
          </w:p>
        </w:tc>
        <w:tc>
          <w:tcPr>
            <w:tcW w:w="570" w:type="dxa"/>
            <w:vMerge w:val="continue"/>
            <w:noWrap w:val="0"/>
            <w:vAlign w:val="top"/>
          </w:tcPr>
          <w:p w14:paraId="57AF7D7F">
            <w:pPr>
              <w:rPr>
                <w:rFonts w:hint="eastAsia"/>
                <w:sz w:val="24"/>
              </w:rPr>
            </w:pPr>
          </w:p>
        </w:tc>
        <w:tc>
          <w:tcPr>
            <w:tcW w:w="1485" w:type="dxa"/>
            <w:noWrap w:val="0"/>
            <w:vAlign w:val="top"/>
          </w:tcPr>
          <w:p w14:paraId="1175F68B">
            <w:pPr>
              <w:rPr>
                <w:rFonts w:hint="eastAsia"/>
                <w:sz w:val="24"/>
              </w:rPr>
            </w:pPr>
          </w:p>
        </w:tc>
        <w:tc>
          <w:tcPr>
            <w:tcW w:w="1440" w:type="dxa"/>
            <w:noWrap w:val="0"/>
            <w:vAlign w:val="top"/>
          </w:tcPr>
          <w:p w14:paraId="3DDC6802">
            <w:pPr>
              <w:rPr>
                <w:rFonts w:hint="eastAsia"/>
                <w:sz w:val="24"/>
              </w:rPr>
            </w:pPr>
          </w:p>
        </w:tc>
        <w:tc>
          <w:tcPr>
            <w:tcW w:w="2520" w:type="dxa"/>
            <w:noWrap w:val="0"/>
            <w:vAlign w:val="top"/>
          </w:tcPr>
          <w:p w14:paraId="57BCFDB2">
            <w:pPr>
              <w:rPr>
                <w:rFonts w:hint="eastAsia"/>
                <w:sz w:val="24"/>
              </w:rPr>
            </w:pPr>
          </w:p>
        </w:tc>
        <w:tc>
          <w:tcPr>
            <w:tcW w:w="3420" w:type="dxa"/>
            <w:noWrap w:val="0"/>
            <w:vAlign w:val="top"/>
          </w:tcPr>
          <w:p w14:paraId="33EF9615">
            <w:pPr>
              <w:rPr>
                <w:rFonts w:hint="eastAsia"/>
                <w:sz w:val="24"/>
              </w:rPr>
            </w:pPr>
          </w:p>
        </w:tc>
      </w:tr>
      <w:tr w14:paraId="4A1C3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060F431D">
            <w:pPr>
              <w:rPr>
                <w:rFonts w:hint="eastAsia"/>
                <w:sz w:val="24"/>
              </w:rPr>
            </w:pPr>
          </w:p>
        </w:tc>
        <w:tc>
          <w:tcPr>
            <w:tcW w:w="570" w:type="dxa"/>
            <w:vMerge w:val="continue"/>
            <w:noWrap w:val="0"/>
            <w:vAlign w:val="top"/>
          </w:tcPr>
          <w:p w14:paraId="44EFEF69">
            <w:pPr>
              <w:rPr>
                <w:rFonts w:hint="eastAsia"/>
                <w:sz w:val="24"/>
              </w:rPr>
            </w:pPr>
          </w:p>
        </w:tc>
        <w:tc>
          <w:tcPr>
            <w:tcW w:w="1485" w:type="dxa"/>
            <w:noWrap w:val="0"/>
            <w:vAlign w:val="top"/>
          </w:tcPr>
          <w:p w14:paraId="007F385E">
            <w:pPr>
              <w:rPr>
                <w:rFonts w:hint="eastAsia"/>
                <w:sz w:val="24"/>
              </w:rPr>
            </w:pPr>
          </w:p>
        </w:tc>
        <w:tc>
          <w:tcPr>
            <w:tcW w:w="1440" w:type="dxa"/>
            <w:noWrap w:val="0"/>
            <w:vAlign w:val="top"/>
          </w:tcPr>
          <w:p w14:paraId="4B979089">
            <w:pPr>
              <w:rPr>
                <w:rFonts w:hint="eastAsia"/>
                <w:sz w:val="24"/>
              </w:rPr>
            </w:pPr>
          </w:p>
        </w:tc>
        <w:tc>
          <w:tcPr>
            <w:tcW w:w="2520" w:type="dxa"/>
            <w:noWrap w:val="0"/>
            <w:vAlign w:val="top"/>
          </w:tcPr>
          <w:p w14:paraId="5040C565">
            <w:pPr>
              <w:rPr>
                <w:rFonts w:hint="eastAsia"/>
                <w:sz w:val="24"/>
              </w:rPr>
            </w:pPr>
          </w:p>
        </w:tc>
        <w:tc>
          <w:tcPr>
            <w:tcW w:w="3420" w:type="dxa"/>
            <w:noWrap w:val="0"/>
            <w:vAlign w:val="top"/>
          </w:tcPr>
          <w:p w14:paraId="4D994DDD">
            <w:pPr>
              <w:rPr>
                <w:rFonts w:hint="eastAsia"/>
                <w:sz w:val="24"/>
              </w:rPr>
            </w:pPr>
          </w:p>
        </w:tc>
      </w:tr>
      <w:tr w14:paraId="21B1C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783058EA">
            <w:pPr>
              <w:rPr>
                <w:rFonts w:hint="eastAsia"/>
                <w:sz w:val="24"/>
              </w:rPr>
            </w:pPr>
          </w:p>
        </w:tc>
        <w:tc>
          <w:tcPr>
            <w:tcW w:w="570" w:type="dxa"/>
            <w:vMerge w:val="restart"/>
            <w:noWrap w:val="0"/>
            <w:vAlign w:val="top"/>
          </w:tcPr>
          <w:p w14:paraId="344A58CB">
            <w:pPr>
              <w:rPr>
                <w:rFonts w:hint="eastAsia"/>
                <w:sz w:val="24"/>
              </w:rPr>
            </w:pPr>
          </w:p>
        </w:tc>
        <w:tc>
          <w:tcPr>
            <w:tcW w:w="1485" w:type="dxa"/>
            <w:noWrap w:val="0"/>
            <w:vAlign w:val="top"/>
          </w:tcPr>
          <w:p w14:paraId="1FA00517">
            <w:pPr>
              <w:rPr>
                <w:rFonts w:hint="eastAsia"/>
                <w:sz w:val="24"/>
              </w:rPr>
            </w:pPr>
          </w:p>
        </w:tc>
        <w:tc>
          <w:tcPr>
            <w:tcW w:w="1440" w:type="dxa"/>
            <w:noWrap w:val="0"/>
            <w:vAlign w:val="top"/>
          </w:tcPr>
          <w:p w14:paraId="0E17C494">
            <w:pPr>
              <w:rPr>
                <w:rFonts w:hint="eastAsia"/>
                <w:sz w:val="24"/>
              </w:rPr>
            </w:pPr>
          </w:p>
        </w:tc>
        <w:tc>
          <w:tcPr>
            <w:tcW w:w="2520" w:type="dxa"/>
            <w:noWrap w:val="0"/>
            <w:vAlign w:val="top"/>
          </w:tcPr>
          <w:p w14:paraId="58E699E8">
            <w:pPr>
              <w:rPr>
                <w:rFonts w:hint="eastAsia"/>
                <w:sz w:val="24"/>
              </w:rPr>
            </w:pPr>
          </w:p>
        </w:tc>
        <w:tc>
          <w:tcPr>
            <w:tcW w:w="3420" w:type="dxa"/>
            <w:noWrap w:val="0"/>
            <w:vAlign w:val="top"/>
          </w:tcPr>
          <w:p w14:paraId="3B8F619A">
            <w:pPr>
              <w:rPr>
                <w:rFonts w:hint="eastAsia"/>
                <w:sz w:val="24"/>
              </w:rPr>
            </w:pPr>
          </w:p>
        </w:tc>
      </w:tr>
      <w:tr w14:paraId="331C1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1855238F">
            <w:pPr>
              <w:rPr>
                <w:rFonts w:hint="eastAsia"/>
                <w:sz w:val="24"/>
              </w:rPr>
            </w:pPr>
          </w:p>
        </w:tc>
        <w:tc>
          <w:tcPr>
            <w:tcW w:w="570" w:type="dxa"/>
            <w:vMerge w:val="continue"/>
            <w:noWrap w:val="0"/>
            <w:vAlign w:val="top"/>
          </w:tcPr>
          <w:p w14:paraId="07649445">
            <w:pPr>
              <w:rPr>
                <w:rFonts w:hint="eastAsia"/>
                <w:sz w:val="24"/>
              </w:rPr>
            </w:pPr>
          </w:p>
        </w:tc>
        <w:tc>
          <w:tcPr>
            <w:tcW w:w="1485" w:type="dxa"/>
            <w:noWrap w:val="0"/>
            <w:vAlign w:val="top"/>
          </w:tcPr>
          <w:p w14:paraId="20B9E5FD">
            <w:pPr>
              <w:rPr>
                <w:rFonts w:hint="eastAsia"/>
                <w:sz w:val="24"/>
              </w:rPr>
            </w:pPr>
          </w:p>
        </w:tc>
        <w:tc>
          <w:tcPr>
            <w:tcW w:w="1440" w:type="dxa"/>
            <w:noWrap w:val="0"/>
            <w:vAlign w:val="top"/>
          </w:tcPr>
          <w:p w14:paraId="7EE7628C">
            <w:pPr>
              <w:rPr>
                <w:rFonts w:hint="eastAsia"/>
                <w:sz w:val="24"/>
              </w:rPr>
            </w:pPr>
          </w:p>
        </w:tc>
        <w:tc>
          <w:tcPr>
            <w:tcW w:w="2520" w:type="dxa"/>
            <w:noWrap w:val="0"/>
            <w:vAlign w:val="top"/>
          </w:tcPr>
          <w:p w14:paraId="5B22C31C">
            <w:pPr>
              <w:rPr>
                <w:rFonts w:hint="eastAsia"/>
                <w:sz w:val="24"/>
              </w:rPr>
            </w:pPr>
          </w:p>
        </w:tc>
        <w:tc>
          <w:tcPr>
            <w:tcW w:w="3420" w:type="dxa"/>
            <w:noWrap w:val="0"/>
            <w:vAlign w:val="top"/>
          </w:tcPr>
          <w:p w14:paraId="087F1934">
            <w:pPr>
              <w:rPr>
                <w:rFonts w:hint="eastAsia"/>
                <w:sz w:val="24"/>
              </w:rPr>
            </w:pPr>
          </w:p>
        </w:tc>
      </w:tr>
      <w:tr w14:paraId="12091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658A3F44">
            <w:pPr>
              <w:rPr>
                <w:rFonts w:hint="eastAsia"/>
                <w:sz w:val="24"/>
              </w:rPr>
            </w:pPr>
          </w:p>
        </w:tc>
        <w:tc>
          <w:tcPr>
            <w:tcW w:w="570" w:type="dxa"/>
            <w:vMerge w:val="continue"/>
            <w:noWrap w:val="0"/>
            <w:vAlign w:val="top"/>
          </w:tcPr>
          <w:p w14:paraId="1AB7C20E">
            <w:pPr>
              <w:rPr>
                <w:rFonts w:hint="eastAsia"/>
                <w:sz w:val="24"/>
              </w:rPr>
            </w:pPr>
          </w:p>
        </w:tc>
        <w:tc>
          <w:tcPr>
            <w:tcW w:w="1485" w:type="dxa"/>
            <w:noWrap w:val="0"/>
            <w:vAlign w:val="top"/>
          </w:tcPr>
          <w:p w14:paraId="575F848A">
            <w:pPr>
              <w:rPr>
                <w:rFonts w:hint="eastAsia"/>
                <w:sz w:val="24"/>
              </w:rPr>
            </w:pPr>
          </w:p>
        </w:tc>
        <w:tc>
          <w:tcPr>
            <w:tcW w:w="1440" w:type="dxa"/>
            <w:noWrap w:val="0"/>
            <w:vAlign w:val="top"/>
          </w:tcPr>
          <w:p w14:paraId="5C070DF0">
            <w:pPr>
              <w:rPr>
                <w:rFonts w:hint="eastAsia"/>
                <w:sz w:val="24"/>
              </w:rPr>
            </w:pPr>
          </w:p>
        </w:tc>
        <w:tc>
          <w:tcPr>
            <w:tcW w:w="2520" w:type="dxa"/>
            <w:noWrap w:val="0"/>
            <w:vAlign w:val="top"/>
          </w:tcPr>
          <w:p w14:paraId="1AE842F4">
            <w:pPr>
              <w:rPr>
                <w:rFonts w:hint="eastAsia"/>
                <w:sz w:val="24"/>
              </w:rPr>
            </w:pPr>
          </w:p>
        </w:tc>
        <w:tc>
          <w:tcPr>
            <w:tcW w:w="3420" w:type="dxa"/>
            <w:noWrap w:val="0"/>
            <w:vAlign w:val="top"/>
          </w:tcPr>
          <w:p w14:paraId="3F158BF7">
            <w:pPr>
              <w:rPr>
                <w:rFonts w:hint="eastAsia"/>
                <w:sz w:val="24"/>
              </w:rPr>
            </w:pPr>
          </w:p>
        </w:tc>
      </w:tr>
      <w:tr w14:paraId="4348C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2F9A64E5">
            <w:pPr>
              <w:rPr>
                <w:rFonts w:hint="eastAsia"/>
                <w:sz w:val="24"/>
              </w:rPr>
            </w:pPr>
          </w:p>
        </w:tc>
        <w:tc>
          <w:tcPr>
            <w:tcW w:w="570" w:type="dxa"/>
            <w:noWrap w:val="0"/>
            <w:vAlign w:val="top"/>
          </w:tcPr>
          <w:p w14:paraId="1C3A9BF6">
            <w:pPr>
              <w:jc w:val="center"/>
              <w:rPr>
                <w:rFonts w:hint="eastAsia"/>
                <w:sz w:val="24"/>
              </w:rPr>
            </w:pPr>
            <w:r>
              <w:rPr>
                <w:rFonts w:hint="eastAsia"/>
                <w:sz w:val="24"/>
              </w:rPr>
              <w:t>秘书</w:t>
            </w:r>
          </w:p>
        </w:tc>
        <w:tc>
          <w:tcPr>
            <w:tcW w:w="1485" w:type="dxa"/>
            <w:noWrap w:val="0"/>
            <w:vAlign w:val="top"/>
          </w:tcPr>
          <w:p w14:paraId="622C98FA">
            <w:pPr>
              <w:rPr>
                <w:rFonts w:hint="eastAsia"/>
                <w:sz w:val="24"/>
              </w:rPr>
            </w:pPr>
          </w:p>
        </w:tc>
        <w:tc>
          <w:tcPr>
            <w:tcW w:w="1440" w:type="dxa"/>
            <w:noWrap w:val="0"/>
            <w:vAlign w:val="top"/>
          </w:tcPr>
          <w:p w14:paraId="6C73CE39">
            <w:pPr>
              <w:rPr>
                <w:rFonts w:hint="eastAsia"/>
                <w:sz w:val="24"/>
              </w:rPr>
            </w:pPr>
          </w:p>
        </w:tc>
        <w:tc>
          <w:tcPr>
            <w:tcW w:w="2520" w:type="dxa"/>
            <w:noWrap w:val="0"/>
            <w:vAlign w:val="top"/>
          </w:tcPr>
          <w:p w14:paraId="40AFAD56">
            <w:pPr>
              <w:rPr>
                <w:rFonts w:hint="eastAsia"/>
                <w:sz w:val="24"/>
              </w:rPr>
            </w:pPr>
          </w:p>
        </w:tc>
        <w:tc>
          <w:tcPr>
            <w:tcW w:w="3420" w:type="dxa"/>
            <w:noWrap w:val="0"/>
            <w:vAlign w:val="top"/>
          </w:tcPr>
          <w:p w14:paraId="5C0CA478">
            <w:pPr>
              <w:rPr>
                <w:rFonts w:hint="eastAsia"/>
                <w:sz w:val="24"/>
              </w:rPr>
            </w:pPr>
          </w:p>
        </w:tc>
      </w:tr>
      <w:tr w14:paraId="31DFF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3C99E5BC">
            <w:pPr>
              <w:spacing w:line="340" w:lineRule="atLeast"/>
              <w:rPr>
                <w:rFonts w:hint="eastAsia"/>
                <w:sz w:val="24"/>
              </w:rPr>
            </w:pPr>
            <w:r>
              <w:rPr>
                <w:rFonts w:hint="eastAsia"/>
                <w:sz w:val="24"/>
              </w:rPr>
              <w:t>备注：</w:t>
            </w:r>
          </w:p>
        </w:tc>
      </w:tr>
    </w:tbl>
    <w:p w14:paraId="0207DE40">
      <w:pPr>
        <w:spacing w:line="320" w:lineRule="exact"/>
        <w:rPr>
          <w:rFonts w:hint="eastAsia"/>
          <w:b/>
          <w:bCs/>
          <w:sz w:val="28"/>
          <w:szCs w:val="28"/>
        </w:rPr>
      </w:pPr>
    </w:p>
    <w:p w14:paraId="59C43FD9">
      <w:pPr>
        <w:spacing w:line="320" w:lineRule="exact"/>
        <w:rPr>
          <w:rFonts w:hint="eastAsia"/>
          <w:b/>
          <w:bCs/>
          <w:sz w:val="28"/>
          <w:szCs w:val="28"/>
        </w:rPr>
      </w:pPr>
    </w:p>
    <w:p w14:paraId="5218F770">
      <w:pPr>
        <w:jc w:val="both"/>
        <w:rPr>
          <w:rFonts w:hint="eastAsia"/>
          <w:b/>
          <w:sz w:val="28"/>
          <w:szCs w:val="28"/>
        </w:rPr>
      </w:pPr>
      <w:r>
        <w:rPr>
          <w:rFonts w:hint="eastAsia"/>
          <w:b/>
          <w:bCs/>
          <w:sz w:val="28"/>
          <w:szCs w:val="28"/>
        </w:rPr>
        <w:t>四、临床实践能力毕业考核情况表</w:t>
      </w:r>
    </w:p>
    <w:tbl>
      <w:tblPr>
        <w:tblStyle w:val="9"/>
        <w:tblW w:w="101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3"/>
        <w:gridCol w:w="1405"/>
        <w:gridCol w:w="1745"/>
        <w:gridCol w:w="2209"/>
        <w:gridCol w:w="957"/>
        <w:gridCol w:w="1375"/>
        <w:gridCol w:w="1105"/>
      </w:tblGrid>
      <w:tr w14:paraId="132CA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393" w:type="dxa"/>
            <w:noWrap w:val="0"/>
            <w:vAlign w:val="center"/>
          </w:tcPr>
          <w:p w14:paraId="13AE3892">
            <w:pPr>
              <w:spacing w:line="340" w:lineRule="exact"/>
              <w:jc w:val="center"/>
              <w:rPr>
                <w:rFonts w:ascii="宋体" w:hAnsi="宋体" w:cs="宋体"/>
                <w:b/>
                <w:bCs/>
                <w:sz w:val="24"/>
                <w:szCs w:val="24"/>
              </w:rPr>
            </w:pPr>
            <w:r>
              <w:rPr>
                <w:rFonts w:hint="eastAsia" w:ascii="宋体" w:hAnsi="宋体" w:cs="宋体"/>
                <w:b/>
                <w:bCs/>
                <w:sz w:val="24"/>
                <w:szCs w:val="24"/>
              </w:rPr>
              <w:t>项目</w:t>
            </w:r>
          </w:p>
        </w:tc>
        <w:tc>
          <w:tcPr>
            <w:tcW w:w="1405" w:type="dxa"/>
            <w:noWrap w:val="0"/>
            <w:vAlign w:val="center"/>
          </w:tcPr>
          <w:p w14:paraId="79E1CBD5">
            <w:pPr>
              <w:spacing w:line="340" w:lineRule="exact"/>
              <w:jc w:val="center"/>
              <w:rPr>
                <w:rFonts w:ascii="宋体" w:hAnsi="宋体" w:cs="宋体"/>
                <w:b/>
                <w:bCs/>
                <w:sz w:val="24"/>
                <w:szCs w:val="24"/>
              </w:rPr>
            </w:pPr>
            <w:r>
              <w:rPr>
                <w:rFonts w:hint="eastAsia" w:ascii="宋体" w:hAnsi="宋体" w:cs="宋体"/>
                <w:b/>
                <w:bCs/>
                <w:sz w:val="24"/>
                <w:szCs w:val="24"/>
              </w:rPr>
              <w:t>考核指标</w:t>
            </w:r>
          </w:p>
        </w:tc>
        <w:tc>
          <w:tcPr>
            <w:tcW w:w="1745" w:type="dxa"/>
            <w:noWrap w:val="0"/>
            <w:vAlign w:val="center"/>
          </w:tcPr>
          <w:p w14:paraId="17D03D36">
            <w:pPr>
              <w:spacing w:line="340" w:lineRule="exact"/>
              <w:jc w:val="center"/>
              <w:rPr>
                <w:rFonts w:ascii="宋体" w:hAnsi="宋体" w:cs="宋体"/>
                <w:b/>
                <w:bCs/>
                <w:sz w:val="24"/>
                <w:szCs w:val="24"/>
              </w:rPr>
            </w:pPr>
            <w:r>
              <w:rPr>
                <w:rFonts w:hint="eastAsia" w:ascii="宋体" w:hAnsi="宋体" w:cs="宋体"/>
                <w:b/>
                <w:bCs/>
                <w:sz w:val="24"/>
                <w:szCs w:val="24"/>
              </w:rPr>
              <w:t>考核形式</w:t>
            </w:r>
          </w:p>
        </w:tc>
        <w:tc>
          <w:tcPr>
            <w:tcW w:w="2209" w:type="dxa"/>
            <w:noWrap w:val="0"/>
            <w:vAlign w:val="center"/>
          </w:tcPr>
          <w:p w14:paraId="36184279">
            <w:pPr>
              <w:spacing w:line="340" w:lineRule="exact"/>
              <w:jc w:val="center"/>
              <w:rPr>
                <w:rFonts w:hint="eastAsia" w:ascii="宋体" w:hAnsi="宋体" w:cs="宋体"/>
                <w:b/>
                <w:bCs/>
                <w:sz w:val="24"/>
                <w:szCs w:val="24"/>
              </w:rPr>
            </w:pPr>
            <w:r>
              <w:rPr>
                <w:rFonts w:hint="eastAsia" w:ascii="宋体" w:hAnsi="宋体" w:cs="宋体"/>
                <w:b/>
                <w:bCs/>
                <w:sz w:val="24"/>
                <w:szCs w:val="24"/>
              </w:rPr>
              <w:t>具体方法</w:t>
            </w:r>
          </w:p>
        </w:tc>
        <w:tc>
          <w:tcPr>
            <w:tcW w:w="957" w:type="dxa"/>
            <w:noWrap w:val="0"/>
            <w:vAlign w:val="center"/>
          </w:tcPr>
          <w:p w14:paraId="01402F16">
            <w:pPr>
              <w:spacing w:line="340" w:lineRule="exact"/>
              <w:jc w:val="center"/>
              <w:rPr>
                <w:rFonts w:hint="eastAsia" w:ascii="宋体" w:hAnsi="宋体" w:cs="宋体"/>
                <w:b/>
                <w:bCs/>
                <w:sz w:val="24"/>
                <w:szCs w:val="24"/>
              </w:rPr>
            </w:pPr>
            <w:r>
              <w:rPr>
                <w:rFonts w:hint="eastAsia" w:ascii="宋体" w:hAnsi="宋体" w:cs="宋体"/>
                <w:b/>
                <w:bCs/>
                <w:sz w:val="24"/>
                <w:szCs w:val="24"/>
              </w:rPr>
              <w:t>考核时间（分钟）</w:t>
            </w:r>
          </w:p>
        </w:tc>
        <w:tc>
          <w:tcPr>
            <w:tcW w:w="1375" w:type="dxa"/>
            <w:noWrap w:val="0"/>
            <w:vAlign w:val="center"/>
          </w:tcPr>
          <w:p w14:paraId="3BAA6E3C">
            <w:pPr>
              <w:spacing w:line="340" w:lineRule="exact"/>
              <w:jc w:val="center"/>
              <w:rPr>
                <w:rFonts w:ascii="宋体" w:hAnsi="宋体" w:cs="宋体"/>
                <w:b/>
                <w:bCs/>
                <w:sz w:val="24"/>
                <w:szCs w:val="24"/>
              </w:rPr>
            </w:pPr>
            <w:r>
              <w:rPr>
                <w:rFonts w:ascii="宋体" w:hAnsi="宋体" w:cs="宋体"/>
                <w:b/>
                <w:bCs/>
                <w:sz w:val="24"/>
                <w:szCs w:val="24"/>
              </w:rPr>
              <w:t>得分权重 (占比%)</w:t>
            </w:r>
          </w:p>
        </w:tc>
        <w:tc>
          <w:tcPr>
            <w:tcW w:w="1105" w:type="dxa"/>
            <w:noWrap w:val="0"/>
            <w:vAlign w:val="center"/>
          </w:tcPr>
          <w:p w14:paraId="1FA2427A">
            <w:pPr>
              <w:spacing w:line="340" w:lineRule="exact"/>
              <w:jc w:val="center"/>
              <w:rPr>
                <w:rFonts w:hint="eastAsia" w:ascii="宋体" w:hAnsi="宋体" w:cs="宋体"/>
                <w:b/>
                <w:bCs/>
                <w:color w:val="FF0000"/>
                <w:sz w:val="24"/>
                <w:szCs w:val="24"/>
              </w:rPr>
            </w:pPr>
            <w:r>
              <w:rPr>
                <w:rFonts w:hint="eastAsia" w:ascii="宋体" w:hAnsi="宋体" w:cs="宋体"/>
                <w:b/>
                <w:bCs/>
                <w:sz w:val="24"/>
                <w:szCs w:val="24"/>
              </w:rPr>
              <w:t>评分（分）</w:t>
            </w:r>
          </w:p>
        </w:tc>
      </w:tr>
      <w:tr w14:paraId="038F3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1393" w:type="dxa"/>
            <w:noWrap w:val="0"/>
            <w:vAlign w:val="center"/>
          </w:tcPr>
          <w:p w14:paraId="3A975FC9">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第一站</w:t>
            </w:r>
          </w:p>
        </w:tc>
        <w:tc>
          <w:tcPr>
            <w:tcW w:w="1405" w:type="dxa"/>
            <w:noWrap w:val="0"/>
            <w:vAlign w:val="center"/>
          </w:tcPr>
          <w:p w14:paraId="36FD76B3">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辅助检查判读</w:t>
            </w:r>
          </w:p>
        </w:tc>
        <w:tc>
          <w:tcPr>
            <w:tcW w:w="1745" w:type="dxa"/>
            <w:noWrap w:val="0"/>
            <w:vAlign w:val="center"/>
          </w:tcPr>
          <w:p w14:paraId="07CC0714">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机考</w:t>
            </w:r>
          </w:p>
        </w:tc>
        <w:tc>
          <w:tcPr>
            <w:tcW w:w="2209" w:type="dxa"/>
            <w:noWrap w:val="0"/>
            <w:vAlign w:val="center"/>
          </w:tcPr>
          <w:p w14:paraId="2E50770A">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查看辅助检查内容，回答考官提问</w:t>
            </w:r>
          </w:p>
        </w:tc>
        <w:tc>
          <w:tcPr>
            <w:tcW w:w="957" w:type="dxa"/>
            <w:noWrap w:val="0"/>
            <w:vAlign w:val="center"/>
          </w:tcPr>
          <w:p w14:paraId="206BBB71">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20</w:t>
            </w:r>
          </w:p>
        </w:tc>
        <w:tc>
          <w:tcPr>
            <w:tcW w:w="1375" w:type="dxa"/>
            <w:noWrap w:val="0"/>
            <w:vAlign w:val="center"/>
          </w:tcPr>
          <w:p w14:paraId="59767738">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30</w:t>
            </w:r>
          </w:p>
        </w:tc>
        <w:tc>
          <w:tcPr>
            <w:tcW w:w="1105" w:type="dxa"/>
            <w:noWrap w:val="0"/>
            <w:vAlign w:val="center"/>
          </w:tcPr>
          <w:p w14:paraId="000E997F">
            <w:pPr>
              <w:spacing w:line="320" w:lineRule="exact"/>
              <w:jc w:val="center"/>
              <w:rPr>
                <w:rFonts w:hint="eastAsia" w:ascii="宋体" w:hAnsi="宋体" w:eastAsia="宋体" w:cs="宋体"/>
                <w:sz w:val="24"/>
                <w:szCs w:val="24"/>
              </w:rPr>
            </w:pPr>
          </w:p>
        </w:tc>
      </w:tr>
      <w:tr w14:paraId="3FD9B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393" w:type="dxa"/>
            <w:noWrap w:val="0"/>
            <w:vAlign w:val="center"/>
          </w:tcPr>
          <w:p w14:paraId="42F26185">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第二站</w:t>
            </w:r>
          </w:p>
        </w:tc>
        <w:tc>
          <w:tcPr>
            <w:tcW w:w="1405" w:type="dxa"/>
            <w:noWrap w:val="0"/>
            <w:vAlign w:val="center"/>
          </w:tcPr>
          <w:p w14:paraId="733E93ED">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手术操作</w:t>
            </w:r>
          </w:p>
        </w:tc>
        <w:tc>
          <w:tcPr>
            <w:tcW w:w="1745" w:type="dxa"/>
            <w:noWrap w:val="0"/>
            <w:vAlign w:val="center"/>
          </w:tcPr>
          <w:p w14:paraId="43AB3CBD">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实际操作</w:t>
            </w:r>
          </w:p>
        </w:tc>
        <w:tc>
          <w:tcPr>
            <w:tcW w:w="2209" w:type="dxa"/>
            <w:noWrap w:val="0"/>
            <w:vAlign w:val="center"/>
          </w:tcPr>
          <w:p w14:paraId="36CA0D45">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操作实验的仿生材料或动物样本</w:t>
            </w:r>
          </w:p>
        </w:tc>
        <w:tc>
          <w:tcPr>
            <w:tcW w:w="957" w:type="dxa"/>
            <w:noWrap w:val="0"/>
            <w:vAlign w:val="center"/>
          </w:tcPr>
          <w:p w14:paraId="3DA5A8DB">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20</w:t>
            </w:r>
          </w:p>
        </w:tc>
        <w:tc>
          <w:tcPr>
            <w:tcW w:w="1375" w:type="dxa"/>
            <w:noWrap w:val="0"/>
            <w:vAlign w:val="center"/>
          </w:tcPr>
          <w:p w14:paraId="3A61CF82">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40</w:t>
            </w:r>
          </w:p>
        </w:tc>
        <w:tc>
          <w:tcPr>
            <w:tcW w:w="1105" w:type="dxa"/>
            <w:noWrap w:val="0"/>
            <w:vAlign w:val="center"/>
          </w:tcPr>
          <w:p w14:paraId="7018AAAF">
            <w:pPr>
              <w:spacing w:line="320" w:lineRule="exact"/>
              <w:jc w:val="center"/>
              <w:rPr>
                <w:rFonts w:hint="eastAsia" w:ascii="宋体" w:hAnsi="宋体" w:eastAsia="宋体" w:cs="宋体"/>
                <w:sz w:val="24"/>
                <w:szCs w:val="24"/>
              </w:rPr>
            </w:pPr>
          </w:p>
        </w:tc>
      </w:tr>
      <w:tr w14:paraId="4937F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393" w:type="dxa"/>
            <w:noWrap w:val="0"/>
            <w:vAlign w:val="center"/>
          </w:tcPr>
          <w:p w14:paraId="42A6770C">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第三站</w:t>
            </w:r>
          </w:p>
        </w:tc>
        <w:tc>
          <w:tcPr>
            <w:tcW w:w="1405" w:type="dxa"/>
            <w:noWrap w:val="0"/>
            <w:vAlign w:val="center"/>
          </w:tcPr>
          <w:p w14:paraId="404DA43F">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临床思维</w:t>
            </w:r>
          </w:p>
        </w:tc>
        <w:tc>
          <w:tcPr>
            <w:tcW w:w="1745" w:type="dxa"/>
            <w:noWrap w:val="0"/>
            <w:vAlign w:val="center"/>
          </w:tcPr>
          <w:p w14:paraId="551C8E80">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口试</w:t>
            </w:r>
          </w:p>
        </w:tc>
        <w:tc>
          <w:tcPr>
            <w:tcW w:w="2209" w:type="dxa"/>
            <w:noWrap w:val="0"/>
            <w:vAlign w:val="center"/>
          </w:tcPr>
          <w:p w14:paraId="33EB00BD">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考生阅读考题，考官提问</w:t>
            </w:r>
          </w:p>
        </w:tc>
        <w:tc>
          <w:tcPr>
            <w:tcW w:w="957" w:type="dxa"/>
            <w:noWrap w:val="0"/>
            <w:vAlign w:val="center"/>
          </w:tcPr>
          <w:p w14:paraId="24E591BF">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20</w:t>
            </w:r>
          </w:p>
        </w:tc>
        <w:tc>
          <w:tcPr>
            <w:tcW w:w="1375" w:type="dxa"/>
            <w:noWrap w:val="0"/>
            <w:vAlign w:val="center"/>
          </w:tcPr>
          <w:p w14:paraId="5AA586D7">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30</w:t>
            </w:r>
          </w:p>
        </w:tc>
        <w:tc>
          <w:tcPr>
            <w:tcW w:w="1105" w:type="dxa"/>
            <w:noWrap w:val="0"/>
            <w:vAlign w:val="center"/>
          </w:tcPr>
          <w:p w14:paraId="0C2F2D2A">
            <w:pPr>
              <w:spacing w:line="320" w:lineRule="exact"/>
              <w:jc w:val="center"/>
              <w:rPr>
                <w:rFonts w:hint="eastAsia" w:ascii="宋体" w:hAnsi="宋体" w:eastAsia="宋体" w:cs="宋体"/>
                <w:sz w:val="24"/>
                <w:szCs w:val="24"/>
              </w:rPr>
            </w:pPr>
          </w:p>
        </w:tc>
      </w:tr>
      <w:tr w14:paraId="70CE4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549D1EA7">
            <w:pPr>
              <w:spacing w:line="320" w:lineRule="exact"/>
              <w:jc w:val="center"/>
              <w:rPr>
                <w:rFonts w:hint="eastAsia"/>
                <w:sz w:val="24"/>
                <w:szCs w:val="24"/>
              </w:rPr>
            </w:pPr>
            <w:r>
              <w:rPr>
                <w:rFonts w:hint="eastAsia"/>
                <w:sz w:val="24"/>
                <w:szCs w:val="24"/>
              </w:rPr>
              <w:t>总成绩</w:t>
            </w:r>
          </w:p>
        </w:tc>
        <w:tc>
          <w:tcPr>
            <w:tcW w:w="1375" w:type="dxa"/>
            <w:noWrap w:val="0"/>
            <w:vAlign w:val="center"/>
          </w:tcPr>
          <w:p w14:paraId="524086BD">
            <w:pPr>
              <w:spacing w:line="320" w:lineRule="exact"/>
              <w:jc w:val="center"/>
              <w:rPr>
                <w:rFonts w:hint="eastAsia"/>
                <w:sz w:val="24"/>
                <w:szCs w:val="24"/>
              </w:rPr>
            </w:pPr>
            <w:r>
              <w:rPr>
                <w:rFonts w:hint="eastAsia"/>
                <w:sz w:val="24"/>
                <w:szCs w:val="24"/>
              </w:rPr>
              <w:t>100</w:t>
            </w:r>
          </w:p>
        </w:tc>
        <w:tc>
          <w:tcPr>
            <w:tcW w:w="1105" w:type="dxa"/>
            <w:noWrap w:val="0"/>
            <w:vAlign w:val="center"/>
          </w:tcPr>
          <w:p w14:paraId="0A6C1E01">
            <w:pPr>
              <w:spacing w:line="320" w:lineRule="exact"/>
              <w:jc w:val="center"/>
              <w:rPr>
                <w:rFonts w:hint="eastAsia"/>
                <w:color w:val="FF0000"/>
                <w:sz w:val="24"/>
                <w:szCs w:val="24"/>
              </w:rPr>
            </w:pPr>
          </w:p>
        </w:tc>
      </w:tr>
      <w:tr w14:paraId="6B134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2798" w:type="dxa"/>
            <w:gridSpan w:val="2"/>
            <w:noWrap w:val="0"/>
            <w:vAlign w:val="center"/>
          </w:tcPr>
          <w:p w14:paraId="3AF2EC17">
            <w:pPr>
              <w:spacing w:line="320" w:lineRule="exact"/>
              <w:jc w:val="center"/>
              <w:rPr>
                <w:rFonts w:hint="eastAsia"/>
                <w:sz w:val="24"/>
                <w:szCs w:val="24"/>
              </w:rPr>
            </w:pPr>
          </w:p>
          <w:p w14:paraId="30F5EF49">
            <w:pPr>
              <w:spacing w:line="320" w:lineRule="exact"/>
              <w:jc w:val="center"/>
              <w:rPr>
                <w:rFonts w:hint="eastAsia"/>
                <w:sz w:val="24"/>
                <w:szCs w:val="24"/>
              </w:rPr>
            </w:pPr>
          </w:p>
          <w:p w14:paraId="598E4F23">
            <w:pPr>
              <w:spacing w:line="320" w:lineRule="exact"/>
              <w:jc w:val="center"/>
              <w:rPr>
                <w:rFonts w:hint="eastAsia"/>
                <w:b/>
                <w:bCs/>
                <w:sz w:val="24"/>
                <w:szCs w:val="24"/>
              </w:rPr>
            </w:pPr>
            <w:r>
              <w:rPr>
                <w:rFonts w:hint="eastAsia"/>
                <w:sz w:val="24"/>
                <w:szCs w:val="24"/>
              </w:rPr>
              <w:t>负责考核单位意见</w:t>
            </w:r>
          </w:p>
        </w:tc>
        <w:tc>
          <w:tcPr>
            <w:tcW w:w="7391" w:type="dxa"/>
            <w:gridSpan w:val="5"/>
            <w:noWrap w:val="0"/>
            <w:vAlign w:val="center"/>
          </w:tcPr>
          <w:p w14:paraId="53D017B0">
            <w:pPr>
              <w:spacing w:line="320" w:lineRule="exact"/>
              <w:jc w:val="center"/>
              <w:rPr>
                <w:rFonts w:hint="eastAsia"/>
                <w:b/>
                <w:bCs/>
                <w:sz w:val="24"/>
                <w:szCs w:val="24"/>
              </w:rPr>
            </w:pPr>
          </w:p>
          <w:p w14:paraId="64D4BF6A">
            <w:pPr>
              <w:spacing w:line="320" w:lineRule="exact"/>
              <w:jc w:val="center"/>
              <w:rPr>
                <w:rFonts w:hint="eastAsia"/>
                <w:b/>
                <w:bCs/>
                <w:sz w:val="24"/>
                <w:szCs w:val="24"/>
              </w:rPr>
            </w:pPr>
          </w:p>
          <w:p w14:paraId="0798F09E">
            <w:pPr>
              <w:spacing w:line="320" w:lineRule="exact"/>
              <w:jc w:val="center"/>
              <w:rPr>
                <w:b/>
                <w:bCs/>
                <w:sz w:val="24"/>
                <w:szCs w:val="24"/>
              </w:rPr>
            </w:pPr>
          </w:p>
          <w:p w14:paraId="10559C85">
            <w:pPr>
              <w:spacing w:line="340" w:lineRule="atLeast"/>
              <w:jc w:val="center"/>
              <w:rPr>
                <w:rFonts w:hint="eastAsia"/>
                <w:color w:val="000000"/>
                <w:sz w:val="24"/>
              </w:rPr>
            </w:pPr>
          </w:p>
          <w:p w14:paraId="4A356B3D">
            <w:pPr>
              <w:spacing w:line="340" w:lineRule="atLeast"/>
              <w:jc w:val="center"/>
              <w:rPr>
                <w:rFonts w:hint="eastAsia"/>
                <w:color w:val="000000"/>
                <w:sz w:val="24"/>
              </w:rPr>
            </w:pPr>
          </w:p>
          <w:p w14:paraId="6F25440C">
            <w:pPr>
              <w:spacing w:line="340" w:lineRule="atLeast"/>
              <w:jc w:val="center"/>
              <w:rPr>
                <w:rFonts w:hint="eastAsia"/>
                <w:color w:val="000000"/>
                <w:sz w:val="24"/>
              </w:rPr>
            </w:pPr>
          </w:p>
          <w:p w14:paraId="46511573">
            <w:pPr>
              <w:spacing w:line="340" w:lineRule="atLeast"/>
              <w:jc w:val="center"/>
              <w:rPr>
                <w:rFonts w:hint="eastAsia"/>
                <w:color w:val="000000"/>
                <w:sz w:val="24"/>
              </w:rPr>
            </w:pPr>
            <w:r>
              <w:rPr>
                <w:rFonts w:hint="eastAsia"/>
                <w:color w:val="000000"/>
                <w:sz w:val="24"/>
              </w:rPr>
              <w:t>负责人签字：        （公章）</w:t>
            </w:r>
          </w:p>
          <w:p w14:paraId="398BDA0F">
            <w:pPr>
              <w:spacing w:line="320" w:lineRule="exact"/>
              <w:jc w:val="center"/>
              <w:rPr>
                <w:rFonts w:hint="eastAsia"/>
                <w:b/>
                <w:bCs/>
                <w:sz w:val="24"/>
                <w:szCs w:val="24"/>
              </w:rPr>
            </w:pPr>
          </w:p>
        </w:tc>
      </w:tr>
    </w:tbl>
    <w:p w14:paraId="7DCFF913">
      <w:pPr>
        <w:spacing w:line="320" w:lineRule="exact"/>
        <w:rPr>
          <w:rFonts w:hint="eastAsia"/>
          <w:b/>
          <w:sz w:val="28"/>
          <w:szCs w:val="28"/>
        </w:rPr>
      </w:pPr>
    </w:p>
    <w:p w14:paraId="19C572B7">
      <w:pPr>
        <w:spacing w:line="340" w:lineRule="exact"/>
        <w:rPr>
          <w:rFonts w:hint="eastAsia"/>
        </w:rPr>
      </w:pPr>
      <w:r>
        <w:rPr>
          <w:rFonts w:hint="eastAsia"/>
          <w:sz w:val="24"/>
          <w:szCs w:val="24"/>
        </w:rPr>
        <w:t>说明：</w:t>
      </w:r>
    </w:p>
    <w:p w14:paraId="4B59F7B2">
      <w:pPr>
        <w:spacing w:line="240" w:lineRule="exact"/>
        <w:rPr>
          <w:rFonts w:hint="eastAsia"/>
        </w:rPr>
      </w:pPr>
      <w:r>
        <w:rPr>
          <w:rFonts w:hint="eastAsia"/>
        </w:rPr>
        <w:t>1.该部分考核内容由考核负责单位制定。</w:t>
      </w:r>
    </w:p>
    <w:p w14:paraId="031DEA0F">
      <w:pPr>
        <w:spacing w:line="240" w:lineRule="exact"/>
        <w:rPr>
          <w:rFonts w:hint="eastAsia"/>
        </w:rPr>
      </w:pPr>
      <w:r>
        <w:rPr>
          <w:rFonts w:hint="eastAsia"/>
        </w:rPr>
        <w:t>2.考核指标包括技能操作、临床思维、辅助检查结果判读、接诊病人医患沟通等，详见各学科专业考核方案。</w:t>
      </w:r>
    </w:p>
    <w:p w14:paraId="6F51763E">
      <w:pPr>
        <w:spacing w:line="240" w:lineRule="exact"/>
      </w:pPr>
      <w:r>
        <w:rPr>
          <w:rFonts w:hint="eastAsia"/>
        </w:rPr>
        <w:t>3.各项考核指标得分为专家组考核平均得分。</w:t>
      </w:r>
    </w:p>
    <w:p w14:paraId="529795CC">
      <w:pPr>
        <w:spacing w:line="240" w:lineRule="exact"/>
        <w:rPr>
          <w:sz w:val="24"/>
          <w:szCs w:val="24"/>
        </w:rPr>
      </w:pPr>
      <w:r>
        <w:rPr>
          <w:rFonts w:hint="eastAsia"/>
        </w:rPr>
        <w:t>4.全日制考核总成绩60分以上者方能进行申请毕业。在职博士考核总成绩60分以上者方能申请学位。</w:t>
      </w:r>
    </w:p>
    <w:p w14:paraId="15601E68">
      <w:pPr>
        <w:rPr>
          <w:rFonts w:hint="eastAsia" w:ascii="方正小标宋简体" w:hAnsi="方正小标宋简体" w:eastAsia="方正小标宋简体" w:cs="方正小标宋简体"/>
          <w:color w:val="000000"/>
          <w:sz w:val="44"/>
          <w:szCs w:val="44"/>
          <w:lang w:val="en-US" w:eastAsia="zh-CN"/>
        </w:rPr>
      </w:pPr>
      <w:r>
        <w:rPr>
          <w:rFonts w:hint="eastAsia" w:ascii="方正小标宋简体" w:hAnsi="方正小标宋简体" w:eastAsia="方正小标宋简体" w:cs="方正小标宋简体"/>
          <w:color w:val="000000"/>
          <w:sz w:val="44"/>
          <w:szCs w:val="44"/>
          <w:lang w:val="en-US" w:eastAsia="zh-CN"/>
        </w:rPr>
        <w:br w:type="page"/>
      </w:r>
    </w:p>
    <w:p w14:paraId="2AA2BC3C">
      <w:pPr>
        <w:pStyle w:val="12"/>
        <w:bidi w:val="0"/>
        <w:rPr>
          <w:rFonts w:hint="eastAsia"/>
          <w:lang w:val="en-US" w:eastAsia="zh-CN"/>
        </w:rPr>
      </w:pPr>
      <w:bookmarkStart w:id="256" w:name="_Toc18948"/>
      <w:bookmarkStart w:id="257" w:name="_Toc31518"/>
      <w:r>
        <w:rPr>
          <w:rFonts w:hint="eastAsia"/>
          <w:lang w:val="en-US" w:eastAsia="zh-CN"/>
        </w:rPr>
        <w:t>2023年福建医科大学外科学（泌尿外）博士</w:t>
      </w:r>
      <w:bookmarkEnd w:id="256"/>
      <w:bookmarkEnd w:id="257"/>
    </w:p>
    <w:p w14:paraId="607FD8D8">
      <w:pPr>
        <w:pStyle w:val="12"/>
        <w:bidi w:val="0"/>
        <w:rPr>
          <w:rFonts w:hint="eastAsia"/>
          <w:lang w:val="en-US" w:eastAsia="zh-CN"/>
        </w:rPr>
      </w:pPr>
      <w:bookmarkStart w:id="258" w:name="_Toc17959"/>
      <w:bookmarkStart w:id="259" w:name="_Toc26700"/>
      <w:bookmarkStart w:id="260" w:name="_Toc26080"/>
      <w:r>
        <w:rPr>
          <w:rFonts w:hint="eastAsia"/>
          <w:lang w:val="en-US" w:eastAsia="zh-CN"/>
        </w:rPr>
        <w:t>专业学位研究生临床实践能力毕业考核方案</w:t>
      </w:r>
      <w:bookmarkEnd w:id="258"/>
      <w:bookmarkEnd w:id="259"/>
      <w:bookmarkEnd w:id="260"/>
    </w:p>
    <w:p w14:paraId="617D39B5">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rPr>
        <w:t>为继续推进我校</w:t>
      </w:r>
      <w:r>
        <w:rPr>
          <w:rStyle w:val="13"/>
          <w:rFonts w:hint="eastAsia" w:ascii="仿宋_GB2312" w:hAnsi="仿宋_GB2312" w:eastAsia="仿宋_GB2312" w:cs="仿宋_GB2312"/>
          <w:sz w:val="32"/>
          <w:szCs w:val="32"/>
          <w:lang w:val="en-US" w:eastAsia="zh-CN"/>
        </w:rPr>
        <w:t>临床医学博士</w:t>
      </w:r>
      <w:r>
        <w:rPr>
          <w:rStyle w:val="13"/>
          <w:rFonts w:hint="eastAsia" w:ascii="仿宋_GB2312" w:hAnsi="仿宋_GB2312" w:eastAsia="仿宋_GB2312" w:cs="仿宋_GB2312"/>
          <w:sz w:val="32"/>
          <w:szCs w:val="32"/>
        </w:rPr>
        <w:t>专业学位研究生</w:t>
      </w:r>
      <w:r>
        <w:rPr>
          <w:rStyle w:val="13"/>
          <w:rFonts w:hint="eastAsia" w:ascii="仿宋_GB2312" w:hAnsi="仿宋_GB2312" w:eastAsia="仿宋_GB2312" w:cs="仿宋_GB2312"/>
          <w:sz w:val="32"/>
          <w:szCs w:val="32"/>
          <w:lang w:eastAsia="zh-CN"/>
        </w:rPr>
        <w:t>（</w:t>
      </w:r>
      <w:r>
        <w:rPr>
          <w:rStyle w:val="13"/>
          <w:rFonts w:hint="eastAsia" w:ascii="仿宋_GB2312" w:hAnsi="仿宋_GB2312" w:eastAsia="仿宋_GB2312" w:cs="仿宋_GB2312"/>
          <w:sz w:val="32"/>
          <w:szCs w:val="32"/>
          <w:lang w:val="en-US" w:eastAsia="zh-CN"/>
        </w:rPr>
        <w:t>简称“专博研究生”</w:t>
      </w:r>
      <w:r>
        <w:rPr>
          <w:rStyle w:val="13"/>
          <w:rFonts w:hint="eastAsia" w:ascii="仿宋_GB2312" w:hAnsi="仿宋_GB2312" w:eastAsia="仿宋_GB2312" w:cs="仿宋_GB2312"/>
          <w:sz w:val="32"/>
          <w:szCs w:val="32"/>
          <w:lang w:eastAsia="zh-CN"/>
        </w:rPr>
        <w:t>）</w:t>
      </w:r>
      <w:r>
        <w:rPr>
          <w:rStyle w:val="13"/>
          <w:rFonts w:hint="eastAsia" w:ascii="仿宋_GB2312" w:hAnsi="仿宋_GB2312" w:eastAsia="仿宋_GB2312" w:cs="仿宋_GB2312"/>
          <w:sz w:val="32"/>
          <w:szCs w:val="32"/>
        </w:rPr>
        <w:t>培养模式改革</w:t>
      </w:r>
      <w:r>
        <w:rPr>
          <w:rStyle w:val="13"/>
          <w:rFonts w:hint="eastAsia" w:ascii="仿宋_GB2312" w:hAnsi="仿宋_GB2312" w:eastAsia="仿宋_GB2312" w:cs="仿宋_GB2312"/>
          <w:sz w:val="32"/>
          <w:szCs w:val="32"/>
          <w:lang w:eastAsia="zh-CN"/>
        </w:rPr>
        <w:t>，</w:t>
      </w:r>
      <w:r>
        <w:rPr>
          <w:rStyle w:val="13"/>
          <w:rFonts w:hint="eastAsia" w:ascii="仿宋_GB2312" w:hAnsi="仿宋_GB2312" w:eastAsia="仿宋_GB2312" w:cs="仿宋_GB2312"/>
          <w:sz w:val="32"/>
          <w:szCs w:val="32"/>
          <w:lang w:val="en-US" w:eastAsia="zh-CN"/>
        </w:rPr>
        <w:t>探索专博研究生的培养与专科医师规范化培训有效衔接</w:t>
      </w:r>
      <w:r>
        <w:rPr>
          <w:rStyle w:val="13"/>
          <w:rFonts w:hint="eastAsia" w:ascii="仿宋_GB2312" w:hAnsi="仿宋_GB2312" w:eastAsia="仿宋_GB2312" w:cs="仿宋_GB2312"/>
          <w:sz w:val="32"/>
          <w:szCs w:val="32"/>
        </w:rPr>
        <w:t>，</w:t>
      </w:r>
      <w:r>
        <w:rPr>
          <w:rStyle w:val="13"/>
          <w:rFonts w:hint="eastAsia" w:ascii="仿宋_GB2312" w:hAnsi="仿宋_GB2312" w:eastAsia="仿宋_GB2312" w:cs="仿宋_GB2312"/>
          <w:sz w:val="32"/>
          <w:szCs w:val="32"/>
          <w:lang w:val="en-US" w:eastAsia="zh-CN"/>
        </w:rPr>
        <w:t>提升</w:t>
      </w:r>
      <w:r>
        <w:rPr>
          <w:rStyle w:val="13"/>
          <w:rFonts w:hint="eastAsia" w:ascii="仿宋_GB2312" w:hAnsi="仿宋_GB2312" w:eastAsia="仿宋_GB2312" w:cs="仿宋_GB2312"/>
          <w:sz w:val="32"/>
          <w:szCs w:val="32"/>
        </w:rPr>
        <w:t>专业学位</w:t>
      </w:r>
      <w:r>
        <w:rPr>
          <w:rStyle w:val="13"/>
          <w:rFonts w:hint="eastAsia" w:ascii="仿宋_GB2312" w:hAnsi="仿宋_GB2312" w:eastAsia="仿宋_GB2312" w:cs="仿宋_GB2312"/>
          <w:sz w:val="32"/>
          <w:szCs w:val="32"/>
          <w:lang w:val="en-US" w:eastAsia="zh-CN"/>
        </w:rPr>
        <w:t>研究生</w:t>
      </w:r>
      <w:r>
        <w:rPr>
          <w:rStyle w:val="13"/>
          <w:rFonts w:hint="eastAsia" w:ascii="仿宋_GB2312" w:hAnsi="仿宋_GB2312" w:eastAsia="仿宋_GB2312" w:cs="仿宋_GB2312"/>
          <w:sz w:val="32"/>
          <w:szCs w:val="32"/>
        </w:rPr>
        <w:t>培养质量，根据</w:t>
      </w:r>
      <w:r>
        <w:rPr>
          <w:rStyle w:val="13"/>
          <w:rFonts w:hint="eastAsia" w:ascii="仿宋_GB2312" w:hAnsi="仿宋_GB2312" w:eastAsia="仿宋_GB2312" w:cs="仿宋_GB2312"/>
          <w:sz w:val="32"/>
          <w:szCs w:val="32"/>
          <w:lang w:val="en-US" w:eastAsia="zh-CN"/>
        </w:rPr>
        <w:t>《福建医科大学临床医学、口腔医学博士专业学位研究生临床实践能力考核办法》、《关于组织做好2023年临床医学博士专业学位研究生实践能力毕业考核工作的通知》等有关文件要求</w:t>
      </w:r>
      <w:r>
        <w:rPr>
          <w:rStyle w:val="13"/>
          <w:rFonts w:hint="eastAsia" w:ascii="仿宋_GB2312" w:hAnsi="仿宋_GB2312" w:eastAsia="仿宋_GB2312" w:cs="仿宋_GB2312"/>
          <w:sz w:val="32"/>
          <w:szCs w:val="32"/>
        </w:rPr>
        <w:t>，</w:t>
      </w:r>
      <w:r>
        <w:rPr>
          <w:rStyle w:val="13"/>
          <w:rFonts w:hint="eastAsia" w:ascii="仿宋_GB2312" w:hAnsi="仿宋_GB2312" w:eastAsia="仿宋_GB2312" w:cs="仿宋_GB2312"/>
          <w:sz w:val="32"/>
          <w:szCs w:val="32"/>
          <w:lang w:val="en-US" w:eastAsia="zh-CN"/>
        </w:rPr>
        <w:t>制定外科学（泌尿外）博士专业学位研究生毕业考核方案。</w:t>
      </w:r>
    </w:p>
    <w:p w14:paraId="1ED4EF4D">
      <w:pPr>
        <w:keepNext w:val="0"/>
        <w:keepLines w:val="0"/>
        <w:pageBreakBefore w:val="0"/>
        <w:numPr>
          <w:ilvl w:val="0"/>
          <w:numId w:val="24"/>
        </w:numPr>
        <w:wordWrap/>
        <w:overflowPunct/>
        <w:topLinePunct w:val="0"/>
        <w:bidi w:val="0"/>
        <w:spacing w:line="560" w:lineRule="exact"/>
        <w:ind w:firstLine="643" w:firstLineChars="200"/>
        <w:jc w:val="left"/>
        <w:outlineLvl w:val="0"/>
        <w:rPr>
          <w:rFonts w:hint="eastAsia" w:ascii="仿宋_GB2312" w:hAnsi="仿宋_GB2312" w:eastAsia="仿宋_GB2312" w:cs="仿宋_GB2312"/>
          <w:b/>
          <w:bCs/>
          <w:sz w:val="32"/>
          <w:szCs w:val="32"/>
          <w:lang w:val="en-US" w:eastAsia="zh-CN"/>
        </w:rPr>
      </w:pPr>
      <w:bookmarkStart w:id="261" w:name="_Toc25296"/>
      <w:bookmarkStart w:id="262" w:name="_Toc27041"/>
      <w:r>
        <w:rPr>
          <w:rFonts w:hint="eastAsia" w:ascii="仿宋_GB2312" w:hAnsi="仿宋_GB2312" w:eastAsia="仿宋_GB2312" w:cs="仿宋_GB2312"/>
          <w:b/>
          <w:bCs/>
          <w:sz w:val="32"/>
          <w:szCs w:val="32"/>
          <w:lang w:val="en-US" w:eastAsia="zh-CN"/>
        </w:rPr>
        <w:t>考核组织</w:t>
      </w:r>
      <w:bookmarkEnd w:id="261"/>
      <w:bookmarkEnd w:id="262"/>
    </w:p>
    <w:p w14:paraId="529417FD">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由</w:t>
      </w:r>
      <w:r>
        <w:rPr>
          <w:rFonts w:hint="eastAsia" w:ascii="仿宋_GB2312" w:hAnsi="仿宋_GB2312" w:eastAsia="仿宋_GB2312" w:cs="仿宋_GB2312"/>
          <w:sz w:val="32"/>
          <w:szCs w:val="32"/>
        </w:rPr>
        <w:t>福建医科大学附属第一医院</w:t>
      </w:r>
      <w:r>
        <w:rPr>
          <w:rFonts w:hint="eastAsia" w:ascii="仿宋_GB2312" w:hAnsi="仿宋_GB2312" w:eastAsia="仿宋_GB2312" w:cs="仿宋_GB2312"/>
          <w:sz w:val="32"/>
          <w:szCs w:val="32"/>
          <w:lang w:val="en-US" w:eastAsia="zh-CN"/>
        </w:rPr>
        <w:t>泌尿外科</w:t>
      </w:r>
      <w:r>
        <w:rPr>
          <w:rFonts w:hint="eastAsia" w:ascii="仿宋_GB2312" w:hAnsi="仿宋_GB2312" w:eastAsia="仿宋_GB2312" w:cs="仿宋_GB2312"/>
          <w:color w:val="auto"/>
          <w:sz w:val="32"/>
          <w:szCs w:val="32"/>
          <w:lang w:val="en-US" w:eastAsia="zh-CN"/>
        </w:rPr>
        <w:t>组织成立外科学（泌尿外）毕业考核小组,毕业考核小组成员名单如下：</w:t>
      </w:r>
    </w:p>
    <w:tbl>
      <w:tblPr>
        <w:tblStyle w:val="9"/>
        <w:tblW w:w="990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812"/>
        <w:gridCol w:w="1243"/>
        <w:gridCol w:w="1850"/>
        <w:gridCol w:w="1557"/>
        <w:gridCol w:w="3973"/>
      </w:tblGrid>
      <w:tr w14:paraId="2E163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5F2A13D5">
            <w:pPr>
              <w:jc w:val="center"/>
              <w:rPr>
                <w:rFonts w:hint="eastAsia" w:ascii="宋体" w:hAnsi="宋体" w:eastAsia="宋体" w:cs="宋体"/>
                <w:sz w:val="28"/>
                <w:szCs w:val="28"/>
              </w:rPr>
            </w:pPr>
            <w:r>
              <w:rPr>
                <w:rFonts w:hint="eastAsia" w:ascii="宋体" w:hAnsi="宋体" w:eastAsia="宋体" w:cs="宋体"/>
                <w:sz w:val="28"/>
                <w:szCs w:val="28"/>
              </w:rPr>
              <w:t>考</w:t>
            </w:r>
          </w:p>
          <w:p w14:paraId="739DE4B6">
            <w:pPr>
              <w:rPr>
                <w:rFonts w:hint="eastAsia" w:ascii="宋体" w:hAnsi="宋体" w:eastAsia="宋体" w:cs="宋体"/>
                <w:sz w:val="28"/>
                <w:szCs w:val="28"/>
              </w:rPr>
            </w:pPr>
            <w:r>
              <w:rPr>
                <w:rFonts w:hint="eastAsia" w:ascii="宋体" w:hAnsi="宋体" w:eastAsia="宋体" w:cs="宋体"/>
                <w:sz w:val="28"/>
                <w:szCs w:val="28"/>
              </w:rPr>
              <w:t>核</w:t>
            </w:r>
          </w:p>
          <w:p w14:paraId="06903946">
            <w:pP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专</w:t>
            </w:r>
          </w:p>
          <w:p w14:paraId="17584794">
            <w:pPr>
              <w:rPr>
                <w:rFonts w:hint="eastAsia" w:ascii="宋体" w:hAnsi="宋体" w:eastAsia="宋体" w:cs="宋体"/>
                <w:sz w:val="28"/>
                <w:szCs w:val="28"/>
              </w:rPr>
            </w:pPr>
            <w:r>
              <w:rPr>
                <w:rFonts w:hint="eastAsia" w:ascii="宋体" w:hAnsi="宋体" w:eastAsia="宋体" w:cs="宋体"/>
                <w:sz w:val="28"/>
                <w:szCs w:val="28"/>
                <w:lang w:val="en-US" w:eastAsia="zh-CN"/>
              </w:rPr>
              <w:t>家组</w:t>
            </w:r>
          </w:p>
          <w:p w14:paraId="7D8200D8">
            <w:pPr>
              <w:rPr>
                <w:rFonts w:hint="eastAsia" w:ascii="宋体" w:hAnsi="宋体" w:eastAsia="宋体" w:cs="宋体"/>
                <w:sz w:val="28"/>
                <w:szCs w:val="28"/>
              </w:rPr>
            </w:pPr>
          </w:p>
        </w:tc>
        <w:tc>
          <w:tcPr>
            <w:tcW w:w="812" w:type="dxa"/>
            <w:vMerge w:val="restart"/>
            <w:tcBorders>
              <w:top w:val="single" w:color="auto" w:sz="4" w:space="0"/>
            </w:tcBorders>
            <w:noWrap w:val="0"/>
            <w:vAlign w:val="center"/>
          </w:tcPr>
          <w:p w14:paraId="3F1FB12D">
            <w:pPr>
              <w:jc w:val="center"/>
              <w:rPr>
                <w:rFonts w:hint="eastAsia" w:ascii="宋体" w:hAnsi="宋体" w:eastAsia="宋体" w:cs="宋体"/>
                <w:sz w:val="28"/>
                <w:szCs w:val="28"/>
              </w:rPr>
            </w:pPr>
            <w:r>
              <w:rPr>
                <w:rFonts w:hint="eastAsia" w:ascii="宋体" w:hAnsi="宋体" w:eastAsia="宋体" w:cs="宋体"/>
                <w:sz w:val="28"/>
                <w:szCs w:val="28"/>
                <w:lang w:val="en-US" w:eastAsia="zh-CN"/>
              </w:rPr>
              <w:t>组长</w:t>
            </w:r>
          </w:p>
        </w:tc>
        <w:tc>
          <w:tcPr>
            <w:tcW w:w="1243" w:type="dxa"/>
            <w:tcBorders>
              <w:top w:val="single" w:color="auto" w:sz="4" w:space="0"/>
            </w:tcBorders>
            <w:noWrap w:val="0"/>
            <w:vAlign w:val="center"/>
          </w:tcPr>
          <w:p w14:paraId="569B7A0D">
            <w:pPr>
              <w:jc w:val="center"/>
              <w:rPr>
                <w:rFonts w:hint="eastAsia" w:ascii="宋体" w:hAnsi="宋体" w:eastAsia="宋体" w:cs="宋体"/>
                <w:sz w:val="28"/>
                <w:szCs w:val="28"/>
              </w:rPr>
            </w:pPr>
            <w:r>
              <w:rPr>
                <w:rFonts w:hint="eastAsia" w:ascii="宋体" w:hAnsi="宋体" w:eastAsia="宋体" w:cs="宋体"/>
                <w:sz w:val="28"/>
                <w:szCs w:val="28"/>
              </w:rPr>
              <w:t>姓  名</w:t>
            </w:r>
          </w:p>
        </w:tc>
        <w:tc>
          <w:tcPr>
            <w:tcW w:w="1850" w:type="dxa"/>
            <w:tcBorders>
              <w:top w:val="single" w:color="auto" w:sz="4" w:space="0"/>
            </w:tcBorders>
            <w:noWrap w:val="0"/>
            <w:vAlign w:val="center"/>
          </w:tcPr>
          <w:p w14:paraId="67443CFC">
            <w:pPr>
              <w:jc w:val="center"/>
              <w:rPr>
                <w:rFonts w:hint="eastAsia" w:ascii="宋体" w:hAnsi="宋体" w:eastAsia="宋体" w:cs="宋体"/>
                <w:sz w:val="28"/>
                <w:szCs w:val="28"/>
              </w:rPr>
            </w:pPr>
            <w:r>
              <w:rPr>
                <w:rFonts w:hint="eastAsia" w:ascii="宋体" w:hAnsi="宋体" w:eastAsia="宋体" w:cs="宋体"/>
                <w:sz w:val="28"/>
                <w:szCs w:val="28"/>
              </w:rPr>
              <w:t>职  称</w:t>
            </w:r>
          </w:p>
        </w:tc>
        <w:tc>
          <w:tcPr>
            <w:tcW w:w="1557" w:type="dxa"/>
            <w:tcBorders>
              <w:top w:val="single" w:color="auto" w:sz="4" w:space="0"/>
            </w:tcBorders>
            <w:noWrap w:val="0"/>
            <w:vAlign w:val="center"/>
          </w:tcPr>
          <w:p w14:paraId="0B36451F">
            <w:pPr>
              <w:jc w:val="center"/>
              <w:rPr>
                <w:rFonts w:hint="eastAsia" w:ascii="宋体" w:hAnsi="宋体" w:eastAsia="宋体" w:cs="宋体"/>
                <w:sz w:val="28"/>
                <w:szCs w:val="28"/>
              </w:rPr>
            </w:pPr>
            <w:r>
              <w:rPr>
                <w:rFonts w:hint="eastAsia" w:ascii="宋体" w:hAnsi="宋体" w:eastAsia="宋体" w:cs="宋体"/>
                <w:sz w:val="28"/>
                <w:szCs w:val="28"/>
              </w:rPr>
              <w:t>专  业</w:t>
            </w:r>
          </w:p>
        </w:tc>
        <w:tc>
          <w:tcPr>
            <w:tcW w:w="3973" w:type="dxa"/>
            <w:tcBorders>
              <w:top w:val="single" w:color="auto" w:sz="4" w:space="0"/>
            </w:tcBorders>
            <w:noWrap w:val="0"/>
            <w:vAlign w:val="center"/>
          </w:tcPr>
          <w:p w14:paraId="213DB967">
            <w:pPr>
              <w:jc w:val="center"/>
              <w:rPr>
                <w:rFonts w:hint="eastAsia" w:ascii="宋体" w:hAnsi="宋体" w:eastAsia="宋体" w:cs="宋体"/>
                <w:sz w:val="28"/>
                <w:szCs w:val="28"/>
              </w:rPr>
            </w:pPr>
            <w:r>
              <w:rPr>
                <w:rFonts w:hint="eastAsia" w:ascii="宋体" w:hAnsi="宋体" w:eastAsia="宋体" w:cs="宋体"/>
                <w:sz w:val="28"/>
                <w:szCs w:val="28"/>
              </w:rPr>
              <w:t>工  作  单  位</w:t>
            </w:r>
          </w:p>
        </w:tc>
      </w:tr>
      <w:tr w14:paraId="72E51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0FD5442E">
            <w:pPr>
              <w:jc w:val="center"/>
              <w:rPr>
                <w:rFonts w:hint="eastAsia" w:ascii="宋体" w:hAnsi="宋体" w:eastAsia="宋体" w:cs="宋体"/>
                <w:sz w:val="28"/>
                <w:szCs w:val="28"/>
              </w:rPr>
            </w:pPr>
          </w:p>
        </w:tc>
        <w:tc>
          <w:tcPr>
            <w:tcW w:w="812" w:type="dxa"/>
            <w:vMerge w:val="continue"/>
            <w:noWrap w:val="0"/>
            <w:vAlign w:val="center"/>
          </w:tcPr>
          <w:p w14:paraId="2E51DD42">
            <w:pPr>
              <w:jc w:val="center"/>
              <w:rPr>
                <w:rFonts w:hint="eastAsia" w:ascii="宋体" w:hAnsi="宋体" w:eastAsia="宋体" w:cs="宋体"/>
                <w:sz w:val="28"/>
                <w:szCs w:val="28"/>
              </w:rPr>
            </w:pPr>
          </w:p>
        </w:tc>
        <w:tc>
          <w:tcPr>
            <w:tcW w:w="1243" w:type="dxa"/>
            <w:noWrap w:val="0"/>
            <w:vAlign w:val="center"/>
          </w:tcPr>
          <w:p w14:paraId="1B75537C">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魏勇</w:t>
            </w:r>
          </w:p>
        </w:tc>
        <w:tc>
          <w:tcPr>
            <w:tcW w:w="1850" w:type="dxa"/>
            <w:noWrap w:val="0"/>
            <w:vAlign w:val="center"/>
          </w:tcPr>
          <w:p w14:paraId="4577C905">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主任医师</w:t>
            </w:r>
          </w:p>
        </w:tc>
        <w:tc>
          <w:tcPr>
            <w:tcW w:w="1557" w:type="dxa"/>
            <w:noWrap w:val="0"/>
            <w:vAlign w:val="center"/>
          </w:tcPr>
          <w:p w14:paraId="4674AB3C">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泌尿外科</w:t>
            </w:r>
          </w:p>
        </w:tc>
        <w:tc>
          <w:tcPr>
            <w:tcW w:w="3973" w:type="dxa"/>
            <w:noWrap w:val="0"/>
            <w:vAlign w:val="center"/>
          </w:tcPr>
          <w:p w14:paraId="420D0455">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福建医科大学附属第一医院</w:t>
            </w:r>
          </w:p>
        </w:tc>
      </w:tr>
      <w:tr w14:paraId="766ED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67FCFC7B">
            <w:pPr>
              <w:jc w:val="center"/>
              <w:rPr>
                <w:rFonts w:hint="eastAsia" w:ascii="宋体" w:hAnsi="宋体" w:eastAsia="宋体" w:cs="宋体"/>
                <w:sz w:val="28"/>
                <w:szCs w:val="28"/>
              </w:rPr>
            </w:pPr>
          </w:p>
        </w:tc>
        <w:tc>
          <w:tcPr>
            <w:tcW w:w="812" w:type="dxa"/>
            <w:vMerge w:val="restart"/>
            <w:noWrap w:val="0"/>
            <w:vAlign w:val="center"/>
          </w:tcPr>
          <w:p w14:paraId="4B52D445">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成员</w:t>
            </w:r>
          </w:p>
        </w:tc>
        <w:tc>
          <w:tcPr>
            <w:tcW w:w="1243" w:type="dxa"/>
            <w:noWrap w:val="0"/>
            <w:vAlign w:val="center"/>
          </w:tcPr>
          <w:p w14:paraId="2493E645">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郑清水</w:t>
            </w:r>
          </w:p>
        </w:tc>
        <w:tc>
          <w:tcPr>
            <w:tcW w:w="1850" w:type="dxa"/>
            <w:noWrap w:val="0"/>
            <w:vAlign w:val="center"/>
          </w:tcPr>
          <w:p w14:paraId="2ECFA716">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主任医师</w:t>
            </w:r>
          </w:p>
        </w:tc>
        <w:tc>
          <w:tcPr>
            <w:tcW w:w="1557" w:type="dxa"/>
            <w:noWrap w:val="0"/>
            <w:vAlign w:val="center"/>
          </w:tcPr>
          <w:p w14:paraId="67BF4E44">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泌尿外科</w:t>
            </w:r>
          </w:p>
        </w:tc>
        <w:tc>
          <w:tcPr>
            <w:tcW w:w="3973" w:type="dxa"/>
            <w:noWrap w:val="0"/>
            <w:vAlign w:val="center"/>
          </w:tcPr>
          <w:p w14:paraId="11B2FEA1">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福建医科大学附属第一医院</w:t>
            </w:r>
          </w:p>
        </w:tc>
      </w:tr>
      <w:tr w14:paraId="25A6B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1FF53BD2">
            <w:pPr>
              <w:jc w:val="center"/>
              <w:rPr>
                <w:rFonts w:hint="eastAsia" w:ascii="宋体" w:hAnsi="宋体" w:eastAsia="宋体" w:cs="宋体"/>
                <w:sz w:val="28"/>
                <w:szCs w:val="28"/>
              </w:rPr>
            </w:pPr>
          </w:p>
        </w:tc>
        <w:tc>
          <w:tcPr>
            <w:tcW w:w="812" w:type="dxa"/>
            <w:vMerge w:val="continue"/>
            <w:noWrap w:val="0"/>
            <w:vAlign w:val="center"/>
          </w:tcPr>
          <w:p w14:paraId="0DEE652D">
            <w:pPr>
              <w:jc w:val="center"/>
              <w:rPr>
                <w:rFonts w:hint="eastAsia" w:ascii="宋体" w:hAnsi="宋体" w:eastAsia="宋体" w:cs="宋体"/>
                <w:sz w:val="28"/>
                <w:szCs w:val="28"/>
                <w:lang w:val="en-US" w:eastAsia="zh-CN"/>
              </w:rPr>
            </w:pPr>
          </w:p>
        </w:tc>
        <w:tc>
          <w:tcPr>
            <w:tcW w:w="1243" w:type="dxa"/>
            <w:noWrap w:val="0"/>
            <w:vAlign w:val="center"/>
          </w:tcPr>
          <w:p w14:paraId="65A3D12D">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高锐</w:t>
            </w:r>
          </w:p>
        </w:tc>
        <w:tc>
          <w:tcPr>
            <w:tcW w:w="1850" w:type="dxa"/>
            <w:noWrap w:val="0"/>
            <w:vAlign w:val="center"/>
          </w:tcPr>
          <w:p w14:paraId="006BEFEF">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主任医师</w:t>
            </w:r>
          </w:p>
        </w:tc>
        <w:tc>
          <w:tcPr>
            <w:tcW w:w="1557" w:type="dxa"/>
            <w:noWrap w:val="0"/>
            <w:vAlign w:val="center"/>
          </w:tcPr>
          <w:p w14:paraId="47DF03A4">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泌尿外科</w:t>
            </w:r>
          </w:p>
        </w:tc>
        <w:tc>
          <w:tcPr>
            <w:tcW w:w="3973" w:type="dxa"/>
            <w:noWrap w:val="0"/>
            <w:vAlign w:val="center"/>
          </w:tcPr>
          <w:p w14:paraId="655A3E40">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福建医科大学附属第一医院</w:t>
            </w:r>
          </w:p>
        </w:tc>
      </w:tr>
      <w:tr w14:paraId="4C3DD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31DA5D25">
            <w:pPr>
              <w:jc w:val="center"/>
              <w:rPr>
                <w:rFonts w:hint="eastAsia" w:ascii="宋体" w:hAnsi="宋体" w:eastAsia="宋体" w:cs="宋体"/>
                <w:sz w:val="28"/>
                <w:szCs w:val="28"/>
              </w:rPr>
            </w:pPr>
          </w:p>
        </w:tc>
        <w:tc>
          <w:tcPr>
            <w:tcW w:w="812" w:type="dxa"/>
            <w:vMerge w:val="continue"/>
            <w:noWrap w:val="0"/>
            <w:vAlign w:val="center"/>
          </w:tcPr>
          <w:p w14:paraId="09E998FF">
            <w:pPr>
              <w:jc w:val="center"/>
              <w:rPr>
                <w:rFonts w:hint="eastAsia" w:ascii="宋体" w:hAnsi="宋体" w:eastAsia="宋体" w:cs="宋体"/>
                <w:sz w:val="28"/>
                <w:szCs w:val="28"/>
                <w:lang w:val="en-US" w:eastAsia="zh-CN"/>
              </w:rPr>
            </w:pPr>
          </w:p>
        </w:tc>
        <w:tc>
          <w:tcPr>
            <w:tcW w:w="1243" w:type="dxa"/>
            <w:noWrap w:val="0"/>
            <w:vAlign w:val="center"/>
          </w:tcPr>
          <w:p w14:paraId="772EF07B">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李涛</w:t>
            </w:r>
          </w:p>
        </w:tc>
        <w:tc>
          <w:tcPr>
            <w:tcW w:w="1850" w:type="dxa"/>
            <w:noWrap w:val="0"/>
            <w:vAlign w:val="center"/>
          </w:tcPr>
          <w:p w14:paraId="09FF86DF">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主任医师</w:t>
            </w:r>
          </w:p>
        </w:tc>
        <w:tc>
          <w:tcPr>
            <w:tcW w:w="1557" w:type="dxa"/>
            <w:noWrap w:val="0"/>
            <w:vAlign w:val="center"/>
          </w:tcPr>
          <w:p w14:paraId="6E3B8440">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泌尿外科</w:t>
            </w:r>
          </w:p>
        </w:tc>
        <w:tc>
          <w:tcPr>
            <w:tcW w:w="3973" w:type="dxa"/>
            <w:noWrap w:val="0"/>
            <w:vAlign w:val="center"/>
          </w:tcPr>
          <w:p w14:paraId="1CFEAB9D">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福建省立医院</w:t>
            </w:r>
          </w:p>
        </w:tc>
      </w:tr>
      <w:tr w14:paraId="013EF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70C9A9EA">
            <w:pPr>
              <w:rPr>
                <w:rFonts w:hint="eastAsia" w:ascii="宋体" w:hAnsi="宋体" w:eastAsia="宋体" w:cs="宋体"/>
                <w:sz w:val="28"/>
                <w:szCs w:val="28"/>
              </w:rPr>
            </w:pPr>
          </w:p>
        </w:tc>
        <w:tc>
          <w:tcPr>
            <w:tcW w:w="812" w:type="dxa"/>
            <w:vMerge w:val="continue"/>
            <w:noWrap w:val="0"/>
            <w:vAlign w:val="top"/>
          </w:tcPr>
          <w:p w14:paraId="1B956834">
            <w:pPr>
              <w:jc w:val="center"/>
              <w:rPr>
                <w:rFonts w:hint="eastAsia" w:ascii="宋体" w:hAnsi="宋体" w:eastAsia="宋体" w:cs="宋体"/>
                <w:sz w:val="28"/>
                <w:szCs w:val="28"/>
                <w:lang w:val="en-US" w:eastAsia="zh-CN"/>
              </w:rPr>
            </w:pPr>
          </w:p>
        </w:tc>
        <w:tc>
          <w:tcPr>
            <w:tcW w:w="1243" w:type="dxa"/>
            <w:noWrap w:val="0"/>
            <w:vAlign w:val="top"/>
          </w:tcPr>
          <w:p w14:paraId="34A3ED24">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陈俊毅</w:t>
            </w:r>
          </w:p>
        </w:tc>
        <w:tc>
          <w:tcPr>
            <w:tcW w:w="1850" w:type="dxa"/>
            <w:noWrap w:val="0"/>
            <w:vAlign w:val="top"/>
          </w:tcPr>
          <w:p w14:paraId="55B311BA">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主任医师</w:t>
            </w:r>
          </w:p>
        </w:tc>
        <w:tc>
          <w:tcPr>
            <w:tcW w:w="1557" w:type="dxa"/>
            <w:noWrap w:val="0"/>
            <w:vAlign w:val="top"/>
          </w:tcPr>
          <w:p w14:paraId="6922C7E3">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泌尿外科</w:t>
            </w:r>
          </w:p>
        </w:tc>
        <w:tc>
          <w:tcPr>
            <w:tcW w:w="3973" w:type="dxa"/>
            <w:noWrap w:val="0"/>
            <w:vAlign w:val="top"/>
          </w:tcPr>
          <w:p w14:paraId="55079CE6">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福建医科大学附属第二医院</w:t>
            </w:r>
          </w:p>
        </w:tc>
      </w:tr>
      <w:tr w14:paraId="7EB89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5A482396">
            <w:pPr>
              <w:rPr>
                <w:rFonts w:hint="eastAsia" w:ascii="宋体" w:hAnsi="宋体" w:eastAsia="宋体" w:cs="宋体"/>
                <w:sz w:val="28"/>
                <w:szCs w:val="28"/>
              </w:rPr>
            </w:pPr>
          </w:p>
        </w:tc>
        <w:tc>
          <w:tcPr>
            <w:tcW w:w="812" w:type="dxa"/>
            <w:noWrap w:val="0"/>
            <w:vAlign w:val="top"/>
          </w:tcPr>
          <w:p w14:paraId="0FD7ED2D">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秘书</w:t>
            </w:r>
          </w:p>
        </w:tc>
        <w:tc>
          <w:tcPr>
            <w:tcW w:w="1243" w:type="dxa"/>
            <w:noWrap w:val="0"/>
            <w:vAlign w:val="top"/>
          </w:tcPr>
          <w:p w14:paraId="0816EF97">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孙雄林</w:t>
            </w:r>
          </w:p>
        </w:tc>
        <w:tc>
          <w:tcPr>
            <w:tcW w:w="1850" w:type="dxa"/>
            <w:noWrap w:val="0"/>
            <w:vAlign w:val="top"/>
          </w:tcPr>
          <w:p w14:paraId="5EF61B75">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副主任医师</w:t>
            </w:r>
          </w:p>
        </w:tc>
        <w:tc>
          <w:tcPr>
            <w:tcW w:w="1557" w:type="dxa"/>
            <w:noWrap w:val="0"/>
            <w:vAlign w:val="top"/>
          </w:tcPr>
          <w:p w14:paraId="580CBF8B">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泌尿外科</w:t>
            </w:r>
          </w:p>
        </w:tc>
        <w:tc>
          <w:tcPr>
            <w:tcW w:w="3973" w:type="dxa"/>
            <w:noWrap w:val="0"/>
            <w:vAlign w:val="top"/>
          </w:tcPr>
          <w:p w14:paraId="5E66BAD8">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福建医科大学附属第一医院</w:t>
            </w:r>
          </w:p>
        </w:tc>
      </w:tr>
    </w:tbl>
    <w:p w14:paraId="2E389669">
      <w:pPr>
        <w:keepNext w:val="0"/>
        <w:keepLines w:val="0"/>
        <w:pageBreakBefore w:val="0"/>
        <w:numPr>
          <w:ilvl w:val="0"/>
          <w:numId w:val="24"/>
        </w:numPr>
        <w:wordWrap/>
        <w:overflowPunct/>
        <w:topLinePunct w:val="0"/>
        <w:bidi w:val="0"/>
        <w:spacing w:line="560" w:lineRule="exact"/>
        <w:ind w:left="0" w:leftChars="0" w:firstLine="643" w:firstLineChars="200"/>
        <w:jc w:val="left"/>
        <w:outlineLvl w:val="0"/>
        <w:rPr>
          <w:rFonts w:hint="eastAsia" w:ascii="仿宋_GB2312" w:hAnsi="仿宋_GB2312" w:eastAsia="仿宋_GB2312" w:cs="仿宋_GB2312"/>
          <w:b/>
          <w:bCs/>
          <w:sz w:val="32"/>
          <w:szCs w:val="32"/>
          <w:lang w:val="en-US" w:eastAsia="zh-CN"/>
        </w:rPr>
      </w:pPr>
      <w:bookmarkStart w:id="263" w:name="_Toc18903"/>
      <w:bookmarkStart w:id="264" w:name="_Toc3424"/>
      <w:r>
        <w:rPr>
          <w:rFonts w:hint="eastAsia" w:ascii="仿宋_GB2312" w:hAnsi="仿宋_GB2312" w:eastAsia="仿宋_GB2312" w:cs="仿宋_GB2312"/>
          <w:b/>
          <w:bCs/>
          <w:sz w:val="32"/>
          <w:szCs w:val="32"/>
          <w:lang w:val="en-US" w:eastAsia="zh-CN"/>
        </w:rPr>
        <w:t>考核时间与地点</w:t>
      </w:r>
      <w:bookmarkEnd w:id="263"/>
      <w:bookmarkEnd w:id="264"/>
    </w:p>
    <w:p w14:paraId="13053EB0">
      <w:pPr>
        <w:keepNext w:val="0"/>
        <w:keepLines w:val="0"/>
        <w:pageBreakBefore w:val="0"/>
        <w:widowControl w:val="0"/>
        <w:numPr>
          <w:ilvl w:val="0"/>
          <w:numId w:val="0"/>
        </w:numPr>
        <w:wordWrap/>
        <w:overflowPunct/>
        <w:topLinePunct w:val="0"/>
        <w:bidi w:val="0"/>
        <w:spacing w:line="560" w:lineRule="exact"/>
        <w:ind w:firstLine="640" w:firstLineChars="200"/>
        <w:jc w:val="left"/>
        <w:rPr>
          <w:rFonts w:hint="eastAsia" w:ascii="仿宋_GB2312" w:hAnsi="仿宋_GB2312" w:eastAsia="仿宋_GB2312" w:cs="仿宋_GB2312"/>
          <w:snapToGrid/>
          <w:color w:val="FF0000"/>
          <w:kern w:val="2"/>
          <w:sz w:val="32"/>
          <w:szCs w:val="32"/>
          <w:lang w:val="en-US" w:eastAsia="zh-CN" w:bidi="ar-SA"/>
        </w:rPr>
      </w:pPr>
      <w:r>
        <w:rPr>
          <w:rFonts w:hint="eastAsia" w:ascii="仿宋_GB2312" w:hAnsi="仿宋_GB2312" w:eastAsia="仿宋_GB2312" w:cs="仿宋_GB2312"/>
          <w:snapToGrid/>
          <w:color w:val="auto"/>
          <w:kern w:val="2"/>
          <w:sz w:val="32"/>
          <w:szCs w:val="32"/>
          <w:lang w:val="en-US" w:eastAsia="zh-CN" w:bidi="ar-SA"/>
        </w:rPr>
        <w:t>考核时间：2023年5月19日（周五）上午09：30</w:t>
      </w:r>
    </w:p>
    <w:p w14:paraId="7465E76C">
      <w:pPr>
        <w:keepNext w:val="0"/>
        <w:keepLines w:val="0"/>
        <w:pageBreakBefore w:val="0"/>
        <w:widowControl w:val="0"/>
        <w:numPr>
          <w:ilvl w:val="0"/>
          <w:numId w:val="0"/>
        </w:numPr>
        <w:wordWrap/>
        <w:overflowPunct/>
        <w:topLinePunct w:val="0"/>
        <w:bidi w:val="0"/>
        <w:spacing w:line="560" w:lineRule="exact"/>
        <w:ind w:firstLine="640" w:firstLineChars="200"/>
        <w:jc w:val="left"/>
        <w:rPr>
          <w:rFonts w:hint="eastAsia" w:ascii="仿宋_GB2312" w:hAnsi="仿宋_GB2312" w:eastAsia="仿宋_GB2312" w:cs="仿宋_GB2312"/>
          <w:snapToGrid/>
          <w:color w:val="auto"/>
          <w:kern w:val="2"/>
          <w:sz w:val="32"/>
          <w:szCs w:val="32"/>
          <w:lang w:val="en-US" w:eastAsia="zh-CN" w:bidi="ar-SA"/>
        </w:rPr>
      </w:pPr>
      <w:r>
        <w:rPr>
          <w:rFonts w:hint="eastAsia" w:ascii="仿宋_GB2312" w:hAnsi="仿宋_GB2312" w:eastAsia="仿宋_GB2312" w:cs="仿宋_GB2312"/>
          <w:snapToGrid/>
          <w:color w:val="auto"/>
          <w:kern w:val="2"/>
          <w:sz w:val="32"/>
          <w:szCs w:val="32"/>
          <w:lang w:val="en-US" w:eastAsia="zh-CN" w:bidi="ar-SA"/>
        </w:rPr>
        <w:t>考核地点：福建医科大学附属第一医院泌尿外科示教室、手术室</w:t>
      </w:r>
    </w:p>
    <w:p w14:paraId="226F6B50">
      <w:pPr>
        <w:keepNext w:val="0"/>
        <w:keepLines w:val="0"/>
        <w:pageBreakBefore w:val="0"/>
        <w:numPr>
          <w:ilvl w:val="0"/>
          <w:numId w:val="24"/>
        </w:numPr>
        <w:wordWrap/>
        <w:overflowPunct/>
        <w:topLinePunct w:val="0"/>
        <w:bidi w:val="0"/>
        <w:spacing w:line="560" w:lineRule="exact"/>
        <w:ind w:left="0" w:leftChars="0" w:firstLine="643" w:firstLineChars="200"/>
        <w:jc w:val="left"/>
        <w:outlineLvl w:val="0"/>
        <w:rPr>
          <w:rFonts w:hint="eastAsia" w:ascii="仿宋_GB2312" w:hAnsi="仿宋_GB2312" w:eastAsia="仿宋_GB2312" w:cs="仿宋_GB2312"/>
          <w:b/>
          <w:bCs/>
          <w:sz w:val="32"/>
          <w:szCs w:val="32"/>
          <w:lang w:val="en-US" w:eastAsia="zh-CN"/>
        </w:rPr>
      </w:pPr>
      <w:bookmarkStart w:id="265" w:name="_Toc25383"/>
      <w:bookmarkStart w:id="266" w:name="_Toc25548"/>
      <w:r>
        <w:rPr>
          <w:rFonts w:hint="eastAsia" w:ascii="仿宋_GB2312" w:hAnsi="仿宋_GB2312" w:eastAsia="仿宋_GB2312" w:cs="仿宋_GB2312"/>
          <w:b/>
          <w:bCs/>
          <w:sz w:val="32"/>
          <w:szCs w:val="32"/>
          <w:lang w:val="en-US" w:eastAsia="zh-CN"/>
        </w:rPr>
        <w:t>考核对象</w:t>
      </w:r>
      <w:bookmarkEnd w:id="265"/>
      <w:bookmarkEnd w:id="266"/>
    </w:p>
    <w:p w14:paraId="3A0FA36A">
      <w:pPr>
        <w:keepNext w:val="0"/>
        <w:keepLines w:val="0"/>
        <w:pageBreakBefore w:val="0"/>
        <w:widowControl w:val="0"/>
        <w:numPr>
          <w:ilvl w:val="0"/>
          <w:numId w:val="0"/>
        </w:numPr>
        <w:wordWrap/>
        <w:overflowPunct/>
        <w:topLinePunct w:val="0"/>
        <w:bidi w:val="0"/>
        <w:spacing w:line="560" w:lineRule="exact"/>
        <w:ind w:firstLine="640" w:firstLineChars="200"/>
        <w:jc w:val="left"/>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napToGrid/>
          <w:color w:val="auto"/>
          <w:kern w:val="2"/>
          <w:sz w:val="32"/>
          <w:szCs w:val="32"/>
          <w:lang w:val="en-US" w:eastAsia="zh-CN" w:bidi="ar-SA"/>
        </w:rPr>
        <w:t>2023年拟申请毕业的</w:t>
      </w:r>
      <w:r>
        <w:rPr>
          <w:rFonts w:hint="eastAsia" w:ascii="仿宋_GB2312" w:hAnsi="仿宋_GB2312" w:eastAsia="仿宋_GB2312" w:cs="仿宋_GB2312"/>
          <w:color w:val="auto"/>
          <w:sz w:val="32"/>
          <w:szCs w:val="32"/>
          <w:lang w:val="en-US" w:eastAsia="zh-CN"/>
        </w:rPr>
        <w:t>外科学（泌尿外）</w:t>
      </w:r>
      <w:r>
        <w:rPr>
          <w:rFonts w:hint="eastAsia" w:ascii="仿宋_GB2312" w:hAnsi="仿宋_GB2312" w:eastAsia="仿宋_GB2312" w:cs="仿宋_GB2312"/>
          <w:snapToGrid/>
          <w:color w:val="auto"/>
          <w:kern w:val="2"/>
          <w:sz w:val="32"/>
          <w:szCs w:val="32"/>
          <w:lang w:val="en-US" w:eastAsia="zh-CN" w:bidi="ar-SA"/>
        </w:rPr>
        <w:t>全日制临床医学专业学位博士生、拟申请学位的</w:t>
      </w:r>
      <w:r>
        <w:rPr>
          <w:rFonts w:hint="eastAsia" w:ascii="仿宋_GB2312" w:hAnsi="仿宋_GB2312" w:eastAsia="仿宋_GB2312" w:cs="仿宋_GB2312"/>
          <w:color w:val="auto"/>
          <w:sz w:val="32"/>
          <w:szCs w:val="32"/>
          <w:lang w:val="en-US" w:eastAsia="zh-CN"/>
        </w:rPr>
        <w:t>外科学（泌尿外）</w:t>
      </w:r>
      <w:r>
        <w:rPr>
          <w:rFonts w:hint="eastAsia" w:ascii="仿宋_GB2312" w:hAnsi="仿宋_GB2312" w:eastAsia="仿宋_GB2312" w:cs="仿宋_GB2312"/>
          <w:snapToGrid/>
          <w:color w:val="auto"/>
          <w:kern w:val="2"/>
          <w:sz w:val="32"/>
          <w:szCs w:val="32"/>
          <w:lang w:val="en-US" w:eastAsia="zh-CN" w:bidi="ar-SA"/>
        </w:rPr>
        <w:t>在职博士生，</w:t>
      </w:r>
      <w:r>
        <w:rPr>
          <w:rFonts w:hint="eastAsia" w:ascii="仿宋_GB2312" w:hAnsi="仿宋_GB2312" w:eastAsia="仿宋_GB2312" w:cs="仿宋_GB2312"/>
          <w:b w:val="0"/>
          <w:bCs w:val="0"/>
          <w:color w:val="auto"/>
          <w:sz w:val="32"/>
          <w:szCs w:val="32"/>
          <w:lang w:val="en-US" w:eastAsia="zh-CN"/>
        </w:rPr>
        <w:t>具体名单详见附件1。</w:t>
      </w:r>
    </w:p>
    <w:p w14:paraId="7A890A26">
      <w:pPr>
        <w:keepNext w:val="0"/>
        <w:keepLines w:val="0"/>
        <w:pageBreakBefore w:val="0"/>
        <w:widowControl/>
        <w:kinsoku w:val="0"/>
        <w:wordWrap/>
        <w:overflowPunct/>
        <w:topLinePunct w:val="0"/>
        <w:autoSpaceDE w:val="0"/>
        <w:autoSpaceDN w:val="0"/>
        <w:bidi w:val="0"/>
        <w:adjustRightInd w:val="0"/>
        <w:snapToGrid w:val="0"/>
        <w:spacing w:line="560" w:lineRule="exact"/>
        <w:ind w:firstLine="643" w:firstLineChars="200"/>
        <w:textAlignment w:val="baseline"/>
        <w:outlineLvl w:val="0"/>
        <w:rPr>
          <w:rFonts w:hint="eastAsia" w:ascii="仿宋_GB2312" w:hAnsi="仿宋_GB2312" w:eastAsia="仿宋_GB2312" w:cs="仿宋_GB2312"/>
          <w:b/>
          <w:bCs/>
          <w:color w:val="auto"/>
          <w:kern w:val="2"/>
          <w:sz w:val="32"/>
          <w:szCs w:val="32"/>
          <w:lang w:val="en-US" w:eastAsia="zh-CN"/>
        </w:rPr>
      </w:pPr>
      <w:bookmarkStart w:id="267" w:name="_Toc5888"/>
      <w:bookmarkStart w:id="268" w:name="_Toc13371"/>
      <w:r>
        <w:rPr>
          <w:rFonts w:hint="eastAsia" w:ascii="仿宋_GB2312" w:hAnsi="仿宋_GB2312" w:eastAsia="仿宋_GB2312" w:cs="仿宋_GB2312"/>
          <w:b/>
          <w:bCs/>
          <w:color w:val="auto"/>
          <w:kern w:val="2"/>
          <w:sz w:val="32"/>
          <w:szCs w:val="32"/>
          <w:lang w:val="en-US" w:eastAsia="zh-CN"/>
        </w:rPr>
        <w:t>四、考核方式与成绩管理</w:t>
      </w:r>
      <w:bookmarkEnd w:id="267"/>
      <w:bookmarkEnd w:id="268"/>
    </w:p>
    <w:p w14:paraId="4F20F7DD">
      <w:pPr>
        <w:keepNext w:val="0"/>
        <w:keepLines w:val="0"/>
        <w:pageBreakBefore w:val="0"/>
        <w:widowControl w:val="0"/>
        <w:numPr>
          <w:ilvl w:val="0"/>
          <w:numId w:val="0"/>
        </w:numPr>
        <w:wordWrap/>
        <w:overflowPunct/>
        <w:topLinePunct w:val="0"/>
        <w:bidi w:val="0"/>
        <w:spacing w:line="560" w:lineRule="exact"/>
        <w:ind w:firstLine="640" w:firstLineChars="200"/>
        <w:jc w:val="both"/>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lang w:val="en-US" w:eastAsia="zh-CN" w:bidi="ar-SA"/>
        </w:rPr>
        <w:t>1.</w:t>
      </w:r>
      <w:r>
        <w:rPr>
          <w:rFonts w:hint="eastAsia" w:ascii="仿宋_GB2312" w:hAnsi="仿宋_GB2312" w:eastAsia="仿宋_GB2312" w:cs="仿宋_GB2312"/>
          <w:snapToGrid/>
          <w:color w:val="auto"/>
          <w:kern w:val="2"/>
          <w:sz w:val="32"/>
          <w:szCs w:val="32"/>
          <w:u w:val="none"/>
          <w:lang w:val="en-US" w:eastAsia="zh-CN" w:bidi="ar-SA"/>
        </w:rPr>
        <w:t>包括</w:t>
      </w:r>
      <w:r>
        <w:rPr>
          <w:rFonts w:hint="eastAsia" w:ascii="仿宋_GB2312" w:hAnsi="仿宋_GB2312" w:eastAsia="仿宋_GB2312" w:cs="仿宋_GB2312"/>
          <w:snapToGrid/>
          <w:color w:val="auto"/>
          <w:kern w:val="2"/>
          <w:sz w:val="32"/>
          <w:szCs w:val="32"/>
          <w:highlight w:val="none"/>
          <w:u w:val="none"/>
          <w:lang w:val="en-US" w:eastAsia="zh-CN" w:bidi="ar-SA"/>
        </w:rPr>
        <w:t>技能操作、</w:t>
      </w:r>
      <w:r>
        <w:rPr>
          <w:rFonts w:hint="eastAsia" w:ascii="仿宋_GB2312" w:hAnsi="仿宋_GB2312" w:eastAsia="仿宋_GB2312" w:cs="仿宋_GB2312"/>
          <w:snapToGrid/>
          <w:color w:val="auto"/>
          <w:kern w:val="2"/>
          <w:sz w:val="32"/>
          <w:szCs w:val="32"/>
          <w:u w:val="none"/>
          <w:lang w:val="en-US" w:eastAsia="zh-CN" w:bidi="ar-SA"/>
        </w:rPr>
        <w:t>临床思维</w:t>
      </w:r>
      <w:r>
        <w:rPr>
          <w:rFonts w:hint="eastAsia" w:ascii="仿宋_GB2312" w:hAnsi="仿宋_GB2312" w:eastAsia="仿宋_GB2312" w:cs="仿宋_GB2312"/>
          <w:snapToGrid/>
          <w:color w:val="auto"/>
          <w:kern w:val="2"/>
          <w:sz w:val="32"/>
          <w:szCs w:val="32"/>
          <w:highlight w:val="none"/>
          <w:u w:val="none"/>
          <w:lang w:val="en-US" w:eastAsia="zh-CN" w:bidi="ar-SA"/>
        </w:rPr>
        <w:t>、</w:t>
      </w:r>
      <w:r>
        <w:rPr>
          <w:rFonts w:hint="eastAsia" w:ascii="仿宋_GB2312" w:hAnsi="仿宋_GB2312" w:eastAsia="仿宋_GB2312" w:cs="仿宋_GB2312"/>
          <w:snapToGrid/>
          <w:color w:val="auto"/>
          <w:kern w:val="2"/>
          <w:sz w:val="32"/>
          <w:szCs w:val="32"/>
          <w:u w:val="none"/>
          <w:lang w:val="en-US" w:eastAsia="zh-CN" w:bidi="ar-SA"/>
        </w:rPr>
        <w:t>辅助检查结果判读</w:t>
      </w:r>
      <w:r>
        <w:rPr>
          <w:rFonts w:hint="eastAsia" w:ascii="仿宋_GB2312" w:hAnsi="仿宋_GB2312" w:eastAsia="仿宋_GB2312" w:cs="仿宋_GB2312"/>
          <w:snapToGrid/>
          <w:color w:val="auto"/>
          <w:kern w:val="2"/>
          <w:sz w:val="32"/>
          <w:szCs w:val="32"/>
          <w:highlight w:val="none"/>
          <w:u w:val="none"/>
          <w:lang w:val="en-US" w:eastAsia="zh-CN" w:bidi="ar-SA"/>
        </w:rPr>
        <w:t>等考核项目，</w:t>
      </w:r>
      <w:r>
        <w:rPr>
          <w:rFonts w:hint="eastAsia" w:ascii="仿宋_GB2312" w:hAnsi="仿宋_GB2312" w:eastAsia="仿宋_GB2312" w:cs="仿宋_GB2312"/>
          <w:snapToGrid/>
          <w:color w:val="auto"/>
          <w:kern w:val="2"/>
          <w:sz w:val="32"/>
          <w:szCs w:val="32"/>
          <w:highlight w:val="none"/>
          <w:lang w:val="en-US" w:eastAsia="zh-CN" w:bidi="ar-SA"/>
        </w:rPr>
        <w:t>参考《专科医师规范化培训结业考核相关要求》进行。详见附件1。</w:t>
      </w:r>
    </w:p>
    <w:p w14:paraId="31AD0A5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2.毕业考核60分及以上合格，不合格者至多补考一次。补考仍未通过者不得申请毕业，可在半年后再次申请参加考核。</w:t>
      </w:r>
    </w:p>
    <w:p w14:paraId="6416282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jc w:val="both"/>
        <w:textAlignment w:val="auto"/>
        <w:outlineLvl w:val="0"/>
        <w:rPr>
          <w:rFonts w:hint="eastAsia" w:ascii="仿宋_GB2312" w:hAnsi="仿宋_GB2312" w:eastAsia="仿宋_GB2312" w:cs="仿宋_GB2312"/>
          <w:b/>
          <w:bCs/>
          <w:snapToGrid/>
          <w:color w:val="auto"/>
          <w:kern w:val="2"/>
          <w:sz w:val="32"/>
          <w:szCs w:val="32"/>
          <w:highlight w:val="none"/>
          <w:lang w:val="en-US" w:eastAsia="zh-CN" w:bidi="ar-SA"/>
        </w:rPr>
      </w:pPr>
      <w:bookmarkStart w:id="269" w:name="_Toc4454"/>
      <w:bookmarkStart w:id="270" w:name="_Toc10158"/>
      <w:r>
        <w:rPr>
          <w:rFonts w:hint="eastAsia" w:ascii="仿宋_GB2312" w:hAnsi="仿宋_GB2312" w:eastAsia="仿宋_GB2312" w:cs="仿宋_GB2312"/>
          <w:b/>
          <w:bCs/>
          <w:snapToGrid/>
          <w:color w:val="auto"/>
          <w:kern w:val="2"/>
          <w:sz w:val="32"/>
          <w:szCs w:val="32"/>
          <w:highlight w:val="none"/>
          <w:lang w:val="en-US" w:eastAsia="zh-CN" w:bidi="ar-SA"/>
        </w:rPr>
        <w:t>五、相关工作要求</w:t>
      </w:r>
      <w:bookmarkEnd w:id="269"/>
      <w:bookmarkEnd w:id="270"/>
    </w:p>
    <w:p w14:paraId="0FC3448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1.做好考核过程记录，组织专博研究生填写《专业学位研究生实践能力毕业考核表》。详见附件2。</w:t>
      </w:r>
    </w:p>
    <w:p w14:paraId="34C0E05D">
      <w:pPr>
        <w:keepNext w:val="0"/>
        <w:keepLines w:val="0"/>
        <w:pageBreakBefore w:val="0"/>
        <w:wordWrap/>
        <w:overflowPunct/>
        <w:topLinePunct w:val="0"/>
        <w:bidi w:val="0"/>
        <w:spacing w:line="560" w:lineRule="exact"/>
        <w:ind w:firstLine="640" w:firstLineChars="200"/>
        <w:jc w:val="both"/>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snapToGrid/>
          <w:color w:val="auto"/>
          <w:kern w:val="2"/>
          <w:sz w:val="32"/>
          <w:szCs w:val="32"/>
          <w:highlight w:val="none"/>
          <w:lang w:val="en-US" w:eastAsia="zh-CN" w:bidi="ar-SA"/>
        </w:rPr>
        <w:t>2.本考核小组负责做好成绩报送，填报《福建医科大学2023年临床医学博士专业学位研究生考核成绩汇总表》。</w:t>
      </w:r>
    </w:p>
    <w:p w14:paraId="6DD41409">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附件：</w:t>
      </w:r>
    </w:p>
    <w:p w14:paraId="1FF13E2E">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1.外科学（泌尿外）博士专业学位研究生临床实践能力毕业考核流程</w:t>
      </w:r>
    </w:p>
    <w:p w14:paraId="4BB2D67C">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default"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2.外科学（泌尿外）博士专业学位研究生实践能力毕业考核情况表</w:t>
      </w:r>
    </w:p>
    <w:p w14:paraId="57E6C696">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right"/>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福建医科大学第一临床医学院</w:t>
      </w:r>
    </w:p>
    <w:p w14:paraId="3D47104E">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2023年5月16日</w:t>
      </w:r>
    </w:p>
    <w:p w14:paraId="137B0C94">
      <w:pPr>
        <w:rPr>
          <w:rFonts w:hint="eastAsia" w:ascii="仿宋_GB2312" w:hAnsi="仿宋_GB2312" w:eastAsia="仿宋_GB2312" w:cs="仿宋_GB2312"/>
          <w:sz w:val="32"/>
          <w:szCs w:val="32"/>
          <w:lang w:val="en-US" w:eastAsia="zh-CN"/>
        </w:rPr>
        <w:sectPr>
          <w:headerReference r:id="rId29" w:type="default"/>
          <w:footerReference r:id="rId30" w:type="default"/>
          <w:pgSz w:w="11906" w:h="16838"/>
          <w:pgMar w:top="1440" w:right="964" w:bottom="1440" w:left="964"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ascii="仿宋_GB2312" w:hAnsi="仿宋_GB2312" w:eastAsia="仿宋_GB2312" w:cs="仿宋_GB2312"/>
          <w:sz w:val="32"/>
          <w:szCs w:val="32"/>
          <w:lang w:val="en-US" w:eastAsia="zh-CN"/>
        </w:rPr>
        <w:br w:type="page"/>
      </w:r>
    </w:p>
    <w:p w14:paraId="38EFACDE">
      <w:pPr>
        <w:spacing w:before="137" w:line="219" w:lineRule="auto"/>
        <w:outlineLvl w:val="0"/>
        <w:rPr>
          <w:rFonts w:hint="default" w:ascii="仿宋" w:hAnsi="仿宋" w:eastAsia="仿宋" w:cs="仿宋"/>
          <w:b/>
          <w:bCs/>
          <w:sz w:val="32"/>
          <w:szCs w:val="32"/>
          <w:lang w:val="en-US" w:eastAsia="zh-CN"/>
        </w:rPr>
      </w:pPr>
      <w:bookmarkStart w:id="271" w:name="_Toc19897"/>
      <w:r>
        <w:rPr>
          <w:rFonts w:hint="eastAsia" w:ascii="仿宋" w:hAnsi="仿宋" w:eastAsia="仿宋" w:cs="仿宋"/>
          <w:b/>
          <w:bCs/>
          <w:sz w:val="32"/>
          <w:szCs w:val="32"/>
          <w:lang w:val="en-US" w:eastAsia="zh-CN"/>
        </w:rPr>
        <w:t>附件1</w:t>
      </w:r>
      <w:bookmarkEnd w:id="271"/>
    </w:p>
    <w:p w14:paraId="0401EE08">
      <w:pPr>
        <w:spacing w:before="137" w:line="219" w:lineRule="auto"/>
        <w:jc w:val="center"/>
        <w:rPr>
          <w:rFonts w:hint="eastAsia" w:ascii="Arial" w:eastAsia="仿宋"/>
          <w:sz w:val="21"/>
          <w:lang w:val="en-US" w:eastAsia="zh-CN"/>
        </w:rPr>
      </w:pPr>
      <w:r>
        <w:rPr>
          <w:rFonts w:hint="eastAsia" w:ascii="仿宋" w:hAnsi="仿宋" w:eastAsia="仿宋" w:cs="仿宋"/>
          <w:b/>
          <w:bCs/>
          <w:sz w:val="32"/>
          <w:szCs w:val="32"/>
          <w:lang w:val="en-US" w:eastAsia="zh-CN"/>
        </w:rPr>
        <w:t>外科学（泌尿外）博士专业学位研究生</w:t>
      </w:r>
      <w:r>
        <w:rPr>
          <w:rFonts w:ascii="仿宋" w:hAnsi="仿宋" w:eastAsia="仿宋" w:cs="仿宋"/>
          <w:b/>
          <w:bCs/>
          <w:sz w:val="32"/>
          <w:szCs w:val="32"/>
        </w:rPr>
        <w:t>临床实践能力</w:t>
      </w:r>
      <w:r>
        <w:rPr>
          <w:rFonts w:hint="eastAsia" w:ascii="仿宋" w:hAnsi="仿宋" w:eastAsia="仿宋" w:cs="仿宋"/>
          <w:b/>
          <w:bCs/>
          <w:sz w:val="32"/>
          <w:szCs w:val="32"/>
          <w:lang w:val="en-US" w:eastAsia="zh-CN"/>
        </w:rPr>
        <w:t>毕业</w:t>
      </w:r>
      <w:r>
        <w:rPr>
          <w:rFonts w:ascii="仿宋" w:hAnsi="仿宋" w:eastAsia="仿宋" w:cs="仿宋"/>
          <w:b/>
          <w:bCs/>
          <w:sz w:val="32"/>
          <w:szCs w:val="32"/>
        </w:rPr>
        <w:t>考核</w:t>
      </w:r>
      <w:r>
        <w:rPr>
          <w:rFonts w:hint="eastAsia" w:ascii="仿宋" w:hAnsi="仿宋" w:eastAsia="仿宋" w:cs="仿宋"/>
          <w:b/>
          <w:bCs/>
          <w:sz w:val="32"/>
          <w:szCs w:val="32"/>
          <w:lang w:val="en-US" w:eastAsia="zh-CN"/>
        </w:rPr>
        <w:t>流程</w:t>
      </w:r>
    </w:p>
    <w:p w14:paraId="65D47CEF">
      <w:pPr>
        <w:spacing w:before="218" w:line="335" w:lineRule="auto"/>
        <w:ind w:left="85" w:right="125" w:firstLine="669"/>
        <w:jc w:val="both"/>
        <w:rPr>
          <w:rFonts w:ascii="仿宋" w:hAnsi="仿宋" w:eastAsia="仿宋" w:cs="仿宋"/>
          <w:sz w:val="32"/>
          <w:szCs w:val="32"/>
        </w:rPr>
      </w:pPr>
      <w:r>
        <w:rPr>
          <w:rFonts w:hint="eastAsia" w:ascii="仿宋" w:hAnsi="仿宋" w:eastAsia="仿宋" w:cs="仿宋"/>
          <w:sz w:val="32"/>
          <w:szCs w:val="32"/>
          <w:lang w:val="en-US" w:eastAsia="zh-CN"/>
        </w:rPr>
        <w:t>外科</w:t>
      </w:r>
      <w:r>
        <w:rPr>
          <w:rFonts w:hint="eastAsia" w:ascii="仿宋" w:hAnsi="仿宋" w:eastAsia="仿宋" w:cs="仿宋"/>
          <w:sz w:val="32"/>
          <w:szCs w:val="32"/>
        </w:rPr>
        <w:t>学（</w:t>
      </w:r>
      <w:r>
        <w:rPr>
          <w:rFonts w:hint="eastAsia" w:ascii="仿宋" w:hAnsi="仿宋" w:eastAsia="仿宋" w:cs="仿宋"/>
          <w:sz w:val="32"/>
          <w:szCs w:val="32"/>
          <w:lang w:val="en-US" w:eastAsia="zh-CN"/>
        </w:rPr>
        <w:t>泌尿外</w:t>
      </w:r>
      <w:r>
        <w:rPr>
          <w:rFonts w:hint="eastAsia" w:ascii="仿宋" w:hAnsi="仿宋" w:eastAsia="仿宋" w:cs="仿宋"/>
          <w:sz w:val="32"/>
          <w:szCs w:val="32"/>
        </w:rPr>
        <w:t>）博士专业学位研究生</w:t>
      </w:r>
      <w:r>
        <w:rPr>
          <w:rFonts w:ascii="仿宋" w:hAnsi="仿宋" w:eastAsia="仿宋" w:cs="仿宋"/>
          <w:sz w:val="32"/>
          <w:szCs w:val="32"/>
        </w:rPr>
        <w:t>临床实践能力考核采用多站式临床考核方式。共设</w:t>
      </w:r>
      <w:r>
        <w:rPr>
          <w:rFonts w:hint="eastAsia" w:ascii="仿宋" w:hAnsi="仿宋" w:eastAsia="仿宋" w:cs="仿宋"/>
          <w:sz w:val="32"/>
          <w:szCs w:val="32"/>
          <w:lang w:val="en-US" w:eastAsia="zh-CN"/>
        </w:rPr>
        <w:t>3</w:t>
      </w:r>
      <w:r>
        <w:rPr>
          <w:rFonts w:ascii="仿宋" w:hAnsi="仿宋" w:eastAsia="仿宋" w:cs="仿宋"/>
          <w:sz w:val="32"/>
          <w:szCs w:val="32"/>
        </w:rPr>
        <w:t>个考核项目，分别为：辅助检查结果判读、技能操作、临</w:t>
      </w:r>
      <w:r>
        <w:rPr>
          <w:rFonts w:ascii="仿宋" w:hAnsi="仿宋" w:eastAsia="仿宋" w:cs="仿宋"/>
          <w:spacing w:val="-1"/>
          <w:sz w:val="32"/>
          <w:szCs w:val="32"/>
        </w:rPr>
        <w:t>床思维。每个考站设2名考官，具体设</w:t>
      </w:r>
      <w:r>
        <w:rPr>
          <w:rFonts w:ascii="仿宋" w:hAnsi="仿宋" w:eastAsia="仿宋" w:cs="仿宋"/>
          <w:spacing w:val="-12"/>
          <w:sz w:val="32"/>
          <w:szCs w:val="32"/>
        </w:rPr>
        <w:t>置及要求如下：</w:t>
      </w:r>
    </w:p>
    <w:p w14:paraId="0F85F92D">
      <w:pPr>
        <w:spacing w:line="19" w:lineRule="exact"/>
      </w:pPr>
    </w:p>
    <w:tbl>
      <w:tblPr>
        <w:tblStyle w:val="14"/>
        <w:tblW w:w="14159"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64"/>
        <w:gridCol w:w="1569"/>
        <w:gridCol w:w="4826"/>
        <w:gridCol w:w="1569"/>
        <w:gridCol w:w="1668"/>
        <w:gridCol w:w="3163"/>
      </w:tblGrid>
      <w:tr w14:paraId="259F0B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2" w:hRule="atLeast"/>
        </w:trPr>
        <w:tc>
          <w:tcPr>
            <w:tcW w:w="1364" w:type="dxa"/>
            <w:vAlign w:val="top"/>
          </w:tcPr>
          <w:p w14:paraId="35B92545">
            <w:pPr>
              <w:spacing w:before="256" w:line="219" w:lineRule="auto"/>
              <w:ind w:left="394"/>
              <w:rPr>
                <w:rFonts w:ascii="宋体" w:hAnsi="宋体" w:eastAsia="宋体" w:cs="宋体"/>
                <w:b/>
                <w:bCs/>
                <w:sz w:val="28"/>
                <w:szCs w:val="28"/>
              </w:rPr>
            </w:pPr>
            <w:r>
              <w:rPr>
                <w:rFonts w:ascii="宋体" w:hAnsi="宋体" w:eastAsia="宋体" w:cs="宋体"/>
                <w:b/>
                <w:bCs/>
                <w:spacing w:val="7"/>
                <w:sz w:val="28"/>
                <w:szCs w:val="28"/>
              </w:rPr>
              <w:t>考站</w:t>
            </w:r>
          </w:p>
        </w:tc>
        <w:tc>
          <w:tcPr>
            <w:tcW w:w="1569" w:type="dxa"/>
            <w:vAlign w:val="top"/>
          </w:tcPr>
          <w:p w14:paraId="65A58304">
            <w:pPr>
              <w:spacing w:before="257" w:line="220" w:lineRule="auto"/>
              <w:ind w:left="211"/>
              <w:rPr>
                <w:rFonts w:ascii="宋体" w:hAnsi="宋体" w:eastAsia="宋体" w:cs="宋体"/>
                <w:b/>
                <w:bCs/>
                <w:sz w:val="28"/>
                <w:szCs w:val="28"/>
              </w:rPr>
            </w:pPr>
            <w:r>
              <w:rPr>
                <w:rFonts w:ascii="宋体" w:hAnsi="宋体" w:eastAsia="宋体" w:cs="宋体"/>
                <w:b/>
                <w:bCs/>
                <w:spacing w:val="3"/>
                <w:sz w:val="28"/>
                <w:szCs w:val="28"/>
              </w:rPr>
              <w:t>项目名称</w:t>
            </w:r>
          </w:p>
        </w:tc>
        <w:tc>
          <w:tcPr>
            <w:tcW w:w="4826" w:type="dxa"/>
            <w:vAlign w:val="top"/>
          </w:tcPr>
          <w:p w14:paraId="76CAF14A">
            <w:pPr>
              <w:spacing w:before="256" w:line="219" w:lineRule="auto"/>
              <w:ind w:left="1812"/>
              <w:rPr>
                <w:rFonts w:ascii="宋体" w:hAnsi="宋体" w:eastAsia="宋体" w:cs="宋体"/>
                <w:b/>
                <w:bCs/>
                <w:sz w:val="28"/>
                <w:szCs w:val="28"/>
              </w:rPr>
            </w:pPr>
            <w:r>
              <w:rPr>
                <w:rFonts w:ascii="宋体" w:hAnsi="宋体" w:eastAsia="宋体" w:cs="宋体"/>
                <w:b/>
                <w:bCs/>
                <w:spacing w:val="2"/>
                <w:sz w:val="28"/>
                <w:szCs w:val="28"/>
              </w:rPr>
              <w:t>考核形式</w:t>
            </w:r>
          </w:p>
        </w:tc>
        <w:tc>
          <w:tcPr>
            <w:tcW w:w="1569" w:type="dxa"/>
            <w:vAlign w:val="top"/>
          </w:tcPr>
          <w:p w14:paraId="4C5741CE">
            <w:pPr>
              <w:spacing w:before="256" w:line="219" w:lineRule="auto"/>
              <w:ind w:left="216"/>
              <w:rPr>
                <w:rFonts w:hint="eastAsia" w:ascii="宋体" w:hAnsi="宋体" w:eastAsia="宋体" w:cs="宋体"/>
                <w:b/>
                <w:bCs/>
                <w:sz w:val="28"/>
                <w:szCs w:val="28"/>
                <w:lang w:eastAsia="zh-CN"/>
              </w:rPr>
            </w:pPr>
            <w:r>
              <w:rPr>
                <w:rFonts w:ascii="宋体" w:hAnsi="宋体" w:eastAsia="宋体" w:cs="宋体"/>
                <w:b/>
                <w:bCs/>
                <w:spacing w:val="6"/>
                <w:sz w:val="28"/>
                <w:szCs w:val="28"/>
              </w:rPr>
              <w:t>考核时间</w:t>
            </w:r>
            <w:r>
              <w:rPr>
                <w:rFonts w:hint="eastAsia" w:ascii="宋体" w:hAnsi="宋体" w:cs="宋体"/>
                <w:b/>
                <w:bCs/>
                <w:spacing w:val="6"/>
                <w:sz w:val="28"/>
                <w:szCs w:val="28"/>
                <w:lang w:eastAsia="zh-CN"/>
              </w:rPr>
              <w:t>（</w:t>
            </w:r>
            <w:r>
              <w:rPr>
                <w:rFonts w:hint="eastAsia" w:ascii="宋体" w:hAnsi="宋体" w:cs="宋体"/>
                <w:b/>
                <w:bCs/>
                <w:spacing w:val="6"/>
                <w:sz w:val="28"/>
                <w:szCs w:val="28"/>
                <w:lang w:val="en-US" w:eastAsia="zh-CN"/>
              </w:rPr>
              <w:t>分钟</w:t>
            </w:r>
            <w:r>
              <w:rPr>
                <w:rFonts w:hint="eastAsia" w:ascii="宋体" w:hAnsi="宋体" w:cs="宋体"/>
                <w:b/>
                <w:bCs/>
                <w:spacing w:val="6"/>
                <w:sz w:val="28"/>
                <w:szCs w:val="28"/>
                <w:lang w:eastAsia="zh-CN"/>
              </w:rPr>
              <w:t>）</w:t>
            </w:r>
          </w:p>
        </w:tc>
        <w:tc>
          <w:tcPr>
            <w:tcW w:w="1668" w:type="dxa"/>
            <w:vAlign w:val="top"/>
          </w:tcPr>
          <w:p w14:paraId="57277517">
            <w:pPr>
              <w:spacing w:before="57" w:line="236" w:lineRule="auto"/>
              <w:ind w:left="336" w:right="257" w:hanging="70"/>
              <w:rPr>
                <w:rFonts w:ascii="宋体" w:hAnsi="宋体" w:eastAsia="宋体" w:cs="宋体"/>
                <w:b/>
                <w:bCs/>
                <w:sz w:val="28"/>
                <w:szCs w:val="28"/>
              </w:rPr>
            </w:pPr>
            <w:r>
              <w:rPr>
                <w:rFonts w:ascii="宋体" w:hAnsi="宋体" w:eastAsia="宋体" w:cs="宋体"/>
                <w:b/>
                <w:bCs/>
                <w:spacing w:val="3"/>
                <w:sz w:val="28"/>
                <w:szCs w:val="28"/>
              </w:rPr>
              <w:t>得分权重</w:t>
            </w:r>
            <w:r>
              <w:rPr>
                <w:rFonts w:ascii="宋体" w:hAnsi="宋体" w:eastAsia="宋体" w:cs="宋体"/>
                <w:b/>
                <w:bCs/>
                <w:sz w:val="28"/>
                <w:szCs w:val="28"/>
              </w:rPr>
              <w:t xml:space="preserve"> </w:t>
            </w:r>
            <w:r>
              <w:rPr>
                <w:rFonts w:ascii="宋体" w:hAnsi="宋体" w:eastAsia="宋体" w:cs="宋体"/>
                <w:b/>
                <w:bCs/>
                <w:spacing w:val="12"/>
                <w:sz w:val="28"/>
                <w:szCs w:val="28"/>
              </w:rPr>
              <w:t>(占比%)</w:t>
            </w:r>
          </w:p>
        </w:tc>
        <w:tc>
          <w:tcPr>
            <w:tcW w:w="3163" w:type="dxa"/>
            <w:vAlign w:val="top"/>
          </w:tcPr>
          <w:p w14:paraId="38E598DD">
            <w:pPr>
              <w:spacing w:before="258" w:line="221" w:lineRule="auto"/>
              <w:ind w:left="1018"/>
              <w:rPr>
                <w:rFonts w:ascii="宋体" w:hAnsi="宋体" w:eastAsia="宋体" w:cs="宋体"/>
                <w:b/>
                <w:bCs/>
                <w:sz w:val="28"/>
                <w:szCs w:val="28"/>
              </w:rPr>
            </w:pPr>
            <w:r>
              <w:rPr>
                <w:rFonts w:ascii="宋体" w:hAnsi="宋体" w:eastAsia="宋体" w:cs="宋体"/>
                <w:b/>
                <w:bCs/>
                <w:spacing w:val="3"/>
                <w:sz w:val="28"/>
                <w:szCs w:val="28"/>
              </w:rPr>
              <w:t>物品设备</w:t>
            </w:r>
          </w:p>
        </w:tc>
      </w:tr>
      <w:tr w14:paraId="7D88A4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8" w:hRule="atLeast"/>
        </w:trPr>
        <w:tc>
          <w:tcPr>
            <w:tcW w:w="1364" w:type="dxa"/>
            <w:vAlign w:val="top"/>
          </w:tcPr>
          <w:p w14:paraId="6F452218">
            <w:pPr>
              <w:spacing w:line="319" w:lineRule="auto"/>
              <w:rPr>
                <w:rFonts w:ascii="Arial"/>
                <w:sz w:val="21"/>
              </w:rPr>
            </w:pPr>
          </w:p>
          <w:p w14:paraId="482CE703">
            <w:pPr>
              <w:spacing w:line="319" w:lineRule="auto"/>
              <w:rPr>
                <w:rFonts w:ascii="Arial"/>
                <w:sz w:val="21"/>
              </w:rPr>
            </w:pPr>
          </w:p>
          <w:p w14:paraId="0AB8006C">
            <w:pPr>
              <w:spacing w:line="319" w:lineRule="auto"/>
              <w:rPr>
                <w:rFonts w:ascii="Arial"/>
                <w:sz w:val="21"/>
              </w:rPr>
            </w:pPr>
          </w:p>
          <w:p w14:paraId="2308F5EF">
            <w:pPr>
              <w:spacing w:before="91" w:line="219" w:lineRule="auto"/>
              <w:ind w:left="325"/>
              <w:rPr>
                <w:rFonts w:ascii="宋体" w:hAnsi="宋体" w:eastAsia="宋体" w:cs="宋体"/>
                <w:sz w:val="28"/>
                <w:szCs w:val="28"/>
              </w:rPr>
            </w:pPr>
            <w:r>
              <w:rPr>
                <w:rFonts w:ascii="宋体" w:hAnsi="宋体" w:eastAsia="宋体" w:cs="宋体"/>
                <w:spacing w:val="5"/>
                <w:sz w:val="28"/>
                <w:szCs w:val="28"/>
              </w:rPr>
              <w:t>第1站</w:t>
            </w:r>
          </w:p>
        </w:tc>
        <w:tc>
          <w:tcPr>
            <w:tcW w:w="1569" w:type="dxa"/>
            <w:vAlign w:val="top"/>
          </w:tcPr>
          <w:p w14:paraId="2F91209F">
            <w:pPr>
              <w:spacing w:line="252" w:lineRule="auto"/>
              <w:rPr>
                <w:rFonts w:ascii="Arial"/>
                <w:sz w:val="21"/>
              </w:rPr>
            </w:pPr>
          </w:p>
          <w:p w14:paraId="31788041">
            <w:pPr>
              <w:spacing w:line="253" w:lineRule="auto"/>
              <w:rPr>
                <w:rFonts w:ascii="Arial"/>
                <w:sz w:val="21"/>
              </w:rPr>
            </w:pPr>
          </w:p>
          <w:p w14:paraId="2E031A78">
            <w:pPr>
              <w:spacing w:line="253" w:lineRule="auto"/>
              <w:rPr>
                <w:rFonts w:ascii="Arial"/>
                <w:sz w:val="21"/>
              </w:rPr>
            </w:pPr>
          </w:p>
          <w:p w14:paraId="38DDBA80">
            <w:pPr>
              <w:spacing w:before="91" w:line="248" w:lineRule="auto"/>
              <w:ind w:left="211" w:right="213"/>
              <w:rPr>
                <w:rFonts w:ascii="宋体" w:hAnsi="宋体" w:eastAsia="宋体" w:cs="宋体"/>
                <w:sz w:val="28"/>
                <w:szCs w:val="28"/>
              </w:rPr>
            </w:pPr>
            <w:r>
              <w:rPr>
                <w:rFonts w:ascii="宋体" w:hAnsi="宋体" w:eastAsia="宋体" w:cs="宋体"/>
                <w:spacing w:val="3"/>
                <w:sz w:val="28"/>
                <w:szCs w:val="28"/>
              </w:rPr>
              <w:t>辅助检查</w:t>
            </w:r>
            <w:r>
              <w:rPr>
                <w:rFonts w:ascii="宋体" w:hAnsi="宋体" w:eastAsia="宋体" w:cs="宋体"/>
                <w:spacing w:val="1"/>
                <w:sz w:val="28"/>
                <w:szCs w:val="28"/>
              </w:rPr>
              <w:t xml:space="preserve"> </w:t>
            </w:r>
            <w:r>
              <w:rPr>
                <w:rFonts w:ascii="宋体" w:hAnsi="宋体" w:eastAsia="宋体" w:cs="宋体"/>
                <w:spacing w:val="3"/>
                <w:sz w:val="28"/>
                <w:szCs w:val="28"/>
              </w:rPr>
              <w:t>结果判读</w:t>
            </w:r>
          </w:p>
        </w:tc>
        <w:tc>
          <w:tcPr>
            <w:tcW w:w="4826" w:type="dxa"/>
            <w:vAlign w:val="top"/>
          </w:tcPr>
          <w:p w14:paraId="4D0FEF9A">
            <w:pPr>
              <w:spacing w:before="284" w:line="239" w:lineRule="auto"/>
              <w:ind w:left="91" w:right="229"/>
              <w:rPr>
                <w:rFonts w:ascii="宋体" w:hAnsi="宋体" w:eastAsia="宋体" w:cs="宋体"/>
                <w:sz w:val="28"/>
                <w:szCs w:val="28"/>
              </w:rPr>
            </w:pPr>
            <w:r>
              <w:rPr>
                <w:rFonts w:ascii="宋体" w:hAnsi="宋体" w:eastAsia="宋体" w:cs="宋体"/>
                <w:sz w:val="28"/>
                <w:szCs w:val="28"/>
              </w:rPr>
              <w:t>1.考生在电脑查看辅助检查结果，笔</w:t>
            </w:r>
            <w:r>
              <w:rPr>
                <w:rFonts w:ascii="宋体" w:hAnsi="宋体" w:eastAsia="宋体" w:cs="宋体"/>
                <w:spacing w:val="13"/>
                <w:sz w:val="28"/>
                <w:szCs w:val="28"/>
              </w:rPr>
              <w:t xml:space="preserve"> </w:t>
            </w:r>
            <w:r>
              <w:rPr>
                <w:rFonts w:ascii="宋体" w:hAnsi="宋体" w:eastAsia="宋体" w:cs="宋体"/>
                <w:spacing w:val="20"/>
                <w:sz w:val="28"/>
                <w:szCs w:val="28"/>
              </w:rPr>
              <w:t>试填写答题卡。</w:t>
            </w:r>
          </w:p>
          <w:p w14:paraId="7F250C18">
            <w:pPr>
              <w:spacing w:before="64" w:line="249" w:lineRule="auto"/>
              <w:ind w:left="91" w:right="232"/>
              <w:rPr>
                <w:rFonts w:ascii="宋体" w:hAnsi="宋体" w:eastAsia="宋体" w:cs="宋体"/>
                <w:sz w:val="28"/>
                <w:szCs w:val="28"/>
              </w:rPr>
            </w:pPr>
            <w:r>
              <w:rPr>
                <w:rFonts w:ascii="宋体" w:hAnsi="宋体" w:eastAsia="宋体" w:cs="宋体"/>
                <w:sz w:val="28"/>
                <w:szCs w:val="28"/>
              </w:rPr>
              <w:t>2.考官按《辅助检查结果判读》评分</w:t>
            </w:r>
            <w:r>
              <w:rPr>
                <w:rFonts w:ascii="宋体" w:hAnsi="宋体" w:eastAsia="宋体" w:cs="宋体"/>
                <w:spacing w:val="10"/>
                <w:sz w:val="28"/>
                <w:szCs w:val="28"/>
              </w:rPr>
              <w:t xml:space="preserve"> </w:t>
            </w:r>
            <w:r>
              <w:rPr>
                <w:rFonts w:ascii="宋体" w:hAnsi="宋体" w:eastAsia="宋体" w:cs="宋体"/>
                <w:spacing w:val="23"/>
                <w:sz w:val="28"/>
                <w:szCs w:val="28"/>
              </w:rPr>
              <w:t>表进行评分。</w:t>
            </w:r>
          </w:p>
          <w:p w14:paraId="346A7F90">
            <w:pPr>
              <w:spacing w:before="43" w:line="219" w:lineRule="auto"/>
              <w:ind w:left="91"/>
              <w:rPr>
                <w:rFonts w:ascii="宋体" w:hAnsi="宋体" w:eastAsia="宋体" w:cs="宋体"/>
                <w:sz w:val="28"/>
                <w:szCs w:val="28"/>
              </w:rPr>
            </w:pPr>
            <w:r>
              <w:rPr>
                <w:rFonts w:ascii="宋体" w:hAnsi="宋体" w:eastAsia="宋体" w:cs="宋体"/>
                <w:spacing w:val="9"/>
                <w:sz w:val="28"/>
                <w:szCs w:val="28"/>
              </w:rPr>
              <w:t>3.按照本站权重占比计算得分。</w:t>
            </w:r>
          </w:p>
        </w:tc>
        <w:tc>
          <w:tcPr>
            <w:tcW w:w="1569" w:type="dxa"/>
            <w:vAlign w:val="top"/>
          </w:tcPr>
          <w:p w14:paraId="5F9C5AC4">
            <w:pPr>
              <w:spacing w:line="319" w:lineRule="auto"/>
              <w:rPr>
                <w:rFonts w:ascii="Arial"/>
                <w:sz w:val="21"/>
              </w:rPr>
            </w:pPr>
          </w:p>
          <w:p w14:paraId="114D16CF">
            <w:pPr>
              <w:spacing w:line="319" w:lineRule="auto"/>
              <w:rPr>
                <w:rFonts w:ascii="Arial"/>
                <w:sz w:val="21"/>
              </w:rPr>
            </w:pPr>
          </w:p>
          <w:p w14:paraId="33521BE9">
            <w:pPr>
              <w:spacing w:line="320" w:lineRule="auto"/>
              <w:rPr>
                <w:rFonts w:ascii="Arial"/>
                <w:sz w:val="21"/>
              </w:rPr>
            </w:pPr>
          </w:p>
          <w:p w14:paraId="4295AB96">
            <w:pPr>
              <w:spacing w:before="91" w:line="220" w:lineRule="auto"/>
              <w:ind w:left="355"/>
              <w:rPr>
                <w:rFonts w:ascii="宋体" w:hAnsi="宋体" w:eastAsia="宋体" w:cs="宋体"/>
                <w:sz w:val="28"/>
                <w:szCs w:val="28"/>
              </w:rPr>
            </w:pPr>
            <w:r>
              <w:rPr>
                <w:rFonts w:ascii="宋体" w:hAnsi="宋体" w:eastAsia="宋体" w:cs="宋体"/>
                <w:spacing w:val="5"/>
                <w:sz w:val="28"/>
                <w:szCs w:val="28"/>
              </w:rPr>
              <w:t>15</w:t>
            </w:r>
          </w:p>
        </w:tc>
        <w:tc>
          <w:tcPr>
            <w:tcW w:w="1668" w:type="dxa"/>
            <w:vAlign w:val="top"/>
          </w:tcPr>
          <w:p w14:paraId="2EFFE671">
            <w:pPr>
              <w:spacing w:line="256" w:lineRule="auto"/>
              <w:rPr>
                <w:rFonts w:ascii="Arial"/>
                <w:sz w:val="21"/>
              </w:rPr>
            </w:pPr>
          </w:p>
          <w:p w14:paraId="34E50D4F">
            <w:pPr>
              <w:spacing w:line="257" w:lineRule="auto"/>
              <w:rPr>
                <w:rFonts w:ascii="Arial"/>
                <w:sz w:val="21"/>
              </w:rPr>
            </w:pPr>
          </w:p>
          <w:p w14:paraId="49BD4106">
            <w:pPr>
              <w:spacing w:line="257" w:lineRule="auto"/>
              <w:rPr>
                <w:rFonts w:ascii="Arial"/>
                <w:sz w:val="21"/>
              </w:rPr>
            </w:pPr>
          </w:p>
          <w:p w14:paraId="698C3C40">
            <w:pPr>
              <w:spacing w:line="257" w:lineRule="auto"/>
              <w:rPr>
                <w:rFonts w:ascii="Arial"/>
                <w:sz w:val="21"/>
              </w:rPr>
            </w:pPr>
          </w:p>
          <w:p w14:paraId="7CFEBDE4">
            <w:pPr>
              <w:spacing w:before="91" w:line="184" w:lineRule="auto"/>
              <w:ind w:left="687"/>
              <w:rPr>
                <w:rFonts w:hint="default" w:ascii="宋体" w:hAnsi="宋体" w:eastAsia="宋体" w:cs="宋体"/>
                <w:sz w:val="28"/>
                <w:szCs w:val="28"/>
                <w:lang w:val="en-US" w:eastAsia="zh-CN"/>
              </w:rPr>
            </w:pPr>
            <w:r>
              <w:rPr>
                <w:rFonts w:hint="eastAsia" w:ascii="宋体" w:hAnsi="宋体" w:cs="宋体"/>
                <w:spacing w:val="-8"/>
                <w:sz w:val="28"/>
                <w:szCs w:val="28"/>
                <w:lang w:val="en-US" w:eastAsia="zh-CN"/>
              </w:rPr>
              <w:t>20</w:t>
            </w:r>
          </w:p>
        </w:tc>
        <w:tc>
          <w:tcPr>
            <w:tcW w:w="3163" w:type="dxa"/>
            <w:vAlign w:val="top"/>
          </w:tcPr>
          <w:p w14:paraId="5B3C129E">
            <w:pPr>
              <w:spacing w:before="84" w:line="219" w:lineRule="auto"/>
              <w:ind w:left="109"/>
              <w:rPr>
                <w:rFonts w:ascii="宋体" w:hAnsi="宋体" w:eastAsia="宋体" w:cs="宋体"/>
                <w:sz w:val="28"/>
                <w:szCs w:val="28"/>
              </w:rPr>
            </w:pPr>
            <w:r>
              <w:rPr>
                <w:rFonts w:ascii="宋体" w:hAnsi="宋体" w:eastAsia="宋体" w:cs="宋体"/>
                <w:spacing w:val="15"/>
                <w:sz w:val="28"/>
                <w:szCs w:val="28"/>
              </w:rPr>
              <w:t>1.考官桌椅1套。</w:t>
            </w:r>
          </w:p>
          <w:p w14:paraId="296CC3B7">
            <w:pPr>
              <w:spacing w:before="56" w:line="246" w:lineRule="auto"/>
              <w:ind w:left="109" w:right="232"/>
              <w:rPr>
                <w:rFonts w:ascii="宋体" w:hAnsi="宋体" w:eastAsia="宋体" w:cs="宋体"/>
                <w:sz w:val="28"/>
                <w:szCs w:val="28"/>
              </w:rPr>
            </w:pPr>
            <w:r>
              <w:rPr>
                <w:rFonts w:ascii="宋体" w:hAnsi="宋体" w:eastAsia="宋体" w:cs="宋体"/>
                <w:spacing w:val="1"/>
                <w:sz w:val="28"/>
                <w:szCs w:val="28"/>
              </w:rPr>
              <w:t>2.考生桌椅若干套，配</w:t>
            </w:r>
            <w:r>
              <w:rPr>
                <w:rFonts w:ascii="宋体" w:hAnsi="宋体" w:eastAsia="宋体" w:cs="宋体"/>
                <w:sz w:val="28"/>
                <w:szCs w:val="28"/>
              </w:rPr>
              <w:t xml:space="preserve"> </w:t>
            </w:r>
            <w:r>
              <w:rPr>
                <w:rFonts w:ascii="宋体" w:hAnsi="宋体" w:eastAsia="宋体" w:cs="宋体"/>
                <w:spacing w:val="23"/>
                <w:sz w:val="28"/>
                <w:szCs w:val="28"/>
              </w:rPr>
              <w:t>有电脑设备。</w:t>
            </w:r>
          </w:p>
          <w:p w14:paraId="2108568D">
            <w:pPr>
              <w:spacing w:before="53" w:line="243" w:lineRule="auto"/>
              <w:ind w:left="109" w:right="231"/>
              <w:jc w:val="both"/>
              <w:rPr>
                <w:rFonts w:ascii="宋体" w:hAnsi="宋体" w:eastAsia="宋体" w:cs="宋体"/>
                <w:sz w:val="28"/>
                <w:szCs w:val="28"/>
              </w:rPr>
            </w:pPr>
            <w:r>
              <w:rPr>
                <w:rFonts w:ascii="宋体" w:hAnsi="宋体" w:eastAsia="宋体" w:cs="宋体"/>
                <w:sz w:val="28"/>
                <w:szCs w:val="28"/>
              </w:rPr>
              <w:t>3.提前打印好考核资料</w:t>
            </w:r>
            <w:r>
              <w:rPr>
                <w:rFonts w:ascii="宋体" w:hAnsi="宋体" w:eastAsia="宋体" w:cs="宋体"/>
                <w:spacing w:val="8"/>
                <w:sz w:val="28"/>
                <w:szCs w:val="28"/>
              </w:rPr>
              <w:t xml:space="preserve"> </w:t>
            </w:r>
            <w:r>
              <w:rPr>
                <w:rFonts w:ascii="宋体" w:hAnsi="宋体" w:eastAsia="宋体" w:cs="宋体"/>
                <w:spacing w:val="1"/>
                <w:sz w:val="28"/>
                <w:szCs w:val="28"/>
              </w:rPr>
              <w:t xml:space="preserve">和相应评分表若干，签 </w:t>
            </w:r>
            <w:r>
              <w:rPr>
                <w:rFonts w:ascii="宋体" w:hAnsi="宋体" w:eastAsia="宋体" w:cs="宋体"/>
                <w:spacing w:val="23"/>
                <w:sz w:val="28"/>
                <w:szCs w:val="28"/>
              </w:rPr>
              <w:t>字笔及白纸。</w:t>
            </w:r>
          </w:p>
        </w:tc>
      </w:tr>
    </w:tbl>
    <w:p w14:paraId="0FBCC302">
      <w:pPr>
        <w:rPr>
          <w:rFonts w:ascii="Arial"/>
          <w:sz w:val="21"/>
        </w:rPr>
      </w:pPr>
    </w:p>
    <w:p w14:paraId="1D1ABB20">
      <w:pPr>
        <w:sectPr>
          <w:pgSz w:w="17100" w:h="12280" w:orient="landscape"/>
          <w:pgMar w:top="1043" w:right="1475" w:bottom="1234" w:left="1454" w:header="0" w:footer="1086" w:gutter="0"/>
          <w:pgNumType w:fmt="decimal"/>
          <w:cols w:space="720" w:num="1"/>
        </w:sectPr>
      </w:pPr>
    </w:p>
    <w:p w14:paraId="724CC3D1"/>
    <w:p w14:paraId="0B830B4F"/>
    <w:p w14:paraId="38857C2F"/>
    <w:p w14:paraId="468F4F5A"/>
    <w:p w14:paraId="0A3EAC5E">
      <w:pPr>
        <w:spacing w:line="23" w:lineRule="exact"/>
      </w:pPr>
    </w:p>
    <w:tbl>
      <w:tblPr>
        <w:tblStyle w:val="14"/>
        <w:tblW w:w="1414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74"/>
        <w:gridCol w:w="1559"/>
        <w:gridCol w:w="4826"/>
        <w:gridCol w:w="1559"/>
        <w:gridCol w:w="1679"/>
        <w:gridCol w:w="3143"/>
      </w:tblGrid>
      <w:tr w14:paraId="4DA285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85" w:hRule="atLeast"/>
        </w:trPr>
        <w:tc>
          <w:tcPr>
            <w:tcW w:w="1374" w:type="dxa"/>
            <w:vAlign w:val="top"/>
          </w:tcPr>
          <w:p w14:paraId="4687ED64">
            <w:pPr>
              <w:spacing w:line="244" w:lineRule="auto"/>
              <w:rPr>
                <w:rFonts w:ascii="Arial"/>
                <w:sz w:val="21"/>
              </w:rPr>
            </w:pPr>
          </w:p>
          <w:p w14:paraId="62AADF00">
            <w:pPr>
              <w:spacing w:line="244" w:lineRule="auto"/>
              <w:rPr>
                <w:rFonts w:ascii="Arial"/>
                <w:sz w:val="21"/>
              </w:rPr>
            </w:pPr>
          </w:p>
          <w:p w14:paraId="7176EA00">
            <w:pPr>
              <w:spacing w:line="244" w:lineRule="auto"/>
              <w:rPr>
                <w:rFonts w:ascii="Arial"/>
                <w:sz w:val="21"/>
              </w:rPr>
            </w:pPr>
          </w:p>
          <w:p w14:paraId="293ED406">
            <w:pPr>
              <w:spacing w:line="244" w:lineRule="auto"/>
              <w:rPr>
                <w:rFonts w:ascii="Arial"/>
                <w:sz w:val="21"/>
              </w:rPr>
            </w:pPr>
          </w:p>
          <w:p w14:paraId="13ADD6A6">
            <w:pPr>
              <w:spacing w:line="245" w:lineRule="auto"/>
              <w:rPr>
                <w:rFonts w:ascii="Arial"/>
                <w:sz w:val="21"/>
              </w:rPr>
            </w:pPr>
          </w:p>
          <w:p w14:paraId="6F182036">
            <w:pPr>
              <w:spacing w:line="245" w:lineRule="auto"/>
              <w:rPr>
                <w:rFonts w:ascii="Arial"/>
                <w:sz w:val="21"/>
              </w:rPr>
            </w:pPr>
          </w:p>
          <w:p w14:paraId="48A33B62">
            <w:pPr>
              <w:spacing w:line="245" w:lineRule="auto"/>
              <w:rPr>
                <w:rFonts w:ascii="Arial"/>
                <w:sz w:val="21"/>
              </w:rPr>
            </w:pPr>
          </w:p>
          <w:p w14:paraId="1E7C2A27">
            <w:pPr>
              <w:spacing w:line="245" w:lineRule="auto"/>
              <w:rPr>
                <w:rFonts w:ascii="Arial"/>
                <w:sz w:val="21"/>
              </w:rPr>
            </w:pPr>
          </w:p>
          <w:p w14:paraId="6A053408">
            <w:pPr>
              <w:spacing w:before="88" w:line="219" w:lineRule="auto"/>
              <w:ind w:left="335"/>
              <w:rPr>
                <w:rFonts w:ascii="宋体" w:hAnsi="宋体" w:eastAsia="宋体" w:cs="宋体"/>
                <w:sz w:val="27"/>
                <w:szCs w:val="27"/>
              </w:rPr>
            </w:pPr>
            <w:r>
              <w:rPr>
                <w:rFonts w:ascii="宋体" w:hAnsi="宋体" w:eastAsia="宋体" w:cs="宋体"/>
                <w:spacing w:val="6"/>
                <w:sz w:val="27"/>
                <w:szCs w:val="27"/>
              </w:rPr>
              <w:t>第2站</w:t>
            </w:r>
          </w:p>
        </w:tc>
        <w:tc>
          <w:tcPr>
            <w:tcW w:w="1559" w:type="dxa"/>
            <w:vAlign w:val="top"/>
          </w:tcPr>
          <w:p w14:paraId="2D448DB5">
            <w:pPr>
              <w:spacing w:line="267" w:lineRule="auto"/>
              <w:rPr>
                <w:rFonts w:ascii="Arial"/>
                <w:sz w:val="21"/>
              </w:rPr>
            </w:pPr>
          </w:p>
          <w:p w14:paraId="55184B5A">
            <w:pPr>
              <w:spacing w:line="267" w:lineRule="auto"/>
              <w:rPr>
                <w:rFonts w:ascii="Arial"/>
                <w:sz w:val="21"/>
              </w:rPr>
            </w:pPr>
          </w:p>
          <w:p w14:paraId="13125D01">
            <w:pPr>
              <w:spacing w:line="268" w:lineRule="auto"/>
              <w:rPr>
                <w:rFonts w:ascii="Arial"/>
                <w:sz w:val="21"/>
              </w:rPr>
            </w:pPr>
          </w:p>
          <w:p w14:paraId="4285E60D">
            <w:pPr>
              <w:spacing w:line="268" w:lineRule="auto"/>
              <w:rPr>
                <w:rFonts w:ascii="Arial"/>
                <w:sz w:val="21"/>
              </w:rPr>
            </w:pPr>
          </w:p>
          <w:p w14:paraId="1CF7A68F">
            <w:pPr>
              <w:spacing w:line="268" w:lineRule="auto"/>
              <w:rPr>
                <w:rFonts w:ascii="Arial"/>
                <w:sz w:val="21"/>
              </w:rPr>
            </w:pPr>
          </w:p>
          <w:p w14:paraId="04657573">
            <w:pPr>
              <w:spacing w:before="87" w:line="254" w:lineRule="auto"/>
              <w:ind w:left="161" w:right="162" w:firstLine="69"/>
              <w:jc w:val="both"/>
              <w:rPr>
                <w:rFonts w:ascii="宋体" w:hAnsi="宋体" w:eastAsia="宋体" w:cs="宋体"/>
                <w:sz w:val="27"/>
                <w:szCs w:val="27"/>
              </w:rPr>
            </w:pPr>
            <w:r>
              <w:rPr>
                <w:rFonts w:ascii="宋体" w:hAnsi="宋体" w:eastAsia="宋体" w:cs="宋体"/>
                <w:spacing w:val="4"/>
                <w:sz w:val="27"/>
                <w:szCs w:val="27"/>
              </w:rPr>
              <w:t>技能操作</w:t>
            </w:r>
            <w:r>
              <w:rPr>
                <w:rFonts w:ascii="宋体" w:hAnsi="宋体" w:eastAsia="宋体" w:cs="宋体"/>
                <w:sz w:val="27"/>
                <w:szCs w:val="27"/>
              </w:rPr>
              <w:t xml:space="preserve"> </w:t>
            </w:r>
            <w:r>
              <w:rPr>
                <w:rFonts w:ascii="宋体" w:hAnsi="宋体" w:eastAsia="宋体" w:cs="宋体"/>
                <w:spacing w:val="2"/>
                <w:sz w:val="27"/>
                <w:szCs w:val="27"/>
              </w:rPr>
              <w:t>(能力、掌</w:t>
            </w:r>
            <w:r>
              <w:rPr>
                <w:rFonts w:ascii="宋体" w:hAnsi="宋体" w:eastAsia="宋体" w:cs="宋体"/>
                <w:sz w:val="27"/>
                <w:szCs w:val="27"/>
              </w:rPr>
              <w:t xml:space="preserve"> </w:t>
            </w:r>
            <w:r>
              <w:rPr>
                <w:rFonts w:ascii="宋体" w:hAnsi="宋体" w:eastAsia="宋体" w:cs="宋体"/>
                <w:spacing w:val="48"/>
                <w:sz w:val="27"/>
                <w:szCs w:val="27"/>
              </w:rPr>
              <w:t>握程度)</w:t>
            </w:r>
          </w:p>
        </w:tc>
        <w:tc>
          <w:tcPr>
            <w:tcW w:w="4826" w:type="dxa"/>
            <w:vAlign w:val="top"/>
          </w:tcPr>
          <w:p w14:paraId="707BFFFA">
            <w:pPr>
              <w:spacing w:before="64" w:line="249" w:lineRule="auto"/>
              <w:ind w:left="102" w:right="261"/>
              <w:jc w:val="both"/>
              <w:rPr>
                <w:rFonts w:ascii="宋体" w:hAnsi="宋体" w:eastAsia="宋体" w:cs="宋体"/>
                <w:spacing w:val="19"/>
                <w:sz w:val="27"/>
                <w:szCs w:val="27"/>
              </w:rPr>
            </w:pPr>
            <w:r>
              <w:rPr>
                <w:rFonts w:hint="eastAsia" w:ascii="宋体" w:hAnsi="宋体" w:eastAsia="宋体" w:cs="宋体"/>
                <w:spacing w:val="19"/>
                <w:sz w:val="27"/>
                <w:szCs w:val="27"/>
                <w:lang w:val="en-US" w:eastAsia="zh-CN"/>
              </w:rPr>
              <w:t>1</w:t>
            </w:r>
            <w:r>
              <w:rPr>
                <w:rFonts w:ascii="宋体" w:hAnsi="宋体" w:eastAsia="宋体" w:cs="宋体"/>
                <w:spacing w:val="19"/>
                <w:sz w:val="27"/>
                <w:szCs w:val="27"/>
              </w:rPr>
              <w:t>.</w:t>
            </w:r>
            <w:r>
              <w:rPr>
                <w:rFonts w:hint="eastAsia" w:ascii="宋体" w:hAnsi="宋体" w:cs="宋体"/>
                <w:spacing w:val="19"/>
                <w:sz w:val="27"/>
                <w:szCs w:val="27"/>
                <w:lang w:val="en-US" w:eastAsia="zh-CN"/>
              </w:rPr>
              <w:t>考生在标准化手术室</w:t>
            </w:r>
            <w:r>
              <w:rPr>
                <w:rFonts w:ascii="宋体" w:hAnsi="宋体" w:eastAsia="宋体" w:cs="宋体"/>
                <w:spacing w:val="19"/>
                <w:sz w:val="27"/>
                <w:szCs w:val="27"/>
              </w:rPr>
              <w:t>进行相关操作考核。考察考生独立完成</w:t>
            </w:r>
            <w:r>
              <w:rPr>
                <w:rFonts w:hint="eastAsia" w:ascii="宋体" w:hAnsi="宋体" w:eastAsia="宋体" w:cs="宋体"/>
                <w:spacing w:val="19"/>
                <w:sz w:val="27"/>
                <w:szCs w:val="27"/>
                <w:lang w:val="en-US" w:eastAsia="zh-CN"/>
              </w:rPr>
              <w:t>泌尿外</w:t>
            </w:r>
            <w:r>
              <w:rPr>
                <w:rFonts w:ascii="宋体" w:hAnsi="宋体" w:eastAsia="宋体" w:cs="宋体"/>
                <w:spacing w:val="19"/>
                <w:sz w:val="27"/>
                <w:szCs w:val="27"/>
              </w:rPr>
              <w:t>专科技能</w:t>
            </w:r>
            <w:r>
              <w:rPr>
                <w:rFonts w:hint="eastAsia" w:ascii="宋体" w:hAnsi="宋体" w:eastAsia="宋体" w:cs="宋体"/>
                <w:spacing w:val="19"/>
                <w:sz w:val="27"/>
                <w:szCs w:val="27"/>
                <w:lang w:val="en-US" w:eastAsia="zh-CN"/>
              </w:rPr>
              <w:t>或手术</w:t>
            </w:r>
            <w:r>
              <w:rPr>
                <w:rFonts w:ascii="宋体" w:hAnsi="宋体" w:eastAsia="宋体" w:cs="宋体"/>
                <w:spacing w:val="19"/>
                <w:sz w:val="27"/>
                <w:szCs w:val="27"/>
              </w:rPr>
              <w:t>操作的能力，以及对技能操作相关知识的掌握程度。</w:t>
            </w:r>
          </w:p>
          <w:p w14:paraId="609BC7AE">
            <w:pPr>
              <w:spacing w:before="64" w:line="249" w:lineRule="auto"/>
              <w:ind w:left="102" w:right="261"/>
              <w:jc w:val="both"/>
              <w:rPr>
                <w:rFonts w:ascii="宋体" w:hAnsi="宋体" w:eastAsia="宋体" w:cs="宋体"/>
                <w:sz w:val="27"/>
                <w:szCs w:val="27"/>
              </w:rPr>
            </w:pPr>
            <w:r>
              <w:rPr>
                <w:rFonts w:hint="eastAsia" w:ascii="宋体" w:hAnsi="宋体" w:eastAsia="宋体" w:cs="宋体"/>
                <w:spacing w:val="19"/>
                <w:sz w:val="27"/>
                <w:szCs w:val="27"/>
                <w:lang w:val="en-US" w:eastAsia="zh-CN"/>
              </w:rPr>
              <w:t>2</w:t>
            </w:r>
            <w:r>
              <w:rPr>
                <w:rFonts w:ascii="宋体" w:hAnsi="宋体" w:eastAsia="宋体" w:cs="宋体"/>
                <w:spacing w:val="19"/>
                <w:sz w:val="27"/>
                <w:szCs w:val="27"/>
              </w:rPr>
              <w:t>.2名考官根据评分表进行独立评分； 取2名考官的平均分，按照本站权重占比计算得分。</w:t>
            </w:r>
          </w:p>
        </w:tc>
        <w:tc>
          <w:tcPr>
            <w:tcW w:w="1559" w:type="dxa"/>
            <w:vAlign w:val="top"/>
          </w:tcPr>
          <w:p w14:paraId="33ECDF31">
            <w:pPr>
              <w:spacing w:line="244" w:lineRule="auto"/>
              <w:rPr>
                <w:rFonts w:ascii="Arial"/>
                <w:sz w:val="21"/>
              </w:rPr>
            </w:pPr>
          </w:p>
          <w:p w14:paraId="3616FA49">
            <w:pPr>
              <w:spacing w:line="244" w:lineRule="auto"/>
              <w:rPr>
                <w:rFonts w:ascii="Arial"/>
                <w:sz w:val="21"/>
              </w:rPr>
            </w:pPr>
          </w:p>
          <w:p w14:paraId="4EE1A9F9">
            <w:pPr>
              <w:spacing w:line="244" w:lineRule="auto"/>
              <w:rPr>
                <w:rFonts w:ascii="Arial"/>
                <w:sz w:val="21"/>
              </w:rPr>
            </w:pPr>
          </w:p>
          <w:p w14:paraId="7A5F0964">
            <w:pPr>
              <w:spacing w:line="245" w:lineRule="auto"/>
              <w:rPr>
                <w:rFonts w:ascii="Arial"/>
                <w:sz w:val="21"/>
              </w:rPr>
            </w:pPr>
          </w:p>
          <w:p w14:paraId="73FBC3DB">
            <w:pPr>
              <w:spacing w:line="245" w:lineRule="auto"/>
              <w:rPr>
                <w:rFonts w:ascii="Arial"/>
                <w:sz w:val="21"/>
              </w:rPr>
            </w:pPr>
          </w:p>
          <w:p w14:paraId="3A15ABD3">
            <w:pPr>
              <w:spacing w:line="245" w:lineRule="auto"/>
              <w:rPr>
                <w:rFonts w:ascii="Arial"/>
                <w:sz w:val="21"/>
              </w:rPr>
            </w:pPr>
          </w:p>
          <w:p w14:paraId="363DD1DD">
            <w:pPr>
              <w:spacing w:line="245" w:lineRule="auto"/>
              <w:rPr>
                <w:rFonts w:ascii="Arial"/>
                <w:sz w:val="21"/>
              </w:rPr>
            </w:pPr>
          </w:p>
          <w:p w14:paraId="619326CE">
            <w:pPr>
              <w:spacing w:line="245" w:lineRule="auto"/>
              <w:rPr>
                <w:rFonts w:ascii="Arial"/>
                <w:sz w:val="21"/>
              </w:rPr>
            </w:pPr>
          </w:p>
          <w:p w14:paraId="20E0D20E">
            <w:pPr>
              <w:spacing w:before="87" w:line="220" w:lineRule="auto"/>
              <w:ind w:left="366"/>
              <w:rPr>
                <w:rFonts w:ascii="宋体" w:hAnsi="宋体" w:eastAsia="宋体" w:cs="宋体"/>
                <w:sz w:val="27"/>
                <w:szCs w:val="27"/>
              </w:rPr>
            </w:pPr>
            <w:r>
              <w:rPr>
                <w:rFonts w:hint="eastAsia" w:ascii="宋体" w:hAnsi="宋体" w:cs="宋体"/>
                <w:spacing w:val="5"/>
                <w:sz w:val="27"/>
                <w:szCs w:val="27"/>
                <w:lang w:val="en-US" w:eastAsia="zh-CN"/>
              </w:rPr>
              <w:t>20</w:t>
            </w:r>
          </w:p>
        </w:tc>
        <w:tc>
          <w:tcPr>
            <w:tcW w:w="1679" w:type="dxa"/>
            <w:vAlign w:val="top"/>
          </w:tcPr>
          <w:p w14:paraId="230D7D6F">
            <w:pPr>
              <w:spacing w:line="253" w:lineRule="auto"/>
              <w:rPr>
                <w:rFonts w:ascii="Arial"/>
                <w:sz w:val="21"/>
              </w:rPr>
            </w:pPr>
          </w:p>
          <w:p w14:paraId="565616DB">
            <w:pPr>
              <w:spacing w:line="253" w:lineRule="auto"/>
              <w:rPr>
                <w:rFonts w:ascii="Arial"/>
                <w:sz w:val="21"/>
              </w:rPr>
            </w:pPr>
          </w:p>
          <w:p w14:paraId="25E31345">
            <w:pPr>
              <w:spacing w:line="253" w:lineRule="auto"/>
              <w:rPr>
                <w:rFonts w:ascii="Arial"/>
                <w:sz w:val="21"/>
              </w:rPr>
            </w:pPr>
          </w:p>
          <w:p w14:paraId="36E5782B">
            <w:pPr>
              <w:spacing w:line="253" w:lineRule="auto"/>
              <w:rPr>
                <w:rFonts w:ascii="Arial"/>
                <w:sz w:val="21"/>
              </w:rPr>
            </w:pPr>
          </w:p>
          <w:p w14:paraId="45638356">
            <w:pPr>
              <w:spacing w:line="253" w:lineRule="auto"/>
              <w:rPr>
                <w:rFonts w:ascii="Arial"/>
                <w:sz w:val="21"/>
              </w:rPr>
            </w:pPr>
          </w:p>
          <w:p w14:paraId="733F8E67">
            <w:pPr>
              <w:spacing w:line="253" w:lineRule="auto"/>
              <w:rPr>
                <w:rFonts w:ascii="Arial"/>
                <w:sz w:val="21"/>
              </w:rPr>
            </w:pPr>
          </w:p>
          <w:p w14:paraId="73B8D361">
            <w:pPr>
              <w:spacing w:line="253" w:lineRule="auto"/>
              <w:rPr>
                <w:rFonts w:ascii="Arial"/>
                <w:sz w:val="21"/>
              </w:rPr>
            </w:pPr>
          </w:p>
          <w:p w14:paraId="777B8E06">
            <w:pPr>
              <w:spacing w:line="254" w:lineRule="auto"/>
              <w:rPr>
                <w:rFonts w:ascii="Arial"/>
                <w:sz w:val="21"/>
              </w:rPr>
            </w:pPr>
          </w:p>
          <w:p w14:paraId="6E4E1A8C">
            <w:pPr>
              <w:spacing w:before="88" w:line="183" w:lineRule="auto"/>
              <w:ind w:left="697"/>
              <w:rPr>
                <w:rFonts w:hint="default" w:ascii="宋体" w:hAnsi="宋体" w:eastAsia="宋体" w:cs="宋体"/>
                <w:sz w:val="27"/>
                <w:szCs w:val="27"/>
                <w:lang w:val="en-US" w:eastAsia="zh-CN"/>
              </w:rPr>
            </w:pPr>
            <w:r>
              <w:rPr>
                <w:rFonts w:hint="eastAsia" w:ascii="宋体" w:hAnsi="宋体" w:cs="宋体"/>
                <w:spacing w:val="-4"/>
                <w:sz w:val="27"/>
                <w:szCs w:val="27"/>
                <w:lang w:val="en-US" w:eastAsia="zh-CN"/>
              </w:rPr>
              <w:t>50</w:t>
            </w:r>
          </w:p>
        </w:tc>
        <w:tc>
          <w:tcPr>
            <w:tcW w:w="3143" w:type="dxa"/>
            <w:vAlign w:val="top"/>
          </w:tcPr>
          <w:p w14:paraId="4B44852B">
            <w:pPr>
              <w:spacing w:before="88" w:line="400" w:lineRule="exact"/>
              <w:rPr>
                <w:rFonts w:ascii="宋体" w:hAnsi="宋体" w:eastAsia="宋体" w:cs="宋体"/>
                <w:spacing w:val="14"/>
                <w:position w:val="9"/>
                <w:sz w:val="27"/>
                <w:szCs w:val="27"/>
              </w:rPr>
            </w:pPr>
            <w:r>
              <w:rPr>
                <w:rFonts w:hint="eastAsia" w:ascii="宋体" w:hAnsi="宋体" w:cs="宋体"/>
                <w:spacing w:val="14"/>
                <w:position w:val="9"/>
                <w:sz w:val="27"/>
                <w:szCs w:val="27"/>
                <w:lang w:val="en-US" w:eastAsia="zh-CN"/>
              </w:rPr>
              <w:t>1.</w:t>
            </w:r>
            <w:r>
              <w:rPr>
                <w:rFonts w:ascii="宋体" w:hAnsi="宋体" w:eastAsia="宋体" w:cs="宋体"/>
                <w:spacing w:val="14"/>
                <w:position w:val="9"/>
                <w:sz w:val="27"/>
                <w:szCs w:val="27"/>
              </w:rPr>
              <w:t>考官桌椅2套。</w:t>
            </w:r>
          </w:p>
          <w:p w14:paraId="6CDFCAE9">
            <w:pPr>
              <w:spacing w:before="88" w:line="400" w:lineRule="exact"/>
              <w:ind w:left="108"/>
              <w:rPr>
                <w:rFonts w:ascii="宋体" w:hAnsi="宋体" w:eastAsia="宋体" w:cs="宋体"/>
                <w:spacing w:val="14"/>
                <w:position w:val="9"/>
                <w:sz w:val="27"/>
                <w:szCs w:val="27"/>
              </w:rPr>
            </w:pPr>
            <w:r>
              <w:rPr>
                <w:rFonts w:ascii="宋体" w:hAnsi="宋体" w:eastAsia="宋体" w:cs="宋体"/>
                <w:spacing w:val="14"/>
                <w:position w:val="9"/>
                <w:sz w:val="27"/>
                <w:szCs w:val="27"/>
              </w:rPr>
              <w:t>2.</w:t>
            </w:r>
            <w:r>
              <w:rPr>
                <w:rFonts w:hint="eastAsia" w:ascii="宋体" w:hAnsi="宋体" w:cs="宋体"/>
                <w:spacing w:val="14"/>
                <w:position w:val="9"/>
                <w:sz w:val="27"/>
                <w:szCs w:val="27"/>
                <w:lang w:val="en-US" w:eastAsia="zh-CN"/>
              </w:rPr>
              <w:t>标准化病人及手术</w:t>
            </w:r>
            <w:r>
              <w:rPr>
                <w:rFonts w:hint="eastAsia" w:ascii="宋体" w:hAnsi="宋体" w:eastAsia="宋体" w:cs="宋体"/>
                <w:spacing w:val="14"/>
                <w:position w:val="9"/>
                <w:sz w:val="27"/>
                <w:szCs w:val="27"/>
                <w:lang w:val="en-US" w:eastAsia="zh-CN"/>
              </w:rPr>
              <w:t>器械2-3套</w:t>
            </w:r>
            <w:r>
              <w:rPr>
                <w:rFonts w:ascii="宋体" w:hAnsi="宋体" w:eastAsia="宋体" w:cs="宋体"/>
                <w:spacing w:val="14"/>
                <w:position w:val="9"/>
                <w:sz w:val="27"/>
                <w:szCs w:val="27"/>
              </w:rPr>
              <w:t>。</w:t>
            </w:r>
          </w:p>
          <w:p w14:paraId="78AC9ABF">
            <w:pPr>
              <w:spacing w:before="88" w:line="400" w:lineRule="exact"/>
              <w:ind w:left="108"/>
              <w:rPr>
                <w:rFonts w:ascii="宋体" w:hAnsi="宋体" w:eastAsia="宋体" w:cs="宋体"/>
                <w:spacing w:val="14"/>
                <w:position w:val="9"/>
                <w:sz w:val="27"/>
                <w:szCs w:val="27"/>
              </w:rPr>
            </w:pPr>
            <w:r>
              <w:rPr>
                <w:rFonts w:ascii="宋体" w:hAnsi="宋体" w:eastAsia="宋体" w:cs="宋体"/>
                <w:spacing w:val="14"/>
                <w:position w:val="9"/>
                <w:sz w:val="27"/>
                <w:szCs w:val="27"/>
              </w:rPr>
              <w:t>3.提前打印好考核病例 和相应评分表若干，字笔及白纸。</w:t>
            </w:r>
          </w:p>
          <w:p w14:paraId="76D72669">
            <w:pPr>
              <w:spacing w:before="88" w:line="400" w:lineRule="exact"/>
              <w:ind w:left="108"/>
              <w:rPr>
                <w:rFonts w:ascii="宋体" w:hAnsi="宋体" w:eastAsia="宋体" w:cs="宋体"/>
                <w:sz w:val="27"/>
                <w:szCs w:val="27"/>
              </w:rPr>
            </w:pPr>
            <w:r>
              <w:rPr>
                <w:rFonts w:ascii="宋体" w:hAnsi="宋体" w:eastAsia="宋体" w:cs="宋体"/>
                <w:spacing w:val="14"/>
                <w:position w:val="9"/>
                <w:sz w:val="27"/>
                <w:szCs w:val="27"/>
              </w:rPr>
              <w:t>4.计时器1个。</w:t>
            </w:r>
          </w:p>
        </w:tc>
      </w:tr>
      <w:tr w14:paraId="52C475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82" w:hRule="atLeast"/>
        </w:trPr>
        <w:tc>
          <w:tcPr>
            <w:tcW w:w="1374" w:type="dxa"/>
            <w:vAlign w:val="top"/>
          </w:tcPr>
          <w:p w14:paraId="51E567ED">
            <w:pPr>
              <w:spacing w:line="272" w:lineRule="auto"/>
              <w:rPr>
                <w:rFonts w:ascii="Arial"/>
                <w:sz w:val="21"/>
              </w:rPr>
            </w:pPr>
          </w:p>
          <w:p w14:paraId="3E30E5E9">
            <w:pPr>
              <w:spacing w:line="272" w:lineRule="auto"/>
              <w:rPr>
                <w:rFonts w:ascii="Arial"/>
                <w:sz w:val="21"/>
              </w:rPr>
            </w:pPr>
          </w:p>
          <w:p w14:paraId="01A404A8">
            <w:pPr>
              <w:spacing w:line="272" w:lineRule="auto"/>
              <w:rPr>
                <w:rFonts w:ascii="Arial"/>
                <w:sz w:val="21"/>
              </w:rPr>
            </w:pPr>
          </w:p>
          <w:p w14:paraId="09324A1F">
            <w:pPr>
              <w:spacing w:line="272" w:lineRule="auto"/>
              <w:rPr>
                <w:rFonts w:ascii="Arial"/>
                <w:sz w:val="21"/>
              </w:rPr>
            </w:pPr>
          </w:p>
          <w:p w14:paraId="241916E8">
            <w:pPr>
              <w:spacing w:line="273" w:lineRule="auto"/>
              <w:rPr>
                <w:rFonts w:ascii="Arial"/>
                <w:sz w:val="21"/>
              </w:rPr>
            </w:pPr>
          </w:p>
          <w:p w14:paraId="5DAF0CEF">
            <w:pPr>
              <w:spacing w:before="87" w:line="219" w:lineRule="auto"/>
              <w:ind w:left="335"/>
              <w:rPr>
                <w:rFonts w:ascii="宋体" w:hAnsi="宋体" w:eastAsia="宋体" w:cs="宋体"/>
                <w:sz w:val="27"/>
                <w:szCs w:val="27"/>
              </w:rPr>
            </w:pPr>
            <w:r>
              <w:rPr>
                <w:rFonts w:ascii="宋体" w:hAnsi="宋体" w:eastAsia="宋体" w:cs="宋体"/>
                <w:spacing w:val="6"/>
                <w:sz w:val="27"/>
                <w:szCs w:val="27"/>
              </w:rPr>
              <w:t>第3站</w:t>
            </w:r>
          </w:p>
        </w:tc>
        <w:tc>
          <w:tcPr>
            <w:tcW w:w="1559" w:type="dxa"/>
            <w:vAlign w:val="top"/>
          </w:tcPr>
          <w:p w14:paraId="57BD4A8E">
            <w:pPr>
              <w:spacing w:line="272" w:lineRule="auto"/>
              <w:rPr>
                <w:rFonts w:ascii="Arial"/>
                <w:sz w:val="21"/>
              </w:rPr>
            </w:pPr>
          </w:p>
          <w:p w14:paraId="421CECC7">
            <w:pPr>
              <w:spacing w:line="272" w:lineRule="auto"/>
              <w:rPr>
                <w:rFonts w:ascii="Arial"/>
                <w:sz w:val="21"/>
              </w:rPr>
            </w:pPr>
          </w:p>
          <w:p w14:paraId="60DD085E">
            <w:pPr>
              <w:spacing w:line="272" w:lineRule="auto"/>
              <w:rPr>
                <w:rFonts w:ascii="Arial"/>
                <w:sz w:val="21"/>
              </w:rPr>
            </w:pPr>
          </w:p>
          <w:p w14:paraId="24ECF9B0">
            <w:pPr>
              <w:spacing w:line="272" w:lineRule="auto"/>
              <w:rPr>
                <w:rFonts w:ascii="Arial"/>
                <w:sz w:val="21"/>
              </w:rPr>
            </w:pPr>
          </w:p>
          <w:p w14:paraId="4CF725F5">
            <w:pPr>
              <w:spacing w:line="273" w:lineRule="auto"/>
              <w:rPr>
                <w:rFonts w:ascii="Arial"/>
                <w:sz w:val="21"/>
              </w:rPr>
            </w:pPr>
          </w:p>
          <w:p w14:paraId="4C57F5BA">
            <w:pPr>
              <w:spacing w:before="87" w:line="219" w:lineRule="auto"/>
              <w:ind w:left="231"/>
              <w:rPr>
                <w:rFonts w:ascii="宋体" w:hAnsi="宋体" w:eastAsia="宋体" w:cs="宋体"/>
                <w:sz w:val="27"/>
                <w:szCs w:val="27"/>
              </w:rPr>
            </w:pPr>
            <w:r>
              <w:rPr>
                <w:rFonts w:ascii="宋体" w:hAnsi="宋体" w:eastAsia="宋体" w:cs="宋体"/>
                <w:spacing w:val="2"/>
                <w:sz w:val="27"/>
                <w:szCs w:val="27"/>
              </w:rPr>
              <w:t>临床思维</w:t>
            </w:r>
          </w:p>
        </w:tc>
        <w:tc>
          <w:tcPr>
            <w:tcW w:w="4826" w:type="dxa"/>
            <w:vAlign w:val="top"/>
          </w:tcPr>
          <w:p w14:paraId="65591C7C">
            <w:pPr>
              <w:spacing w:before="64" w:line="249" w:lineRule="auto"/>
              <w:ind w:left="102" w:right="261"/>
              <w:jc w:val="both"/>
              <w:rPr>
                <w:rFonts w:ascii="宋体" w:hAnsi="宋体" w:eastAsia="宋体" w:cs="宋体"/>
                <w:sz w:val="27"/>
                <w:szCs w:val="27"/>
              </w:rPr>
            </w:pPr>
            <w:r>
              <w:rPr>
                <w:rFonts w:ascii="宋体" w:hAnsi="宋体" w:eastAsia="宋体" w:cs="宋体"/>
                <w:spacing w:val="19"/>
                <w:sz w:val="27"/>
                <w:szCs w:val="27"/>
              </w:rPr>
              <w:t>1.考生在3份考核病例资料中抽选1</w:t>
            </w:r>
            <w:r>
              <w:rPr>
                <w:rFonts w:ascii="宋体" w:hAnsi="宋体" w:eastAsia="宋体" w:cs="宋体"/>
                <w:spacing w:val="13"/>
                <w:sz w:val="27"/>
                <w:szCs w:val="27"/>
              </w:rPr>
              <w:t xml:space="preserve"> </w:t>
            </w:r>
            <w:r>
              <w:rPr>
                <w:rFonts w:ascii="宋体" w:hAnsi="宋体" w:eastAsia="宋体" w:cs="宋体"/>
                <w:spacing w:val="8"/>
                <w:sz w:val="27"/>
                <w:szCs w:val="27"/>
              </w:rPr>
              <w:t>份病例资料，考官根据评分表对考生</w:t>
            </w:r>
            <w:r>
              <w:rPr>
                <w:rFonts w:ascii="宋体" w:hAnsi="宋体" w:eastAsia="宋体" w:cs="宋体"/>
                <w:spacing w:val="26"/>
                <w:sz w:val="27"/>
                <w:szCs w:val="27"/>
              </w:rPr>
              <w:t>进行考核。</w:t>
            </w:r>
          </w:p>
          <w:p w14:paraId="2345E6A5">
            <w:pPr>
              <w:spacing w:before="98" w:line="244" w:lineRule="auto"/>
              <w:ind w:left="102" w:right="255"/>
              <w:rPr>
                <w:rFonts w:ascii="宋体" w:hAnsi="宋体" w:eastAsia="宋体" w:cs="宋体"/>
                <w:sz w:val="27"/>
                <w:szCs w:val="27"/>
              </w:rPr>
            </w:pPr>
            <w:r>
              <w:rPr>
                <w:rFonts w:ascii="宋体" w:hAnsi="宋体" w:eastAsia="宋体" w:cs="宋体"/>
                <w:spacing w:val="16"/>
                <w:sz w:val="27"/>
                <w:szCs w:val="27"/>
              </w:rPr>
              <w:t>2.每个病例都拓展1个不同病种疾病</w:t>
            </w:r>
            <w:r>
              <w:rPr>
                <w:rFonts w:ascii="宋体" w:hAnsi="宋体" w:eastAsia="宋体" w:cs="宋体"/>
                <w:spacing w:val="9"/>
                <w:sz w:val="27"/>
                <w:szCs w:val="27"/>
              </w:rPr>
              <w:t>的提问。交流沟通融合在提问中。</w:t>
            </w:r>
          </w:p>
          <w:p w14:paraId="452EFCEA">
            <w:pPr>
              <w:spacing w:before="87" w:line="253" w:lineRule="auto"/>
              <w:ind w:left="102" w:right="258"/>
              <w:rPr>
                <w:rFonts w:ascii="宋体" w:hAnsi="宋体" w:eastAsia="宋体" w:cs="宋体"/>
                <w:sz w:val="27"/>
                <w:szCs w:val="27"/>
              </w:rPr>
            </w:pPr>
            <w:r>
              <w:rPr>
                <w:rFonts w:ascii="宋体" w:hAnsi="宋体" w:eastAsia="宋体" w:cs="宋体"/>
                <w:spacing w:val="12"/>
                <w:sz w:val="27"/>
                <w:szCs w:val="27"/>
              </w:rPr>
              <w:t>3.</w:t>
            </w:r>
            <w:r>
              <w:rPr>
                <w:rFonts w:ascii="宋体" w:hAnsi="宋体" w:eastAsia="宋体" w:cs="宋体"/>
                <w:spacing w:val="-75"/>
                <w:sz w:val="27"/>
                <w:szCs w:val="27"/>
              </w:rPr>
              <w:t xml:space="preserve"> </w:t>
            </w:r>
            <w:r>
              <w:rPr>
                <w:rFonts w:ascii="宋体" w:hAnsi="宋体" w:eastAsia="宋体" w:cs="宋体"/>
                <w:spacing w:val="12"/>
                <w:sz w:val="27"/>
                <w:szCs w:val="27"/>
              </w:rPr>
              <w:t>由2名考官根据评分表进行独立评</w:t>
            </w:r>
            <w:r>
              <w:rPr>
                <w:rFonts w:ascii="宋体" w:hAnsi="宋体" w:eastAsia="宋体" w:cs="宋体"/>
                <w:spacing w:val="16"/>
                <w:sz w:val="27"/>
                <w:szCs w:val="27"/>
              </w:rPr>
              <w:t>分，取2名考官的平均分，按照本站</w:t>
            </w:r>
            <w:r>
              <w:rPr>
                <w:rFonts w:ascii="宋体" w:hAnsi="宋体" w:eastAsia="宋体" w:cs="宋体"/>
                <w:spacing w:val="15"/>
                <w:sz w:val="27"/>
                <w:szCs w:val="27"/>
              </w:rPr>
              <w:t>权重占比计算得分。</w:t>
            </w:r>
          </w:p>
        </w:tc>
        <w:tc>
          <w:tcPr>
            <w:tcW w:w="1559" w:type="dxa"/>
            <w:vAlign w:val="top"/>
          </w:tcPr>
          <w:p w14:paraId="34E6D94D">
            <w:pPr>
              <w:spacing w:line="272" w:lineRule="auto"/>
              <w:rPr>
                <w:rFonts w:ascii="Arial"/>
                <w:sz w:val="21"/>
              </w:rPr>
            </w:pPr>
          </w:p>
          <w:p w14:paraId="4BC6B324">
            <w:pPr>
              <w:spacing w:line="272" w:lineRule="auto"/>
              <w:rPr>
                <w:rFonts w:ascii="Arial"/>
                <w:sz w:val="21"/>
              </w:rPr>
            </w:pPr>
          </w:p>
          <w:p w14:paraId="46945E10">
            <w:pPr>
              <w:spacing w:line="272" w:lineRule="auto"/>
              <w:rPr>
                <w:rFonts w:ascii="Arial"/>
                <w:sz w:val="21"/>
              </w:rPr>
            </w:pPr>
          </w:p>
          <w:p w14:paraId="183C72A1">
            <w:pPr>
              <w:spacing w:line="272" w:lineRule="auto"/>
              <w:rPr>
                <w:rFonts w:ascii="Arial"/>
                <w:sz w:val="21"/>
              </w:rPr>
            </w:pPr>
          </w:p>
          <w:p w14:paraId="3F5388B3">
            <w:pPr>
              <w:spacing w:line="273" w:lineRule="auto"/>
              <w:rPr>
                <w:rFonts w:ascii="Arial"/>
                <w:sz w:val="21"/>
              </w:rPr>
            </w:pPr>
          </w:p>
          <w:p w14:paraId="5EE0C559">
            <w:pPr>
              <w:spacing w:before="88" w:line="220" w:lineRule="auto"/>
              <w:ind w:left="366"/>
              <w:rPr>
                <w:rFonts w:ascii="宋体" w:hAnsi="宋体" w:eastAsia="宋体" w:cs="宋体"/>
                <w:sz w:val="27"/>
                <w:szCs w:val="27"/>
              </w:rPr>
            </w:pPr>
            <w:r>
              <w:rPr>
                <w:rFonts w:hint="eastAsia" w:ascii="宋体" w:hAnsi="宋体" w:cs="宋体"/>
                <w:spacing w:val="5"/>
                <w:sz w:val="27"/>
                <w:szCs w:val="27"/>
                <w:lang w:val="en-US" w:eastAsia="zh-CN"/>
              </w:rPr>
              <w:t>15</w:t>
            </w:r>
          </w:p>
        </w:tc>
        <w:tc>
          <w:tcPr>
            <w:tcW w:w="1679" w:type="dxa"/>
            <w:vAlign w:val="top"/>
          </w:tcPr>
          <w:p w14:paraId="13316902">
            <w:pPr>
              <w:spacing w:line="286" w:lineRule="auto"/>
              <w:rPr>
                <w:rFonts w:ascii="Arial"/>
                <w:sz w:val="21"/>
              </w:rPr>
            </w:pPr>
          </w:p>
          <w:p w14:paraId="16B6C212">
            <w:pPr>
              <w:spacing w:line="286" w:lineRule="auto"/>
              <w:rPr>
                <w:rFonts w:ascii="Arial"/>
                <w:sz w:val="21"/>
              </w:rPr>
            </w:pPr>
          </w:p>
          <w:p w14:paraId="48EF1342">
            <w:pPr>
              <w:spacing w:line="286" w:lineRule="auto"/>
              <w:rPr>
                <w:rFonts w:ascii="Arial"/>
                <w:sz w:val="21"/>
              </w:rPr>
            </w:pPr>
          </w:p>
          <w:p w14:paraId="4EDF47B3">
            <w:pPr>
              <w:spacing w:line="286" w:lineRule="auto"/>
              <w:rPr>
                <w:rFonts w:ascii="Arial"/>
                <w:sz w:val="21"/>
              </w:rPr>
            </w:pPr>
          </w:p>
          <w:p w14:paraId="1B686B4B">
            <w:pPr>
              <w:spacing w:line="286" w:lineRule="auto"/>
              <w:rPr>
                <w:rFonts w:ascii="Arial"/>
                <w:sz w:val="21"/>
              </w:rPr>
            </w:pPr>
          </w:p>
          <w:p w14:paraId="1E67350D">
            <w:pPr>
              <w:spacing w:before="87" w:line="183" w:lineRule="auto"/>
              <w:ind w:left="697"/>
              <w:rPr>
                <w:rFonts w:ascii="宋体" w:hAnsi="宋体" w:eastAsia="宋体" w:cs="宋体"/>
                <w:sz w:val="27"/>
                <w:szCs w:val="27"/>
              </w:rPr>
            </w:pPr>
            <w:r>
              <w:rPr>
                <w:rFonts w:hint="eastAsia" w:ascii="宋体" w:hAnsi="宋体" w:cs="宋体"/>
                <w:spacing w:val="-3"/>
                <w:sz w:val="27"/>
                <w:szCs w:val="27"/>
                <w:lang w:val="en-US" w:eastAsia="zh-CN"/>
              </w:rPr>
              <w:t>3</w:t>
            </w:r>
            <w:r>
              <w:rPr>
                <w:rFonts w:ascii="宋体" w:hAnsi="宋体" w:eastAsia="宋体" w:cs="宋体"/>
                <w:spacing w:val="-3"/>
                <w:sz w:val="27"/>
                <w:szCs w:val="27"/>
              </w:rPr>
              <w:t>0</w:t>
            </w:r>
          </w:p>
        </w:tc>
        <w:tc>
          <w:tcPr>
            <w:tcW w:w="3143" w:type="dxa"/>
            <w:vAlign w:val="top"/>
          </w:tcPr>
          <w:p w14:paraId="215B6851">
            <w:pPr>
              <w:spacing w:line="272" w:lineRule="auto"/>
              <w:rPr>
                <w:rFonts w:ascii="Arial"/>
                <w:sz w:val="21"/>
              </w:rPr>
            </w:pPr>
          </w:p>
          <w:p w14:paraId="5B7DC990">
            <w:pPr>
              <w:spacing w:line="273" w:lineRule="auto"/>
              <w:rPr>
                <w:rFonts w:ascii="Arial"/>
                <w:sz w:val="21"/>
              </w:rPr>
            </w:pPr>
          </w:p>
          <w:p w14:paraId="0C5955AC">
            <w:pPr>
              <w:spacing w:before="88" w:line="400" w:lineRule="exact"/>
              <w:ind w:left="108"/>
              <w:rPr>
                <w:rFonts w:ascii="宋体" w:hAnsi="宋体" w:eastAsia="宋体" w:cs="宋体"/>
                <w:sz w:val="27"/>
                <w:szCs w:val="27"/>
              </w:rPr>
            </w:pPr>
            <w:r>
              <w:rPr>
                <w:rFonts w:ascii="宋体" w:hAnsi="宋体" w:eastAsia="宋体" w:cs="宋体"/>
                <w:spacing w:val="14"/>
                <w:position w:val="9"/>
                <w:sz w:val="27"/>
                <w:szCs w:val="27"/>
              </w:rPr>
              <w:t>1.考官桌椅2套。</w:t>
            </w:r>
          </w:p>
          <w:p w14:paraId="243CEF7B">
            <w:pPr>
              <w:spacing w:line="219" w:lineRule="auto"/>
              <w:ind w:left="108"/>
              <w:rPr>
                <w:rFonts w:ascii="宋体" w:hAnsi="宋体" w:eastAsia="宋体" w:cs="宋体"/>
                <w:sz w:val="27"/>
                <w:szCs w:val="27"/>
              </w:rPr>
            </w:pPr>
            <w:r>
              <w:rPr>
                <w:rFonts w:ascii="宋体" w:hAnsi="宋体" w:eastAsia="宋体" w:cs="宋体"/>
                <w:spacing w:val="14"/>
                <w:sz w:val="27"/>
                <w:szCs w:val="27"/>
              </w:rPr>
              <w:t>2.考生桌椅1套。</w:t>
            </w:r>
          </w:p>
          <w:p w14:paraId="2EFE4061">
            <w:pPr>
              <w:spacing w:before="81" w:line="255" w:lineRule="auto"/>
              <w:ind w:left="108" w:right="302"/>
              <w:jc w:val="both"/>
              <w:rPr>
                <w:rFonts w:ascii="宋体" w:hAnsi="宋体" w:eastAsia="宋体" w:cs="宋体"/>
                <w:sz w:val="27"/>
                <w:szCs w:val="27"/>
              </w:rPr>
            </w:pPr>
            <w:r>
              <w:rPr>
                <w:rFonts w:ascii="宋体" w:hAnsi="宋体" w:eastAsia="宋体" w:cs="宋体"/>
                <w:spacing w:val="2"/>
                <w:sz w:val="27"/>
                <w:szCs w:val="27"/>
              </w:rPr>
              <w:t>3.提前打印好考核病例</w:t>
            </w:r>
            <w:r>
              <w:rPr>
                <w:rFonts w:ascii="宋体" w:hAnsi="宋体" w:eastAsia="宋体" w:cs="宋体"/>
                <w:spacing w:val="1"/>
                <w:sz w:val="27"/>
                <w:szCs w:val="27"/>
              </w:rPr>
              <w:t>和相应评分表若干，签</w:t>
            </w:r>
            <w:r>
              <w:rPr>
                <w:rFonts w:ascii="宋体" w:hAnsi="宋体" w:eastAsia="宋体" w:cs="宋体"/>
                <w:spacing w:val="22"/>
                <w:sz w:val="27"/>
                <w:szCs w:val="27"/>
              </w:rPr>
              <w:t>字笔及白纸。</w:t>
            </w:r>
          </w:p>
        </w:tc>
      </w:tr>
      <w:tr w14:paraId="3C756B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9" w:hRule="atLeast"/>
        </w:trPr>
        <w:tc>
          <w:tcPr>
            <w:tcW w:w="7759" w:type="dxa"/>
            <w:gridSpan w:val="3"/>
            <w:vAlign w:val="top"/>
          </w:tcPr>
          <w:p w14:paraId="7EE3DEFC">
            <w:pPr>
              <w:spacing w:before="201" w:line="221" w:lineRule="auto"/>
              <w:ind w:left="3594"/>
              <w:rPr>
                <w:rFonts w:ascii="宋体" w:hAnsi="宋体" w:eastAsia="宋体" w:cs="宋体"/>
                <w:sz w:val="28"/>
                <w:szCs w:val="28"/>
              </w:rPr>
            </w:pPr>
            <w:r>
              <w:rPr>
                <w:rFonts w:ascii="宋体" w:hAnsi="宋体" w:eastAsia="宋体" w:cs="宋体"/>
                <w:spacing w:val="6"/>
                <w:sz w:val="28"/>
                <w:szCs w:val="28"/>
              </w:rPr>
              <w:t>合计</w:t>
            </w:r>
          </w:p>
        </w:tc>
        <w:tc>
          <w:tcPr>
            <w:tcW w:w="1559" w:type="dxa"/>
            <w:vAlign w:val="top"/>
          </w:tcPr>
          <w:p w14:paraId="3439541F">
            <w:pPr>
              <w:spacing w:before="200" w:line="220" w:lineRule="auto"/>
              <w:ind w:left="356"/>
              <w:rPr>
                <w:rFonts w:ascii="宋体" w:hAnsi="宋体" w:eastAsia="宋体" w:cs="宋体"/>
                <w:sz w:val="28"/>
                <w:szCs w:val="28"/>
              </w:rPr>
            </w:pPr>
            <w:r>
              <w:rPr>
                <w:rFonts w:hint="eastAsia" w:ascii="宋体" w:hAnsi="宋体" w:cs="宋体"/>
                <w:spacing w:val="5"/>
                <w:sz w:val="28"/>
                <w:szCs w:val="28"/>
                <w:lang w:val="en-US" w:eastAsia="zh-CN"/>
              </w:rPr>
              <w:t>50</w:t>
            </w:r>
          </w:p>
        </w:tc>
        <w:tc>
          <w:tcPr>
            <w:tcW w:w="1679" w:type="dxa"/>
            <w:vAlign w:val="top"/>
          </w:tcPr>
          <w:p w14:paraId="3AC369A3">
            <w:pPr>
              <w:spacing w:before="270" w:line="184" w:lineRule="auto"/>
              <w:ind w:left="637"/>
              <w:rPr>
                <w:rFonts w:ascii="宋体" w:hAnsi="宋体" w:eastAsia="宋体" w:cs="宋体"/>
                <w:sz w:val="28"/>
                <w:szCs w:val="28"/>
              </w:rPr>
            </w:pPr>
            <w:r>
              <w:rPr>
                <w:rFonts w:ascii="宋体" w:hAnsi="宋体" w:eastAsia="宋体" w:cs="宋体"/>
                <w:spacing w:val="-8"/>
                <w:sz w:val="28"/>
                <w:szCs w:val="28"/>
              </w:rPr>
              <w:t>100</w:t>
            </w:r>
          </w:p>
        </w:tc>
        <w:tc>
          <w:tcPr>
            <w:tcW w:w="3143" w:type="dxa"/>
            <w:vAlign w:val="top"/>
          </w:tcPr>
          <w:p w14:paraId="7AB5E926">
            <w:pPr>
              <w:rPr>
                <w:rFonts w:ascii="Arial"/>
                <w:sz w:val="21"/>
              </w:rPr>
            </w:pPr>
          </w:p>
        </w:tc>
      </w:tr>
      <w:tr w14:paraId="46932E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4" w:hRule="atLeast"/>
        </w:trPr>
        <w:tc>
          <w:tcPr>
            <w:tcW w:w="14140" w:type="dxa"/>
            <w:gridSpan w:val="6"/>
            <w:vAlign w:val="top"/>
          </w:tcPr>
          <w:p w14:paraId="51670819">
            <w:pPr>
              <w:spacing w:before="130" w:line="219" w:lineRule="auto"/>
              <w:ind w:left="104"/>
              <w:rPr>
                <w:rFonts w:ascii="宋体" w:hAnsi="宋体" w:eastAsia="宋体" w:cs="宋体"/>
                <w:sz w:val="28"/>
                <w:szCs w:val="28"/>
              </w:rPr>
            </w:pPr>
            <w:r>
              <w:rPr>
                <w:rFonts w:ascii="宋体" w:hAnsi="宋体" w:eastAsia="宋体" w:cs="宋体"/>
                <w:spacing w:val="6"/>
                <w:sz w:val="28"/>
                <w:szCs w:val="28"/>
              </w:rPr>
              <w:t>说明：以上</w:t>
            </w:r>
            <w:r>
              <w:rPr>
                <w:rFonts w:hint="eastAsia" w:ascii="宋体" w:hAnsi="宋体" w:cs="宋体"/>
                <w:spacing w:val="6"/>
                <w:sz w:val="28"/>
                <w:szCs w:val="28"/>
                <w:lang w:val="en-US" w:eastAsia="zh-CN"/>
              </w:rPr>
              <w:t>3</w:t>
            </w:r>
            <w:r>
              <w:rPr>
                <w:rFonts w:ascii="宋体" w:hAnsi="宋体" w:eastAsia="宋体" w:cs="宋体"/>
                <w:spacing w:val="6"/>
                <w:sz w:val="28"/>
                <w:szCs w:val="28"/>
              </w:rPr>
              <w:t>站可不分先后顺序可以同时进行考核。</w:t>
            </w:r>
          </w:p>
        </w:tc>
      </w:tr>
    </w:tbl>
    <w:p w14:paraId="78925D0F">
      <w:pPr>
        <w:sectPr>
          <w:footerReference r:id="rId31" w:type="default"/>
          <w:pgSz w:w="17030" w:h="12180"/>
          <w:pgMar w:top="1035" w:right="1465" w:bottom="1241" w:left="1414" w:header="0" w:footer="1112" w:gutter="0"/>
          <w:pgNumType w:fmt="decimal"/>
          <w:cols w:space="720" w:num="1"/>
        </w:sectPr>
      </w:pPr>
    </w:p>
    <w:p w14:paraId="3588CFD6">
      <w:pPr>
        <w:spacing w:line="76" w:lineRule="exact"/>
      </w:pPr>
    </w:p>
    <w:p w14:paraId="2FAD69EB">
      <w:pPr>
        <w:outlineLvl w:val="0"/>
        <w:rPr>
          <w:rFonts w:hint="eastAsia" w:ascii="宋体" w:hAnsi="宋体" w:eastAsia="宋体" w:cs="Times New Roman"/>
          <w:spacing w:val="48"/>
          <w:sz w:val="28"/>
          <w:szCs w:val="28"/>
        </w:rPr>
      </w:pPr>
      <w:bookmarkStart w:id="272" w:name="_Toc3721"/>
      <w:r>
        <w:rPr>
          <w:rFonts w:hint="eastAsia" w:ascii="仿宋_GB2312" w:hAnsi="仿宋_GB2312" w:eastAsia="仿宋_GB2312" w:cs="仿宋_GB2312"/>
          <w:sz w:val="32"/>
          <w:szCs w:val="32"/>
          <w:lang w:val="en-US" w:eastAsia="zh-CN"/>
        </w:rPr>
        <w:t>附件2</w:t>
      </w:r>
      <w:bookmarkEnd w:id="272"/>
      <w:r>
        <w:rPr>
          <w:rFonts w:hint="eastAsia" w:ascii="宋体" w:hAnsi="宋体" w:eastAsia="宋体" w:cs="Times New Roman"/>
          <w:spacing w:val="48"/>
          <w:sz w:val="28"/>
          <w:szCs w:val="28"/>
        </w:rPr>
        <w:t xml:space="preserve">                                         </w:t>
      </w:r>
    </w:p>
    <w:p w14:paraId="55CAFE1A">
      <w:pPr>
        <w:tabs>
          <w:tab w:val="left" w:pos="5760"/>
        </w:tabs>
        <w:jc w:val="center"/>
        <w:rPr>
          <w:rFonts w:hint="eastAsia" w:ascii="方正舒体" w:hAnsi="Times New Roman" w:eastAsia="方正舒体" w:cs="Times New Roman"/>
          <w:spacing w:val="48"/>
          <w:sz w:val="72"/>
          <w:szCs w:val="72"/>
        </w:rPr>
      </w:pPr>
      <w:r>
        <w:rPr>
          <w:rFonts w:hint="eastAsia" w:ascii="方正舒体" w:hAnsi="Times New Roman" w:eastAsia="方正舒体" w:cs="Times New Roman"/>
          <w:spacing w:val="48"/>
          <w:sz w:val="72"/>
          <w:szCs w:val="72"/>
        </w:rPr>
        <w:t>福建医科大学</w:t>
      </w:r>
    </w:p>
    <w:p w14:paraId="3DCE7F3F">
      <w:pPr>
        <w:widowControl w:val="0"/>
        <w:jc w:val="center"/>
        <w:rPr>
          <w:rFonts w:hint="eastAsia" w:ascii="Times New Roman" w:hAnsi="Times New Roman" w:eastAsia="幼圆" w:cs="Times New Roman"/>
          <w:b/>
          <w:spacing w:val="10"/>
          <w:kern w:val="2"/>
          <w:sz w:val="36"/>
          <w:szCs w:val="36"/>
          <w:lang w:val="en-US" w:eastAsia="zh-CN" w:bidi="ar-SA"/>
        </w:rPr>
      </w:pPr>
      <w:r>
        <w:rPr>
          <w:rFonts w:hint="eastAsia" w:ascii="Times New Roman" w:hAnsi="Times New Roman" w:eastAsia="幼圆" w:cs="Times New Roman"/>
          <w:b/>
          <w:spacing w:val="10"/>
          <w:kern w:val="2"/>
          <w:sz w:val="36"/>
          <w:szCs w:val="36"/>
          <w:lang w:val="en-US" w:eastAsia="zh-CN" w:bidi="ar-SA"/>
        </w:rPr>
        <w:t>专业学位博士研究生实践能力毕业考核情况表</w:t>
      </w:r>
    </w:p>
    <w:p w14:paraId="31129510">
      <w:pPr>
        <w:jc w:val="center"/>
        <w:rPr>
          <w:rFonts w:hint="eastAsia" w:ascii="Times New Roman" w:hAnsi="Times New Roman" w:eastAsia="宋体" w:cs="Times New Roman"/>
          <w:b/>
          <w:sz w:val="30"/>
        </w:rPr>
      </w:pPr>
    </w:p>
    <w:p w14:paraId="44FDC975">
      <w:pPr>
        <w:rPr>
          <w:rFonts w:hint="eastAsia" w:ascii="Times New Roman" w:hAnsi="Times New Roman" w:eastAsia="宋体" w:cs="Times New Roman"/>
          <w:b/>
          <w:sz w:val="28"/>
        </w:rPr>
      </w:pPr>
      <w:r>
        <w:rPr>
          <w:rFonts w:hint="eastAsia" w:ascii="Times New Roman" w:hAnsi="Times New Roman" w:eastAsia="宋体" w:cs="Times New Roman"/>
          <w:b/>
          <w:sz w:val="28"/>
        </w:rPr>
        <w:t xml:space="preserve">  </w:t>
      </w:r>
    </w:p>
    <w:p w14:paraId="7E0CED88">
      <w:pPr>
        <w:rPr>
          <w:rFonts w:ascii="Times New Roman" w:hAnsi="Times New Roman" w:eastAsia="宋体" w:cs="Times New Roman"/>
          <w:b/>
          <w:sz w:val="28"/>
        </w:rPr>
      </w:pPr>
    </w:p>
    <w:p w14:paraId="50616218">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28"/>
        </w:rPr>
        <w:t xml:space="preserve">           </w:t>
      </w:r>
      <w:r>
        <w:rPr>
          <w:rFonts w:hint="eastAsia" w:ascii="Times New Roman" w:hAnsi="Times New Roman" w:eastAsia="宋体" w:cs="Times New Roman"/>
          <w:b/>
          <w:sz w:val="30"/>
          <w:szCs w:val="30"/>
        </w:rPr>
        <w:t xml:space="preserve">  所属学院（部）：</w:t>
      </w:r>
      <w:r>
        <w:rPr>
          <w:rFonts w:hint="eastAsia" w:ascii="Times New Roman" w:hAnsi="Times New Roman" w:eastAsia="宋体" w:cs="Times New Roman"/>
          <w:b/>
          <w:sz w:val="30"/>
          <w:szCs w:val="30"/>
          <w:u w:val="single"/>
        </w:rPr>
        <w:t xml:space="preserve">                         </w:t>
      </w:r>
    </w:p>
    <w:p w14:paraId="666792F2">
      <w:pPr>
        <w:rPr>
          <w:rFonts w:hint="eastAsia" w:ascii="Times New Roman" w:hAnsi="Times New Roman" w:eastAsia="宋体" w:cs="Times New Roman"/>
          <w:b/>
          <w:sz w:val="30"/>
          <w:szCs w:val="30"/>
        </w:rPr>
      </w:pPr>
      <w:r>
        <w:rPr>
          <w:rFonts w:hint="eastAsia" w:ascii="Times New Roman" w:hAnsi="Times New Roman" w:eastAsia="宋体" w:cs="Times New Roman"/>
          <w:b/>
          <w:sz w:val="30"/>
          <w:szCs w:val="30"/>
        </w:rPr>
        <w:t xml:space="preserve">             </w:t>
      </w:r>
    </w:p>
    <w:p w14:paraId="7658FAD4">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学 科、专 业：</w:t>
      </w:r>
      <w:r>
        <w:rPr>
          <w:rFonts w:hint="eastAsia" w:ascii="Times New Roman" w:hAnsi="Times New Roman" w:eastAsia="宋体" w:cs="Times New Roman"/>
          <w:b/>
          <w:sz w:val="30"/>
          <w:szCs w:val="30"/>
          <w:u w:val="single"/>
        </w:rPr>
        <w:t xml:space="preserve">                          </w:t>
      </w:r>
    </w:p>
    <w:p w14:paraId="122E23DB">
      <w:pPr>
        <w:rPr>
          <w:rFonts w:hint="eastAsia" w:ascii="Times New Roman" w:hAnsi="Times New Roman" w:eastAsia="宋体" w:cs="Times New Roman"/>
          <w:b/>
          <w:sz w:val="30"/>
          <w:szCs w:val="30"/>
        </w:rPr>
      </w:pPr>
      <w:r>
        <w:rPr>
          <w:rFonts w:hint="eastAsia" w:ascii="Times New Roman" w:hAnsi="Times New Roman" w:eastAsia="宋体" w:cs="Times New Roman"/>
          <w:b/>
          <w:sz w:val="30"/>
          <w:szCs w:val="30"/>
        </w:rPr>
        <w:t xml:space="preserve">             </w:t>
      </w:r>
    </w:p>
    <w:p w14:paraId="4286D9B0">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姓        名：</w:t>
      </w:r>
      <w:r>
        <w:rPr>
          <w:rFonts w:hint="eastAsia" w:ascii="Times New Roman" w:hAnsi="Times New Roman" w:eastAsia="宋体" w:cs="Times New Roman"/>
          <w:b/>
          <w:sz w:val="30"/>
          <w:szCs w:val="30"/>
          <w:u w:val="single"/>
        </w:rPr>
        <w:t xml:space="preserve">                          </w:t>
      </w:r>
    </w:p>
    <w:p w14:paraId="7809E0E1">
      <w:pPr>
        <w:rPr>
          <w:rFonts w:hint="eastAsia" w:ascii="Times New Roman" w:hAnsi="Times New Roman" w:eastAsia="宋体" w:cs="Times New Roman"/>
          <w:b/>
          <w:sz w:val="30"/>
          <w:szCs w:val="30"/>
          <w:u w:val="single"/>
        </w:rPr>
      </w:pPr>
    </w:p>
    <w:p w14:paraId="0D67B370">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学        号：</w:t>
      </w:r>
      <w:r>
        <w:rPr>
          <w:rFonts w:hint="eastAsia" w:ascii="Times New Roman" w:hAnsi="Times New Roman" w:eastAsia="宋体" w:cs="Times New Roman"/>
          <w:b/>
          <w:sz w:val="30"/>
          <w:szCs w:val="30"/>
          <w:u w:val="single"/>
        </w:rPr>
        <w:t xml:space="preserve">                          </w:t>
      </w:r>
    </w:p>
    <w:p w14:paraId="355CCBF5">
      <w:pPr>
        <w:rPr>
          <w:rFonts w:hint="eastAsia" w:ascii="Times New Roman" w:hAnsi="Times New Roman" w:eastAsia="宋体" w:cs="Times New Roman"/>
          <w:b/>
          <w:sz w:val="30"/>
          <w:szCs w:val="30"/>
        </w:rPr>
      </w:pPr>
    </w:p>
    <w:p w14:paraId="7D5AB4C3">
      <w:pPr>
        <w:tabs>
          <w:tab w:val="left" w:pos="5760"/>
        </w:tabs>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导        师：</w:t>
      </w:r>
      <w:r>
        <w:rPr>
          <w:rFonts w:hint="eastAsia" w:ascii="Times New Roman" w:hAnsi="Times New Roman" w:eastAsia="宋体" w:cs="Times New Roman"/>
          <w:b/>
          <w:sz w:val="30"/>
          <w:szCs w:val="30"/>
          <w:u w:val="single"/>
        </w:rPr>
        <w:t xml:space="preserve">                          </w:t>
      </w:r>
    </w:p>
    <w:p w14:paraId="078A0103">
      <w:pPr>
        <w:tabs>
          <w:tab w:val="left" w:pos="5760"/>
        </w:tabs>
        <w:rPr>
          <w:rFonts w:hint="eastAsia" w:ascii="Times New Roman" w:hAnsi="Times New Roman" w:eastAsia="宋体" w:cs="Times New Roman"/>
          <w:b/>
          <w:sz w:val="30"/>
          <w:szCs w:val="30"/>
          <w:u w:val="single"/>
        </w:rPr>
      </w:pPr>
    </w:p>
    <w:p w14:paraId="55CD41AA">
      <w:pPr>
        <w:tabs>
          <w:tab w:val="left" w:pos="5760"/>
        </w:tabs>
        <w:rPr>
          <w:rFonts w:hint="default" w:ascii="Times New Roman" w:hAnsi="Times New Roman" w:eastAsia="宋体" w:cs="Times New Roman"/>
          <w:b/>
          <w:sz w:val="30"/>
          <w:szCs w:val="30"/>
          <w:u w:val="none"/>
          <w:lang w:val="en-US" w:eastAsia="zh-CN"/>
        </w:rPr>
      </w:pPr>
      <w:r>
        <w:rPr>
          <w:rFonts w:hint="eastAsia" w:ascii="Times New Roman" w:hAnsi="Times New Roman" w:eastAsia="宋体" w:cs="Times New Roman"/>
          <w:b/>
          <w:sz w:val="30"/>
          <w:szCs w:val="30"/>
          <w:u w:val="none"/>
          <w:lang w:val="en-US" w:eastAsia="zh-CN"/>
        </w:rPr>
        <w:t xml:space="preserve">            导  师 单 位：</w:t>
      </w:r>
      <w:r>
        <w:rPr>
          <w:rFonts w:hint="eastAsia" w:ascii="Times New Roman" w:hAnsi="Times New Roman" w:eastAsia="宋体" w:cs="Times New Roman"/>
          <w:b/>
          <w:sz w:val="30"/>
          <w:szCs w:val="30"/>
          <w:u w:val="single"/>
        </w:rPr>
        <w:t xml:space="preserve">                          </w:t>
      </w:r>
    </w:p>
    <w:p w14:paraId="691B8F52">
      <w:pPr>
        <w:rPr>
          <w:rFonts w:hint="eastAsia" w:ascii="Times New Roman" w:hAnsi="Times New Roman" w:eastAsia="宋体" w:cs="Times New Roman"/>
          <w:b/>
          <w:sz w:val="30"/>
          <w:szCs w:val="30"/>
        </w:rPr>
      </w:pPr>
    </w:p>
    <w:p w14:paraId="297F80F7">
      <w:pPr>
        <w:rPr>
          <w:rFonts w:hint="eastAsia" w:ascii="Times New Roman" w:hAnsi="Times New Roman" w:eastAsia="宋体" w:cs="Times New Roman"/>
          <w:b/>
          <w:sz w:val="28"/>
        </w:rPr>
      </w:pPr>
    </w:p>
    <w:p w14:paraId="52FEF59C">
      <w:pPr>
        <w:rPr>
          <w:rFonts w:hint="eastAsia" w:ascii="Times New Roman" w:hAnsi="Times New Roman" w:eastAsia="宋体" w:cs="Times New Roman"/>
          <w:b/>
          <w:sz w:val="28"/>
        </w:rPr>
      </w:pPr>
    </w:p>
    <w:p w14:paraId="5E088508">
      <w:pPr>
        <w:rPr>
          <w:rFonts w:hint="eastAsia" w:ascii="Times New Roman" w:hAnsi="Times New Roman" w:eastAsia="宋体" w:cs="Times New Roman"/>
          <w:b/>
          <w:sz w:val="28"/>
        </w:rPr>
      </w:pPr>
    </w:p>
    <w:p w14:paraId="439186CD">
      <w:pPr>
        <w:tabs>
          <w:tab w:val="left" w:pos="5400"/>
        </w:tabs>
        <w:jc w:val="center"/>
        <w:rPr>
          <w:rFonts w:hint="eastAsia" w:ascii="Times New Roman" w:hAnsi="Times New Roman" w:eastAsia="宋体" w:cs="Times New Roman"/>
          <w:b/>
          <w:sz w:val="32"/>
          <w:szCs w:val="32"/>
        </w:rPr>
      </w:pPr>
      <w:r>
        <w:rPr>
          <w:rFonts w:hint="eastAsia" w:ascii="Times New Roman" w:hAnsi="Times New Roman" w:eastAsia="宋体" w:cs="Times New Roman"/>
          <w:b/>
          <w:sz w:val="32"/>
          <w:szCs w:val="32"/>
        </w:rPr>
        <w:t>福建医科大学印制</w:t>
      </w:r>
    </w:p>
    <w:p w14:paraId="69945A8D">
      <w:pPr>
        <w:spacing w:line="640" w:lineRule="exact"/>
        <w:rPr>
          <w:rFonts w:hint="eastAsia" w:ascii="Times New Roman" w:hAnsi="Times New Roman" w:eastAsia="宋体" w:cs="Times New Roman"/>
          <w:b/>
          <w:sz w:val="28"/>
          <w:szCs w:val="28"/>
        </w:rPr>
      </w:pPr>
      <w:r>
        <w:rPr>
          <w:rFonts w:hint="eastAsia" w:ascii="Times New Roman" w:hAnsi="Times New Roman" w:eastAsia="宋体" w:cs="Times New Roman"/>
          <w:b/>
          <w:sz w:val="28"/>
          <w:szCs w:val="28"/>
          <w:lang w:eastAsia="zh-CN"/>
        </w:rPr>
        <w:t>一</w:t>
      </w:r>
      <w:r>
        <w:rPr>
          <w:rFonts w:hint="eastAsia" w:ascii="Times New Roman" w:hAnsi="Times New Roman" w:eastAsia="宋体" w:cs="Times New Roman"/>
          <w:b/>
          <w:sz w:val="28"/>
          <w:szCs w:val="28"/>
        </w:rPr>
        <w:t>、导师对申请人实践能力的评语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32430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73416A65">
            <w:pPr>
              <w:spacing w:line="340" w:lineRule="atLeast"/>
              <w:rPr>
                <w:rFonts w:hint="eastAsia" w:ascii="Times New Roman" w:hAnsi="Times New Roman" w:eastAsia="宋体" w:cs="Times New Roman"/>
                <w:sz w:val="24"/>
              </w:rPr>
            </w:pPr>
            <w:r>
              <w:rPr>
                <w:rFonts w:hint="eastAsia" w:ascii="Times New Roman" w:hAnsi="Times New Roman" w:eastAsia="宋体" w:cs="Times New Roman"/>
                <w:sz w:val="24"/>
              </w:rPr>
              <w:t>导师、指导小组对申请人实践能力的评语：</w:t>
            </w:r>
          </w:p>
          <w:p w14:paraId="230790F3">
            <w:pPr>
              <w:spacing w:line="340" w:lineRule="atLeast"/>
              <w:rPr>
                <w:rFonts w:hint="eastAsia" w:ascii="Times New Roman" w:hAnsi="Times New Roman" w:eastAsia="宋体" w:cs="Times New Roman"/>
                <w:sz w:val="24"/>
              </w:rPr>
            </w:pPr>
          </w:p>
          <w:p w14:paraId="732A3EF0">
            <w:pPr>
              <w:spacing w:line="340" w:lineRule="atLeast"/>
              <w:rPr>
                <w:rFonts w:hint="eastAsia" w:ascii="Times New Roman" w:hAnsi="Times New Roman" w:eastAsia="宋体" w:cs="Times New Roman"/>
                <w:sz w:val="24"/>
              </w:rPr>
            </w:pPr>
          </w:p>
          <w:p w14:paraId="637CBEA8">
            <w:pPr>
              <w:spacing w:line="340" w:lineRule="atLeast"/>
              <w:rPr>
                <w:rFonts w:hint="eastAsia" w:ascii="Times New Roman" w:hAnsi="Times New Roman" w:eastAsia="宋体" w:cs="Times New Roman"/>
                <w:sz w:val="24"/>
              </w:rPr>
            </w:pPr>
          </w:p>
          <w:p w14:paraId="5941E206">
            <w:pPr>
              <w:spacing w:line="340" w:lineRule="atLeast"/>
              <w:rPr>
                <w:rFonts w:hint="eastAsia" w:ascii="Times New Roman" w:hAnsi="Times New Roman" w:eastAsia="宋体" w:cs="Times New Roman"/>
                <w:sz w:val="24"/>
              </w:rPr>
            </w:pPr>
          </w:p>
          <w:p w14:paraId="2A047987">
            <w:pPr>
              <w:spacing w:line="340" w:lineRule="atLeast"/>
              <w:rPr>
                <w:rFonts w:hint="eastAsia" w:ascii="Times New Roman" w:hAnsi="Times New Roman" w:eastAsia="宋体" w:cs="Times New Roman"/>
                <w:sz w:val="24"/>
              </w:rPr>
            </w:pPr>
          </w:p>
          <w:p w14:paraId="000549EA">
            <w:pPr>
              <w:spacing w:line="340" w:lineRule="atLeast"/>
              <w:rPr>
                <w:rFonts w:hint="eastAsia" w:ascii="Times New Roman" w:hAnsi="Times New Roman" w:eastAsia="宋体" w:cs="Times New Roman"/>
                <w:sz w:val="24"/>
              </w:rPr>
            </w:pPr>
          </w:p>
          <w:p w14:paraId="6D5985D0">
            <w:pPr>
              <w:spacing w:line="340" w:lineRule="atLeast"/>
              <w:rPr>
                <w:rFonts w:hint="eastAsia" w:ascii="Times New Roman" w:hAnsi="Times New Roman" w:eastAsia="宋体" w:cs="Times New Roman"/>
                <w:sz w:val="24"/>
              </w:rPr>
            </w:pPr>
          </w:p>
          <w:p w14:paraId="4C0F0A8E">
            <w:pPr>
              <w:spacing w:line="340" w:lineRule="atLeast"/>
              <w:rPr>
                <w:rFonts w:hint="eastAsia" w:ascii="Times New Roman" w:hAnsi="Times New Roman" w:eastAsia="宋体" w:cs="Times New Roman"/>
                <w:sz w:val="24"/>
              </w:rPr>
            </w:pPr>
          </w:p>
          <w:p w14:paraId="373FAEEB">
            <w:pPr>
              <w:spacing w:line="340" w:lineRule="atLeast"/>
              <w:rPr>
                <w:rFonts w:hint="eastAsia" w:ascii="Times New Roman" w:hAnsi="Times New Roman" w:eastAsia="宋体" w:cs="Times New Roman"/>
                <w:sz w:val="24"/>
              </w:rPr>
            </w:pPr>
          </w:p>
          <w:p w14:paraId="069215C4">
            <w:pPr>
              <w:spacing w:line="340" w:lineRule="atLeast"/>
              <w:rPr>
                <w:rFonts w:hint="eastAsia" w:ascii="Times New Roman" w:hAnsi="Times New Roman" w:eastAsia="宋体" w:cs="Times New Roman"/>
                <w:sz w:val="24"/>
              </w:rPr>
            </w:pPr>
          </w:p>
          <w:p w14:paraId="7462FA9D">
            <w:pPr>
              <w:spacing w:line="340" w:lineRule="atLeast"/>
              <w:rPr>
                <w:rFonts w:hint="eastAsia" w:ascii="Times New Roman" w:hAnsi="Times New Roman" w:eastAsia="宋体" w:cs="Times New Roman"/>
                <w:sz w:val="24"/>
              </w:rPr>
            </w:pPr>
          </w:p>
          <w:p w14:paraId="58176DF8">
            <w:pPr>
              <w:rPr>
                <w:rFonts w:hint="eastAsia" w:ascii="Times New Roman" w:hAnsi="Times New Roman" w:eastAsia="宋体" w:cs="Times New Roman"/>
                <w:sz w:val="24"/>
                <w:u w:val="single"/>
              </w:rPr>
            </w:pPr>
            <w:r>
              <w:rPr>
                <w:rFonts w:hint="eastAsia" w:ascii="Times New Roman" w:hAnsi="Times New Roman" w:eastAsia="宋体" w:cs="Times New Roman"/>
                <w:sz w:val="24"/>
              </w:rPr>
              <w:t xml:space="preserve">                                                  导师签字：</w:t>
            </w:r>
            <w:r>
              <w:rPr>
                <w:rFonts w:hint="eastAsia" w:ascii="Times New Roman" w:hAnsi="Times New Roman" w:eastAsia="宋体" w:cs="Times New Roman"/>
                <w:sz w:val="24"/>
                <w:u w:val="single"/>
              </w:rPr>
              <w:t xml:space="preserve">                 </w:t>
            </w:r>
          </w:p>
          <w:p w14:paraId="30C563B3">
            <w:pPr>
              <w:rPr>
                <w:rFonts w:hint="eastAsia" w:ascii="Times New Roman" w:hAnsi="Times New Roman" w:eastAsia="宋体" w:cs="Times New Roman"/>
                <w:sz w:val="24"/>
                <w:u w:val="single"/>
              </w:rPr>
            </w:pPr>
          </w:p>
          <w:p w14:paraId="730BEE3E">
            <w:pPr>
              <w:spacing w:line="340" w:lineRule="atLeast"/>
              <w:rPr>
                <w:rFonts w:hint="eastAsia" w:ascii="Times New Roman" w:hAnsi="Times New Roman" w:eastAsia="宋体" w:cs="Times New Roman"/>
                <w:sz w:val="24"/>
              </w:rPr>
            </w:pPr>
            <w:r>
              <w:rPr>
                <w:rFonts w:hint="eastAsia" w:ascii="Times New Roman" w:hAnsi="Times New Roman" w:eastAsia="宋体" w:cs="Times New Roman"/>
                <w:sz w:val="24"/>
              </w:rPr>
              <w:t xml:space="preserve">                                                                年   月   日</w:t>
            </w:r>
          </w:p>
        </w:tc>
      </w:tr>
    </w:tbl>
    <w:p w14:paraId="5EA073AE">
      <w:pPr>
        <w:numPr>
          <w:ilvl w:val="0"/>
          <w:numId w:val="0"/>
        </w:numPr>
        <w:ind w:left="0" w:firstLine="0"/>
        <w:rPr>
          <w:rFonts w:hint="eastAsia" w:ascii="Times New Roman" w:hAnsi="Times New Roman" w:eastAsia="宋体" w:cs="Times New Roman"/>
          <w:b/>
          <w:sz w:val="28"/>
          <w:szCs w:val="28"/>
        </w:rPr>
      </w:pPr>
      <w:r>
        <w:rPr>
          <w:rFonts w:hint="eastAsia" w:ascii="Times New Roman" w:hAnsi="Times New Roman" w:eastAsia="宋体" w:cs="Times New Roman"/>
          <w:b/>
          <w:sz w:val="28"/>
          <w:szCs w:val="28"/>
          <w:lang w:val="en-US" w:eastAsia="zh-CN"/>
        </w:rPr>
        <w:t>二、</w:t>
      </w:r>
      <w:r>
        <w:rPr>
          <w:rFonts w:hint="eastAsia" w:ascii="Times New Roman" w:hAnsi="Times New Roman" w:eastAsia="宋体" w:cs="Times New Roman"/>
          <w:b/>
          <w:sz w:val="28"/>
          <w:szCs w:val="28"/>
        </w:rPr>
        <w:t>“思想品德素质”毕业考核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50EFB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3F115558">
            <w:pPr>
              <w:jc w:val="center"/>
              <w:rPr>
                <w:rFonts w:hint="eastAsia" w:ascii="宋体" w:hAnsi="Times New Roman" w:eastAsia="宋体" w:cs="Times New Roman"/>
                <w:sz w:val="24"/>
                <w:szCs w:val="24"/>
                <w:u w:val="single"/>
              </w:rPr>
            </w:pPr>
            <w:r>
              <w:rPr>
                <w:rFonts w:hint="eastAsia" w:ascii="宋体" w:hAnsi="Times New Roman" w:eastAsia="宋体" w:cs="Times New Roman"/>
                <w:sz w:val="24"/>
                <w:szCs w:val="24"/>
              </w:rPr>
              <w:t>考   核   内   容</w:t>
            </w:r>
          </w:p>
        </w:tc>
        <w:tc>
          <w:tcPr>
            <w:tcW w:w="6480" w:type="dxa"/>
            <w:noWrap w:val="0"/>
            <w:vAlign w:val="center"/>
          </w:tcPr>
          <w:p w14:paraId="28149DCF">
            <w:pPr>
              <w:widowControl/>
              <w:jc w:val="center"/>
              <w:rPr>
                <w:rFonts w:hint="eastAsia" w:ascii="宋体" w:hAnsi="Times New Roman" w:eastAsia="宋体" w:cs="Times New Roman"/>
                <w:sz w:val="24"/>
                <w:szCs w:val="24"/>
              </w:rPr>
            </w:pPr>
            <w:r>
              <w:rPr>
                <w:rFonts w:hint="eastAsia" w:ascii="宋体" w:hAnsi="Times New Roman" w:eastAsia="宋体" w:cs="Times New Roman"/>
                <w:sz w:val="24"/>
                <w:szCs w:val="24"/>
              </w:rPr>
              <w:t>评   定   等   级</w:t>
            </w:r>
          </w:p>
        </w:tc>
      </w:tr>
      <w:tr w14:paraId="0FC3D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7BDDA6A8">
            <w:pPr>
              <w:rPr>
                <w:rFonts w:hint="eastAsia" w:ascii="宋体" w:hAnsi="Times New Roman" w:eastAsia="宋体" w:cs="Times New Roman"/>
                <w:sz w:val="24"/>
                <w:szCs w:val="24"/>
              </w:rPr>
            </w:pPr>
            <w:r>
              <w:rPr>
                <w:rFonts w:hint="eastAsia" w:ascii="宋体" w:hAnsi="Times New Roman" w:eastAsia="宋体" w:cs="Times New Roman"/>
                <w:sz w:val="24"/>
                <w:szCs w:val="24"/>
              </w:rPr>
              <w:t>1、敬业精神与工作责任心</w:t>
            </w:r>
          </w:p>
        </w:tc>
        <w:tc>
          <w:tcPr>
            <w:tcW w:w="6480" w:type="dxa"/>
            <w:tcBorders>
              <w:bottom w:val="single" w:color="auto" w:sz="4" w:space="0"/>
            </w:tcBorders>
            <w:noWrap w:val="0"/>
            <w:vAlign w:val="center"/>
          </w:tcPr>
          <w:p w14:paraId="6C47C28D">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1F710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472C8572">
            <w:pPr>
              <w:rPr>
                <w:rFonts w:hint="eastAsia" w:ascii="宋体" w:hAnsi="Times New Roman" w:eastAsia="宋体" w:cs="Times New Roman"/>
                <w:sz w:val="24"/>
                <w:szCs w:val="24"/>
              </w:rPr>
            </w:pPr>
            <w:r>
              <w:rPr>
                <w:rFonts w:hint="eastAsia" w:ascii="宋体" w:hAnsi="Times New Roman" w:eastAsia="宋体" w:cs="Times New Roman"/>
                <w:sz w:val="24"/>
                <w:szCs w:val="24"/>
              </w:rPr>
              <w:t>2、服务态度与医德医风</w:t>
            </w:r>
          </w:p>
        </w:tc>
        <w:tc>
          <w:tcPr>
            <w:tcW w:w="6480" w:type="dxa"/>
            <w:tcBorders>
              <w:bottom w:val="single" w:color="auto" w:sz="4" w:space="0"/>
            </w:tcBorders>
            <w:noWrap w:val="0"/>
            <w:vAlign w:val="center"/>
          </w:tcPr>
          <w:p w14:paraId="0BCF6FB2">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7EC37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415033D4">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3、科学态度与创新精神</w:t>
            </w:r>
          </w:p>
        </w:tc>
        <w:tc>
          <w:tcPr>
            <w:tcW w:w="6480" w:type="dxa"/>
            <w:noWrap w:val="0"/>
            <w:vAlign w:val="center"/>
          </w:tcPr>
          <w:p w14:paraId="313990BD">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5D253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3C9358CB">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4、团结协作与谦虚谨慎</w:t>
            </w:r>
          </w:p>
        </w:tc>
        <w:tc>
          <w:tcPr>
            <w:tcW w:w="6480" w:type="dxa"/>
            <w:noWrap w:val="0"/>
            <w:vAlign w:val="center"/>
          </w:tcPr>
          <w:p w14:paraId="686D1C9A">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262CA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27B60617">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5、遵纪守法与劳动纪律</w:t>
            </w:r>
          </w:p>
        </w:tc>
        <w:tc>
          <w:tcPr>
            <w:tcW w:w="6480" w:type="dxa"/>
            <w:noWrap w:val="0"/>
            <w:vAlign w:val="center"/>
          </w:tcPr>
          <w:p w14:paraId="3E361C1E">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6CCCB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09C1D379">
            <w:pPr>
              <w:ind w:left="872"/>
              <w:rPr>
                <w:rFonts w:hint="eastAsia" w:ascii="Times New Roman" w:hAnsi="Times New Roman" w:eastAsia="宋体" w:cs="Times New Roman"/>
                <w:sz w:val="24"/>
                <w:szCs w:val="24"/>
                <w:u w:val="single"/>
              </w:rPr>
            </w:pPr>
          </w:p>
          <w:p w14:paraId="4FB97F2A">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综合评定等级标准</w:t>
            </w:r>
          </w:p>
          <w:p w14:paraId="28F9BC3B">
            <w:pPr>
              <w:rPr>
                <w:rFonts w:hint="eastAsia" w:ascii="Times New Roman" w:hAnsi="Times New Roman" w:eastAsia="宋体" w:cs="Times New Roman"/>
                <w:sz w:val="24"/>
                <w:szCs w:val="24"/>
              </w:rPr>
            </w:pPr>
          </w:p>
          <w:p w14:paraId="2923C12F">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1F236E22">
            <w:pPr>
              <w:ind w:left="872"/>
              <w:rPr>
                <w:rFonts w:hint="eastAsia" w:ascii="Times New Roman" w:hAnsi="Times New Roman" w:eastAsia="宋体" w:cs="Times New Roman"/>
                <w:sz w:val="24"/>
                <w:szCs w:val="24"/>
                <w:u w:val="single"/>
              </w:rPr>
            </w:pPr>
          </w:p>
          <w:p w14:paraId="3935C9EF">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综合评定等级：</w:t>
            </w:r>
          </w:p>
          <w:p w14:paraId="53BAF2B2">
            <w:pPr>
              <w:rPr>
                <w:rFonts w:hint="eastAsia" w:ascii="Times New Roman" w:hAnsi="Times New Roman" w:eastAsia="宋体" w:cs="Times New Roman"/>
                <w:sz w:val="24"/>
                <w:szCs w:val="24"/>
              </w:rPr>
            </w:pPr>
          </w:p>
          <w:p w14:paraId="6DFA771B">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优（    ）合格（    ）不合格（   ）</w:t>
            </w:r>
          </w:p>
          <w:p w14:paraId="026340E6">
            <w:pPr>
              <w:rPr>
                <w:rFonts w:hint="eastAsia" w:ascii="Times New Roman" w:hAnsi="Times New Roman" w:eastAsia="宋体" w:cs="Times New Roman"/>
                <w:sz w:val="24"/>
                <w:szCs w:val="24"/>
              </w:rPr>
            </w:pPr>
          </w:p>
          <w:p w14:paraId="1CE07670">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（注：在相应评定等级的括号内打“</w:t>
            </w:r>
            <w:r>
              <w:rPr>
                <w:rFonts w:hint="eastAsia" w:ascii="宋体" w:hAnsi="Times New Roman" w:eastAsia="宋体" w:cs="Times New Roman"/>
                <w:sz w:val="24"/>
                <w:szCs w:val="24"/>
              </w:rPr>
              <w:t>√</w:t>
            </w:r>
            <w:r>
              <w:rPr>
                <w:rFonts w:hint="eastAsia" w:ascii="Times New Roman" w:hAnsi="Times New Roman" w:eastAsia="宋体" w:cs="Times New Roman"/>
                <w:sz w:val="24"/>
                <w:szCs w:val="24"/>
              </w:rPr>
              <w:t>”）</w:t>
            </w:r>
          </w:p>
          <w:p w14:paraId="0A84E799">
            <w:pPr>
              <w:rPr>
                <w:rFonts w:hint="eastAsia" w:ascii="Times New Roman" w:hAnsi="Times New Roman" w:eastAsia="宋体" w:cs="Times New Roman"/>
                <w:sz w:val="24"/>
                <w:szCs w:val="24"/>
              </w:rPr>
            </w:pPr>
          </w:p>
          <w:p w14:paraId="7BCF61F6">
            <w:pPr>
              <w:rPr>
                <w:rFonts w:hint="eastAsia" w:ascii="Times New Roman" w:hAnsi="Times New Roman" w:eastAsia="宋体" w:cs="Times New Roman"/>
                <w:sz w:val="24"/>
                <w:szCs w:val="24"/>
                <w:u w:val="single"/>
              </w:rPr>
            </w:pPr>
          </w:p>
        </w:tc>
      </w:tr>
      <w:tr w14:paraId="2C458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noWrap w:val="0"/>
            <w:vAlign w:val="top"/>
          </w:tcPr>
          <w:p w14:paraId="43D6B19B">
            <w:pPr>
              <w:spacing w:line="340" w:lineRule="atLeast"/>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color w:val="000000"/>
                <w:sz w:val="24"/>
                <w:u w:val="none"/>
                <w:lang w:val="en-US" w:eastAsia="zh-CN"/>
              </w:rPr>
              <w:t>培养单位意见</w:t>
            </w:r>
          </w:p>
        </w:tc>
        <w:tc>
          <w:tcPr>
            <w:tcW w:w="6480" w:type="dxa"/>
            <w:noWrap w:val="0"/>
            <w:vAlign w:val="top"/>
          </w:tcPr>
          <w:p w14:paraId="7CDD25A2">
            <w:pPr>
              <w:spacing w:line="340" w:lineRule="atLeast"/>
              <w:rPr>
                <w:rFonts w:hint="eastAsia" w:ascii="Times New Roman" w:hAnsi="Times New Roman" w:eastAsia="宋体" w:cs="Times New Roman"/>
                <w:color w:val="000000"/>
                <w:sz w:val="24"/>
                <w:u w:val="single"/>
                <w:lang w:val="en-US" w:eastAsia="zh-CN"/>
              </w:rPr>
            </w:pPr>
          </w:p>
          <w:p w14:paraId="792103D0">
            <w:pPr>
              <w:spacing w:line="340" w:lineRule="atLeast"/>
              <w:rPr>
                <w:rFonts w:hint="eastAsia" w:ascii="Times New Roman" w:hAnsi="Times New Roman" w:eastAsia="宋体" w:cs="Times New Roman"/>
                <w:color w:val="000000"/>
                <w:sz w:val="24"/>
                <w:u w:val="single"/>
                <w:lang w:val="en-US" w:eastAsia="zh-CN"/>
              </w:rPr>
            </w:pPr>
          </w:p>
          <w:p w14:paraId="7C94BAEE">
            <w:pPr>
              <w:spacing w:line="340" w:lineRule="atLeast"/>
              <w:rPr>
                <w:rFonts w:hint="eastAsia" w:ascii="Times New Roman" w:hAnsi="Times New Roman" w:eastAsia="宋体" w:cs="Times New Roman"/>
                <w:color w:val="000000"/>
                <w:sz w:val="24"/>
                <w:u w:val="none"/>
                <w:lang w:val="en-US" w:eastAsia="zh-CN"/>
              </w:rPr>
            </w:pPr>
          </w:p>
          <w:p w14:paraId="77C9EC6C">
            <w:pPr>
              <w:spacing w:line="340" w:lineRule="atLeast"/>
              <w:rPr>
                <w:rFonts w:hint="eastAsia" w:ascii="Times New Roman" w:hAnsi="Times New Roman" w:eastAsia="宋体" w:cs="Times New Roman"/>
                <w:color w:val="000000"/>
                <w:sz w:val="24"/>
                <w:u w:val="none"/>
                <w:lang w:val="en-US" w:eastAsia="zh-CN"/>
              </w:rPr>
            </w:pPr>
            <w:r>
              <w:rPr>
                <w:rFonts w:hint="eastAsia" w:ascii="Times New Roman" w:hAnsi="Times New Roman" w:eastAsia="宋体" w:cs="Times New Roman"/>
                <w:color w:val="000000"/>
                <w:sz w:val="24"/>
                <w:u w:val="none"/>
                <w:lang w:val="en-US" w:eastAsia="zh-CN"/>
              </w:rPr>
              <w:t>负责人签字：       （公章）</w:t>
            </w:r>
          </w:p>
          <w:p w14:paraId="71B4B20A">
            <w:pPr>
              <w:spacing w:line="340" w:lineRule="atLeast"/>
              <w:ind w:firstLine="1200" w:firstLineChars="500"/>
              <w:rPr>
                <w:rFonts w:hint="eastAsia" w:ascii="Times New Roman" w:hAnsi="Times New Roman" w:eastAsia="宋体" w:cs="Times New Roman"/>
                <w:sz w:val="24"/>
                <w:szCs w:val="24"/>
                <w:u w:val="single"/>
              </w:rPr>
            </w:pPr>
          </w:p>
        </w:tc>
      </w:tr>
      <w:tr w14:paraId="31333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7A17C4DF">
            <w:pPr>
              <w:spacing w:line="340" w:lineRule="atLeast"/>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color w:val="000000"/>
                <w:sz w:val="24"/>
                <w:u w:val="none"/>
                <w:lang w:val="en-US" w:eastAsia="zh-CN"/>
              </w:rPr>
              <w:t>学院（部）意见</w:t>
            </w:r>
          </w:p>
        </w:tc>
        <w:tc>
          <w:tcPr>
            <w:tcW w:w="6480" w:type="dxa"/>
            <w:tcBorders>
              <w:bottom w:val="single" w:color="auto" w:sz="4" w:space="0"/>
            </w:tcBorders>
            <w:noWrap w:val="0"/>
            <w:vAlign w:val="top"/>
          </w:tcPr>
          <w:p w14:paraId="79A1AEE5">
            <w:pPr>
              <w:spacing w:line="340" w:lineRule="atLeast"/>
              <w:rPr>
                <w:rFonts w:hint="eastAsia" w:ascii="Times New Roman" w:hAnsi="Times New Roman" w:eastAsia="宋体" w:cs="Times New Roman"/>
                <w:color w:val="000000"/>
                <w:sz w:val="24"/>
                <w:u w:val="none"/>
                <w:lang w:val="en-US" w:eastAsia="zh-CN"/>
              </w:rPr>
            </w:pPr>
          </w:p>
          <w:p w14:paraId="4F5B9070">
            <w:pPr>
              <w:spacing w:line="340" w:lineRule="atLeast"/>
              <w:rPr>
                <w:rFonts w:hint="eastAsia" w:ascii="Times New Roman" w:hAnsi="Times New Roman" w:eastAsia="宋体" w:cs="Times New Roman"/>
                <w:color w:val="000000"/>
                <w:sz w:val="24"/>
                <w:u w:val="none"/>
                <w:lang w:val="en-US" w:eastAsia="zh-CN"/>
              </w:rPr>
            </w:pPr>
          </w:p>
          <w:p w14:paraId="6D2A8CBD">
            <w:pPr>
              <w:spacing w:line="340" w:lineRule="atLeast"/>
              <w:rPr>
                <w:rFonts w:hint="eastAsia" w:ascii="Times New Roman" w:hAnsi="Times New Roman" w:eastAsia="宋体" w:cs="Times New Roman"/>
                <w:color w:val="000000"/>
                <w:sz w:val="24"/>
                <w:u w:val="none"/>
                <w:lang w:val="en-US" w:eastAsia="zh-CN"/>
              </w:rPr>
            </w:pPr>
          </w:p>
          <w:p w14:paraId="560BE78C">
            <w:pPr>
              <w:spacing w:line="340" w:lineRule="atLeast"/>
              <w:rPr>
                <w:rFonts w:hint="eastAsia" w:ascii="Times New Roman" w:hAnsi="Times New Roman" w:eastAsia="宋体" w:cs="Times New Roman"/>
                <w:color w:val="000000"/>
                <w:sz w:val="24"/>
                <w:u w:val="none"/>
                <w:lang w:val="en-US" w:eastAsia="zh-CN"/>
              </w:rPr>
            </w:pPr>
          </w:p>
          <w:p w14:paraId="3645DBE5">
            <w:pPr>
              <w:spacing w:line="340" w:lineRule="atLeast"/>
              <w:rPr>
                <w:rFonts w:hint="eastAsia" w:ascii="Times New Roman" w:hAnsi="Times New Roman" w:eastAsia="宋体" w:cs="Times New Roman"/>
                <w:color w:val="000000"/>
                <w:sz w:val="24"/>
                <w:u w:val="none"/>
                <w:lang w:val="en-US" w:eastAsia="zh-CN"/>
              </w:rPr>
            </w:pPr>
            <w:r>
              <w:rPr>
                <w:rFonts w:hint="eastAsia" w:ascii="Times New Roman" w:hAnsi="Times New Roman" w:eastAsia="宋体" w:cs="Times New Roman"/>
                <w:color w:val="000000"/>
                <w:sz w:val="24"/>
                <w:u w:val="none"/>
                <w:lang w:val="en-US" w:eastAsia="zh-CN"/>
              </w:rPr>
              <w:t>负责人签字：     （公章）</w:t>
            </w:r>
          </w:p>
          <w:p w14:paraId="15233B2E">
            <w:pPr>
              <w:spacing w:line="340" w:lineRule="atLeast"/>
              <w:rPr>
                <w:rFonts w:hint="eastAsia" w:ascii="Times New Roman" w:hAnsi="Times New Roman" w:eastAsia="宋体" w:cs="Times New Roman"/>
                <w:sz w:val="24"/>
                <w:szCs w:val="24"/>
                <w:u w:val="single"/>
              </w:rPr>
            </w:pPr>
          </w:p>
        </w:tc>
      </w:tr>
    </w:tbl>
    <w:p w14:paraId="1B2B6934">
      <w:pPr>
        <w:spacing w:line="320" w:lineRule="exact"/>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 xml:space="preserve"> 说明：</w:t>
      </w:r>
      <w:r>
        <w:rPr>
          <w:rFonts w:hint="eastAsia" w:ascii="Times New Roman" w:hAnsi="Times New Roman" w:eastAsia="宋体" w:cs="Times New Roman"/>
          <w:sz w:val="24"/>
          <w:szCs w:val="24"/>
          <w:lang w:val="en-US" w:eastAsia="zh-CN"/>
        </w:rPr>
        <w:t>该部分考核内容由各培养单位、学院（部）负责考评。</w:t>
      </w:r>
    </w:p>
    <w:p w14:paraId="6735583C">
      <w:pPr>
        <w:spacing w:line="640" w:lineRule="exact"/>
        <w:rPr>
          <w:rFonts w:ascii="Times New Roman" w:hAnsi="Times New Roman" w:eastAsia="宋体" w:cs="Times New Roman"/>
          <w:sz w:val="28"/>
          <w:szCs w:val="28"/>
        </w:rPr>
      </w:pPr>
      <w:r>
        <w:rPr>
          <w:rFonts w:hint="eastAsia" w:ascii="Times New Roman" w:hAnsi="Times New Roman" w:eastAsia="宋体" w:cs="Times New Roman"/>
          <w:b/>
          <w:sz w:val="28"/>
          <w:szCs w:val="28"/>
          <w:lang w:val="en-US" w:eastAsia="zh-CN"/>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077AF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55D3D78F">
            <w:pPr>
              <w:jc w:val="center"/>
              <w:rPr>
                <w:rFonts w:hint="eastAsia" w:ascii="Times New Roman" w:hAnsi="Times New Roman" w:eastAsia="宋体" w:cs="Times New Roman"/>
                <w:sz w:val="24"/>
              </w:rPr>
            </w:pPr>
            <w:r>
              <w:rPr>
                <w:rFonts w:hint="eastAsia" w:ascii="Times New Roman" w:hAnsi="Times New Roman" w:eastAsia="宋体" w:cs="Times New Roman"/>
                <w:sz w:val="24"/>
              </w:rPr>
              <w:t>考</w:t>
            </w:r>
          </w:p>
          <w:p w14:paraId="6E83FAEF">
            <w:pPr>
              <w:rPr>
                <w:rFonts w:hint="eastAsia" w:ascii="Times New Roman" w:hAnsi="Times New Roman" w:eastAsia="宋体" w:cs="Times New Roman"/>
                <w:sz w:val="24"/>
              </w:rPr>
            </w:pPr>
            <w:r>
              <w:rPr>
                <w:rFonts w:hint="eastAsia" w:ascii="Times New Roman" w:hAnsi="Times New Roman" w:eastAsia="宋体" w:cs="Times New Roman"/>
                <w:sz w:val="24"/>
              </w:rPr>
              <w:t>核</w:t>
            </w:r>
          </w:p>
          <w:p w14:paraId="317930B0">
            <w:pPr>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专</w:t>
            </w:r>
          </w:p>
          <w:p w14:paraId="6BCC1E3C">
            <w:pPr>
              <w:rPr>
                <w:rFonts w:hint="eastAsia" w:ascii="Times New Roman" w:hAnsi="Times New Roman" w:eastAsia="宋体" w:cs="Times New Roman"/>
                <w:sz w:val="24"/>
              </w:rPr>
            </w:pPr>
            <w:r>
              <w:rPr>
                <w:rFonts w:hint="eastAsia" w:ascii="Times New Roman" w:hAnsi="Times New Roman" w:eastAsia="宋体" w:cs="Times New Roman"/>
                <w:sz w:val="24"/>
                <w:lang w:val="en-US" w:eastAsia="zh-CN"/>
              </w:rPr>
              <w:t>家组</w:t>
            </w:r>
          </w:p>
          <w:p w14:paraId="17D8C1E2">
            <w:pPr>
              <w:rPr>
                <w:rFonts w:hint="eastAsia" w:ascii="Times New Roman" w:hAnsi="Times New Roman" w:eastAsia="宋体" w:cs="Times New Roman"/>
                <w:sz w:val="24"/>
              </w:rPr>
            </w:pPr>
          </w:p>
        </w:tc>
        <w:tc>
          <w:tcPr>
            <w:tcW w:w="570" w:type="dxa"/>
            <w:vMerge w:val="restart"/>
            <w:tcBorders>
              <w:top w:val="single" w:color="auto" w:sz="4" w:space="0"/>
            </w:tcBorders>
            <w:noWrap w:val="0"/>
            <w:vAlign w:val="center"/>
          </w:tcPr>
          <w:p w14:paraId="2701E677">
            <w:pPr>
              <w:jc w:val="center"/>
              <w:rPr>
                <w:rFonts w:hint="eastAsia" w:ascii="Times New Roman" w:hAnsi="Times New Roman" w:eastAsia="宋体" w:cs="Times New Roman"/>
                <w:sz w:val="24"/>
              </w:rPr>
            </w:pPr>
            <w:r>
              <w:rPr>
                <w:rFonts w:hint="eastAsia" w:ascii="Times New Roman" w:hAnsi="Times New Roman" w:eastAsia="宋体" w:cs="Times New Roman"/>
                <w:sz w:val="24"/>
                <w:lang w:val="en-US" w:eastAsia="zh-CN"/>
              </w:rPr>
              <w:t>组长</w:t>
            </w:r>
          </w:p>
        </w:tc>
        <w:tc>
          <w:tcPr>
            <w:tcW w:w="1485" w:type="dxa"/>
            <w:tcBorders>
              <w:top w:val="single" w:color="auto" w:sz="4" w:space="0"/>
            </w:tcBorders>
            <w:noWrap w:val="0"/>
            <w:vAlign w:val="center"/>
          </w:tcPr>
          <w:p w14:paraId="5E697264">
            <w:pPr>
              <w:jc w:val="center"/>
              <w:rPr>
                <w:rFonts w:hint="eastAsia" w:ascii="Times New Roman" w:hAnsi="Times New Roman" w:eastAsia="宋体" w:cs="Times New Roman"/>
                <w:sz w:val="24"/>
              </w:rPr>
            </w:pPr>
            <w:r>
              <w:rPr>
                <w:rFonts w:hint="eastAsia" w:ascii="Times New Roman" w:hAnsi="Times New Roman" w:eastAsia="宋体" w:cs="Times New Roman"/>
                <w:sz w:val="24"/>
              </w:rPr>
              <w:t>姓  名</w:t>
            </w:r>
          </w:p>
        </w:tc>
        <w:tc>
          <w:tcPr>
            <w:tcW w:w="1440" w:type="dxa"/>
            <w:tcBorders>
              <w:top w:val="single" w:color="auto" w:sz="4" w:space="0"/>
            </w:tcBorders>
            <w:noWrap w:val="0"/>
            <w:vAlign w:val="center"/>
          </w:tcPr>
          <w:p w14:paraId="0B9E2944">
            <w:pPr>
              <w:jc w:val="center"/>
              <w:rPr>
                <w:rFonts w:hint="eastAsia" w:ascii="Times New Roman" w:hAnsi="Times New Roman" w:eastAsia="宋体" w:cs="Times New Roman"/>
                <w:sz w:val="24"/>
              </w:rPr>
            </w:pPr>
            <w:r>
              <w:rPr>
                <w:rFonts w:hint="eastAsia" w:ascii="Times New Roman" w:hAnsi="Times New Roman" w:eastAsia="宋体" w:cs="Times New Roman"/>
                <w:sz w:val="24"/>
              </w:rPr>
              <w:t>职  称</w:t>
            </w:r>
          </w:p>
        </w:tc>
        <w:tc>
          <w:tcPr>
            <w:tcW w:w="2520" w:type="dxa"/>
            <w:tcBorders>
              <w:top w:val="single" w:color="auto" w:sz="4" w:space="0"/>
            </w:tcBorders>
            <w:noWrap w:val="0"/>
            <w:vAlign w:val="center"/>
          </w:tcPr>
          <w:p w14:paraId="322475E4">
            <w:pPr>
              <w:jc w:val="center"/>
              <w:rPr>
                <w:rFonts w:hint="eastAsia" w:ascii="Times New Roman" w:hAnsi="Times New Roman" w:eastAsia="宋体" w:cs="Times New Roman"/>
                <w:sz w:val="24"/>
              </w:rPr>
            </w:pPr>
            <w:r>
              <w:rPr>
                <w:rFonts w:hint="eastAsia" w:ascii="Times New Roman" w:hAnsi="Times New Roman" w:eastAsia="宋体" w:cs="Times New Roman"/>
                <w:sz w:val="24"/>
              </w:rPr>
              <w:t>专  业</w:t>
            </w:r>
          </w:p>
        </w:tc>
        <w:tc>
          <w:tcPr>
            <w:tcW w:w="3420" w:type="dxa"/>
            <w:tcBorders>
              <w:top w:val="single" w:color="auto" w:sz="4" w:space="0"/>
            </w:tcBorders>
            <w:noWrap w:val="0"/>
            <w:vAlign w:val="center"/>
          </w:tcPr>
          <w:p w14:paraId="739BF428">
            <w:pPr>
              <w:jc w:val="center"/>
              <w:rPr>
                <w:rFonts w:hint="eastAsia" w:ascii="Times New Roman" w:hAnsi="Times New Roman" w:eastAsia="宋体" w:cs="Times New Roman"/>
                <w:sz w:val="24"/>
              </w:rPr>
            </w:pPr>
            <w:r>
              <w:rPr>
                <w:rFonts w:hint="eastAsia" w:ascii="Times New Roman" w:hAnsi="Times New Roman" w:eastAsia="宋体" w:cs="Times New Roman"/>
                <w:sz w:val="24"/>
              </w:rPr>
              <w:t>工  作  单  位</w:t>
            </w:r>
          </w:p>
        </w:tc>
      </w:tr>
      <w:tr w14:paraId="0476D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24645B74">
            <w:pPr>
              <w:jc w:val="center"/>
              <w:rPr>
                <w:rFonts w:hint="eastAsia" w:ascii="Times New Roman" w:hAnsi="Times New Roman" w:eastAsia="宋体" w:cs="Times New Roman"/>
                <w:sz w:val="24"/>
              </w:rPr>
            </w:pPr>
          </w:p>
        </w:tc>
        <w:tc>
          <w:tcPr>
            <w:tcW w:w="570" w:type="dxa"/>
            <w:vMerge w:val="continue"/>
            <w:noWrap w:val="0"/>
            <w:vAlign w:val="center"/>
          </w:tcPr>
          <w:p w14:paraId="3CE2ED59">
            <w:pPr>
              <w:jc w:val="center"/>
              <w:rPr>
                <w:rFonts w:hint="eastAsia" w:ascii="Times New Roman" w:hAnsi="Times New Roman" w:eastAsia="宋体" w:cs="Times New Roman"/>
                <w:sz w:val="24"/>
              </w:rPr>
            </w:pPr>
          </w:p>
        </w:tc>
        <w:tc>
          <w:tcPr>
            <w:tcW w:w="1485" w:type="dxa"/>
            <w:noWrap w:val="0"/>
            <w:vAlign w:val="center"/>
          </w:tcPr>
          <w:p w14:paraId="0B508857">
            <w:pPr>
              <w:jc w:val="center"/>
              <w:rPr>
                <w:rFonts w:hint="eastAsia" w:ascii="Times New Roman" w:hAnsi="Times New Roman" w:eastAsia="宋体" w:cs="Times New Roman"/>
                <w:sz w:val="24"/>
              </w:rPr>
            </w:pPr>
          </w:p>
        </w:tc>
        <w:tc>
          <w:tcPr>
            <w:tcW w:w="1440" w:type="dxa"/>
            <w:noWrap w:val="0"/>
            <w:vAlign w:val="center"/>
          </w:tcPr>
          <w:p w14:paraId="0E8A1E31">
            <w:pPr>
              <w:jc w:val="center"/>
              <w:rPr>
                <w:rFonts w:hint="eastAsia" w:ascii="Times New Roman" w:hAnsi="Times New Roman" w:eastAsia="宋体" w:cs="Times New Roman"/>
                <w:sz w:val="24"/>
              </w:rPr>
            </w:pPr>
          </w:p>
        </w:tc>
        <w:tc>
          <w:tcPr>
            <w:tcW w:w="2520" w:type="dxa"/>
            <w:noWrap w:val="0"/>
            <w:vAlign w:val="center"/>
          </w:tcPr>
          <w:p w14:paraId="7214ED99">
            <w:pPr>
              <w:jc w:val="center"/>
              <w:rPr>
                <w:rFonts w:hint="eastAsia" w:ascii="Times New Roman" w:hAnsi="Times New Roman" w:eastAsia="宋体" w:cs="Times New Roman"/>
                <w:sz w:val="24"/>
              </w:rPr>
            </w:pPr>
          </w:p>
        </w:tc>
        <w:tc>
          <w:tcPr>
            <w:tcW w:w="3420" w:type="dxa"/>
            <w:noWrap w:val="0"/>
            <w:vAlign w:val="center"/>
          </w:tcPr>
          <w:p w14:paraId="0E3CDE2E">
            <w:pPr>
              <w:jc w:val="center"/>
              <w:rPr>
                <w:rFonts w:hint="eastAsia" w:ascii="Times New Roman" w:hAnsi="Times New Roman" w:eastAsia="宋体" w:cs="Times New Roman"/>
                <w:sz w:val="24"/>
              </w:rPr>
            </w:pPr>
          </w:p>
        </w:tc>
      </w:tr>
      <w:tr w14:paraId="7DC1A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32814603">
            <w:pPr>
              <w:jc w:val="center"/>
              <w:rPr>
                <w:rFonts w:hint="eastAsia" w:ascii="Times New Roman" w:hAnsi="Times New Roman" w:eastAsia="宋体" w:cs="Times New Roman"/>
                <w:sz w:val="24"/>
              </w:rPr>
            </w:pPr>
          </w:p>
        </w:tc>
        <w:tc>
          <w:tcPr>
            <w:tcW w:w="570" w:type="dxa"/>
            <w:vMerge w:val="restart"/>
            <w:noWrap w:val="0"/>
            <w:vAlign w:val="center"/>
          </w:tcPr>
          <w:p w14:paraId="53AE054A">
            <w:pPr>
              <w:jc w:val="center"/>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成员</w:t>
            </w:r>
          </w:p>
        </w:tc>
        <w:tc>
          <w:tcPr>
            <w:tcW w:w="1485" w:type="dxa"/>
            <w:noWrap w:val="0"/>
            <w:vAlign w:val="center"/>
          </w:tcPr>
          <w:p w14:paraId="4C6D5B91">
            <w:pPr>
              <w:jc w:val="center"/>
              <w:rPr>
                <w:rFonts w:hint="eastAsia" w:ascii="Times New Roman" w:hAnsi="Times New Roman" w:eastAsia="宋体" w:cs="Times New Roman"/>
                <w:sz w:val="24"/>
              </w:rPr>
            </w:pPr>
          </w:p>
        </w:tc>
        <w:tc>
          <w:tcPr>
            <w:tcW w:w="1440" w:type="dxa"/>
            <w:noWrap w:val="0"/>
            <w:vAlign w:val="center"/>
          </w:tcPr>
          <w:p w14:paraId="0E4D71AA">
            <w:pPr>
              <w:jc w:val="center"/>
              <w:rPr>
                <w:rFonts w:hint="eastAsia" w:ascii="Times New Roman" w:hAnsi="Times New Roman" w:eastAsia="宋体" w:cs="Times New Roman"/>
                <w:sz w:val="24"/>
              </w:rPr>
            </w:pPr>
          </w:p>
        </w:tc>
        <w:tc>
          <w:tcPr>
            <w:tcW w:w="2520" w:type="dxa"/>
            <w:noWrap w:val="0"/>
            <w:vAlign w:val="center"/>
          </w:tcPr>
          <w:p w14:paraId="76236858">
            <w:pPr>
              <w:jc w:val="center"/>
              <w:rPr>
                <w:rFonts w:hint="eastAsia" w:ascii="Times New Roman" w:hAnsi="Times New Roman" w:eastAsia="宋体" w:cs="Times New Roman"/>
                <w:sz w:val="24"/>
              </w:rPr>
            </w:pPr>
          </w:p>
        </w:tc>
        <w:tc>
          <w:tcPr>
            <w:tcW w:w="3420" w:type="dxa"/>
            <w:noWrap w:val="0"/>
            <w:vAlign w:val="center"/>
          </w:tcPr>
          <w:p w14:paraId="5DFEE7D9">
            <w:pPr>
              <w:jc w:val="center"/>
              <w:rPr>
                <w:rFonts w:hint="eastAsia" w:ascii="Times New Roman" w:hAnsi="Times New Roman" w:eastAsia="宋体" w:cs="Times New Roman"/>
                <w:sz w:val="24"/>
              </w:rPr>
            </w:pPr>
          </w:p>
        </w:tc>
      </w:tr>
      <w:tr w14:paraId="3D196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6BCAF090">
            <w:pPr>
              <w:jc w:val="center"/>
              <w:rPr>
                <w:rFonts w:hint="eastAsia" w:ascii="Times New Roman" w:hAnsi="Times New Roman" w:eastAsia="宋体" w:cs="Times New Roman"/>
                <w:sz w:val="24"/>
              </w:rPr>
            </w:pPr>
          </w:p>
        </w:tc>
        <w:tc>
          <w:tcPr>
            <w:tcW w:w="570" w:type="dxa"/>
            <w:vMerge w:val="continue"/>
            <w:noWrap w:val="0"/>
            <w:vAlign w:val="center"/>
          </w:tcPr>
          <w:p w14:paraId="6A50FBEC">
            <w:pPr>
              <w:jc w:val="center"/>
              <w:rPr>
                <w:rFonts w:hint="eastAsia" w:ascii="Times New Roman" w:hAnsi="Times New Roman" w:eastAsia="宋体" w:cs="Times New Roman"/>
                <w:sz w:val="24"/>
              </w:rPr>
            </w:pPr>
          </w:p>
        </w:tc>
        <w:tc>
          <w:tcPr>
            <w:tcW w:w="1485" w:type="dxa"/>
            <w:noWrap w:val="0"/>
            <w:vAlign w:val="center"/>
          </w:tcPr>
          <w:p w14:paraId="299E25D7">
            <w:pPr>
              <w:jc w:val="center"/>
              <w:rPr>
                <w:rFonts w:hint="eastAsia" w:ascii="Times New Roman" w:hAnsi="Times New Roman" w:eastAsia="宋体" w:cs="Times New Roman"/>
                <w:sz w:val="24"/>
              </w:rPr>
            </w:pPr>
          </w:p>
        </w:tc>
        <w:tc>
          <w:tcPr>
            <w:tcW w:w="1440" w:type="dxa"/>
            <w:noWrap w:val="0"/>
            <w:vAlign w:val="center"/>
          </w:tcPr>
          <w:p w14:paraId="7AB0A625">
            <w:pPr>
              <w:jc w:val="center"/>
              <w:rPr>
                <w:rFonts w:hint="eastAsia" w:ascii="Times New Roman" w:hAnsi="Times New Roman" w:eastAsia="宋体" w:cs="Times New Roman"/>
                <w:sz w:val="24"/>
              </w:rPr>
            </w:pPr>
          </w:p>
        </w:tc>
        <w:tc>
          <w:tcPr>
            <w:tcW w:w="2520" w:type="dxa"/>
            <w:noWrap w:val="0"/>
            <w:vAlign w:val="center"/>
          </w:tcPr>
          <w:p w14:paraId="00DD7717">
            <w:pPr>
              <w:jc w:val="center"/>
              <w:rPr>
                <w:rFonts w:hint="eastAsia" w:ascii="Times New Roman" w:hAnsi="Times New Roman" w:eastAsia="宋体" w:cs="Times New Roman"/>
                <w:sz w:val="24"/>
              </w:rPr>
            </w:pPr>
          </w:p>
        </w:tc>
        <w:tc>
          <w:tcPr>
            <w:tcW w:w="3420" w:type="dxa"/>
            <w:noWrap w:val="0"/>
            <w:vAlign w:val="center"/>
          </w:tcPr>
          <w:p w14:paraId="2076E336">
            <w:pPr>
              <w:jc w:val="center"/>
              <w:rPr>
                <w:rFonts w:hint="eastAsia" w:ascii="Times New Roman" w:hAnsi="Times New Roman" w:eastAsia="宋体" w:cs="Times New Roman"/>
                <w:sz w:val="24"/>
              </w:rPr>
            </w:pPr>
          </w:p>
        </w:tc>
      </w:tr>
      <w:tr w14:paraId="1779B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36969DB4">
            <w:pPr>
              <w:jc w:val="center"/>
              <w:rPr>
                <w:rFonts w:hint="eastAsia" w:ascii="Times New Roman" w:hAnsi="Times New Roman" w:eastAsia="宋体" w:cs="Times New Roman"/>
                <w:sz w:val="24"/>
              </w:rPr>
            </w:pPr>
          </w:p>
        </w:tc>
        <w:tc>
          <w:tcPr>
            <w:tcW w:w="570" w:type="dxa"/>
            <w:vMerge w:val="continue"/>
            <w:noWrap w:val="0"/>
            <w:vAlign w:val="center"/>
          </w:tcPr>
          <w:p w14:paraId="5E9CE1C0">
            <w:pPr>
              <w:jc w:val="center"/>
              <w:rPr>
                <w:rFonts w:hint="eastAsia" w:ascii="Times New Roman" w:hAnsi="Times New Roman" w:eastAsia="宋体" w:cs="Times New Roman"/>
                <w:sz w:val="24"/>
              </w:rPr>
            </w:pPr>
          </w:p>
        </w:tc>
        <w:tc>
          <w:tcPr>
            <w:tcW w:w="1485" w:type="dxa"/>
            <w:noWrap w:val="0"/>
            <w:vAlign w:val="center"/>
          </w:tcPr>
          <w:p w14:paraId="62639743">
            <w:pPr>
              <w:jc w:val="center"/>
              <w:rPr>
                <w:rFonts w:hint="eastAsia" w:ascii="Times New Roman" w:hAnsi="Times New Roman" w:eastAsia="宋体" w:cs="Times New Roman"/>
                <w:sz w:val="24"/>
              </w:rPr>
            </w:pPr>
          </w:p>
        </w:tc>
        <w:tc>
          <w:tcPr>
            <w:tcW w:w="1440" w:type="dxa"/>
            <w:noWrap w:val="0"/>
            <w:vAlign w:val="center"/>
          </w:tcPr>
          <w:p w14:paraId="239698F8">
            <w:pPr>
              <w:jc w:val="center"/>
              <w:rPr>
                <w:rFonts w:hint="eastAsia" w:ascii="Times New Roman" w:hAnsi="Times New Roman" w:eastAsia="宋体" w:cs="Times New Roman"/>
                <w:sz w:val="24"/>
              </w:rPr>
            </w:pPr>
          </w:p>
        </w:tc>
        <w:tc>
          <w:tcPr>
            <w:tcW w:w="2520" w:type="dxa"/>
            <w:noWrap w:val="0"/>
            <w:vAlign w:val="center"/>
          </w:tcPr>
          <w:p w14:paraId="0E65C658">
            <w:pPr>
              <w:jc w:val="center"/>
              <w:rPr>
                <w:rFonts w:hint="eastAsia" w:ascii="Times New Roman" w:hAnsi="Times New Roman" w:eastAsia="宋体" w:cs="Times New Roman"/>
                <w:sz w:val="24"/>
              </w:rPr>
            </w:pPr>
          </w:p>
        </w:tc>
        <w:tc>
          <w:tcPr>
            <w:tcW w:w="3420" w:type="dxa"/>
            <w:noWrap w:val="0"/>
            <w:vAlign w:val="center"/>
          </w:tcPr>
          <w:p w14:paraId="4C1A4108">
            <w:pPr>
              <w:jc w:val="center"/>
              <w:rPr>
                <w:rFonts w:hint="eastAsia" w:ascii="Times New Roman" w:hAnsi="Times New Roman" w:eastAsia="宋体" w:cs="Times New Roman"/>
                <w:sz w:val="24"/>
              </w:rPr>
            </w:pPr>
          </w:p>
        </w:tc>
      </w:tr>
      <w:tr w14:paraId="18A89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0ABABA3A">
            <w:pPr>
              <w:rPr>
                <w:rFonts w:hint="eastAsia" w:ascii="Times New Roman" w:hAnsi="Times New Roman" w:eastAsia="宋体" w:cs="Times New Roman"/>
                <w:sz w:val="24"/>
              </w:rPr>
            </w:pPr>
          </w:p>
        </w:tc>
        <w:tc>
          <w:tcPr>
            <w:tcW w:w="570" w:type="dxa"/>
            <w:vMerge w:val="continue"/>
            <w:noWrap w:val="0"/>
            <w:vAlign w:val="top"/>
          </w:tcPr>
          <w:p w14:paraId="726056A0">
            <w:pPr>
              <w:rPr>
                <w:rFonts w:hint="eastAsia" w:ascii="Times New Roman" w:hAnsi="Times New Roman" w:eastAsia="宋体" w:cs="Times New Roman"/>
                <w:sz w:val="24"/>
              </w:rPr>
            </w:pPr>
          </w:p>
        </w:tc>
        <w:tc>
          <w:tcPr>
            <w:tcW w:w="1485" w:type="dxa"/>
            <w:noWrap w:val="0"/>
            <w:vAlign w:val="top"/>
          </w:tcPr>
          <w:p w14:paraId="0ED9EF9E">
            <w:pPr>
              <w:rPr>
                <w:rFonts w:hint="eastAsia" w:ascii="Times New Roman" w:hAnsi="Times New Roman" w:eastAsia="宋体" w:cs="Times New Roman"/>
                <w:sz w:val="24"/>
              </w:rPr>
            </w:pPr>
          </w:p>
        </w:tc>
        <w:tc>
          <w:tcPr>
            <w:tcW w:w="1440" w:type="dxa"/>
            <w:noWrap w:val="0"/>
            <w:vAlign w:val="top"/>
          </w:tcPr>
          <w:p w14:paraId="07EA14CB">
            <w:pPr>
              <w:rPr>
                <w:rFonts w:hint="eastAsia" w:ascii="Times New Roman" w:hAnsi="Times New Roman" w:eastAsia="宋体" w:cs="Times New Roman"/>
                <w:sz w:val="24"/>
              </w:rPr>
            </w:pPr>
          </w:p>
        </w:tc>
        <w:tc>
          <w:tcPr>
            <w:tcW w:w="2520" w:type="dxa"/>
            <w:noWrap w:val="0"/>
            <w:vAlign w:val="top"/>
          </w:tcPr>
          <w:p w14:paraId="7020F049">
            <w:pPr>
              <w:rPr>
                <w:rFonts w:hint="eastAsia" w:ascii="Times New Roman" w:hAnsi="Times New Roman" w:eastAsia="宋体" w:cs="Times New Roman"/>
                <w:sz w:val="24"/>
              </w:rPr>
            </w:pPr>
          </w:p>
        </w:tc>
        <w:tc>
          <w:tcPr>
            <w:tcW w:w="3420" w:type="dxa"/>
            <w:noWrap w:val="0"/>
            <w:vAlign w:val="top"/>
          </w:tcPr>
          <w:p w14:paraId="5EB69806">
            <w:pPr>
              <w:rPr>
                <w:rFonts w:hint="eastAsia" w:ascii="Times New Roman" w:hAnsi="Times New Roman" w:eastAsia="宋体" w:cs="Times New Roman"/>
                <w:sz w:val="24"/>
              </w:rPr>
            </w:pPr>
          </w:p>
        </w:tc>
      </w:tr>
      <w:tr w14:paraId="729C7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6B72AE5A">
            <w:pPr>
              <w:rPr>
                <w:rFonts w:hint="eastAsia" w:ascii="Times New Roman" w:hAnsi="Times New Roman" w:eastAsia="宋体" w:cs="Times New Roman"/>
                <w:sz w:val="24"/>
              </w:rPr>
            </w:pPr>
          </w:p>
        </w:tc>
        <w:tc>
          <w:tcPr>
            <w:tcW w:w="570" w:type="dxa"/>
            <w:vMerge w:val="continue"/>
            <w:noWrap w:val="0"/>
            <w:vAlign w:val="top"/>
          </w:tcPr>
          <w:p w14:paraId="491751F9">
            <w:pPr>
              <w:rPr>
                <w:rFonts w:hint="eastAsia" w:ascii="Times New Roman" w:hAnsi="Times New Roman" w:eastAsia="宋体" w:cs="Times New Roman"/>
                <w:sz w:val="24"/>
              </w:rPr>
            </w:pPr>
          </w:p>
        </w:tc>
        <w:tc>
          <w:tcPr>
            <w:tcW w:w="1485" w:type="dxa"/>
            <w:noWrap w:val="0"/>
            <w:vAlign w:val="top"/>
          </w:tcPr>
          <w:p w14:paraId="34E946A2">
            <w:pPr>
              <w:rPr>
                <w:rFonts w:hint="eastAsia" w:ascii="Times New Roman" w:hAnsi="Times New Roman" w:eastAsia="宋体" w:cs="Times New Roman"/>
                <w:sz w:val="24"/>
              </w:rPr>
            </w:pPr>
          </w:p>
        </w:tc>
        <w:tc>
          <w:tcPr>
            <w:tcW w:w="1440" w:type="dxa"/>
            <w:noWrap w:val="0"/>
            <w:vAlign w:val="top"/>
          </w:tcPr>
          <w:p w14:paraId="6B1C309F">
            <w:pPr>
              <w:rPr>
                <w:rFonts w:hint="eastAsia" w:ascii="Times New Roman" w:hAnsi="Times New Roman" w:eastAsia="宋体" w:cs="Times New Roman"/>
                <w:sz w:val="24"/>
              </w:rPr>
            </w:pPr>
          </w:p>
        </w:tc>
        <w:tc>
          <w:tcPr>
            <w:tcW w:w="2520" w:type="dxa"/>
            <w:noWrap w:val="0"/>
            <w:vAlign w:val="top"/>
          </w:tcPr>
          <w:p w14:paraId="6CC3873D">
            <w:pPr>
              <w:rPr>
                <w:rFonts w:hint="eastAsia" w:ascii="Times New Roman" w:hAnsi="Times New Roman" w:eastAsia="宋体" w:cs="Times New Roman"/>
                <w:sz w:val="24"/>
              </w:rPr>
            </w:pPr>
          </w:p>
        </w:tc>
        <w:tc>
          <w:tcPr>
            <w:tcW w:w="3420" w:type="dxa"/>
            <w:noWrap w:val="0"/>
            <w:vAlign w:val="top"/>
          </w:tcPr>
          <w:p w14:paraId="161C5BD0">
            <w:pPr>
              <w:rPr>
                <w:rFonts w:hint="eastAsia" w:ascii="Times New Roman" w:hAnsi="Times New Roman" w:eastAsia="宋体" w:cs="Times New Roman"/>
                <w:sz w:val="24"/>
              </w:rPr>
            </w:pPr>
          </w:p>
        </w:tc>
      </w:tr>
      <w:tr w14:paraId="0241E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42FF4D70">
            <w:pPr>
              <w:rPr>
                <w:rFonts w:hint="eastAsia" w:ascii="Times New Roman" w:hAnsi="Times New Roman" w:eastAsia="宋体" w:cs="Times New Roman"/>
                <w:sz w:val="24"/>
              </w:rPr>
            </w:pPr>
          </w:p>
        </w:tc>
        <w:tc>
          <w:tcPr>
            <w:tcW w:w="570" w:type="dxa"/>
            <w:vMerge w:val="continue"/>
            <w:noWrap w:val="0"/>
            <w:vAlign w:val="top"/>
          </w:tcPr>
          <w:p w14:paraId="047548AD">
            <w:pPr>
              <w:rPr>
                <w:rFonts w:hint="eastAsia" w:ascii="Times New Roman" w:hAnsi="Times New Roman" w:eastAsia="宋体" w:cs="Times New Roman"/>
                <w:sz w:val="24"/>
              </w:rPr>
            </w:pPr>
          </w:p>
        </w:tc>
        <w:tc>
          <w:tcPr>
            <w:tcW w:w="1485" w:type="dxa"/>
            <w:noWrap w:val="0"/>
            <w:vAlign w:val="top"/>
          </w:tcPr>
          <w:p w14:paraId="31A63EDF">
            <w:pPr>
              <w:rPr>
                <w:rFonts w:hint="eastAsia" w:ascii="Times New Roman" w:hAnsi="Times New Roman" w:eastAsia="宋体" w:cs="Times New Roman"/>
                <w:sz w:val="24"/>
              </w:rPr>
            </w:pPr>
          </w:p>
        </w:tc>
        <w:tc>
          <w:tcPr>
            <w:tcW w:w="1440" w:type="dxa"/>
            <w:noWrap w:val="0"/>
            <w:vAlign w:val="top"/>
          </w:tcPr>
          <w:p w14:paraId="6F6EB452">
            <w:pPr>
              <w:rPr>
                <w:rFonts w:hint="eastAsia" w:ascii="Times New Roman" w:hAnsi="Times New Roman" w:eastAsia="宋体" w:cs="Times New Roman"/>
                <w:sz w:val="24"/>
              </w:rPr>
            </w:pPr>
          </w:p>
        </w:tc>
        <w:tc>
          <w:tcPr>
            <w:tcW w:w="2520" w:type="dxa"/>
            <w:noWrap w:val="0"/>
            <w:vAlign w:val="top"/>
          </w:tcPr>
          <w:p w14:paraId="78156E9E">
            <w:pPr>
              <w:rPr>
                <w:rFonts w:hint="eastAsia" w:ascii="Times New Roman" w:hAnsi="Times New Roman" w:eastAsia="宋体" w:cs="Times New Roman"/>
                <w:sz w:val="24"/>
              </w:rPr>
            </w:pPr>
          </w:p>
        </w:tc>
        <w:tc>
          <w:tcPr>
            <w:tcW w:w="3420" w:type="dxa"/>
            <w:noWrap w:val="0"/>
            <w:vAlign w:val="top"/>
          </w:tcPr>
          <w:p w14:paraId="27EC936C">
            <w:pPr>
              <w:rPr>
                <w:rFonts w:hint="eastAsia" w:ascii="Times New Roman" w:hAnsi="Times New Roman" w:eastAsia="宋体" w:cs="Times New Roman"/>
                <w:sz w:val="24"/>
              </w:rPr>
            </w:pPr>
          </w:p>
        </w:tc>
      </w:tr>
      <w:tr w14:paraId="1F08B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5888D1D1">
            <w:pPr>
              <w:rPr>
                <w:rFonts w:hint="eastAsia" w:ascii="Times New Roman" w:hAnsi="Times New Roman" w:eastAsia="宋体" w:cs="Times New Roman"/>
                <w:sz w:val="24"/>
              </w:rPr>
            </w:pPr>
          </w:p>
        </w:tc>
        <w:tc>
          <w:tcPr>
            <w:tcW w:w="570" w:type="dxa"/>
            <w:vMerge w:val="continue"/>
            <w:noWrap w:val="0"/>
            <w:vAlign w:val="top"/>
          </w:tcPr>
          <w:p w14:paraId="21AF3408">
            <w:pPr>
              <w:rPr>
                <w:rFonts w:hint="eastAsia" w:ascii="Times New Roman" w:hAnsi="Times New Roman" w:eastAsia="宋体" w:cs="Times New Roman"/>
                <w:sz w:val="24"/>
              </w:rPr>
            </w:pPr>
          </w:p>
        </w:tc>
        <w:tc>
          <w:tcPr>
            <w:tcW w:w="1485" w:type="dxa"/>
            <w:noWrap w:val="0"/>
            <w:vAlign w:val="top"/>
          </w:tcPr>
          <w:p w14:paraId="0FD99578">
            <w:pPr>
              <w:rPr>
                <w:rFonts w:hint="eastAsia" w:ascii="Times New Roman" w:hAnsi="Times New Roman" w:eastAsia="宋体" w:cs="Times New Roman"/>
                <w:sz w:val="24"/>
              </w:rPr>
            </w:pPr>
          </w:p>
        </w:tc>
        <w:tc>
          <w:tcPr>
            <w:tcW w:w="1440" w:type="dxa"/>
            <w:noWrap w:val="0"/>
            <w:vAlign w:val="top"/>
          </w:tcPr>
          <w:p w14:paraId="42AABD33">
            <w:pPr>
              <w:rPr>
                <w:rFonts w:hint="eastAsia" w:ascii="Times New Roman" w:hAnsi="Times New Roman" w:eastAsia="宋体" w:cs="Times New Roman"/>
                <w:sz w:val="24"/>
              </w:rPr>
            </w:pPr>
          </w:p>
        </w:tc>
        <w:tc>
          <w:tcPr>
            <w:tcW w:w="2520" w:type="dxa"/>
            <w:noWrap w:val="0"/>
            <w:vAlign w:val="top"/>
          </w:tcPr>
          <w:p w14:paraId="2B0C6A89">
            <w:pPr>
              <w:rPr>
                <w:rFonts w:hint="eastAsia" w:ascii="Times New Roman" w:hAnsi="Times New Roman" w:eastAsia="宋体" w:cs="Times New Roman"/>
                <w:sz w:val="24"/>
              </w:rPr>
            </w:pPr>
          </w:p>
        </w:tc>
        <w:tc>
          <w:tcPr>
            <w:tcW w:w="3420" w:type="dxa"/>
            <w:noWrap w:val="0"/>
            <w:vAlign w:val="top"/>
          </w:tcPr>
          <w:p w14:paraId="6C474B49">
            <w:pPr>
              <w:rPr>
                <w:rFonts w:hint="eastAsia" w:ascii="Times New Roman" w:hAnsi="Times New Roman" w:eastAsia="宋体" w:cs="Times New Roman"/>
                <w:sz w:val="24"/>
              </w:rPr>
            </w:pPr>
          </w:p>
        </w:tc>
      </w:tr>
      <w:tr w14:paraId="4F219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2E735D67">
            <w:pPr>
              <w:rPr>
                <w:rFonts w:hint="eastAsia" w:ascii="Times New Roman" w:hAnsi="Times New Roman" w:eastAsia="宋体" w:cs="Times New Roman"/>
                <w:sz w:val="24"/>
              </w:rPr>
            </w:pPr>
          </w:p>
        </w:tc>
        <w:tc>
          <w:tcPr>
            <w:tcW w:w="570" w:type="dxa"/>
            <w:noWrap w:val="0"/>
            <w:vAlign w:val="top"/>
          </w:tcPr>
          <w:p w14:paraId="632CABE4">
            <w:pPr>
              <w:jc w:val="center"/>
              <w:rPr>
                <w:rFonts w:hint="eastAsia" w:ascii="Times New Roman" w:hAnsi="Times New Roman" w:eastAsia="宋体" w:cs="Times New Roman"/>
                <w:sz w:val="24"/>
              </w:rPr>
            </w:pPr>
            <w:r>
              <w:rPr>
                <w:rFonts w:hint="eastAsia" w:ascii="Times New Roman" w:hAnsi="Times New Roman" w:eastAsia="宋体" w:cs="Times New Roman"/>
                <w:sz w:val="24"/>
              </w:rPr>
              <w:t>秘书</w:t>
            </w:r>
          </w:p>
        </w:tc>
        <w:tc>
          <w:tcPr>
            <w:tcW w:w="1485" w:type="dxa"/>
            <w:noWrap w:val="0"/>
            <w:vAlign w:val="top"/>
          </w:tcPr>
          <w:p w14:paraId="6C1FE5B9">
            <w:pPr>
              <w:rPr>
                <w:rFonts w:hint="eastAsia" w:ascii="Times New Roman" w:hAnsi="Times New Roman" w:eastAsia="宋体" w:cs="Times New Roman"/>
                <w:sz w:val="24"/>
              </w:rPr>
            </w:pPr>
          </w:p>
        </w:tc>
        <w:tc>
          <w:tcPr>
            <w:tcW w:w="1440" w:type="dxa"/>
            <w:noWrap w:val="0"/>
            <w:vAlign w:val="top"/>
          </w:tcPr>
          <w:p w14:paraId="0EA62223">
            <w:pPr>
              <w:rPr>
                <w:rFonts w:hint="eastAsia" w:ascii="Times New Roman" w:hAnsi="Times New Roman" w:eastAsia="宋体" w:cs="Times New Roman"/>
                <w:sz w:val="24"/>
              </w:rPr>
            </w:pPr>
          </w:p>
        </w:tc>
        <w:tc>
          <w:tcPr>
            <w:tcW w:w="2520" w:type="dxa"/>
            <w:noWrap w:val="0"/>
            <w:vAlign w:val="top"/>
          </w:tcPr>
          <w:p w14:paraId="02EF6A71">
            <w:pPr>
              <w:rPr>
                <w:rFonts w:hint="eastAsia" w:ascii="Times New Roman" w:hAnsi="Times New Roman" w:eastAsia="宋体" w:cs="Times New Roman"/>
                <w:sz w:val="24"/>
              </w:rPr>
            </w:pPr>
          </w:p>
        </w:tc>
        <w:tc>
          <w:tcPr>
            <w:tcW w:w="3420" w:type="dxa"/>
            <w:noWrap w:val="0"/>
            <w:vAlign w:val="top"/>
          </w:tcPr>
          <w:p w14:paraId="641FA734">
            <w:pPr>
              <w:rPr>
                <w:rFonts w:hint="eastAsia" w:ascii="Times New Roman" w:hAnsi="Times New Roman" w:eastAsia="宋体" w:cs="Times New Roman"/>
                <w:sz w:val="24"/>
              </w:rPr>
            </w:pPr>
          </w:p>
        </w:tc>
      </w:tr>
      <w:tr w14:paraId="3C650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1DA6B3EF">
            <w:pPr>
              <w:spacing w:line="340" w:lineRule="atLeast"/>
              <w:rPr>
                <w:rFonts w:hint="eastAsia" w:ascii="Times New Roman" w:hAnsi="Times New Roman" w:eastAsia="宋体" w:cs="Times New Roman"/>
                <w:sz w:val="24"/>
              </w:rPr>
            </w:pPr>
            <w:r>
              <w:rPr>
                <w:rFonts w:hint="eastAsia" w:ascii="Times New Roman" w:hAnsi="Times New Roman" w:eastAsia="宋体" w:cs="Times New Roman"/>
                <w:sz w:val="24"/>
              </w:rPr>
              <w:t>备注：</w:t>
            </w:r>
          </w:p>
        </w:tc>
      </w:tr>
    </w:tbl>
    <w:p w14:paraId="061ABACF">
      <w:pPr>
        <w:rPr>
          <w:rFonts w:hint="eastAsia" w:ascii="Times New Roman" w:hAnsi="Times New Roman" w:eastAsia="宋体" w:cs="Times New Roman"/>
          <w:b/>
          <w:bCs/>
          <w:sz w:val="28"/>
          <w:szCs w:val="28"/>
          <w:lang w:val="en-US" w:eastAsia="zh-CN"/>
        </w:rPr>
      </w:pPr>
      <w:r>
        <w:rPr>
          <w:rFonts w:hint="eastAsia" w:ascii="Times New Roman" w:hAnsi="Times New Roman" w:eastAsia="宋体" w:cs="Times New Roman"/>
          <w:b/>
          <w:bCs/>
          <w:sz w:val="28"/>
          <w:szCs w:val="28"/>
          <w:lang w:val="en-US" w:eastAsia="zh-CN"/>
        </w:rPr>
        <w:br w:type="page"/>
      </w:r>
    </w:p>
    <w:p w14:paraId="7D7A0F04">
      <w:pPr>
        <w:numPr>
          <w:ilvl w:val="0"/>
          <w:numId w:val="0"/>
        </w:numPr>
        <w:spacing w:line="320" w:lineRule="exact"/>
        <w:rPr>
          <w:rFonts w:hint="eastAsia" w:ascii="Times New Roman" w:hAnsi="Times New Roman" w:eastAsia="宋体" w:cs="Times New Roman"/>
          <w:b/>
          <w:sz w:val="28"/>
          <w:szCs w:val="28"/>
          <w:lang w:val="en-US" w:eastAsia="zh-CN"/>
        </w:rPr>
      </w:pPr>
      <w:r>
        <w:rPr>
          <w:rFonts w:hint="eastAsia" w:ascii="Times New Roman" w:hAnsi="Times New Roman" w:eastAsia="宋体" w:cs="Times New Roman"/>
          <w:b/>
          <w:bCs/>
          <w:sz w:val="28"/>
          <w:szCs w:val="28"/>
          <w:lang w:val="en-US" w:eastAsia="zh-CN"/>
        </w:rPr>
        <w:t>四、临床实践能力</w:t>
      </w:r>
      <w:r>
        <w:rPr>
          <w:rFonts w:hint="eastAsia" w:ascii="Times New Roman" w:hAnsi="Times New Roman" w:eastAsia="宋体" w:cs="Times New Roman"/>
          <w:b/>
          <w:bCs/>
          <w:sz w:val="28"/>
          <w:szCs w:val="28"/>
        </w:rPr>
        <w:t>毕业考核</w:t>
      </w:r>
      <w:r>
        <w:rPr>
          <w:rFonts w:hint="eastAsia" w:ascii="Times New Roman" w:hAnsi="Times New Roman" w:eastAsia="宋体" w:cs="Times New Roman"/>
          <w:b/>
          <w:bCs/>
          <w:sz w:val="28"/>
          <w:szCs w:val="28"/>
          <w:lang w:val="en-US" w:eastAsia="zh-CN"/>
        </w:rPr>
        <w:t>情况表</w:t>
      </w:r>
    </w:p>
    <w:tbl>
      <w:tblPr>
        <w:tblStyle w:val="9"/>
        <w:tblW w:w="101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6"/>
        <w:gridCol w:w="1913"/>
        <w:gridCol w:w="1327"/>
        <w:gridCol w:w="1536"/>
        <w:gridCol w:w="1177"/>
        <w:gridCol w:w="1375"/>
        <w:gridCol w:w="1105"/>
      </w:tblGrid>
      <w:tr w14:paraId="0E7DD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756" w:type="dxa"/>
            <w:noWrap w:val="0"/>
            <w:vAlign w:val="center"/>
          </w:tcPr>
          <w:p w14:paraId="7BB9FCB9">
            <w:pPr>
              <w:spacing w:line="340" w:lineRule="exact"/>
              <w:jc w:val="center"/>
              <w:rPr>
                <w:rFonts w:hint="default"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项目</w:t>
            </w:r>
          </w:p>
        </w:tc>
        <w:tc>
          <w:tcPr>
            <w:tcW w:w="1913" w:type="dxa"/>
            <w:noWrap w:val="0"/>
            <w:vAlign w:val="center"/>
          </w:tcPr>
          <w:p w14:paraId="28BC4188">
            <w:pPr>
              <w:spacing w:line="340" w:lineRule="exact"/>
              <w:jc w:val="center"/>
              <w:rPr>
                <w:rFonts w:hint="default" w:ascii="宋体" w:hAnsi="宋体" w:eastAsia="宋体" w:cs="宋体"/>
                <w:b/>
                <w:bCs/>
                <w:color w:val="auto"/>
                <w:sz w:val="24"/>
                <w:szCs w:val="24"/>
                <w:lang w:val="en-US"/>
              </w:rPr>
            </w:pPr>
            <w:r>
              <w:rPr>
                <w:rFonts w:hint="eastAsia" w:ascii="宋体" w:hAnsi="宋体" w:eastAsia="宋体" w:cs="宋体"/>
                <w:b/>
                <w:bCs/>
                <w:color w:val="auto"/>
                <w:sz w:val="24"/>
                <w:szCs w:val="24"/>
                <w:highlight w:val="none"/>
                <w:lang w:val="en-US" w:eastAsia="zh-CN"/>
              </w:rPr>
              <w:t>考核指标</w:t>
            </w:r>
          </w:p>
        </w:tc>
        <w:tc>
          <w:tcPr>
            <w:tcW w:w="1327" w:type="dxa"/>
            <w:noWrap w:val="0"/>
            <w:vAlign w:val="center"/>
          </w:tcPr>
          <w:p w14:paraId="59F9FAC4">
            <w:pPr>
              <w:spacing w:line="340" w:lineRule="exact"/>
              <w:jc w:val="center"/>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4"/>
                <w:szCs w:val="24"/>
                <w:u w:val="none"/>
                <w:lang w:val="en-US" w:eastAsia="zh-CN"/>
              </w:rPr>
              <w:t>考核形式</w:t>
            </w:r>
          </w:p>
        </w:tc>
        <w:tc>
          <w:tcPr>
            <w:tcW w:w="1536" w:type="dxa"/>
            <w:noWrap w:val="0"/>
            <w:vAlign w:val="center"/>
          </w:tcPr>
          <w:p w14:paraId="40A85C3D">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具体方法</w:t>
            </w:r>
          </w:p>
        </w:tc>
        <w:tc>
          <w:tcPr>
            <w:tcW w:w="1177" w:type="dxa"/>
            <w:noWrap w:val="0"/>
            <w:vAlign w:val="center"/>
          </w:tcPr>
          <w:p w14:paraId="1DBD6995">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考核时间（分钟）</w:t>
            </w:r>
          </w:p>
        </w:tc>
        <w:tc>
          <w:tcPr>
            <w:tcW w:w="1375" w:type="dxa"/>
            <w:noWrap w:val="0"/>
            <w:vAlign w:val="center"/>
          </w:tcPr>
          <w:p w14:paraId="1B08E713">
            <w:pPr>
              <w:spacing w:line="340" w:lineRule="exact"/>
              <w:jc w:val="center"/>
              <w:rPr>
                <w:rFonts w:hint="default" w:ascii="宋体" w:hAnsi="宋体" w:eastAsia="宋体" w:cs="宋体"/>
                <w:b/>
                <w:bCs/>
                <w:color w:val="auto"/>
                <w:sz w:val="24"/>
                <w:szCs w:val="24"/>
                <w:lang w:val="en-US" w:eastAsia="zh-CN"/>
              </w:rPr>
            </w:pPr>
            <w:r>
              <w:rPr>
                <w:rFonts w:hint="default" w:ascii="宋体" w:hAnsi="宋体" w:eastAsia="宋体" w:cs="宋体"/>
                <w:b/>
                <w:bCs/>
                <w:color w:val="auto"/>
                <w:sz w:val="24"/>
                <w:szCs w:val="24"/>
                <w:lang w:val="en-US" w:eastAsia="zh-CN"/>
              </w:rPr>
              <w:t>得分权重 (占比%)</w:t>
            </w:r>
          </w:p>
        </w:tc>
        <w:tc>
          <w:tcPr>
            <w:tcW w:w="1105" w:type="dxa"/>
            <w:noWrap w:val="0"/>
            <w:vAlign w:val="center"/>
          </w:tcPr>
          <w:p w14:paraId="4BD2BDA7">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评分（分）</w:t>
            </w:r>
          </w:p>
        </w:tc>
      </w:tr>
      <w:tr w14:paraId="51152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1756" w:type="dxa"/>
            <w:noWrap w:val="0"/>
            <w:vAlign w:val="center"/>
          </w:tcPr>
          <w:p w14:paraId="402E1C15">
            <w:pPr>
              <w:numPr>
                <w:ilvl w:val="0"/>
                <w:numId w:val="0"/>
              </w:numPr>
              <w:spacing w:line="320" w:lineRule="exact"/>
              <w:jc w:val="center"/>
              <w:rPr>
                <w:rFonts w:hint="eastAsia" w:ascii="宋体" w:hAnsi="宋体" w:eastAsia="宋体" w:cs="宋体"/>
                <w:b w:val="0"/>
                <w:bCs w:val="0"/>
                <w:color w:val="auto"/>
                <w:spacing w:val="0"/>
                <w:sz w:val="24"/>
                <w:szCs w:val="24"/>
                <w:lang w:val="en-US" w:eastAsia="zh-CN"/>
              </w:rPr>
            </w:pPr>
            <w:r>
              <w:rPr>
                <w:rFonts w:hint="eastAsia" w:ascii="宋体" w:hAnsi="宋体" w:eastAsia="宋体" w:cs="宋体"/>
                <w:b w:val="0"/>
                <w:bCs w:val="0"/>
                <w:color w:val="auto"/>
                <w:spacing w:val="0"/>
                <w:sz w:val="24"/>
                <w:szCs w:val="24"/>
                <w:lang w:val="en-US" w:eastAsia="zh-CN"/>
              </w:rPr>
              <w:t>第一站</w:t>
            </w:r>
          </w:p>
        </w:tc>
        <w:tc>
          <w:tcPr>
            <w:tcW w:w="1913" w:type="dxa"/>
            <w:noWrap w:val="0"/>
            <w:vAlign w:val="center"/>
          </w:tcPr>
          <w:p w14:paraId="57794B8D">
            <w:pPr>
              <w:numPr>
                <w:ilvl w:val="0"/>
                <w:numId w:val="0"/>
              </w:numPr>
              <w:spacing w:line="320" w:lineRule="exact"/>
              <w:jc w:val="center"/>
              <w:rPr>
                <w:rFonts w:hint="eastAsia" w:ascii="宋体" w:hAnsi="宋体" w:eastAsia="宋体" w:cs="宋体"/>
                <w:b w:val="0"/>
                <w:bCs w:val="0"/>
                <w:color w:val="auto"/>
                <w:spacing w:val="0"/>
                <w:sz w:val="24"/>
                <w:szCs w:val="24"/>
                <w:highlight w:val="none"/>
                <w:lang w:val="en-US" w:eastAsia="zh-CN"/>
              </w:rPr>
            </w:pPr>
            <w:r>
              <w:rPr>
                <w:rFonts w:hint="eastAsia" w:ascii="宋体" w:hAnsi="宋体" w:eastAsia="宋体" w:cs="宋体"/>
                <w:b w:val="0"/>
                <w:bCs w:val="0"/>
                <w:color w:val="auto"/>
                <w:sz w:val="24"/>
                <w:szCs w:val="24"/>
                <w:vertAlign w:val="baseline"/>
                <w:lang w:val="en-US" w:eastAsia="zh-CN"/>
              </w:rPr>
              <w:t>辅助检查判读</w:t>
            </w:r>
          </w:p>
        </w:tc>
        <w:tc>
          <w:tcPr>
            <w:tcW w:w="1327" w:type="dxa"/>
            <w:noWrap w:val="0"/>
            <w:vAlign w:val="center"/>
          </w:tcPr>
          <w:p w14:paraId="243D68B6">
            <w:pPr>
              <w:numPr>
                <w:ilvl w:val="0"/>
                <w:numId w:val="0"/>
              </w:numPr>
              <w:spacing w:line="320" w:lineRule="exact"/>
              <w:jc w:val="center"/>
              <w:rPr>
                <w:rFonts w:hint="default" w:ascii="宋体" w:hAnsi="宋体" w:eastAsia="宋体" w:cs="宋体"/>
                <w:b w:val="0"/>
                <w:bCs w:val="0"/>
                <w:color w:val="auto"/>
                <w:sz w:val="24"/>
                <w:szCs w:val="24"/>
                <w:u w:val="none"/>
                <w:lang w:val="en-US" w:eastAsia="zh-CN"/>
              </w:rPr>
            </w:pPr>
            <w:r>
              <w:rPr>
                <w:rFonts w:hint="eastAsia" w:ascii="宋体" w:hAnsi="宋体" w:eastAsia="宋体" w:cs="宋体"/>
                <w:b w:val="0"/>
                <w:bCs w:val="0"/>
                <w:color w:val="auto"/>
                <w:sz w:val="24"/>
                <w:szCs w:val="24"/>
                <w:u w:val="none"/>
                <w:lang w:val="en-US" w:eastAsia="zh-CN"/>
              </w:rPr>
              <w:t>笔试</w:t>
            </w:r>
          </w:p>
        </w:tc>
        <w:tc>
          <w:tcPr>
            <w:tcW w:w="1536" w:type="dxa"/>
            <w:noWrap w:val="0"/>
            <w:vAlign w:val="center"/>
          </w:tcPr>
          <w:p w14:paraId="23562CC9">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抽签选择相关病种辅助检查</w:t>
            </w:r>
          </w:p>
        </w:tc>
        <w:tc>
          <w:tcPr>
            <w:tcW w:w="1177" w:type="dxa"/>
            <w:noWrap w:val="0"/>
            <w:vAlign w:val="center"/>
          </w:tcPr>
          <w:p w14:paraId="16FE9FFF">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15</w:t>
            </w:r>
          </w:p>
        </w:tc>
        <w:tc>
          <w:tcPr>
            <w:tcW w:w="1375" w:type="dxa"/>
            <w:noWrap w:val="0"/>
            <w:vAlign w:val="center"/>
          </w:tcPr>
          <w:p w14:paraId="4033DC36">
            <w:pPr>
              <w:numPr>
                <w:ilvl w:val="0"/>
                <w:numId w:val="0"/>
              </w:numPr>
              <w:spacing w:line="320" w:lineRule="exact"/>
              <w:jc w:val="center"/>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vertAlign w:val="baseline"/>
                <w:lang w:val="en-US" w:eastAsia="zh-CN"/>
              </w:rPr>
              <w:t>20</w:t>
            </w:r>
          </w:p>
        </w:tc>
        <w:tc>
          <w:tcPr>
            <w:tcW w:w="1105" w:type="dxa"/>
            <w:noWrap w:val="0"/>
            <w:vAlign w:val="center"/>
          </w:tcPr>
          <w:p w14:paraId="64DDCAFD">
            <w:pPr>
              <w:numPr>
                <w:ilvl w:val="0"/>
                <w:numId w:val="0"/>
              </w:numPr>
              <w:spacing w:line="320" w:lineRule="exact"/>
              <w:jc w:val="center"/>
              <w:rPr>
                <w:rFonts w:hint="eastAsia" w:ascii="宋体" w:hAnsi="宋体" w:eastAsia="宋体" w:cs="宋体"/>
                <w:b w:val="0"/>
                <w:bCs w:val="0"/>
                <w:color w:val="auto"/>
                <w:sz w:val="24"/>
                <w:szCs w:val="24"/>
              </w:rPr>
            </w:pPr>
          </w:p>
        </w:tc>
      </w:tr>
      <w:tr w14:paraId="75F2B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756" w:type="dxa"/>
            <w:noWrap w:val="0"/>
            <w:vAlign w:val="center"/>
          </w:tcPr>
          <w:p w14:paraId="26924899">
            <w:pPr>
              <w:numPr>
                <w:ilvl w:val="0"/>
                <w:numId w:val="0"/>
              </w:numPr>
              <w:spacing w:line="320" w:lineRule="exact"/>
              <w:jc w:val="center"/>
              <w:rPr>
                <w:rFonts w:hint="eastAsia" w:ascii="宋体" w:hAnsi="宋体" w:eastAsia="宋体" w:cs="宋体"/>
                <w:b w:val="0"/>
                <w:bCs w:val="0"/>
                <w:color w:val="auto"/>
                <w:spacing w:val="0"/>
                <w:sz w:val="24"/>
                <w:szCs w:val="24"/>
                <w:lang w:val="en-US" w:eastAsia="zh-CN"/>
              </w:rPr>
            </w:pPr>
            <w:r>
              <w:rPr>
                <w:rFonts w:hint="eastAsia" w:ascii="宋体" w:hAnsi="宋体" w:eastAsia="宋体" w:cs="宋体"/>
                <w:b w:val="0"/>
                <w:bCs w:val="0"/>
                <w:color w:val="auto"/>
                <w:spacing w:val="0"/>
                <w:sz w:val="24"/>
                <w:szCs w:val="24"/>
                <w:lang w:val="en-US" w:eastAsia="zh-CN"/>
              </w:rPr>
              <w:t>第二站</w:t>
            </w:r>
          </w:p>
        </w:tc>
        <w:tc>
          <w:tcPr>
            <w:tcW w:w="1913" w:type="dxa"/>
            <w:noWrap w:val="0"/>
            <w:vAlign w:val="center"/>
          </w:tcPr>
          <w:p w14:paraId="710F330A">
            <w:pPr>
              <w:numPr>
                <w:ilvl w:val="0"/>
                <w:numId w:val="0"/>
              </w:numPr>
              <w:spacing w:line="320" w:lineRule="exact"/>
              <w:jc w:val="center"/>
              <w:rPr>
                <w:rFonts w:hint="eastAsia" w:ascii="宋体" w:hAnsi="宋体" w:eastAsia="宋体" w:cs="宋体"/>
                <w:b w:val="0"/>
                <w:bCs w:val="0"/>
                <w:color w:val="auto"/>
                <w:spacing w:val="0"/>
                <w:sz w:val="24"/>
                <w:szCs w:val="24"/>
                <w:highlight w:val="none"/>
                <w:lang w:val="en-US" w:eastAsia="zh-CN"/>
              </w:rPr>
            </w:pPr>
            <w:r>
              <w:rPr>
                <w:rFonts w:hint="eastAsia" w:ascii="宋体" w:hAnsi="宋体" w:eastAsia="宋体" w:cs="宋体"/>
                <w:b w:val="0"/>
                <w:bCs w:val="0"/>
                <w:color w:val="auto"/>
                <w:sz w:val="24"/>
                <w:szCs w:val="24"/>
                <w:vertAlign w:val="baseline"/>
                <w:lang w:val="en-US" w:eastAsia="zh-CN"/>
              </w:rPr>
              <w:t>技能操作</w:t>
            </w:r>
          </w:p>
        </w:tc>
        <w:tc>
          <w:tcPr>
            <w:tcW w:w="1327" w:type="dxa"/>
            <w:noWrap w:val="0"/>
            <w:vAlign w:val="center"/>
          </w:tcPr>
          <w:p w14:paraId="17C6BEF6">
            <w:pPr>
              <w:numPr>
                <w:ilvl w:val="0"/>
                <w:numId w:val="0"/>
              </w:numPr>
              <w:spacing w:line="320" w:lineRule="exact"/>
              <w:jc w:val="center"/>
              <w:rPr>
                <w:rFonts w:hint="eastAsia" w:ascii="宋体" w:hAnsi="宋体" w:eastAsia="宋体" w:cs="宋体"/>
                <w:b w:val="0"/>
                <w:bCs w:val="0"/>
                <w:color w:val="auto"/>
                <w:sz w:val="24"/>
                <w:szCs w:val="24"/>
                <w:highlight w:val="none"/>
                <w:u w:val="none"/>
                <w:lang w:val="en-US" w:eastAsia="zh-CN"/>
              </w:rPr>
            </w:pPr>
            <w:r>
              <w:rPr>
                <w:rFonts w:hint="eastAsia" w:ascii="宋体" w:hAnsi="宋体" w:eastAsia="宋体" w:cs="宋体"/>
                <w:b w:val="0"/>
                <w:bCs w:val="0"/>
                <w:color w:val="auto"/>
                <w:sz w:val="24"/>
                <w:szCs w:val="24"/>
                <w:highlight w:val="none"/>
                <w:u w:val="none"/>
                <w:lang w:val="en-US" w:eastAsia="zh-CN"/>
              </w:rPr>
              <w:t>实际操作</w:t>
            </w:r>
          </w:p>
        </w:tc>
        <w:tc>
          <w:tcPr>
            <w:tcW w:w="1536" w:type="dxa"/>
            <w:noWrap w:val="0"/>
            <w:vAlign w:val="center"/>
          </w:tcPr>
          <w:p w14:paraId="20E0298E">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模拟教具操作演示</w:t>
            </w:r>
          </w:p>
        </w:tc>
        <w:tc>
          <w:tcPr>
            <w:tcW w:w="1177" w:type="dxa"/>
            <w:noWrap w:val="0"/>
            <w:vAlign w:val="center"/>
          </w:tcPr>
          <w:p w14:paraId="2A56D3B7">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20</w:t>
            </w:r>
          </w:p>
        </w:tc>
        <w:tc>
          <w:tcPr>
            <w:tcW w:w="1375" w:type="dxa"/>
            <w:noWrap w:val="0"/>
            <w:vAlign w:val="center"/>
          </w:tcPr>
          <w:p w14:paraId="4E2145C9">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vertAlign w:val="baseline"/>
                <w:lang w:val="en-US" w:eastAsia="zh-CN"/>
              </w:rPr>
              <w:t>50</w:t>
            </w:r>
          </w:p>
        </w:tc>
        <w:tc>
          <w:tcPr>
            <w:tcW w:w="1105" w:type="dxa"/>
            <w:noWrap w:val="0"/>
            <w:vAlign w:val="center"/>
          </w:tcPr>
          <w:p w14:paraId="2E1D085B">
            <w:pPr>
              <w:numPr>
                <w:ilvl w:val="0"/>
                <w:numId w:val="0"/>
              </w:numPr>
              <w:spacing w:line="320" w:lineRule="exact"/>
              <w:jc w:val="center"/>
              <w:rPr>
                <w:rFonts w:hint="eastAsia" w:ascii="宋体" w:hAnsi="宋体" w:eastAsia="宋体" w:cs="宋体"/>
                <w:b w:val="0"/>
                <w:bCs w:val="0"/>
                <w:color w:val="auto"/>
                <w:sz w:val="24"/>
                <w:szCs w:val="24"/>
                <w:highlight w:val="none"/>
              </w:rPr>
            </w:pPr>
          </w:p>
        </w:tc>
      </w:tr>
      <w:tr w14:paraId="3145C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756" w:type="dxa"/>
            <w:noWrap w:val="0"/>
            <w:vAlign w:val="center"/>
          </w:tcPr>
          <w:p w14:paraId="55ED7453">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第三站</w:t>
            </w:r>
          </w:p>
        </w:tc>
        <w:tc>
          <w:tcPr>
            <w:tcW w:w="1913" w:type="dxa"/>
            <w:noWrap w:val="0"/>
            <w:vAlign w:val="center"/>
          </w:tcPr>
          <w:p w14:paraId="5F7B2B86">
            <w:pPr>
              <w:numPr>
                <w:ilvl w:val="0"/>
                <w:numId w:val="0"/>
              </w:numPr>
              <w:spacing w:line="32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临床思维</w:t>
            </w:r>
          </w:p>
          <w:p w14:paraId="38D33D64">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vertAlign w:val="baseline"/>
                <w:lang w:val="en-US" w:eastAsia="zh-CN"/>
              </w:rPr>
              <w:t>（手术及治疗最新进展）</w:t>
            </w:r>
          </w:p>
        </w:tc>
        <w:tc>
          <w:tcPr>
            <w:tcW w:w="1327" w:type="dxa"/>
            <w:noWrap w:val="0"/>
            <w:vAlign w:val="center"/>
          </w:tcPr>
          <w:p w14:paraId="34C0042C">
            <w:pPr>
              <w:numPr>
                <w:ilvl w:val="0"/>
                <w:numId w:val="0"/>
              </w:numPr>
              <w:spacing w:line="320" w:lineRule="exact"/>
              <w:jc w:val="center"/>
              <w:rPr>
                <w:rFonts w:hint="eastAsia" w:ascii="宋体" w:hAnsi="宋体" w:eastAsia="宋体" w:cs="宋体"/>
                <w:b w:val="0"/>
                <w:bCs w:val="0"/>
                <w:color w:val="auto"/>
                <w:sz w:val="24"/>
                <w:szCs w:val="24"/>
                <w:highlight w:val="none"/>
                <w:u w:val="none"/>
                <w:lang w:val="en-US" w:eastAsia="zh-CN"/>
              </w:rPr>
            </w:pPr>
            <w:r>
              <w:rPr>
                <w:rFonts w:hint="eastAsia" w:ascii="宋体" w:hAnsi="宋体" w:eastAsia="宋体" w:cs="宋体"/>
                <w:b w:val="0"/>
                <w:bCs w:val="0"/>
                <w:color w:val="auto"/>
                <w:sz w:val="24"/>
                <w:szCs w:val="24"/>
                <w:highlight w:val="none"/>
                <w:u w:val="none"/>
                <w:lang w:val="en-US" w:eastAsia="zh-CN"/>
              </w:rPr>
              <w:t>口试</w:t>
            </w:r>
          </w:p>
        </w:tc>
        <w:tc>
          <w:tcPr>
            <w:tcW w:w="1536" w:type="dxa"/>
            <w:noWrap w:val="0"/>
            <w:vAlign w:val="center"/>
          </w:tcPr>
          <w:p w14:paraId="5B98B151">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考官点评及提问</w:t>
            </w:r>
          </w:p>
        </w:tc>
        <w:tc>
          <w:tcPr>
            <w:tcW w:w="1177" w:type="dxa"/>
            <w:noWrap w:val="0"/>
            <w:vAlign w:val="center"/>
          </w:tcPr>
          <w:p w14:paraId="45E0E64A">
            <w:pPr>
              <w:spacing w:line="340" w:lineRule="exact"/>
              <w:jc w:val="center"/>
              <w:rPr>
                <w:rFonts w:hint="default"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15</w:t>
            </w:r>
          </w:p>
        </w:tc>
        <w:tc>
          <w:tcPr>
            <w:tcW w:w="1375" w:type="dxa"/>
            <w:noWrap w:val="0"/>
            <w:vAlign w:val="center"/>
          </w:tcPr>
          <w:p w14:paraId="3071EA6D">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vertAlign w:val="baseline"/>
                <w:lang w:val="en-US" w:eastAsia="zh-CN"/>
              </w:rPr>
              <w:t>30</w:t>
            </w:r>
          </w:p>
        </w:tc>
        <w:tc>
          <w:tcPr>
            <w:tcW w:w="1105" w:type="dxa"/>
            <w:noWrap w:val="0"/>
            <w:vAlign w:val="center"/>
          </w:tcPr>
          <w:p w14:paraId="359DA454">
            <w:pPr>
              <w:numPr>
                <w:ilvl w:val="0"/>
                <w:numId w:val="0"/>
              </w:numPr>
              <w:spacing w:line="320" w:lineRule="exact"/>
              <w:jc w:val="center"/>
              <w:rPr>
                <w:rFonts w:hint="eastAsia" w:ascii="宋体" w:hAnsi="宋体" w:eastAsia="宋体" w:cs="宋体"/>
                <w:b w:val="0"/>
                <w:bCs w:val="0"/>
                <w:color w:val="auto"/>
                <w:sz w:val="24"/>
                <w:szCs w:val="24"/>
                <w:highlight w:val="none"/>
              </w:rPr>
            </w:pPr>
          </w:p>
        </w:tc>
      </w:tr>
      <w:tr w14:paraId="223EE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1E47CCE1">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总成绩</w:t>
            </w:r>
          </w:p>
        </w:tc>
        <w:tc>
          <w:tcPr>
            <w:tcW w:w="1375" w:type="dxa"/>
            <w:noWrap w:val="0"/>
            <w:vAlign w:val="center"/>
          </w:tcPr>
          <w:p w14:paraId="6A01D28F">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100</w:t>
            </w:r>
          </w:p>
        </w:tc>
        <w:tc>
          <w:tcPr>
            <w:tcW w:w="1105" w:type="dxa"/>
            <w:noWrap w:val="0"/>
            <w:vAlign w:val="center"/>
          </w:tcPr>
          <w:p w14:paraId="34E7724C">
            <w:pPr>
              <w:numPr>
                <w:ilvl w:val="0"/>
                <w:numId w:val="0"/>
              </w:numPr>
              <w:spacing w:line="320" w:lineRule="exact"/>
              <w:jc w:val="center"/>
              <w:rPr>
                <w:rFonts w:hint="eastAsia" w:ascii="Times New Roman" w:hAnsi="Times New Roman" w:eastAsia="宋体" w:cs="Times New Roman"/>
                <w:b w:val="0"/>
                <w:bCs w:val="0"/>
                <w:color w:val="FF0000"/>
                <w:sz w:val="24"/>
                <w:szCs w:val="24"/>
                <w:highlight w:val="none"/>
              </w:rPr>
            </w:pPr>
          </w:p>
        </w:tc>
      </w:tr>
      <w:tr w14:paraId="2AC60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3669" w:type="dxa"/>
            <w:gridSpan w:val="2"/>
            <w:noWrap w:val="0"/>
            <w:vAlign w:val="center"/>
          </w:tcPr>
          <w:p w14:paraId="0D206F43">
            <w:pPr>
              <w:numPr>
                <w:ilvl w:val="0"/>
                <w:numId w:val="0"/>
              </w:numPr>
              <w:spacing w:line="320" w:lineRule="exact"/>
              <w:jc w:val="center"/>
              <w:rPr>
                <w:rFonts w:hint="eastAsia" w:ascii="Times New Roman" w:hAnsi="Times New Roman" w:eastAsia="宋体" w:cs="Times New Roman"/>
                <w:b w:val="0"/>
                <w:bCs w:val="0"/>
                <w:sz w:val="24"/>
                <w:szCs w:val="24"/>
                <w:highlight w:val="none"/>
                <w:lang w:val="en-US" w:eastAsia="zh-CN"/>
              </w:rPr>
            </w:pPr>
          </w:p>
          <w:p w14:paraId="761EBA45">
            <w:pPr>
              <w:numPr>
                <w:ilvl w:val="0"/>
                <w:numId w:val="0"/>
              </w:numPr>
              <w:spacing w:line="320" w:lineRule="exact"/>
              <w:jc w:val="center"/>
              <w:rPr>
                <w:rFonts w:hint="eastAsia" w:ascii="Times New Roman" w:hAnsi="Times New Roman" w:eastAsia="宋体" w:cs="Times New Roman"/>
                <w:b w:val="0"/>
                <w:bCs w:val="0"/>
                <w:sz w:val="24"/>
                <w:szCs w:val="24"/>
                <w:highlight w:val="none"/>
                <w:lang w:val="en-US" w:eastAsia="zh-CN"/>
              </w:rPr>
            </w:pPr>
          </w:p>
          <w:p w14:paraId="082C76A2">
            <w:pPr>
              <w:numPr>
                <w:ilvl w:val="0"/>
                <w:numId w:val="0"/>
              </w:numPr>
              <w:spacing w:line="320" w:lineRule="exact"/>
              <w:jc w:val="center"/>
              <w:rPr>
                <w:rFonts w:hint="eastAsia" w:ascii="Times New Roman" w:hAnsi="Times New Roman" w:eastAsia="宋体" w:cs="Times New Roman"/>
                <w:b/>
                <w:bCs/>
                <w:sz w:val="24"/>
                <w:szCs w:val="24"/>
                <w:highlight w:val="none"/>
              </w:rPr>
            </w:pPr>
            <w:r>
              <w:rPr>
                <w:rFonts w:hint="eastAsia" w:ascii="Times New Roman" w:hAnsi="Times New Roman" w:eastAsia="宋体" w:cs="Times New Roman"/>
                <w:b w:val="0"/>
                <w:bCs w:val="0"/>
                <w:sz w:val="24"/>
                <w:szCs w:val="24"/>
                <w:highlight w:val="none"/>
                <w:lang w:val="en-US" w:eastAsia="zh-CN"/>
              </w:rPr>
              <w:t>负责考核单位意见</w:t>
            </w:r>
          </w:p>
        </w:tc>
        <w:tc>
          <w:tcPr>
            <w:tcW w:w="6520" w:type="dxa"/>
            <w:gridSpan w:val="5"/>
            <w:noWrap w:val="0"/>
            <w:vAlign w:val="center"/>
          </w:tcPr>
          <w:p w14:paraId="0EC8D914">
            <w:pPr>
              <w:numPr>
                <w:ilvl w:val="0"/>
                <w:numId w:val="0"/>
              </w:numPr>
              <w:spacing w:line="320" w:lineRule="exact"/>
              <w:jc w:val="center"/>
              <w:rPr>
                <w:rFonts w:hint="eastAsia" w:ascii="Times New Roman" w:hAnsi="Times New Roman" w:eastAsia="宋体" w:cs="Times New Roman"/>
                <w:b/>
                <w:bCs/>
                <w:sz w:val="24"/>
                <w:szCs w:val="24"/>
                <w:highlight w:val="none"/>
                <w:lang w:val="en-US" w:eastAsia="zh-CN"/>
              </w:rPr>
            </w:pPr>
          </w:p>
          <w:p w14:paraId="6CE00DCE">
            <w:pPr>
              <w:numPr>
                <w:ilvl w:val="0"/>
                <w:numId w:val="0"/>
              </w:numPr>
              <w:spacing w:line="320" w:lineRule="exact"/>
              <w:jc w:val="center"/>
              <w:rPr>
                <w:rFonts w:hint="eastAsia" w:ascii="Times New Roman" w:hAnsi="Times New Roman" w:eastAsia="宋体" w:cs="Times New Roman"/>
                <w:b/>
                <w:bCs/>
                <w:sz w:val="24"/>
                <w:szCs w:val="24"/>
                <w:highlight w:val="none"/>
                <w:lang w:val="en-US" w:eastAsia="zh-CN"/>
              </w:rPr>
            </w:pPr>
          </w:p>
          <w:p w14:paraId="5D6B5D4B">
            <w:pPr>
              <w:numPr>
                <w:ilvl w:val="0"/>
                <w:numId w:val="0"/>
              </w:numPr>
              <w:spacing w:line="320" w:lineRule="exact"/>
              <w:jc w:val="center"/>
              <w:rPr>
                <w:rFonts w:hint="default" w:ascii="Times New Roman" w:hAnsi="Times New Roman" w:eastAsia="宋体" w:cs="Times New Roman"/>
                <w:b/>
                <w:bCs/>
                <w:sz w:val="24"/>
                <w:szCs w:val="24"/>
                <w:highlight w:val="none"/>
                <w:lang w:val="en-US" w:eastAsia="zh-CN"/>
              </w:rPr>
            </w:pPr>
          </w:p>
          <w:p w14:paraId="40934314">
            <w:pPr>
              <w:spacing w:line="340" w:lineRule="atLeast"/>
              <w:ind w:firstLine="0" w:firstLineChars="0"/>
              <w:jc w:val="center"/>
              <w:rPr>
                <w:rFonts w:hint="eastAsia" w:ascii="Times New Roman" w:hAnsi="Times New Roman" w:eastAsia="宋体" w:cs="Times New Roman"/>
                <w:color w:val="000000"/>
                <w:sz w:val="24"/>
                <w:u w:val="none"/>
                <w:lang w:val="en-US" w:eastAsia="zh-CN"/>
              </w:rPr>
            </w:pPr>
          </w:p>
          <w:p w14:paraId="52B9B2C6">
            <w:pPr>
              <w:spacing w:line="340" w:lineRule="atLeast"/>
              <w:ind w:firstLine="0" w:firstLineChars="0"/>
              <w:jc w:val="center"/>
              <w:rPr>
                <w:rFonts w:hint="eastAsia" w:ascii="Times New Roman" w:hAnsi="Times New Roman" w:eastAsia="宋体" w:cs="Times New Roman"/>
                <w:color w:val="000000"/>
                <w:sz w:val="24"/>
                <w:u w:val="none"/>
                <w:lang w:val="en-US" w:eastAsia="zh-CN"/>
              </w:rPr>
            </w:pPr>
          </w:p>
          <w:p w14:paraId="03C5E86B">
            <w:pPr>
              <w:spacing w:line="340" w:lineRule="atLeast"/>
              <w:ind w:firstLine="0" w:firstLineChars="0"/>
              <w:jc w:val="center"/>
              <w:rPr>
                <w:rFonts w:hint="eastAsia" w:ascii="Times New Roman" w:hAnsi="Times New Roman" w:eastAsia="宋体" w:cs="Times New Roman"/>
                <w:color w:val="000000"/>
                <w:sz w:val="24"/>
                <w:u w:val="none"/>
                <w:lang w:val="en-US" w:eastAsia="zh-CN"/>
              </w:rPr>
            </w:pPr>
          </w:p>
          <w:p w14:paraId="0DED8DB2">
            <w:pPr>
              <w:spacing w:line="340" w:lineRule="atLeast"/>
              <w:ind w:firstLine="0" w:firstLineChars="0"/>
              <w:jc w:val="center"/>
              <w:rPr>
                <w:rFonts w:hint="eastAsia" w:ascii="Times New Roman" w:hAnsi="Times New Roman" w:eastAsia="宋体" w:cs="Times New Roman"/>
                <w:color w:val="000000"/>
                <w:sz w:val="24"/>
                <w:u w:val="none"/>
                <w:lang w:val="en-US" w:eastAsia="zh-CN"/>
              </w:rPr>
            </w:pPr>
            <w:r>
              <w:rPr>
                <w:rFonts w:hint="eastAsia" w:ascii="Times New Roman" w:hAnsi="Times New Roman" w:eastAsia="宋体" w:cs="Times New Roman"/>
                <w:color w:val="000000"/>
                <w:sz w:val="24"/>
                <w:u w:val="none"/>
                <w:lang w:val="en-US" w:eastAsia="zh-CN"/>
              </w:rPr>
              <w:t>负责人签字：        （公章）</w:t>
            </w:r>
          </w:p>
          <w:p w14:paraId="7E4FEAAF">
            <w:pPr>
              <w:numPr>
                <w:ilvl w:val="0"/>
                <w:numId w:val="0"/>
              </w:numPr>
              <w:spacing w:line="320" w:lineRule="exact"/>
              <w:jc w:val="center"/>
              <w:rPr>
                <w:rFonts w:hint="eastAsia" w:ascii="Times New Roman" w:hAnsi="Times New Roman" w:eastAsia="宋体" w:cs="Times New Roman"/>
                <w:b/>
                <w:bCs/>
                <w:sz w:val="24"/>
                <w:szCs w:val="24"/>
                <w:highlight w:val="none"/>
              </w:rPr>
            </w:pPr>
          </w:p>
        </w:tc>
      </w:tr>
    </w:tbl>
    <w:p w14:paraId="7B210AEF">
      <w:pPr>
        <w:numPr>
          <w:ilvl w:val="0"/>
          <w:numId w:val="0"/>
        </w:numPr>
        <w:spacing w:line="320" w:lineRule="exact"/>
        <w:rPr>
          <w:rFonts w:hint="eastAsia" w:ascii="Times New Roman" w:hAnsi="Times New Roman" w:eastAsia="宋体" w:cs="Times New Roman"/>
          <w:b/>
          <w:sz w:val="28"/>
          <w:szCs w:val="28"/>
          <w:lang w:val="en-US" w:eastAsia="zh-CN"/>
        </w:rPr>
      </w:pPr>
    </w:p>
    <w:p w14:paraId="4D407A16">
      <w:pPr>
        <w:spacing w:line="340" w:lineRule="exact"/>
        <w:ind w:left="0"/>
        <w:rPr>
          <w:rFonts w:hint="eastAsia" w:ascii="Times New Roman" w:hAnsi="Times New Roman" w:eastAsia="宋体" w:cs="Times New Roman"/>
          <w:lang w:val="en-US" w:eastAsia="zh-CN"/>
        </w:rPr>
      </w:pPr>
      <w:r>
        <w:rPr>
          <w:rFonts w:hint="eastAsia" w:ascii="Times New Roman" w:hAnsi="Times New Roman" w:eastAsia="宋体" w:cs="Times New Roman"/>
          <w:sz w:val="24"/>
          <w:szCs w:val="24"/>
        </w:rPr>
        <w:t>说明</w:t>
      </w:r>
      <w:r>
        <w:rPr>
          <w:rFonts w:hint="eastAsia" w:ascii="Times New Roman" w:hAnsi="Times New Roman" w:eastAsia="宋体" w:cs="Times New Roman"/>
          <w:sz w:val="24"/>
          <w:szCs w:val="24"/>
          <w:lang w:eastAsia="zh-CN"/>
        </w:rPr>
        <w:t>：</w:t>
      </w:r>
    </w:p>
    <w:p w14:paraId="275445CB">
      <w:pPr>
        <w:numPr>
          <w:ilvl w:val="0"/>
          <w:numId w:val="0"/>
        </w:numPr>
        <w:spacing w:line="240" w:lineRule="exact"/>
        <w:ind w:left="0" w:firstLine="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1.该部分考核内容由考核负责单位制定。</w:t>
      </w:r>
    </w:p>
    <w:p w14:paraId="177CD55B">
      <w:pPr>
        <w:numPr>
          <w:ilvl w:val="0"/>
          <w:numId w:val="0"/>
        </w:numPr>
        <w:spacing w:line="240" w:lineRule="exact"/>
        <w:ind w:left="0" w:firstLine="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2.考核指标包括技能操作、临床思维、辅助检查结果判读、接诊病人医患沟通等，详见各学科专业考核方案。</w:t>
      </w:r>
    </w:p>
    <w:p w14:paraId="0B9C5921">
      <w:pPr>
        <w:numPr>
          <w:ilvl w:val="0"/>
          <w:numId w:val="0"/>
        </w:numPr>
        <w:spacing w:line="240" w:lineRule="exact"/>
        <w:ind w:left="0" w:firstLine="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3.各项考核指标得分为专家组考核平均得分。</w:t>
      </w:r>
    </w:p>
    <w:p w14:paraId="47ECE377">
      <w:pPr>
        <w:numPr>
          <w:ilvl w:val="0"/>
          <w:numId w:val="0"/>
        </w:numPr>
        <w:spacing w:line="240" w:lineRule="exact"/>
        <w:ind w:left="0"/>
        <w:rPr>
          <w:rFonts w:hint="default" w:ascii="Times New Roman" w:hAnsi="Times New Roman" w:eastAsia="宋体" w:cs="Times New Roman"/>
          <w:color w:val="auto"/>
          <w:sz w:val="24"/>
          <w:szCs w:val="24"/>
          <w:lang w:val="en-US"/>
        </w:rPr>
      </w:pPr>
      <w:r>
        <w:rPr>
          <w:rFonts w:hint="eastAsia" w:ascii="Times New Roman" w:hAnsi="Times New Roman" w:eastAsia="宋体" w:cs="Times New Roman"/>
          <w:b w:val="0"/>
          <w:color w:val="auto"/>
          <w:sz w:val="21"/>
          <w:szCs w:val="20"/>
          <w:lang w:val="en-US" w:eastAsia="zh-CN"/>
        </w:rPr>
        <w:t>4.全日制考核总成绩60分以上者方能进行申请毕业。在职博士考核总成绩60分以上者方能申请学位。</w:t>
      </w:r>
    </w:p>
    <w:p w14:paraId="3FA4DBB4">
      <w:pPr>
        <w:rPr>
          <w:rFonts w:hint="eastAsia" w:ascii="方正小标宋简体" w:hAnsi="方正小标宋简体" w:eastAsia="方正小标宋简体" w:cs="方正小标宋简体"/>
          <w:color w:val="000000"/>
          <w:sz w:val="44"/>
          <w:szCs w:val="44"/>
          <w:lang w:val="en-US" w:eastAsia="zh-CN"/>
        </w:rPr>
      </w:pPr>
      <w:r>
        <w:rPr>
          <w:rFonts w:hint="eastAsia" w:ascii="方正小标宋简体" w:hAnsi="方正小标宋简体" w:eastAsia="方正小标宋简体" w:cs="方正小标宋简体"/>
          <w:color w:val="000000"/>
          <w:sz w:val="44"/>
          <w:szCs w:val="44"/>
          <w:lang w:val="en-US" w:eastAsia="zh-CN"/>
        </w:rPr>
        <w:br w:type="page"/>
      </w:r>
    </w:p>
    <w:p w14:paraId="1442204C">
      <w:pPr>
        <w:pStyle w:val="12"/>
        <w:bidi w:val="0"/>
        <w:rPr>
          <w:rFonts w:hint="eastAsia"/>
          <w:lang w:val="en-US" w:eastAsia="zh-CN"/>
        </w:rPr>
      </w:pPr>
      <w:bookmarkStart w:id="273" w:name="_Toc32057"/>
      <w:bookmarkStart w:id="274" w:name="_Toc16822"/>
      <w:r>
        <w:rPr>
          <w:rFonts w:hint="eastAsia"/>
          <w:lang w:val="en-US" w:eastAsia="zh-CN"/>
        </w:rPr>
        <w:t>2023年福建医科大学外科学（胸心外）博士</w:t>
      </w:r>
      <w:bookmarkEnd w:id="273"/>
      <w:bookmarkEnd w:id="274"/>
    </w:p>
    <w:p w14:paraId="384F77B1">
      <w:pPr>
        <w:pStyle w:val="12"/>
        <w:bidi w:val="0"/>
        <w:rPr>
          <w:rFonts w:hint="eastAsia"/>
          <w:lang w:val="en-US" w:eastAsia="zh-CN"/>
        </w:rPr>
      </w:pPr>
      <w:bookmarkStart w:id="275" w:name="_Toc21088"/>
      <w:bookmarkStart w:id="276" w:name="_Toc12500"/>
      <w:bookmarkStart w:id="277" w:name="_Toc23558"/>
      <w:r>
        <w:rPr>
          <w:rFonts w:hint="eastAsia"/>
          <w:lang w:val="en-US" w:eastAsia="zh-CN"/>
        </w:rPr>
        <w:t>专业学位研究生临床实践能力毕业考核方案</w:t>
      </w:r>
      <w:bookmarkEnd w:id="275"/>
      <w:bookmarkEnd w:id="276"/>
      <w:bookmarkEnd w:id="277"/>
    </w:p>
    <w:p w14:paraId="69E106A5">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color w:val="auto"/>
          <w:sz w:val="32"/>
          <w:szCs w:val="32"/>
        </w:rPr>
        <w:t>为继续推进我校</w:t>
      </w:r>
      <w:r>
        <w:rPr>
          <w:rFonts w:hint="eastAsia" w:ascii="仿宋_GB2312" w:hAnsi="仿宋_GB2312" w:eastAsia="仿宋_GB2312" w:cs="仿宋_GB2312"/>
          <w:color w:val="auto"/>
          <w:sz w:val="32"/>
          <w:szCs w:val="32"/>
          <w:lang w:val="en-US" w:eastAsia="zh-CN"/>
        </w:rPr>
        <w:t>临床医学博士</w:t>
      </w:r>
      <w:r>
        <w:rPr>
          <w:rFonts w:hint="eastAsia" w:ascii="仿宋_GB2312" w:hAnsi="仿宋_GB2312" w:eastAsia="仿宋_GB2312" w:cs="仿宋_GB2312"/>
          <w:color w:val="auto"/>
          <w:sz w:val="32"/>
          <w:szCs w:val="32"/>
        </w:rPr>
        <w:t>专业学位研究生</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lang w:val="en-US" w:eastAsia="zh-CN"/>
        </w:rPr>
        <w:t>简称“专博研究生”</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rPr>
        <w:t>培养模式改革</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u w:val="single"/>
          <w:lang w:val="en-US" w:eastAsia="zh-CN"/>
        </w:rPr>
        <w:t>探索专博研究生的培养与专科医师规范化培训有效衔接</w:t>
      </w:r>
      <w:r>
        <w:rPr>
          <w:rFonts w:hint="eastAsia" w:ascii="仿宋_GB2312" w:hAnsi="仿宋_GB2312" w:eastAsia="仿宋_GB2312" w:cs="仿宋_GB2312"/>
          <w:color w:val="auto"/>
          <w:sz w:val="32"/>
          <w:szCs w:val="32"/>
          <w:u w:val="single"/>
        </w:rPr>
        <w:t>，</w:t>
      </w:r>
      <w:r>
        <w:rPr>
          <w:rFonts w:hint="eastAsia" w:ascii="仿宋_GB2312" w:hAnsi="仿宋_GB2312" w:eastAsia="仿宋_GB2312" w:cs="仿宋_GB2312"/>
          <w:color w:val="auto"/>
          <w:sz w:val="32"/>
          <w:szCs w:val="32"/>
          <w:lang w:val="en-US" w:eastAsia="zh-CN"/>
        </w:rPr>
        <w:t>提升</w:t>
      </w:r>
      <w:r>
        <w:rPr>
          <w:rFonts w:hint="eastAsia" w:ascii="仿宋_GB2312" w:hAnsi="仿宋_GB2312" w:eastAsia="仿宋_GB2312" w:cs="仿宋_GB2312"/>
          <w:color w:val="auto"/>
          <w:sz w:val="32"/>
          <w:szCs w:val="32"/>
        </w:rPr>
        <w:t>专业学位</w:t>
      </w:r>
      <w:r>
        <w:rPr>
          <w:rFonts w:hint="eastAsia" w:ascii="仿宋_GB2312" w:hAnsi="仿宋_GB2312" w:eastAsia="仿宋_GB2312" w:cs="仿宋_GB2312"/>
          <w:color w:val="auto"/>
          <w:sz w:val="32"/>
          <w:szCs w:val="32"/>
          <w:lang w:val="en-US" w:eastAsia="zh-CN"/>
        </w:rPr>
        <w:t>研究生</w:t>
      </w:r>
      <w:r>
        <w:rPr>
          <w:rFonts w:hint="eastAsia" w:ascii="仿宋_GB2312" w:hAnsi="仿宋_GB2312" w:eastAsia="仿宋_GB2312" w:cs="仿宋_GB2312"/>
          <w:color w:val="auto"/>
          <w:sz w:val="32"/>
          <w:szCs w:val="32"/>
        </w:rPr>
        <w:t>培养质量，根据</w:t>
      </w:r>
      <w:r>
        <w:rPr>
          <w:rFonts w:hint="eastAsia" w:ascii="仿宋_GB2312" w:hAnsi="仿宋_GB2312" w:eastAsia="仿宋_GB2312" w:cs="仿宋_GB2312"/>
          <w:color w:val="auto"/>
          <w:kern w:val="2"/>
          <w:sz w:val="32"/>
          <w:szCs w:val="32"/>
          <w:lang w:val="en-US" w:eastAsia="zh-CN"/>
        </w:rPr>
        <w:t>《福建医科大学临床医学、口腔医学博士专业学位研究生临床实践能力考核办法》《关于组织做好2023年临床医学博士专业学位研究生实践能力毕业考核工作的通知》</w:t>
      </w:r>
      <w:r>
        <w:rPr>
          <w:rFonts w:hint="eastAsia" w:ascii="仿宋_GB2312" w:hAnsi="仿宋_GB2312" w:eastAsia="仿宋_GB2312" w:cs="仿宋_GB2312"/>
          <w:color w:val="auto"/>
          <w:sz w:val="32"/>
          <w:szCs w:val="32"/>
          <w:lang w:val="en-US" w:eastAsia="zh-CN"/>
        </w:rPr>
        <w:t>等有关文件要求</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val="en-US" w:eastAsia="zh-CN"/>
        </w:rPr>
        <w:t>制定胸心外科</w:t>
      </w:r>
      <w:r>
        <w:rPr>
          <w:rFonts w:hint="eastAsia" w:ascii="仿宋_GB2312" w:hAnsi="仿宋_GB2312" w:eastAsia="仿宋_GB2312" w:cs="仿宋_GB2312"/>
          <w:color w:val="auto"/>
          <w:kern w:val="2"/>
          <w:sz w:val="32"/>
          <w:szCs w:val="32"/>
          <w:lang w:val="en-US" w:eastAsia="zh-CN"/>
        </w:rPr>
        <w:t>博士专业学位研究生毕业考核方案。</w:t>
      </w:r>
    </w:p>
    <w:p w14:paraId="78B857DD">
      <w:pPr>
        <w:keepNext w:val="0"/>
        <w:keepLines w:val="0"/>
        <w:pageBreakBefore w:val="0"/>
        <w:numPr>
          <w:ilvl w:val="0"/>
          <w:numId w:val="25"/>
        </w:numPr>
        <w:wordWrap/>
        <w:overflowPunct/>
        <w:topLinePunct w:val="0"/>
        <w:bidi w:val="0"/>
        <w:spacing w:line="560" w:lineRule="exact"/>
        <w:ind w:firstLine="643" w:firstLineChars="200"/>
        <w:jc w:val="left"/>
        <w:outlineLvl w:val="0"/>
        <w:rPr>
          <w:rFonts w:hint="eastAsia" w:ascii="仿宋_GB2312" w:hAnsi="仿宋_GB2312" w:eastAsia="仿宋_GB2312" w:cs="仿宋_GB2312"/>
          <w:b/>
          <w:bCs/>
          <w:sz w:val="32"/>
          <w:szCs w:val="32"/>
          <w:lang w:val="en-US" w:eastAsia="zh-CN"/>
        </w:rPr>
      </w:pPr>
      <w:bookmarkStart w:id="278" w:name="_Toc29567"/>
      <w:bookmarkStart w:id="279" w:name="_Toc26864"/>
      <w:r>
        <w:rPr>
          <w:rFonts w:hint="eastAsia" w:ascii="仿宋_GB2312" w:hAnsi="仿宋_GB2312" w:eastAsia="仿宋_GB2312" w:cs="仿宋_GB2312"/>
          <w:b/>
          <w:bCs/>
          <w:sz w:val="32"/>
          <w:szCs w:val="32"/>
          <w:lang w:val="en-US" w:eastAsia="zh-CN"/>
        </w:rPr>
        <w:t>考核组织</w:t>
      </w:r>
      <w:bookmarkEnd w:id="278"/>
      <w:bookmarkEnd w:id="279"/>
    </w:p>
    <w:p w14:paraId="56B5DC37">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eastAsia" w:ascii="仿宋_GB2312" w:hAnsi="仿宋_GB2312" w:eastAsia="仿宋_GB2312" w:cs="仿宋_GB2312"/>
          <w:color w:val="auto"/>
          <w:sz w:val="32"/>
          <w:szCs w:val="32"/>
          <w:vertAlign w:val="baseline"/>
          <w:lang w:val="en-US" w:eastAsia="zh-CN"/>
        </w:rPr>
      </w:pPr>
      <w:r>
        <w:rPr>
          <w:rFonts w:hint="eastAsia" w:ascii="仿宋_GB2312" w:hAnsi="仿宋_GB2312" w:eastAsia="仿宋_GB2312" w:cs="仿宋_GB2312"/>
          <w:color w:val="auto"/>
          <w:sz w:val="32"/>
          <w:szCs w:val="32"/>
          <w:lang w:val="en-US" w:eastAsia="zh-CN"/>
        </w:rPr>
        <w:t>由福建协和医院心外科与胸外科共同组织成立外科学（胸心外）毕业考核小组,毕业考核小组成员名单如下：</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77"/>
        <w:gridCol w:w="3133"/>
        <w:gridCol w:w="4135"/>
      </w:tblGrid>
      <w:tr w14:paraId="771F7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7" w:type="dxa"/>
          </w:tcPr>
          <w:p w14:paraId="189B3947">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vertAlign w:val="baseline"/>
                <w:lang w:val="en-US" w:eastAsia="zh-CN"/>
              </w:rPr>
              <w:t>考官姓名</w:t>
            </w:r>
          </w:p>
        </w:tc>
        <w:tc>
          <w:tcPr>
            <w:tcW w:w="3133" w:type="dxa"/>
          </w:tcPr>
          <w:p w14:paraId="04F15D5A">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vertAlign w:val="baseline"/>
                <w:lang w:val="en-US" w:eastAsia="zh-CN"/>
              </w:rPr>
              <w:t>职称</w:t>
            </w:r>
          </w:p>
        </w:tc>
        <w:tc>
          <w:tcPr>
            <w:tcW w:w="4135" w:type="dxa"/>
          </w:tcPr>
          <w:p w14:paraId="0C0C4593">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vertAlign w:val="baseline"/>
                <w:lang w:val="en-US" w:eastAsia="zh-CN"/>
              </w:rPr>
              <w:t>单位</w:t>
            </w:r>
          </w:p>
        </w:tc>
      </w:tr>
      <w:tr w14:paraId="1E654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7" w:type="dxa"/>
          </w:tcPr>
          <w:p w14:paraId="6BAC9102">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lang w:val="en-US" w:eastAsia="zh-CN"/>
              </w:rPr>
              <w:t>戴小福</w:t>
            </w:r>
          </w:p>
        </w:tc>
        <w:tc>
          <w:tcPr>
            <w:tcW w:w="3133" w:type="dxa"/>
          </w:tcPr>
          <w:p w14:paraId="4DE50CA6">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vertAlign w:val="baseline"/>
                <w:lang w:val="en-US" w:eastAsia="zh-CN"/>
              </w:rPr>
              <w:t>正高</w:t>
            </w:r>
          </w:p>
        </w:tc>
        <w:tc>
          <w:tcPr>
            <w:tcW w:w="4135" w:type="dxa"/>
          </w:tcPr>
          <w:p w14:paraId="75AA7DA6">
            <w:pPr>
              <w:keepNext w:val="0"/>
              <w:keepLines w:val="0"/>
              <w:pageBreakBefore w:val="0"/>
              <w:widowControl/>
              <w:kinsoku w:val="0"/>
              <w:wordWrap/>
              <w:overflowPunct/>
              <w:topLinePunct w:val="0"/>
              <w:autoSpaceDE w:val="0"/>
              <w:autoSpaceDN w:val="0"/>
              <w:bidi w:val="0"/>
              <w:adjustRightInd w:val="0"/>
              <w:snapToGrid w:val="0"/>
              <w:spacing w:line="560" w:lineRule="exact"/>
              <w:jc w:val="left"/>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vertAlign w:val="baseline"/>
                <w:lang w:val="en-US" w:eastAsia="zh-CN"/>
              </w:rPr>
              <w:t>福建医科大学附属协和医院</w:t>
            </w:r>
          </w:p>
        </w:tc>
      </w:tr>
      <w:tr w14:paraId="63191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7" w:type="dxa"/>
          </w:tcPr>
          <w:p w14:paraId="534F2A23">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lang w:val="en-US" w:eastAsia="zh-CN"/>
              </w:rPr>
              <w:t>丘智煌</w:t>
            </w:r>
          </w:p>
        </w:tc>
        <w:tc>
          <w:tcPr>
            <w:tcW w:w="3133" w:type="dxa"/>
          </w:tcPr>
          <w:p w14:paraId="6A8A688B">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vertAlign w:val="baseline"/>
                <w:lang w:val="en-US" w:eastAsia="zh-CN"/>
              </w:rPr>
              <w:t>副高</w:t>
            </w:r>
          </w:p>
        </w:tc>
        <w:tc>
          <w:tcPr>
            <w:tcW w:w="4135" w:type="dxa"/>
          </w:tcPr>
          <w:p w14:paraId="27073269">
            <w:pPr>
              <w:keepNext w:val="0"/>
              <w:keepLines w:val="0"/>
              <w:pageBreakBefore w:val="0"/>
              <w:widowControl/>
              <w:kinsoku w:val="0"/>
              <w:wordWrap/>
              <w:overflowPunct/>
              <w:topLinePunct w:val="0"/>
              <w:autoSpaceDE w:val="0"/>
              <w:autoSpaceDN w:val="0"/>
              <w:bidi w:val="0"/>
              <w:adjustRightInd w:val="0"/>
              <w:snapToGrid w:val="0"/>
              <w:spacing w:line="560" w:lineRule="exact"/>
              <w:jc w:val="left"/>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vertAlign w:val="baseline"/>
                <w:lang w:val="en-US" w:eastAsia="zh-CN"/>
              </w:rPr>
              <w:t>福建医科大学附属协和医院</w:t>
            </w:r>
          </w:p>
        </w:tc>
      </w:tr>
      <w:tr w14:paraId="42D51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77" w:type="dxa"/>
          </w:tcPr>
          <w:p w14:paraId="10A98C70">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lang w:val="en-US" w:eastAsia="zh-CN"/>
              </w:rPr>
              <w:t>陈升</w:t>
            </w:r>
          </w:p>
        </w:tc>
        <w:tc>
          <w:tcPr>
            <w:tcW w:w="3133" w:type="dxa"/>
          </w:tcPr>
          <w:p w14:paraId="136222BC">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vertAlign w:val="baseline"/>
                <w:lang w:val="en-US" w:eastAsia="zh-CN"/>
              </w:rPr>
              <w:t>副高</w:t>
            </w:r>
          </w:p>
        </w:tc>
        <w:tc>
          <w:tcPr>
            <w:tcW w:w="4135" w:type="dxa"/>
          </w:tcPr>
          <w:p w14:paraId="6F03681A">
            <w:pPr>
              <w:keepNext w:val="0"/>
              <w:keepLines w:val="0"/>
              <w:pageBreakBefore w:val="0"/>
              <w:widowControl/>
              <w:kinsoku w:val="0"/>
              <w:wordWrap/>
              <w:overflowPunct/>
              <w:topLinePunct w:val="0"/>
              <w:autoSpaceDE w:val="0"/>
              <w:autoSpaceDN w:val="0"/>
              <w:bidi w:val="0"/>
              <w:adjustRightInd w:val="0"/>
              <w:snapToGrid w:val="0"/>
              <w:spacing w:line="560" w:lineRule="exact"/>
              <w:jc w:val="left"/>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vertAlign w:val="baseline"/>
                <w:lang w:val="en-US" w:eastAsia="zh-CN"/>
              </w:rPr>
              <w:t>福建医科大学附属协和医院</w:t>
            </w:r>
          </w:p>
        </w:tc>
      </w:tr>
      <w:tr w14:paraId="16106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7" w:type="dxa"/>
          </w:tcPr>
          <w:p w14:paraId="70B397AB">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lang w:val="en-US" w:eastAsia="zh-CN"/>
              </w:rPr>
              <w:t>胡云南</w:t>
            </w:r>
          </w:p>
        </w:tc>
        <w:tc>
          <w:tcPr>
            <w:tcW w:w="3133" w:type="dxa"/>
          </w:tcPr>
          <w:p w14:paraId="08699080">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vertAlign w:val="baseline"/>
                <w:lang w:val="en-US" w:eastAsia="zh-CN"/>
              </w:rPr>
              <w:t>副高</w:t>
            </w:r>
          </w:p>
        </w:tc>
        <w:tc>
          <w:tcPr>
            <w:tcW w:w="4135" w:type="dxa"/>
          </w:tcPr>
          <w:p w14:paraId="19C432F1">
            <w:pPr>
              <w:keepNext w:val="0"/>
              <w:keepLines w:val="0"/>
              <w:pageBreakBefore w:val="0"/>
              <w:widowControl/>
              <w:kinsoku w:val="0"/>
              <w:wordWrap/>
              <w:overflowPunct/>
              <w:topLinePunct w:val="0"/>
              <w:autoSpaceDE w:val="0"/>
              <w:autoSpaceDN w:val="0"/>
              <w:bidi w:val="0"/>
              <w:adjustRightInd w:val="0"/>
              <w:snapToGrid w:val="0"/>
              <w:spacing w:line="560" w:lineRule="exact"/>
              <w:jc w:val="left"/>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vertAlign w:val="baseline"/>
                <w:lang w:val="en-US" w:eastAsia="zh-CN"/>
              </w:rPr>
              <w:t>福建医科大学附属协和医院</w:t>
            </w:r>
          </w:p>
        </w:tc>
      </w:tr>
      <w:tr w14:paraId="1BDA3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7" w:type="dxa"/>
          </w:tcPr>
          <w:p w14:paraId="29A3006D">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lang w:val="en-US" w:eastAsia="zh-CN"/>
              </w:rPr>
              <w:t>郭朝晖</w:t>
            </w:r>
          </w:p>
        </w:tc>
        <w:tc>
          <w:tcPr>
            <w:tcW w:w="3133" w:type="dxa"/>
          </w:tcPr>
          <w:p w14:paraId="2091A0BD">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vertAlign w:val="baseline"/>
                <w:lang w:val="en-US" w:eastAsia="zh-CN"/>
              </w:rPr>
              <w:t>副高</w:t>
            </w:r>
          </w:p>
        </w:tc>
        <w:tc>
          <w:tcPr>
            <w:tcW w:w="4135" w:type="dxa"/>
          </w:tcPr>
          <w:p w14:paraId="59A13595">
            <w:pPr>
              <w:keepNext w:val="0"/>
              <w:keepLines w:val="0"/>
              <w:pageBreakBefore w:val="0"/>
              <w:widowControl/>
              <w:kinsoku w:val="0"/>
              <w:wordWrap/>
              <w:overflowPunct/>
              <w:topLinePunct w:val="0"/>
              <w:autoSpaceDE w:val="0"/>
              <w:autoSpaceDN w:val="0"/>
              <w:bidi w:val="0"/>
              <w:adjustRightInd w:val="0"/>
              <w:snapToGrid w:val="0"/>
              <w:spacing w:line="560" w:lineRule="exact"/>
              <w:jc w:val="left"/>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vertAlign w:val="baseline"/>
                <w:lang w:val="en-US" w:eastAsia="zh-CN"/>
              </w:rPr>
              <w:t>福建医科大学附属协和医院</w:t>
            </w:r>
          </w:p>
        </w:tc>
      </w:tr>
      <w:tr w14:paraId="3F88D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7" w:type="dxa"/>
          </w:tcPr>
          <w:p w14:paraId="0863C28C">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lang w:val="en-US" w:eastAsia="zh-CN"/>
              </w:rPr>
              <w:t>杨璋</w:t>
            </w:r>
          </w:p>
        </w:tc>
        <w:tc>
          <w:tcPr>
            <w:tcW w:w="3133" w:type="dxa"/>
          </w:tcPr>
          <w:p w14:paraId="7234B63F">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vertAlign w:val="baseline"/>
                <w:lang w:val="en-US" w:eastAsia="zh-CN"/>
              </w:rPr>
              <w:t>副高</w:t>
            </w:r>
          </w:p>
        </w:tc>
        <w:tc>
          <w:tcPr>
            <w:tcW w:w="4135" w:type="dxa"/>
          </w:tcPr>
          <w:p w14:paraId="2BF1E0C9">
            <w:pPr>
              <w:keepNext w:val="0"/>
              <w:keepLines w:val="0"/>
              <w:pageBreakBefore w:val="0"/>
              <w:widowControl/>
              <w:kinsoku w:val="0"/>
              <w:wordWrap/>
              <w:overflowPunct/>
              <w:topLinePunct w:val="0"/>
              <w:autoSpaceDE w:val="0"/>
              <w:autoSpaceDN w:val="0"/>
              <w:bidi w:val="0"/>
              <w:adjustRightInd w:val="0"/>
              <w:snapToGrid w:val="0"/>
              <w:spacing w:line="560" w:lineRule="exact"/>
              <w:jc w:val="left"/>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vertAlign w:val="baseline"/>
                <w:lang w:val="en-US" w:eastAsia="zh-CN"/>
              </w:rPr>
              <w:t>福建医科大学附属协和医院</w:t>
            </w:r>
          </w:p>
        </w:tc>
      </w:tr>
      <w:tr w14:paraId="097F3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77" w:type="dxa"/>
          </w:tcPr>
          <w:p w14:paraId="7A8A219C">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杨国锋</w:t>
            </w:r>
          </w:p>
        </w:tc>
        <w:tc>
          <w:tcPr>
            <w:tcW w:w="3133" w:type="dxa"/>
          </w:tcPr>
          <w:p w14:paraId="6DBBCC25">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vertAlign w:val="baseline"/>
                <w:lang w:val="en-US" w:eastAsia="zh-CN"/>
              </w:rPr>
              <w:t>副高</w:t>
            </w:r>
          </w:p>
        </w:tc>
        <w:tc>
          <w:tcPr>
            <w:tcW w:w="4135" w:type="dxa"/>
          </w:tcPr>
          <w:p w14:paraId="60C159B1">
            <w:pPr>
              <w:keepNext w:val="0"/>
              <w:keepLines w:val="0"/>
              <w:pageBreakBefore w:val="0"/>
              <w:widowControl/>
              <w:kinsoku w:val="0"/>
              <w:wordWrap/>
              <w:overflowPunct/>
              <w:topLinePunct w:val="0"/>
              <w:autoSpaceDE w:val="0"/>
              <w:autoSpaceDN w:val="0"/>
              <w:bidi w:val="0"/>
              <w:adjustRightInd w:val="0"/>
              <w:snapToGrid w:val="0"/>
              <w:spacing w:line="560" w:lineRule="exact"/>
              <w:jc w:val="left"/>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vertAlign w:val="baseline"/>
                <w:lang w:val="en-US" w:eastAsia="zh-CN"/>
              </w:rPr>
              <w:t>福建医科大学附属协和医院</w:t>
            </w:r>
          </w:p>
        </w:tc>
      </w:tr>
      <w:tr w14:paraId="558FE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7" w:type="dxa"/>
          </w:tcPr>
          <w:p w14:paraId="443FFBE5">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邓帆</w:t>
            </w:r>
          </w:p>
        </w:tc>
        <w:tc>
          <w:tcPr>
            <w:tcW w:w="3133" w:type="dxa"/>
          </w:tcPr>
          <w:p w14:paraId="456BAB9B">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vertAlign w:val="baseline"/>
                <w:lang w:val="en-US" w:eastAsia="zh-CN"/>
              </w:rPr>
              <w:t>副高</w:t>
            </w:r>
          </w:p>
        </w:tc>
        <w:tc>
          <w:tcPr>
            <w:tcW w:w="4135" w:type="dxa"/>
          </w:tcPr>
          <w:p w14:paraId="01DC3EFF">
            <w:pPr>
              <w:keepNext w:val="0"/>
              <w:keepLines w:val="0"/>
              <w:pageBreakBefore w:val="0"/>
              <w:widowControl/>
              <w:kinsoku w:val="0"/>
              <w:wordWrap/>
              <w:overflowPunct/>
              <w:topLinePunct w:val="0"/>
              <w:autoSpaceDE w:val="0"/>
              <w:autoSpaceDN w:val="0"/>
              <w:bidi w:val="0"/>
              <w:adjustRightInd w:val="0"/>
              <w:snapToGrid w:val="0"/>
              <w:spacing w:line="560" w:lineRule="exact"/>
              <w:jc w:val="left"/>
              <w:textAlignment w:val="baseline"/>
              <w:rPr>
                <w:rFonts w:hint="eastAsia" w:ascii="宋体" w:hAnsi="宋体" w:eastAsia="宋体" w:cs="宋体"/>
                <w:color w:val="auto"/>
                <w:sz w:val="28"/>
                <w:szCs w:val="28"/>
                <w:vertAlign w:val="baseline"/>
                <w:lang w:val="en-US" w:eastAsia="zh-CN"/>
              </w:rPr>
            </w:pPr>
            <w:r>
              <w:rPr>
                <w:rFonts w:hint="eastAsia" w:ascii="宋体" w:hAnsi="宋体" w:eastAsia="宋体" w:cs="宋体"/>
                <w:color w:val="auto"/>
                <w:sz w:val="28"/>
                <w:szCs w:val="28"/>
                <w:vertAlign w:val="baseline"/>
                <w:lang w:val="en-US" w:eastAsia="zh-CN"/>
              </w:rPr>
              <w:t>福建医科大学附属协和医院</w:t>
            </w:r>
          </w:p>
        </w:tc>
      </w:tr>
    </w:tbl>
    <w:p w14:paraId="44114783">
      <w:pPr>
        <w:keepNext w:val="0"/>
        <w:keepLines w:val="0"/>
        <w:pageBreakBefore w:val="0"/>
        <w:numPr>
          <w:ilvl w:val="0"/>
          <w:numId w:val="25"/>
        </w:numPr>
        <w:wordWrap/>
        <w:overflowPunct/>
        <w:topLinePunct w:val="0"/>
        <w:bidi w:val="0"/>
        <w:spacing w:line="560" w:lineRule="exact"/>
        <w:ind w:left="0" w:leftChars="0" w:firstLine="643" w:firstLineChars="200"/>
        <w:jc w:val="left"/>
        <w:outlineLvl w:val="0"/>
        <w:rPr>
          <w:rFonts w:hint="eastAsia" w:ascii="仿宋_GB2312" w:hAnsi="仿宋_GB2312" w:eastAsia="仿宋_GB2312" w:cs="仿宋_GB2312"/>
          <w:b/>
          <w:bCs/>
          <w:sz w:val="32"/>
          <w:szCs w:val="32"/>
          <w:lang w:val="en-US" w:eastAsia="zh-CN"/>
        </w:rPr>
      </w:pPr>
      <w:bookmarkStart w:id="280" w:name="_Toc13322"/>
      <w:bookmarkStart w:id="281" w:name="_Toc12283"/>
      <w:r>
        <w:rPr>
          <w:rFonts w:hint="eastAsia" w:ascii="仿宋_GB2312" w:hAnsi="仿宋_GB2312" w:eastAsia="仿宋_GB2312" w:cs="仿宋_GB2312"/>
          <w:b/>
          <w:bCs/>
          <w:sz w:val="32"/>
          <w:szCs w:val="32"/>
          <w:lang w:val="en-US" w:eastAsia="zh-CN"/>
        </w:rPr>
        <w:t>考核时间与地点</w:t>
      </w:r>
      <w:bookmarkEnd w:id="280"/>
      <w:bookmarkEnd w:id="281"/>
    </w:p>
    <w:p w14:paraId="3BFE0644">
      <w:pPr>
        <w:keepNext w:val="0"/>
        <w:keepLines w:val="0"/>
        <w:pageBreakBefore w:val="0"/>
        <w:numPr>
          <w:ilvl w:val="0"/>
          <w:numId w:val="0"/>
        </w:numPr>
        <w:wordWrap/>
        <w:overflowPunct/>
        <w:topLinePunct w:val="0"/>
        <w:bidi w:val="0"/>
        <w:spacing w:line="560" w:lineRule="exact"/>
        <w:ind w:leftChars="2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b/>
          <w:bCs/>
          <w:sz w:val="32"/>
          <w:szCs w:val="32"/>
          <w:lang w:val="en-US" w:eastAsia="zh-CN"/>
        </w:rPr>
        <w:t xml:space="preserve">  </w:t>
      </w:r>
      <w:r>
        <w:rPr>
          <w:rFonts w:hint="eastAsia" w:ascii="仿宋_GB2312" w:hAnsi="仿宋_GB2312" w:eastAsia="仿宋_GB2312" w:cs="仿宋_GB2312"/>
          <w:color w:val="auto"/>
          <w:sz w:val="32"/>
          <w:szCs w:val="32"/>
          <w:lang w:val="en-US" w:eastAsia="zh-CN"/>
        </w:rPr>
        <w:t>2023年5月15日 14：00 ，福建医科大学附属协和医院外科楼8楼日光室</w:t>
      </w:r>
    </w:p>
    <w:p w14:paraId="7101F67B">
      <w:pPr>
        <w:keepNext w:val="0"/>
        <w:keepLines w:val="0"/>
        <w:pageBreakBefore w:val="0"/>
        <w:numPr>
          <w:ilvl w:val="0"/>
          <w:numId w:val="25"/>
        </w:numPr>
        <w:wordWrap/>
        <w:overflowPunct/>
        <w:topLinePunct w:val="0"/>
        <w:bidi w:val="0"/>
        <w:spacing w:line="560" w:lineRule="exact"/>
        <w:ind w:left="0" w:leftChars="0" w:firstLine="643" w:firstLineChars="200"/>
        <w:jc w:val="left"/>
        <w:outlineLvl w:val="0"/>
        <w:rPr>
          <w:rFonts w:hint="eastAsia" w:ascii="仿宋_GB2312" w:hAnsi="仿宋_GB2312" w:eastAsia="仿宋_GB2312" w:cs="仿宋_GB2312"/>
          <w:b/>
          <w:bCs/>
          <w:sz w:val="32"/>
          <w:szCs w:val="32"/>
          <w:lang w:val="en-US" w:eastAsia="zh-CN"/>
        </w:rPr>
      </w:pPr>
      <w:bookmarkStart w:id="282" w:name="_Toc13591"/>
      <w:bookmarkStart w:id="283" w:name="_Toc28407"/>
      <w:r>
        <w:rPr>
          <w:rFonts w:hint="eastAsia" w:ascii="仿宋_GB2312" w:hAnsi="仿宋_GB2312" w:eastAsia="仿宋_GB2312" w:cs="仿宋_GB2312"/>
          <w:b/>
          <w:bCs/>
          <w:sz w:val="32"/>
          <w:szCs w:val="32"/>
          <w:lang w:val="en-US" w:eastAsia="zh-CN"/>
        </w:rPr>
        <w:t>考核对象</w:t>
      </w:r>
      <w:bookmarkEnd w:id="282"/>
      <w:bookmarkEnd w:id="283"/>
    </w:p>
    <w:p w14:paraId="47148D04">
      <w:pPr>
        <w:keepNext w:val="0"/>
        <w:keepLines w:val="0"/>
        <w:pageBreakBefore w:val="0"/>
        <w:widowControl w:val="0"/>
        <w:numPr>
          <w:ilvl w:val="0"/>
          <w:numId w:val="0"/>
        </w:numPr>
        <w:wordWrap/>
        <w:overflowPunct/>
        <w:topLinePunct w:val="0"/>
        <w:bidi w:val="0"/>
        <w:spacing w:line="560" w:lineRule="exact"/>
        <w:ind w:firstLine="640" w:firstLineChars="200"/>
        <w:jc w:val="left"/>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napToGrid/>
          <w:color w:val="auto"/>
          <w:kern w:val="2"/>
          <w:sz w:val="32"/>
          <w:szCs w:val="32"/>
          <w:lang w:val="en-US" w:eastAsia="zh-CN" w:bidi="ar-SA"/>
        </w:rPr>
        <w:t>2023年拟申请毕业的</w:t>
      </w:r>
      <w:r>
        <w:rPr>
          <w:rFonts w:hint="eastAsia" w:ascii="仿宋_GB2312" w:hAnsi="仿宋_GB2312" w:eastAsia="仿宋_GB2312" w:cs="仿宋_GB2312"/>
          <w:color w:val="auto"/>
          <w:sz w:val="32"/>
          <w:szCs w:val="32"/>
          <w:lang w:val="en-US" w:eastAsia="zh-CN"/>
        </w:rPr>
        <w:t>外科学（胸心外）</w:t>
      </w:r>
      <w:r>
        <w:rPr>
          <w:rFonts w:hint="eastAsia" w:ascii="仿宋_GB2312" w:hAnsi="仿宋_GB2312" w:eastAsia="仿宋_GB2312" w:cs="仿宋_GB2312"/>
          <w:snapToGrid/>
          <w:color w:val="auto"/>
          <w:kern w:val="2"/>
          <w:sz w:val="32"/>
          <w:szCs w:val="32"/>
          <w:lang w:val="en-US" w:eastAsia="zh-CN" w:bidi="ar-SA"/>
        </w:rPr>
        <w:t>全日制临床医学专业学位博士生、拟申请学位的</w:t>
      </w:r>
      <w:r>
        <w:rPr>
          <w:rFonts w:hint="eastAsia" w:ascii="仿宋_GB2312" w:hAnsi="仿宋_GB2312" w:eastAsia="仿宋_GB2312" w:cs="仿宋_GB2312"/>
          <w:color w:val="auto"/>
          <w:sz w:val="32"/>
          <w:szCs w:val="32"/>
          <w:lang w:val="en-US" w:eastAsia="zh-CN"/>
        </w:rPr>
        <w:t>外科学（胸心外）</w:t>
      </w:r>
      <w:r>
        <w:rPr>
          <w:rFonts w:hint="eastAsia" w:ascii="仿宋_GB2312" w:hAnsi="仿宋_GB2312" w:eastAsia="仿宋_GB2312" w:cs="仿宋_GB2312"/>
          <w:snapToGrid/>
          <w:color w:val="auto"/>
          <w:kern w:val="2"/>
          <w:sz w:val="32"/>
          <w:szCs w:val="32"/>
          <w:lang w:val="en-US" w:eastAsia="zh-CN" w:bidi="ar-SA"/>
        </w:rPr>
        <w:t>在职博士生，</w:t>
      </w:r>
      <w:r>
        <w:rPr>
          <w:rFonts w:hint="eastAsia" w:ascii="仿宋_GB2312" w:hAnsi="仿宋_GB2312" w:eastAsia="仿宋_GB2312" w:cs="仿宋_GB2312"/>
          <w:b w:val="0"/>
          <w:bCs w:val="0"/>
          <w:color w:val="auto"/>
          <w:sz w:val="32"/>
          <w:szCs w:val="32"/>
          <w:lang w:val="en-US" w:eastAsia="zh-CN"/>
        </w:rPr>
        <w:t>具体名单详见附件。</w:t>
      </w:r>
    </w:p>
    <w:p w14:paraId="1F48BAAC">
      <w:pPr>
        <w:keepNext w:val="0"/>
        <w:keepLines w:val="0"/>
        <w:pageBreakBefore w:val="0"/>
        <w:widowControl/>
        <w:kinsoku w:val="0"/>
        <w:wordWrap/>
        <w:overflowPunct/>
        <w:topLinePunct w:val="0"/>
        <w:autoSpaceDE w:val="0"/>
        <w:autoSpaceDN w:val="0"/>
        <w:bidi w:val="0"/>
        <w:adjustRightInd w:val="0"/>
        <w:snapToGrid w:val="0"/>
        <w:spacing w:line="560" w:lineRule="exact"/>
        <w:ind w:firstLine="643" w:firstLineChars="200"/>
        <w:textAlignment w:val="baseline"/>
        <w:outlineLvl w:val="0"/>
        <w:rPr>
          <w:rFonts w:hint="eastAsia" w:ascii="仿宋_GB2312" w:hAnsi="仿宋_GB2312" w:eastAsia="仿宋_GB2312" w:cs="仿宋_GB2312"/>
          <w:b/>
          <w:bCs/>
          <w:color w:val="auto"/>
          <w:kern w:val="2"/>
          <w:sz w:val="32"/>
          <w:szCs w:val="32"/>
          <w:lang w:val="en-US" w:eastAsia="zh-CN"/>
        </w:rPr>
      </w:pPr>
      <w:bookmarkStart w:id="284" w:name="_Toc26557"/>
      <w:bookmarkStart w:id="285" w:name="_Toc21556"/>
      <w:r>
        <w:rPr>
          <w:rFonts w:hint="eastAsia" w:ascii="仿宋_GB2312" w:hAnsi="仿宋_GB2312" w:eastAsia="仿宋_GB2312" w:cs="仿宋_GB2312"/>
          <w:b/>
          <w:bCs/>
          <w:color w:val="auto"/>
          <w:kern w:val="2"/>
          <w:sz w:val="32"/>
          <w:szCs w:val="32"/>
          <w:lang w:val="en-US" w:eastAsia="zh-CN"/>
        </w:rPr>
        <w:t>四、考核方式与成绩管理</w:t>
      </w:r>
      <w:bookmarkEnd w:id="284"/>
      <w:bookmarkEnd w:id="285"/>
    </w:p>
    <w:p w14:paraId="07505E10">
      <w:pPr>
        <w:keepNext w:val="0"/>
        <w:keepLines w:val="0"/>
        <w:pageBreakBefore w:val="0"/>
        <w:wordWrap/>
        <w:overflowPunct/>
        <w:topLinePunct w:val="0"/>
        <w:bidi w:val="0"/>
        <w:spacing w:line="560" w:lineRule="exact"/>
        <w:ind w:firstLine="640" w:firstLineChars="200"/>
        <w:jc w:val="left"/>
        <w:rPr>
          <w:rFonts w:hint="default"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lang w:val="en-US" w:eastAsia="zh-CN" w:bidi="ar-SA"/>
        </w:rPr>
        <w:t>1.</w:t>
      </w:r>
      <w:r>
        <w:rPr>
          <w:rFonts w:hint="eastAsia" w:ascii="仿宋_GB2312" w:hAnsi="仿宋_GB2312" w:eastAsia="仿宋_GB2312" w:cs="仿宋_GB2312"/>
          <w:snapToGrid/>
          <w:color w:val="auto"/>
          <w:kern w:val="2"/>
          <w:sz w:val="32"/>
          <w:szCs w:val="32"/>
          <w:u w:val="none"/>
          <w:lang w:val="en-US" w:eastAsia="zh-CN" w:bidi="ar-SA"/>
        </w:rPr>
        <w:t>包括</w:t>
      </w:r>
      <w:r>
        <w:rPr>
          <w:rFonts w:hint="eastAsia" w:ascii="仿宋_GB2312" w:hAnsi="仿宋_GB2312" w:eastAsia="仿宋_GB2312" w:cs="仿宋_GB2312"/>
          <w:snapToGrid/>
          <w:color w:val="auto"/>
          <w:kern w:val="2"/>
          <w:sz w:val="32"/>
          <w:szCs w:val="32"/>
          <w:highlight w:val="none"/>
          <w:u w:val="single"/>
          <w:lang w:val="en-US" w:eastAsia="zh-CN" w:bidi="ar-SA"/>
        </w:rPr>
        <w:t>技能操作、</w:t>
      </w:r>
      <w:r>
        <w:rPr>
          <w:rFonts w:hint="eastAsia" w:ascii="仿宋_GB2312" w:hAnsi="仿宋_GB2312" w:eastAsia="仿宋_GB2312" w:cs="仿宋_GB2312"/>
          <w:snapToGrid/>
          <w:color w:val="auto"/>
          <w:kern w:val="2"/>
          <w:sz w:val="32"/>
          <w:szCs w:val="32"/>
          <w:u w:val="single"/>
          <w:lang w:val="en-US" w:eastAsia="zh-CN" w:bidi="ar-SA"/>
        </w:rPr>
        <w:t>临床思维</w:t>
      </w:r>
      <w:r>
        <w:rPr>
          <w:rFonts w:hint="eastAsia" w:ascii="仿宋_GB2312" w:hAnsi="仿宋_GB2312" w:eastAsia="仿宋_GB2312" w:cs="仿宋_GB2312"/>
          <w:snapToGrid/>
          <w:color w:val="auto"/>
          <w:kern w:val="2"/>
          <w:sz w:val="32"/>
          <w:szCs w:val="32"/>
          <w:highlight w:val="none"/>
          <w:u w:val="single"/>
          <w:lang w:val="en-US" w:eastAsia="zh-CN" w:bidi="ar-SA"/>
        </w:rPr>
        <w:t>、</w:t>
      </w:r>
      <w:r>
        <w:rPr>
          <w:rFonts w:hint="eastAsia" w:ascii="仿宋_GB2312" w:hAnsi="仿宋_GB2312" w:eastAsia="仿宋_GB2312" w:cs="仿宋_GB2312"/>
          <w:snapToGrid/>
          <w:color w:val="auto"/>
          <w:kern w:val="2"/>
          <w:sz w:val="32"/>
          <w:szCs w:val="32"/>
          <w:u w:val="single"/>
          <w:lang w:val="en-US" w:eastAsia="zh-CN" w:bidi="ar-SA"/>
        </w:rPr>
        <w:t>辅助检查结果判读、病历书写</w:t>
      </w:r>
      <w:r>
        <w:rPr>
          <w:rFonts w:hint="eastAsia" w:ascii="仿宋_GB2312" w:hAnsi="仿宋_GB2312" w:eastAsia="仿宋_GB2312" w:cs="仿宋_GB2312"/>
          <w:snapToGrid/>
          <w:color w:val="auto"/>
          <w:kern w:val="2"/>
          <w:sz w:val="32"/>
          <w:szCs w:val="32"/>
          <w:highlight w:val="none"/>
          <w:u w:val="none"/>
          <w:lang w:val="en-US" w:eastAsia="zh-CN" w:bidi="ar-SA"/>
        </w:rPr>
        <w:t>等考核项目，</w:t>
      </w:r>
      <w:r>
        <w:rPr>
          <w:rFonts w:hint="eastAsia" w:ascii="仿宋_GB2312" w:hAnsi="仿宋_GB2312" w:eastAsia="仿宋_GB2312" w:cs="仿宋_GB2312"/>
          <w:snapToGrid/>
          <w:color w:val="auto"/>
          <w:kern w:val="2"/>
          <w:sz w:val="32"/>
          <w:szCs w:val="32"/>
          <w:highlight w:val="none"/>
          <w:lang w:val="en-US" w:eastAsia="zh-CN" w:bidi="ar-SA"/>
        </w:rPr>
        <w:t>参考《专科医师规范化培训结业考核相关要求》进行。详见附件1。</w:t>
      </w:r>
    </w:p>
    <w:p w14:paraId="2EBA177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2.毕业考核60分及以上合格，不合格者至多补考一次。补考仍未通过者不得申请毕业，可在半年后再次申请参加考核。</w:t>
      </w:r>
    </w:p>
    <w:p w14:paraId="60F698F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jc w:val="both"/>
        <w:textAlignment w:val="auto"/>
        <w:outlineLvl w:val="0"/>
        <w:rPr>
          <w:rFonts w:hint="eastAsia" w:ascii="仿宋_GB2312" w:hAnsi="仿宋_GB2312" w:eastAsia="仿宋_GB2312" w:cs="仿宋_GB2312"/>
          <w:b/>
          <w:bCs/>
          <w:snapToGrid/>
          <w:color w:val="auto"/>
          <w:kern w:val="2"/>
          <w:sz w:val="32"/>
          <w:szCs w:val="32"/>
          <w:highlight w:val="none"/>
          <w:lang w:val="en-US" w:eastAsia="zh-CN" w:bidi="ar-SA"/>
        </w:rPr>
      </w:pPr>
      <w:bookmarkStart w:id="286" w:name="_Toc22476"/>
      <w:bookmarkStart w:id="287" w:name="_Toc32612"/>
      <w:r>
        <w:rPr>
          <w:rFonts w:hint="eastAsia" w:ascii="仿宋_GB2312" w:hAnsi="仿宋_GB2312" w:eastAsia="仿宋_GB2312" w:cs="仿宋_GB2312"/>
          <w:b/>
          <w:bCs/>
          <w:snapToGrid/>
          <w:color w:val="auto"/>
          <w:kern w:val="2"/>
          <w:sz w:val="32"/>
          <w:szCs w:val="32"/>
          <w:highlight w:val="none"/>
          <w:lang w:val="en-US" w:eastAsia="zh-CN" w:bidi="ar-SA"/>
        </w:rPr>
        <w:t>五、相关工作要求</w:t>
      </w:r>
      <w:bookmarkEnd w:id="286"/>
      <w:bookmarkEnd w:id="287"/>
    </w:p>
    <w:p w14:paraId="3ABED215">
      <w:pPr>
        <w:keepNext w:val="0"/>
        <w:keepLines w:val="0"/>
        <w:pageBreakBefore w:val="0"/>
        <w:wordWrap/>
        <w:overflowPunct/>
        <w:topLinePunct w:val="0"/>
        <w:bidi w:val="0"/>
        <w:spacing w:line="560" w:lineRule="exact"/>
        <w:ind w:firstLine="640" w:firstLineChars="200"/>
        <w:jc w:val="left"/>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1.做好考核过程记录，组织专博研究生填写《专业学位研究生实践能力毕业考核表》。详见附件2。</w:t>
      </w:r>
    </w:p>
    <w:p w14:paraId="67DB7751">
      <w:pPr>
        <w:keepNext w:val="0"/>
        <w:keepLines w:val="0"/>
        <w:pageBreakBefore w:val="0"/>
        <w:wordWrap/>
        <w:overflowPunct/>
        <w:topLinePunct w:val="0"/>
        <w:bidi w:val="0"/>
        <w:spacing w:line="560" w:lineRule="exact"/>
        <w:ind w:firstLine="640" w:firstLineChars="200"/>
        <w:jc w:val="both"/>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snapToGrid/>
          <w:color w:val="auto"/>
          <w:kern w:val="2"/>
          <w:sz w:val="32"/>
          <w:szCs w:val="32"/>
          <w:highlight w:val="none"/>
          <w:lang w:val="en-US" w:eastAsia="zh-CN" w:bidi="ar-SA"/>
        </w:rPr>
        <w:t>2.各考核小组负责做好成绩报送。填报《福建医科大学2023年临床医学博士专业学位研究生考核成绩汇总表》。</w:t>
      </w:r>
    </w:p>
    <w:p w14:paraId="29BF73FF">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附件：</w:t>
      </w:r>
    </w:p>
    <w:p w14:paraId="274467CD">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1.外科学（胸心外） 专业学位博士研究生临床实践能力毕业考核项目设置与要求</w:t>
      </w:r>
    </w:p>
    <w:p w14:paraId="79E994AE">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Style w:val="13"/>
          <w:rFonts w:hint="default"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2.外科学（胸心外） 专业学位博士研究生实践能力毕业考核情况表</w:t>
      </w:r>
    </w:p>
    <w:p w14:paraId="6D8B7763">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right"/>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福建医科大学协和临床医学院</w:t>
      </w:r>
    </w:p>
    <w:p w14:paraId="01EB7D47">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default"/>
          <w:lang w:val="en-US" w:eastAsia="zh-CN"/>
        </w:rPr>
      </w:pPr>
      <w:r>
        <w:rPr>
          <w:rFonts w:hint="eastAsia" w:ascii="仿宋_GB2312" w:hAnsi="仿宋_GB2312" w:eastAsia="仿宋_GB2312" w:cs="仿宋_GB2312"/>
          <w:sz w:val="32"/>
          <w:szCs w:val="32"/>
          <w:lang w:val="en-US" w:eastAsia="zh-CN"/>
        </w:rPr>
        <w:t xml:space="preserve">                                             2023年5月9日</w:t>
      </w:r>
    </w:p>
    <w:p w14:paraId="33B2E2B7">
      <w:pPr>
        <w:spacing w:before="137" w:line="219" w:lineRule="auto"/>
        <w:rPr>
          <w:rFonts w:ascii="宋体" w:hAnsi="宋体" w:eastAsia="宋体" w:cs="宋体"/>
          <w:b/>
          <w:bCs/>
          <w:spacing w:val="-6"/>
          <w:sz w:val="44"/>
          <w:szCs w:val="44"/>
        </w:rPr>
      </w:pPr>
    </w:p>
    <w:p w14:paraId="7B58704F">
      <w:pPr>
        <w:spacing w:before="137" w:line="219" w:lineRule="auto"/>
        <w:rPr>
          <w:rFonts w:ascii="宋体" w:hAnsi="宋体" w:eastAsia="宋体" w:cs="宋体"/>
          <w:b/>
          <w:bCs/>
          <w:spacing w:val="-6"/>
          <w:sz w:val="44"/>
          <w:szCs w:val="44"/>
        </w:rPr>
        <w:sectPr>
          <w:footerReference r:id="rId32" w:type="default"/>
          <w:pgSz w:w="11906" w:h="16838"/>
          <w:pgMar w:top="1475" w:right="1234" w:bottom="1454" w:left="1043" w:header="0" w:footer="1086" w:gutter="0"/>
          <w:pgNumType w:fmt="decimal"/>
          <w:cols w:space="720" w:num="1"/>
        </w:sectPr>
      </w:pPr>
    </w:p>
    <w:p w14:paraId="7190C33B">
      <w:pPr>
        <w:spacing w:before="137" w:line="219" w:lineRule="auto"/>
        <w:outlineLvl w:val="0"/>
        <w:rPr>
          <w:rFonts w:hint="default" w:ascii="宋体" w:hAnsi="宋体" w:cs="宋体"/>
          <w:b/>
          <w:bCs/>
          <w:spacing w:val="-6"/>
          <w:sz w:val="30"/>
          <w:szCs w:val="30"/>
          <w:lang w:val="en-US" w:eastAsia="zh-CN"/>
        </w:rPr>
      </w:pPr>
      <w:bookmarkStart w:id="288" w:name="_Toc22091"/>
      <w:r>
        <w:rPr>
          <w:rFonts w:hint="eastAsia" w:ascii="宋体" w:hAnsi="宋体" w:cs="宋体"/>
          <w:b/>
          <w:bCs/>
          <w:spacing w:val="-6"/>
          <w:sz w:val="30"/>
          <w:szCs w:val="30"/>
          <w:lang w:val="en-US" w:eastAsia="zh-CN"/>
        </w:rPr>
        <w:t>附件 1</w:t>
      </w:r>
      <w:bookmarkEnd w:id="288"/>
    </w:p>
    <w:p w14:paraId="6CE1FA53">
      <w:pPr>
        <w:spacing w:before="218" w:line="335" w:lineRule="auto"/>
        <w:ind w:left="85" w:right="125" w:firstLine="669"/>
        <w:jc w:val="center"/>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外科学（胸心外）博士专业学位研究生</w:t>
      </w:r>
      <w:r>
        <w:rPr>
          <w:rFonts w:ascii="仿宋" w:hAnsi="仿宋" w:eastAsia="仿宋" w:cs="仿宋"/>
          <w:b/>
          <w:bCs/>
          <w:sz w:val="32"/>
          <w:szCs w:val="32"/>
        </w:rPr>
        <w:t>临床实践能力</w:t>
      </w:r>
      <w:r>
        <w:rPr>
          <w:rFonts w:hint="eastAsia" w:ascii="仿宋" w:hAnsi="仿宋" w:eastAsia="仿宋" w:cs="仿宋"/>
          <w:b/>
          <w:bCs/>
          <w:sz w:val="32"/>
          <w:szCs w:val="32"/>
          <w:lang w:val="en-US" w:eastAsia="zh-CN"/>
        </w:rPr>
        <w:t>毕业</w:t>
      </w:r>
      <w:r>
        <w:rPr>
          <w:rFonts w:ascii="仿宋" w:hAnsi="仿宋" w:eastAsia="仿宋" w:cs="仿宋"/>
          <w:b/>
          <w:bCs/>
          <w:sz w:val="32"/>
          <w:szCs w:val="32"/>
        </w:rPr>
        <w:t>考核项目设置与</w:t>
      </w:r>
      <w:r>
        <w:rPr>
          <w:rFonts w:hint="eastAsia" w:ascii="仿宋" w:hAnsi="仿宋" w:eastAsia="仿宋" w:cs="仿宋"/>
          <w:b/>
          <w:bCs/>
          <w:sz w:val="32"/>
          <w:szCs w:val="32"/>
          <w:lang w:val="en-US" w:eastAsia="zh-CN"/>
        </w:rPr>
        <w:t>要求</w:t>
      </w:r>
    </w:p>
    <w:p w14:paraId="0A4A34EC">
      <w:pPr>
        <w:spacing w:line="287" w:lineRule="auto"/>
        <w:rPr>
          <w:rFonts w:ascii="Arial"/>
          <w:sz w:val="21"/>
        </w:rPr>
      </w:pPr>
    </w:p>
    <w:p w14:paraId="0DE8B7BF">
      <w:pPr>
        <w:spacing w:before="218" w:line="335" w:lineRule="auto"/>
        <w:ind w:left="85" w:right="125" w:firstLine="669"/>
        <w:jc w:val="both"/>
        <w:rPr>
          <w:rFonts w:ascii="仿宋" w:hAnsi="仿宋" w:eastAsia="仿宋" w:cs="仿宋"/>
          <w:sz w:val="32"/>
          <w:szCs w:val="32"/>
        </w:rPr>
      </w:pPr>
      <w:r>
        <w:rPr>
          <w:rFonts w:hint="eastAsia" w:ascii="仿宋" w:hAnsi="仿宋" w:eastAsia="仿宋" w:cs="仿宋"/>
          <w:sz w:val="32"/>
          <w:szCs w:val="32"/>
          <w:lang w:val="en-US" w:eastAsia="zh-CN"/>
        </w:rPr>
        <w:t>外</w:t>
      </w:r>
      <w:r>
        <w:rPr>
          <w:rFonts w:hint="eastAsia" w:ascii="仿宋" w:hAnsi="仿宋" w:eastAsia="仿宋" w:cs="仿宋"/>
          <w:sz w:val="32"/>
          <w:szCs w:val="32"/>
        </w:rPr>
        <w:t>科学（</w:t>
      </w:r>
      <w:r>
        <w:rPr>
          <w:rFonts w:hint="eastAsia" w:ascii="仿宋" w:hAnsi="仿宋" w:eastAsia="仿宋" w:cs="仿宋"/>
          <w:sz w:val="32"/>
          <w:szCs w:val="32"/>
          <w:lang w:val="en-US" w:eastAsia="zh-CN"/>
        </w:rPr>
        <w:t>胸心外</w:t>
      </w:r>
      <w:r>
        <w:rPr>
          <w:rFonts w:hint="eastAsia" w:ascii="仿宋" w:hAnsi="仿宋" w:eastAsia="仿宋" w:cs="仿宋"/>
          <w:sz w:val="32"/>
          <w:szCs w:val="32"/>
        </w:rPr>
        <w:t>）博士专业学位研究生</w:t>
      </w:r>
      <w:r>
        <w:rPr>
          <w:rFonts w:ascii="仿宋" w:hAnsi="仿宋" w:eastAsia="仿宋" w:cs="仿宋"/>
          <w:sz w:val="32"/>
          <w:szCs w:val="32"/>
        </w:rPr>
        <w:t>临床实践能力考核采用多站式临床考核方式。共设</w:t>
      </w:r>
      <w:r>
        <w:rPr>
          <w:rFonts w:hint="eastAsia" w:ascii="仿宋" w:hAnsi="仿宋" w:eastAsia="仿宋" w:cs="仿宋"/>
          <w:sz w:val="32"/>
          <w:szCs w:val="32"/>
          <w:lang w:val="en-US" w:eastAsia="zh-CN"/>
        </w:rPr>
        <w:t>4</w:t>
      </w:r>
      <w:r>
        <w:rPr>
          <w:rFonts w:ascii="仿宋" w:hAnsi="仿宋" w:eastAsia="仿宋" w:cs="仿宋"/>
          <w:sz w:val="32"/>
          <w:szCs w:val="32"/>
        </w:rPr>
        <w:t>个考核项目，分别为：辅助检查结果判读、技能操作、临</w:t>
      </w:r>
      <w:r>
        <w:rPr>
          <w:rFonts w:ascii="仿宋" w:hAnsi="仿宋" w:eastAsia="仿宋" w:cs="仿宋"/>
          <w:spacing w:val="-1"/>
          <w:sz w:val="32"/>
          <w:szCs w:val="32"/>
        </w:rPr>
        <w:t>床思维、病历</w:t>
      </w:r>
      <w:r>
        <w:rPr>
          <w:rFonts w:hint="eastAsia" w:ascii="仿宋" w:hAnsi="仿宋" w:eastAsia="仿宋" w:cs="仿宋"/>
          <w:spacing w:val="-1"/>
          <w:sz w:val="32"/>
          <w:szCs w:val="32"/>
          <w:lang w:val="en-US" w:eastAsia="zh-CN"/>
        </w:rPr>
        <w:t>书写</w:t>
      </w:r>
      <w:r>
        <w:rPr>
          <w:rFonts w:ascii="仿宋" w:hAnsi="仿宋" w:eastAsia="仿宋" w:cs="仿宋"/>
          <w:spacing w:val="-1"/>
          <w:sz w:val="32"/>
          <w:szCs w:val="32"/>
        </w:rPr>
        <w:t>。每个考站设2名考官，具体设</w:t>
      </w:r>
      <w:r>
        <w:rPr>
          <w:rFonts w:ascii="仿宋" w:hAnsi="仿宋" w:eastAsia="仿宋" w:cs="仿宋"/>
          <w:spacing w:val="-12"/>
          <w:sz w:val="32"/>
          <w:szCs w:val="32"/>
        </w:rPr>
        <w:t>置及要求如下：</w:t>
      </w:r>
    </w:p>
    <w:p w14:paraId="39F48CA3">
      <w:pPr>
        <w:spacing w:line="19" w:lineRule="exact"/>
      </w:pPr>
    </w:p>
    <w:tbl>
      <w:tblPr>
        <w:tblStyle w:val="14"/>
        <w:tblW w:w="14159"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64"/>
        <w:gridCol w:w="1569"/>
        <w:gridCol w:w="4826"/>
        <w:gridCol w:w="1569"/>
        <w:gridCol w:w="1668"/>
        <w:gridCol w:w="3163"/>
      </w:tblGrid>
      <w:tr w14:paraId="327998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2" w:hRule="atLeast"/>
        </w:trPr>
        <w:tc>
          <w:tcPr>
            <w:tcW w:w="1364" w:type="dxa"/>
            <w:vAlign w:val="top"/>
          </w:tcPr>
          <w:p w14:paraId="4A056B9D">
            <w:pPr>
              <w:spacing w:before="256" w:line="219" w:lineRule="auto"/>
              <w:ind w:left="394"/>
              <w:rPr>
                <w:rFonts w:ascii="宋体" w:hAnsi="宋体" w:eastAsia="宋体" w:cs="宋体"/>
                <w:b/>
                <w:bCs/>
                <w:sz w:val="28"/>
                <w:szCs w:val="28"/>
              </w:rPr>
            </w:pPr>
            <w:r>
              <w:rPr>
                <w:rFonts w:ascii="宋体" w:hAnsi="宋体" w:eastAsia="宋体" w:cs="宋体"/>
                <w:b/>
                <w:bCs/>
                <w:spacing w:val="7"/>
                <w:sz w:val="28"/>
                <w:szCs w:val="28"/>
              </w:rPr>
              <w:t>考站</w:t>
            </w:r>
          </w:p>
        </w:tc>
        <w:tc>
          <w:tcPr>
            <w:tcW w:w="1569" w:type="dxa"/>
            <w:vAlign w:val="top"/>
          </w:tcPr>
          <w:p w14:paraId="1FF6088A">
            <w:pPr>
              <w:spacing w:before="257" w:line="220" w:lineRule="auto"/>
              <w:ind w:left="211"/>
              <w:rPr>
                <w:rFonts w:ascii="宋体" w:hAnsi="宋体" w:eastAsia="宋体" w:cs="宋体"/>
                <w:b/>
                <w:bCs/>
                <w:sz w:val="28"/>
                <w:szCs w:val="28"/>
              </w:rPr>
            </w:pPr>
            <w:r>
              <w:rPr>
                <w:rFonts w:ascii="宋体" w:hAnsi="宋体" w:eastAsia="宋体" w:cs="宋体"/>
                <w:b/>
                <w:bCs/>
                <w:spacing w:val="3"/>
                <w:sz w:val="28"/>
                <w:szCs w:val="28"/>
              </w:rPr>
              <w:t>项目名称</w:t>
            </w:r>
          </w:p>
        </w:tc>
        <w:tc>
          <w:tcPr>
            <w:tcW w:w="4826" w:type="dxa"/>
            <w:vAlign w:val="top"/>
          </w:tcPr>
          <w:p w14:paraId="7788D20A">
            <w:pPr>
              <w:spacing w:before="256" w:line="219" w:lineRule="auto"/>
              <w:ind w:left="1812"/>
              <w:rPr>
                <w:rFonts w:ascii="宋体" w:hAnsi="宋体" w:eastAsia="宋体" w:cs="宋体"/>
                <w:b/>
                <w:bCs/>
                <w:sz w:val="28"/>
                <w:szCs w:val="28"/>
              </w:rPr>
            </w:pPr>
            <w:r>
              <w:rPr>
                <w:rFonts w:ascii="宋体" w:hAnsi="宋体" w:eastAsia="宋体" w:cs="宋体"/>
                <w:b/>
                <w:bCs/>
                <w:spacing w:val="2"/>
                <w:sz w:val="28"/>
                <w:szCs w:val="28"/>
              </w:rPr>
              <w:t>考核形式</w:t>
            </w:r>
          </w:p>
        </w:tc>
        <w:tc>
          <w:tcPr>
            <w:tcW w:w="1569" w:type="dxa"/>
            <w:vAlign w:val="top"/>
          </w:tcPr>
          <w:p w14:paraId="4580EB01">
            <w:pPr>
              <w:spacing w:before="256" w:line="219" w:lineRule="auto"/>
              <w:ind w:left="216"/>
              <w:rPr>
                <w:rFonts w:ascii="宋体" w:hAnsi="宋体" w:eastAsia="宋体" w:cs="宋体"/>
                <w:b/>
                <w:bCs/>
                <w:sz w:val="28"/>
                <w:szCs w:val="28"/>
              </w:rPr>
            </w:pPr>
            <w:r>
              <w:rPr>
                <w:rFonts w:ascii="宋体" w:hAnsi="宋体" w:eastAsia="宋体" w:cs="宋体"/>
                <w:b/>
                <w:bCs/>
                <w:spacing w:val="6"/>
                <w:sz w:val="28"/>
                <w:szCs w:val="28"/>
              </w:rPr>
              <w:t>考核时间</w:t>
            </w:r>
          </w:p>
        </w:tc>
        <w:tc>
          <w:tcPr>
            <w:tcW w:w="1668" w:type="dxa"/>
            <w:vAlign w:val="top"/>
          </w:tcPr>
          <w:p w14:paraId="189CB946">
            <w:pPr>
              <w:spacing w:before="57" w:line="236" w:lineRule="auto"/>
              <w:ind w:left="336" w:right="257" w:hanging="70"/>
              <w:rPr>
                <w:rFonts w:ascii="宋体" w:hAnsi="宋体" w:eastAsia="宋体" w:cs="宋体"/>
                <w:b/>
                <w:bCs/>
                <w:sz w:val="28"/>
                <w:szCs w:val="28"/>
              </w:rPr>
            </w:pPr>
            <w:r>
              <w:rPr>
                <w:rFonts w:ascii="宋体" w:hAnsi="宋体" w:eastAsia="宋体" w:cs="宋体"/>
                <w:b/>
                <w:bCs/>
                <w:spacing w:val="3"/>
                <w:sz w:val="28"/>
                <w:szCs w:val="28"/>
              </w:rPr>
              <w:t>得分权重</w:t>
            </w:r>
            <w:r>
              <w:rPr>
                <w:rFonts w:ascii="宋体" w:hAnsi="宋体" w:eastAsia="宋体" w:cs="宋体"/>
                <w:b/>
                <w:bCs/>
                <w:sz w:val="28"/>
                <w:szCs w:val="28"/>
              </w:rPr>
              <w:t xml:space="preserve"> </w:t>
            </w:r>
            <w:r>
              <w:rPr>
                <w:rFonts w:ascii="宋体" w:hAnsi="宋体" w:eastAsia="宋体" w:cs="宋体"/>
                <w:b/>
                <w:bCs/>
                <w:spacing w:val="12"/>
                <w:sz w:val="28"/>
                <w:szCs w:val="28"/>
              </w:rPr>
              <w:t>(占比%)</w:t>
            </w:r>
          </w:p>
        </w:tc>
        <w:tc>
          <w:tcPr>
            <w:tcW w:w="3163" w:type="dxa"/>
            <w:vAlign w:val="top"/>
          </w:tcPr>
          <w:p w14:paraId="622D6B7E">
            <w:pPr>
              <w:spacing w:before="258" w:line="221" w:lineRule="auto"/>
              <w:ind w:left="1018"/>
              <w:rPr>
                <w:rFonts w:ascii="宋体" w:hAnsi="宋体" w:eastAsia="宋体" w:cs="宋体"/>
                <w:b/>
                <w:bCs/>
                <w:sz w:val="28"/>
                <w:szCs w:val="28"/>
              </w:rPr>
            </w:pPr>
            <w:r>
              <w:rPr>
                <w:rFonts w:ascii="宋体" w:hAnsi="宋体" w:eastAsia="宋体" w:cs="宋体"/>
                <w:b/>
                <w:bCs/>
                <w:spacing w:val="3"/>
                <w:sz w:val="28"/>
                <w:szCs w:val="28"/>
              </w:rPr>
              <w:t>物品设备</w:t>
            </w:r>
          </w:p>
        </w:tc>
      </w:tr>
      <w:tr w14:paraId="7A14E7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8" w:hRule="atLeast"/>
        </w:trPr>
        <w:tc>
          <w:tcPr>
            <w:tcW w:w="1364" w:type="dxa"/>
            <w:vAlign w:val="top"/>
          </w:tcPr>
          <w:p w14:paraId="2F36E991">
            <w:pPr>
              <w:spacing w:line="319" w:lineRule="auto"/>
              <w:rPr>
                <w:rFonts w:ascii="Arial"/>
                <w:sz w:val="21"/>
              </w:rPr>
            </w:pPr>
          </w:p>
          <w:p w14:paraId="2B5AD4B1">
            <w:pPr>
              <w:spacing w:line="319" w:lineRule="auto"/>
              <w:rPr>
                <w:rFonts w:ascii="Arial"/>
                <w:sz w:val="21"/>
              </w:rPr>
            </w:pPr>
          </w:p>
          <w:p w14:paraId="2717EC40">
            <w:pPr>
              <w:spacing w:line="319" w:lineRule="auto"/>
              <w:rPr>
                <w:rFonts w:ascii="Arial"/>
                <w:sz w:val="21"/>
              </w:rPr>
            </w:pPr>
          </w:p>
          <w:p w14:paraId="7C9C5EFB">
            <w:pPr>
              <w:spacing w:before="91" w:line="219" w:lineRule="auto"/>
              <w:ind w:left="325"/>
              <w:rPr>
                <w:rFonts w:ascii="宋体" w:hAnsi="宋体" w:eastAsia="宋体" w:cs="宋体"/>
                <w:sz w:val="28"/>
                <w:szCs w:val="28"/>
              </w:rPr>
            </w:pPr>
            <w:r>
              <w:rPr>
                <w:rFonts w:ascii="宋体" w:hAnsi="宋体" w:eastAsia="宋体" w:cs="宋体"/>
                <w:spacing w:val="5"/>
                <w:sz w:val="28"/>
                <w:szCs w:val="28"/>
              </w:rPr>
              <w:t>第1站</w:t>
            </w:r>
          </w:p>
        </w:tc>
        <w:tc>
          <w:tcPr>
            <w:tcW w:w="1569" w:type="dxa"/>
            <w:vAlign w:val="top"/>
          </w:tcPr>
          <w:p w14:paraId="06B65F39">
            <w:pPr>
              <w:spacing w:line="252" w:lineRule="auto"/>
              <w:rPr>
                <w:rFonts w:ascii="Arial"/>
                <w:sz w:val="21"/>
              </w:rPr>
            </w:pPr>
          </w:p>
          <w:p w14:paraId="2ACDF2EF">
            <w:pPr>
              <w:spacing w:line="253" w:lineRule="auto"/>
              <w:rPr>
                <w:rFonts w:ascii="Arial"/>
                <w:sz w:val="21"/>
              </w:rPr>
            </w:pPr>
          </w:p>
          <w:p w14:paraId="6EB6020C">
            <w:pPr>
              <w:spacing w:line="253" w:lineRule="auto"/>
              <w:rPr>
                <w:rFonts w:ascii="Arial"/>
                <w:sz w:val="21"/>
              </w:rPr>
            </w:pPr>
          </w:p>
          <w:p w14:paraId="21BAD9AB">
            <w:pPr>
              <w:spacing w:before="91" w:line="248" w:lineRule="auto"/>
              <w:ind w:left="211" w:right="213"/>
              <w:rPr>
                <w:rFonts w:ascii="宋体" w:hAnsi="宋体" w:eastAsia="宋体" w:cs="宋体"/>
                <w:sz w:val="28"/>
                <w:szCs w:val="28"/>
              </w:rPr>
            </w:pPr>
            <w:r>
              <w:rPr>
                <w:rFonts w:ascii="宋体" w:hAnsi="宋体" w:eastAsia="宋体" w:cs="宋体"/>
                <w:spacing w:val="3"/>
                <w:sz w:val="28"/>
                <w:szCs w:val="28"/>
              </w:rPr>
              <w:t>辅助检查</w:t>
            </w:r>
            <w:r>
              <w:rPr>
                <w:rFonts w:ascii="宋体" w:hAnsi="宋体" w:eastAsia="宋体" w:cs="宋体"/>
                <w:spacing w:val="1"/>
                <w:sz w:val="28"/>
                <w:szCs w:val="28"/>
              </w:rPr>
              <w:t xml:space="preserve"> </w:t>
            </w:r>
            <w:r>
              <w:rPr>
                <w:rFonts w:ascii="宋体" w:hAnsi="宋体" w:eastAsia="宋体" w:cs="宋体"/>
                <w:spacing w:val="3"/>
                <w:sz w:val="28"/>
                <w:szCs w:val="28"/>
              </w:rPr>
              <w:t>结果判读</w:t>
            </w:r>
          </w:p>
        </w:tc>
        <w:tc>
          <w:tcPr>
            <w:tcW w:w="4826" w:type="dxa"/>
            <w:vAlign w:val="top"/>
          </w:tcPr>
          <w:p w14:paraId="379FE837">
            <w:pPr>
              <w:spacing w:before="284" w:line="239" w:lineRule="auto"/>
              <w:ind w:left="91" w:right="229"/>
              <w:rPr>
                <w:rFonts w:ascii="宋体" w:hAnsi="宋体" w:eastAsia="宋体" w:cs="宋体"/>
                <w:sz w:val="28"/>
                <w:szCs w:val="28"/>
              </w:rPr>
            </w:pPr>
            <w:r>
              <w:rPr>
                <w:rFonts w:ascii="宋体" w:hAnsi="宋体" w:eastAsia="宋体" w:cs="宋体"/>
                <w:sz w:val="28"/>
                <w:szCs w:val="28"/>
              </w:rPr>
              <w:t>1.考生在</w:t>
            </w:r>
            <w:r>
              <w:rPr>
                <w:rFonts w:hint="eastAsia" w:ascii="宋体" w:hAnsi="宋体" w:cs="宋体"/>
                <w:sz w:val="28"/>
                <w:szCs w:val="28"/>
                <w:lang w:val="en-US" w:eastAsia="zh-CN"/>
              </w:rPr>
              <w:t>现场</w:t>
            </w:r>
            <w:r>
              <w:rPr>
                <w:rFonts w:ascii="宋体" w:hAnsi="宋体" w:eastAsia="宋体" w:cs="宋体"/>
                <w:sz w:val="28"/>
                <w:szCs w:val="28"/>
              </w:rPr>
              <w:t>查看辅助检查结果</w:t>
            </w:r>
            <w:r>
              <w:rPr>
                <w:rFonts w:hint="eastAsia" w:ascii="宋体" w:hAnsi="宋体" w:cs="宋体"/>
                <w:sz w:val="28"/>
                <w:szCs w:val="28"/>
                <w:lang w:eastAsia="zh-CN"/>
              </w:rPr>
              <w:t>，</w:t>
            </w:r>
            <w:r>
              <w:rPr>
                <w:rFonts w:hint="eastAsia" w:ascii="宋体" w:hAnsi="宋体" w:cs="宋体"/>
                <w:sz w:val="28"/>
                <w:szCs w:val="28"/>
                <w:lang w:val="en-US" w:eastAsia="zh-CN"/>
              </w:rPr>
              <w:t>口述判读结果</w:t>
            </w:r>
            <w:r>
              <w:rPr>
                <w:rFonts w:ascii="宋体" w:hAnsi="宋体" w:eastAsia="宋体" w:cs="宋体"/>
                <w:spacing w:val="20"/>
                <w:sz w:val="28"/>
                <w:szCs w:val="28"/>
              </w:rPr>
              <w:t>。</w:t>
            </w:r>
          </w:p>
          <w:p w14:paraId="42BC60B0">
            <w:pPr>
              <w:spacing w:before="64" w:line="249" w:lineRule="auto"/>
              <w:ind w:left="91" w:right="232"/>
              <w:rPr>
                <w:rFonts w:ascii="宋体" w:hAnsi="宋体" w:eastAsia="宋体" w:cs="宋体"/>
                <w:sz w:val="28"/>
                <w:szCs w:val="28"/>
              </w:rPr>
            </w:pPr>
            <w:r>
              <w:rPr>
                <w:rFonts w:ascii="宋体" w:hAnsi="宋体" w:eastAsia="宋体" w:cs="宋体"/>
                <w:sz w:val="28"/>
                <w:szCs w:val="28"/>
              </w:rPr>
              <w:t>2.考官按《辅助检查结果判读》评分</w:t>
            </w:r>
            <w:r>
              <w:rPr>
                <w:rFonts w:ascii="宋体" w:hAnsi="宋体" w:eastAsia="宋体" w:cs="宋体"/>
                <w:spacing w:val="10"/>
                <w:sz w:val="28"/>
                <w:szCs w:val="28"/>
              </w:rPr>
              <w:t xml:space="preserve"> </w:t>
            </w:r>
            <w:r>
              <w:rPr>
                <w:rFonts w:ascii="宋体" w:hAnsi="宋体" w:eastAsia="宋体" w:cs="宋体"/>
                <w:spacing w:val="23"/>
                <w:sz w:val="28"/>
                <w:szCs w:val="28"/>
              </w:rPr>
              <w:t>表进行评分。</w:t>
            </w:r>
          </w:p>
          <w:p w14:paraId="621385A1">
            <w:pPr>
              <w:spacing w:before="43" w:line="219" w:lineRule="auto"/>
              <w:ind w:left="91"/>
              <w:rPr>
                <w:rFonts w:ascii="宋体" w:hAnsi="宋体" w:eastAsia="宋体" w:cs="宋体"/>
                <w:sz w:val="28"/>
                <w:szCs w:val="28"/>
              </w:rPr>
            </w:pPr>
            <w:r>
              <w:rPr>
                <w:rFonts w:ascii="宋体" w:hAnsi="宋体" w:eastAsia="宋体" w:cs="宋体"/>
                <w:spacing w:val="9"/>
                <w:sz w:val="28"/>
                <w:szCs w:val="28"/>
              </w:rPr>
              <w:t>3.按照本站权重占比计算得分。</w:t>
            </w:r>
          </w:p>
        </w:tc>
        <w:tc>
          <w:tcPr>
            <w:tcW w:w="1569" w:type="dxa"/>
            <w:vAlign w:val="top"/>
          </w:tcPr>
          <w:p w14:paraId="4E6256F2">
            <w:pPr>
              <w:spacing w:line="319" w:lineRule="auto"/>
              <w:rPr>
                <w:rFonts w:ascii="Arial"/>
                <w:sz w:val="21"/>
              </w:rPr>
            </w:pPr>
          </w:p>
          <w:p w14:paraId="1FC1E2E1">
            <w:pPr>
              <w:spacing w:line="319" w:lineRule="auto"/>
              <w:rPr>
                <w:rFonts w:ascii="Arial"/>
                <w:sz w:val="21"/>
              </w:rPr>
            </w:pPr>
          </w:p>
          <w:p w14:paraId="04E5AB9E">
            <w:pPr>
              <w:spacing w:line="320" w:lineRule="auto"/>
              <w:rPr>
                <w:rFonts w:ascii="Arial"/>
                <w:sz w:val="21"/>
              </w:rPr>
            </w:pPr>
          </w:p>
          <w:p w14:paraId="002DADFC">
            <w:pPr>
              <w:spacing w:before="91" w:line="220" w:lineRule="auto"/>
              <w:ind w:left="355"/>
              <w:rPr>
                <w:rFonts w:ascii="宋体" w:hAnsi="宋体" w:eastAsia="宋体" w:cs="宋体"/>
                <w:sz w:val="28"/>
                <w:szCs w:val="28"/>
              </w:rPr>
            </w:pPr>
            <w:r>
              <w:rPr>
                <w:rFonts w:ascii="宋体" w:hAnsi="宋体" w:eastAsia="宋体" w:cs="宋体"/>
                <w:spacing w:val="5"/>
                <w:sz w:val="28"/>
                <w:szCs w:val="28"/>
              </w:rPr>
              <w:t>1</w:t>
            </w:r>
            <w:r>
              <w:rPr>
                <w:rFonts w:hint="eastAsia" w:ascii="宋体" w:hAnsi="宋体" w:cs="宋体"/>
                <w:spacing w:val="5"/>
                <w:sz w:val="28"/>
                <w:szCs w:val="28"/>
                <w:lang w:val="en-US" w:eastAsia="zh-CN"/>
              </w:rPr>
              <w:t>0</w:t>
            </w:r>
            <w:r>
              <w:rPr>
                <w:rFonts w:ascii="宋体" w:hAnsi="宋体" w:eastAsia="宋体" w:cs="宋体"/>
                <w:spacing w:val="5"/>
                <w:sz w:val="28"/>
                <w:szCs w:val="28"/>
              </w:rPr>
              <w:t>分钟</w:t>
            </w:r>
          </w:p>
        </w:tc>
        <w:tc>
          <w:tcPr>
            <w:tcW w:w="1668" w:type="dxa"/>
            <w:vAlign w:val="top"/>
          </w:tcPr>
          <w:p w14:paraId="02036A89">
            <w:pPr>
              <w:spacing w:line="256" w:lineRule="auto"/>
              <w:rPr>
                <w:rFonts w:ascii="Arial"/>
                <w:sz w:val="21"/>
              </w:rPr>
            </w:pPr>
          </w:p>
          <w:p w14:paraId="62EE2A4D">
            <w:pPr>
              <w:spacing w:line="257" w:lineRule="auto"/>
              <w:rPr>
                <w:rFonts w:ascii="Arial"/>
                <w:sz w:val="21"/>
              </w:rPr>
            </w:pPr>
          </w:p>
          <w:p w14:paraId="15821CCC">
            <w:pPr>
              <w:spacing w:line="257" w:lineRule="auto"/>
              <w:rPr>
                <w:rFonts w:ascii="Arial"/>
                <w:sz w:val="21"/>
              </w:rPr>
            </w:pPr>
          </w:p>
          <w:p w14:paraId="29282FEA">
            <w:pPr>
              <w:spacing w:line="257" w:lineRule="auto"/>
              <w:rPr>
                <w:rFonts w:ascii="Arial"/>
                <w:sz w:val="21"/>
              </w:rPr>
            </w:pPr>
          </w:p>
          <w:p w14:paraId="2E52925E">
            <w:pPr>
              <w:spacing w:before="91" w:line="184" w:lineRule="auto"/>
              <w:ind w:left="687"/>
              <w:rPr>
                <w:rFonts w:ascii="宋体" w:hAnsi="宋体" w:eastAsia="宋体" w:cs="宋体"/>
                <w:sz w:val="28"/>
                <w:szCs w:val="28"/>
              </w:rPr>
            </w:pPr>
            <w:r>
              <w:rPr>
                <w:rFonts w:ascii="宋体" w:hAnsi="宋体" w:eastAsia="宋体" w:cs="宋体"/>
                <w:spacing w:val="-8"/>
                <w:sz w:val="28"/>
                <w:szCs w:val="28"/>
              </w:rPr>
              <w:t>10</w:t>
            </w:r>
          </w:p>
        </w:tc>
        <w:tc>
          <w:tcPr>
            <w:tcW w:w="3163" w:type="dxa"/>
            <w:vAlign w:val="top"/>
          </w:tcPr>
          <w:p w14:paraId="0FAE7264">
            <w:pPr>
              <w:spacing w:before="84" w:line="219" w:lineRule="auto"/>
              <w:ind w:left="109"/>
              <w:rPr>
                <w:rFonts w:ascii="宋体" w:hAnsi="宋体" w:eastAsia="宋体" w:cs="宋体"/>
                <w:sz w:val="28"/>
                <w:szCs w:val="28"/>
              </w:rPr>
            </w:pPr>
            <w:r>
              <w:rPr>
                <w:rFonts w:ascii="宋体" w:hAnsi="宋体" w:eastAsia="宋体" w:cs="宋体"/>
                <w:spacing w:val="15"/>
                <w:sz w:val="28"/>
                <w:szCs w:val="28"/>
              </w:rPr>
              <w:t>1.考官桌椅</w:t>
            </w:r>
            <w:r>
              <w:rPr>
                <w:rFonts w:hint="eastAsia" w:ascii="宋体" w:hAnsi="宋体" w:cs="宋体"/>
                <w:spacing w:val="15"/>
                <w:sz w:val="28"/>
                <w:szCs w:val="28"/>
                <w:lang w:val="en-US" w:eastAsia="zh-CN"/>
              </w:rPr>
              <w:t>2</w:t>
            </w:r>
            <w:r>
              <w:rPr>
                <w:rFonts w:ascii="宋体" w:hAnsi="宋体" w:eastAsia="宋体" w:cs="宋体"/>
                <w:spacing w:val="15"/>
                <w:sz w:val="28"/>
                <w:szCs w:val="28"/>
              </w:rPr>
              <w:t>套。</w:t>
            </w:r>
          </w:p>
          <w:p w14:paraId="3D454D58">
            <w:pPr>
              <w:spacing w:before="56" w:line="246" w:lineRule="auto"/>
              <w:ind w:left="109" w:right="232"/>
              <w:rPr>
                <w:rFonts w:ascii="宋体" w:hAnsi="宋体" w:eastAsia="宋体" w:cs="宋体"/>
                <w:sz w:val="28"/>
                <w:szCs w:val="28"/>
              </w:rPr>
            </w:pPr>
            <w:r>
              <w:rPr>
                <w:rFonts w:ascii="宋体" w:hAnsi="宋体" w:eastAsia="宋体" w:cs="宋体"/>
                <w:spacing w:val="1"/>
                <w:sz w:val="28"/>
                <w:szCs w:val="28"/>
              </w:rPr>
              <w:t>2.考生桌椅若干套</w:t>
            </w:r>
            <w:r>
              <w:rPr>
                <w:rFonts w:ascii="宋体" w:hAnsi="宋体" w:eastAsia="宋体" w:cs="宋体"/>
                <w:spacing w:val="23"/>
                <w:sz w:val="28"/>
                <w:szCs w:val="28"/>
              </w:rPr>
              <w:t>。</w:t>
            </w:r>
          </w:p>
          <w:p w14:paraId="69F0CD2F">
            <w:pPr>
              <w:spacing w:before="53" w:line="243" w:lineRule="auto"/>
              <w:ind w:left="109" w:right="231"/>
              <w:jc w:val="both"/>
              <w:rPr>
                <w:rFonts w:ascii="宋体" w:hAnsi="宋体" w:eastAsia="宋体" w:cs="宋体"/>
                <w:spacing w:val="23"/>
                <w:sz w:val="28"/>
                <w:szCs w:val="28"/>
              </w:rPr>
            </w:pPr>
            <w:r>
              <w:rPr>
                <w:rFonts w:ascii="宋体" w:hAnsi="宋体" w:eastAsia="宋体" w:cs="宋体"/>
                <w:sz w:val="28"/>
                <w:szCs w:val="28"/>
              </w:rPr>
              <w:t>3.提前打印好考核资料</w:t>
            </w:r>
            <w:r>
              <w:rPr>
                <w:rFonts w:ascii="宋体" w:hAnsi="宋体" w:eastAsia="宋体" w:cs="宋体"/>
                <w:spacing w:val="8"/>
                <w:sz w:val="28"/>
                <w:szCs w:val="28"/>
              </w:rPr>
              <w:t xml:space="preserve"> </w:t>
            </w:r>
            <w:r>
              <w:rPr>
                <w:rFonts w:ascii="宋体" w:hAnsi="宋体" w:eastAsia="宋体" w:cs="宋体"/>
                <w:spacing w:val="1"/>
                <w:sz w:val="28"/>
                <w:szCs w:val="28"/>
              </w:rPr>
              <w:t xml:space="preserve">和相应评分表若干，签 </w:t>
            </w:r>
            <w:r>
              <w:rPr>
                <w:rFonts w:ascii="宋体" w:hAnsi="宋体" w:eastAsia="宋体" w:cs="宋体"/>
                <w:spacing w:val="23"/>
                <w:sz w:val="28"/>
                <w:szCs w:val="28"/>
              </w:rPr>
              <w:t>字笔及白纸。</w:t>
            </w:r>
          </w:p>
          <w:p w14:paraId="6ABE0651">
            <w:pPr>
              <w:spacing w:before="53" w:line="243" w:lineRule="auto"/>
              <w:ind w:left="109" w:right="231"/>
              <w:jc w:val="both"/>
              <w:rPr>
                <w:rFonts w:hint="default" w:ascii="宋体" w:hAnsi="宋体" w:eastAsia="宋体" w:cs="宋体"/>
                <w:spacing w:val="23"/>
                <w:sz w:val="28"/>
                <w:szCs w:val="28"/>
                <w:lang w:val="en-US" w:eastAsia="zh-CN"/>
              </w:rPr>
            </w:pPr>
            <w:r>
              <w:rPr>
                <w:rFonts w:hint="eastAsia" w:ascii="宋体" w:hAnsi="宋体" w:cs="宋体"/>
                <w:spacing w:val="23"/>
                <w:sz w:val="28"/>
                <w:szCs w:val="28"/>
                <w:lang w:val="en-US" w:eastAsia="zh-CN"/>
              </w:rPr>
              <w:t>4.计时器1个。</w:t>
            </w:r>
          </w:p>
        </w:tc>
      </w:tr>
    </w:tbl>
    <w:p w14:paraId="10DAE985">
      <w:pPr>
        <w:rPr>
          <w:rFonts w:ascii="Arial"/>
          <w:sz w:val="21"/>
        </w:rPr>
      </w:pPr>
    </w:p>
    <w:p w14:paraId="01DAA09C">
      <w:pPr>
        <w:sectPr>
          <w:pgSz w:w="17100" w:h="12280"/>
          <w:pgMar w:top="1043" w:right="1475" w:bottom="1234" w:left="1454" w:header="0" w:footer="1086" w:gutter="0"/>
          <w:pgNumType w:fmt="decimal"/>
          <w:cols w:space="720" w:num="1"/>
        </w:sectPr>
      </w:pPr>
    </w:p>
    <w:p w14:paraId="4B41B735"/>
    <w:p w14:paraId="2B14839A"/>
    <w:p w14:paraId="345121F5"/>
    <w:p w14:paraId="3E90E3CE"/>
    <w:p w14:paraId="5FC52DE2">
      <w:pPr>
        <w:spacing w:line="23" w:lineRule="exact"/>
      </w:pPr>
    </w:p>
    <w:tbl>
      <w:tblPr>
        <w:tblStyle w:val="14"/>
        <w:tblW w:w="1414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74"/>
        <w:gridCol w:w="1559"/>
        <w:gridCol w:w="4826"/>
        <w:gridCol w:w="1559"/>
        <w:gridCol w:w="1679"/>
        <w:gridCol w:w="3143"/>
      </w:tblGrid>
      <w:tr w14:paraId="4725CF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69" w:hRule="atLeast"/>
        </w:trPr>
        <w:tc>
          <w:tcPr>
            <w:tcW w:w="1374" w:type="dxa"/>
            <w:vAlign w:val="top"/>
          </w:tcPr>
          <w:p w14:paraId="3B655061">
            <w:pPr>
              <w:spacing w:line="244" w:lineRule="auto"/>
              <w:rPr>
                <w:rFonts w:ascii="Arial"/>
                <w:sz w:val="21"/>
              </w:rPr>
            </w:pPr>
          </w:p>
          <w:p w14:paraId="01FC2B18">
            <w:pPr>
              <w:spacing w:line="244" w:lineRule="auto"/>
              <w:rPr>
                <w:rFonts w:ascii="Arial"/>
                <w:sz w:val="21"/>
              </w:rPr>
            </w:pPr>
          </w:p>
          <w:p w14:paraId="15FF613B">
            <w:pPr>
              <w:spacing w:line="244" w:lineRule="auto"/>
              <w:rPr>
                <w:rFonts w:ascii="Arial"/>
                <w:sz w:val="21"/>
              </w:rPr>
            </w:pPr>
          </w:p>
          <w:p w14:paraId="0DC0FD25">
            <w:pPr>
              <w:spacing w:line="244" w:lineRule="auto"/>
              <w:rPr>
                <w:rFonts w:ascii="Arial"/>
                <w:sz w:val="21"/>
              </w:rPr>
            </w:pPr>
          </w:p>
          <w:p w14:paraId="46D38A79">
            <w:pPr>
              <w:spacing w:line="245" w:lineRule="auto"/>
              <w:rPr>
                <w:rFonts w:ascii="Arial"/>
                <w:sz w:val="21"/>
              </w:rPr>
            </w:pPr>
          </w:p>
          <w:p w14:paraId="1843D2CB">
            <w:pPr>
              <w:spacing w:line="245" w:lineRule="auto"/>
              <w:rPr>
                <w:rFonts w:ascii="Arial"/>
                <w:sz w:val="21"/>
              </w:rPr>
            </w:pPr>
          </w:p>
          <w:p w14:paraId="76182E82">
            <w:pPr>
              <w:spacing w:line="245" w:lineRule="auto"/>
              <w:rPr>
                <w:rFonts w:ascii="Arial"/>
                <w:sz w:val="21"/>
              </w:rPr>
            </w:pPr>
          </w:p>
          <w:p w14:paraId="0CD31A19">
            <w:pPr>
              <w:spacing w:line="245" w:lineRule="auto"/>
              <w:rPr>
                <w:rFonts w:ascii="Arial"/>
                <w:sz w:val="21"/>
              </w:rPr>
            </w:pPr>
          </w:p>
          <w:p w14:paraId="567F366E">
            <w:pPr>
              <w:spacing w:before="88" w:line="219" w:lineRule="auto"/>
              <w:ind w:left="335"/>
              <w:rPr>
                <w:rFonts w:ascii="宋体" w:hAnsi="宋体" w:eastAsia="宋体" w:cs="宋体"/>
                <w:sz w:val="27"/>
                <w:szCs w:val="27"/>
              </w:rPr>
            </w:pPr>
            <w:r>
              <w:rPr>
                <w:rFonts w:ascii="宋体" w:hAnsi="宋体" w:eastAsia="宋体" w:cs="宋体"/>
                <w:spacing w:val="6"/>
                <w:sz w:val="27"/>
                <w:szCs w:val="27"/>
              </w:rPr>
              <w:t>第2站</w:t>
            </w:r>
          </w:p>
        </w:tc>
        <w:tc>
          <w:tcPr>
            <w:tcW w:w="1559" w:type="dxa"/>
            <w:vAlign w:val="top"/>
          </w:tcPr>
          <w:p w14:paraId="3457B652">
            <w:pPr>
              <w:spacing w:line="267" w:lineRule="auto"/>
              <w:rPr>
                <w:rFonts w:ascii="Arial"/>
                <w:sz w:val="21"/>
              </w:rPr>
            </w:pPr>
          </w:p>
          <w:p w14:paraId="4C6F4DAB">
            <w:pPr>
              <w:spacing w:line="267" w:lineRule="auto"/>
              <w:rPr>
                <w:rFonts w:ascii="Arial"/>
                <w:sz w:val="21"/>
              </w:rPr>
            </w:pPr>
          </w:p>
          <w:p w14:paraId="0DE943E0">
            <w:pPr>
              <w:spacing w:line="268" w:lineRule="auto"/>
              <w:rPr>
                <w:rFonts w:ascii="Arial"/>
                <w:sz w:val="21"/>
              </w:rPr>
            </w:pPr>
          </w:p>
          <w:p w14:paraId="61C747FF">
            <w:pPr>
              <w:spacing w:line="268" w:lineRule="auto"/>
              <w:rPr>
                <w:rFonts w:ascii="Arial"/>
                <w:sz w:val="21"/>
              </w:rPr>
            </w:pPr>
          </w:p>
          <w:p w14:paraId="2EC14449">
            <w:pPr>
              <w:spacing w:line="268" w:lineRule="auto"/>
              <w:rPr>
                <w:rFonts w:ascii="Arial"/>
                <w:sz w:val="21"/>
              </w:rPr>
            </w:pPr>
          </w:p>
          <w:p w14:paraId="6A04D188">
            <w:pPr>
              <w:spacing w:before="87" w:line="254" w:lineRule="auto"/>
              <w:ind w:left="161" w:right="162" w:firstLine="69"/>
              <w:jc w:val="both"/>
              <w:rPr>
                <w:rFonts w:ascii="宋体" w:hAnsi="宋体" w:eastAsia="宋体" w:cs="宋体"/>
                <w:sz w:val="27"/>
                <w:szCs w:val="27"/>
              </w:rPr>
            </w:pPr>
            <w:r>
              <w:rPr>
                <w:rFonts w:ascii="宋体" w:hAnsi="宋体" w:eastAsia="宋体" w:cs="宋体"/>
                <w:spacing w:val="4"/>
                <w:sz w:val="27"/>
                <w:szCs w:val="27"/>
              </w:rPr>
              <w:t>技能操作</w:t>
            </w:r>
            <w:r>
              <w:rPr>
                <w:rFonts w:ascii="宋体" w:hAnsi="宋体" w:eastAsia="宋体" w:cs="宋体"/>
                <w:sz w:val="27"/>
                <w:szCs w:val="27"/>
              </w:rPr>
              <w:t xml:space="preserve"> </w:t>
            </w:r>
          </w:p>
        </w:tc>
        <w:tc>
          <w:tcPr>
            <w:tcW w:w="4826" w:type="dxa"/>
            <w:vAlign w:val="top"/>
          </w:tcPr>
          <w:p w14:paraId="0FD1CBCF">
            <w:pPr>
              <w:spacing w:before="53" w:line="257" w:lineRule="auto"/>
              <w:ind w:left="102" w:right="143"/>
              <w:rPr>
                <w:rFonts w:ascii="宋体" w:hAnsi="宋体" w:eastAsia="宋体" w:cs="宋体"/>
                <w:sz w:val="27"/>
                <w:szCs w:val="27"/>
              </w:rPr>
            </w:pPr>
            <w:r>
              <w:rPr>
                <w:rFonts w:ascii="宋体" w:hAnsi="宋体" w:eastAsia="宋体" w:cs="宋体"/>
                <w:spacing w:val="13"/>
                <w:sz w:val="27"/>
                <w:szCs w:val="27"/>
              </w:rPr>
              <w:t>1.</w:t>
            </w:r>
            <w:r>
              <w:rPr>
                <w:rFonts w:hint="eastAsia" w:ascii="宋体" w:hAnsi="宋体" w:cs="宋体"/>
                <w:spacing w:val="13"/>
                <w:sz w:val="27"/>
                <w:szCs w:val="27"/>
                <w:lang w:val="en-US" w:eastAsia="zh-CN"/>
              </w:rPr>
              <w:t>考生现场抽题后，完成相应操作，同时叙述操作要点和注意事项</w:t>
            </w:r>
            <w:r>
              <w:rPr>
                <w:rFonts w:ascii="宋体" w:hAnsi="宋体" w:eastAsia="宋体" w:cs="宋体"/>
                <w:spacing w:val="27"/>
                <w:sz w:val="27"/>
                <w:szCs w:val="27"/>
              </w:rPr>
              <w:t>。</w:t>
            </w:r>
          </w:p>
          <w:p w14:paraId="5B94EAC8">
            <w:pPr>
              <w:spacing w:before="71" w:line="263" w:lineRule="auto"/>
              <w:ind w:left="102" w:right="256"/>
              <w:jc w:val="both"/>
              <w:rPr>
                <w:rFonts w:ascii="宋体" w:hAnsi="宋体" w:eastAsia="宋体" w:cs="宋体"/>
                <w:sz w:val="27"/>
                <w:szCs w:val="27"/>
              </w:rPr>
            </w:pPr>
            <w:r>
              <w:rPr>
                <w:rFonts w:ascii="宋体" w:hAnsi="宋体" w:eastAsia="宋体" w:cs="宋体"/>
                <w:spacing w:val="7"/>
                <w:sz w:val="27"/>
                <w:szCs w:val="27"/>
              </w:rPr>
              <w:t>2.</w:t>
            </w:r>
            <w:r>
              <w:rPr>
                <w:rFonts w:hint="eastAsia" w:ascii="宋体" w:hAnsi="宋体" w:cs="宋体"/>
                <w:spacing w:val="7"/>
                <w:sz w:val="27"/>
                <w:szCs w:val="27"/>
                <w:lang w:val="en-US" w:eastAsia="zh-CN"/>
              </w:rPr>
              <w:t>2名考官各提1个操作相关问题，考生口述作答。根据考生现场操作和答题情况</w:t>
            </w:r>
            <w:r>
              <w:rPr>
                <w:rFonts w:ascii="宋体" w:hAnsi="宋体" w:eastAsia="宋体" w:cs="宋体"/>
                <w:spacing w:val="8"/>
                <w:sz w:val="27"/>
                <w:szCs w:val="27"/>
              </w:rPr>
              <w:t>评分。考察考生独立完成</w:t>
            </w:r>
            <w:r>
              <w:rPr>
                <w:rFonts w:hint="eastAsia" w:ascii="宋体" w:hAnsi="宋体" w:cs="宋体"/>
                <w:spacing w:val="8"/>
                <w:sz w:val="27"/>
                <w:szCs w:val="27"/>
                <w:lang w:val="en-US" w:eastAsia="zh-CN"/>
              </w:rPr>
              <w:t>胸心外专</w:t>
            </w:r>
            <w:r>
              <w:rPr>
                <w:rFonts w:ascii="宋体" w:hAnsi="宋体" w:eastAsia="宋体" w:cs="宋体"/>
                <w:spacing w:val="8"/>
                <w:sz w:val="27"/>
                <w:szCs w:val="27"/>
              </w:rPr>
              <w:t xml:space="preserve">科技能操作的能力，以及对技能操作 </w:t>
            </w:r>
            <w:r>
              <w:rPr>
                <w:rFonts w:ascii="宋体" w:hAnsi="宋体" w:eastAsia="宋体" w:cs="宋体"/>
                <w:spacing w:val="13"/>
                <w:sz w:val="27"/>
                <w:szCs w:val="27"/>
              </w:rPr>
              <w:t>相关知识的掌握程度。</w:t>
            </w:r>
          </w:p>
          <w:p w14:paraId="10A7AC4B">
            <w:pPr>
              <w:spacing w:before="69" w:line="253" w:lineRule="auto"/>
              <w:ind w:left="102" w:right="98"/>
              <w:jc w:val="both"/>
              <w:rPr>
                <w:rFonts w:ascii="宋体" w:hAnsi="宋体" w:eastAsia="宋体" w:cs="宋体"/>
                <w:sz w:val="27"/>
                <w:szCs w:val="27"/>
              </w:rPr>
            </w:pPr>
            <w:r>
              <w:rPr>
                <w:rFonts w:ascii="宋体" w:hAnsi="宋体" w:eastAsia="宋体" w:cs="宋体"/>
                <w:spacing w:val="8"/>
                <w:sz w:val="27"/>
                <w:szCs w:val="27"/>
              </w:rPr>
              <w:t>3.2名考官根据评分表进行独立评分；</w:t>
            </w:r>
            <w:r>
              <w:rPr>
                <w:rFonts w:ascii="宋体" w:hAnsi="宋体" w:eastAsia="宋体" w:cs="宋体"/>
                <w:spacing w:val="15"/>
                <w:sz w:val="27"/>
                <w:szCs w:val="27"/>
              </w:rPr>
              <w:t xml:space="preserve"> </w:t>
            </w:r>
            <w:r>
              <w:rPr>
                <w:rFonts w:ascii="宋体" w:hAnsi="宋体" w:eastAsia="宋体" w:cs="宋体"/>
                <w:spacing w:val="16"/>
                <w:sz w:val="27"/>
                <w:szCs w:val="27"/>
              </w:rPr>
              <w:t>取2名考官的平均分，按照本站权重</w:t>
            </w:r>
            <w:r>
              <w:rPr>
                <w:rFonts w:ascii="宋体" w:hAnsi="宋体" w:eastAsia="宋体" w:cs="宋体"/>
                <w:spacing w:val="19"/>
                <w:sz w:val="27"/>
                <w:szCs w:val="27"/>
              </w:rPr>
              <w:t>占比计算得分。</w:t>
            </w:r>
          </w:p>
        </w:tc>
        <w:tc>
          <w:tcPr>
            <w:tcW w:w="1559" w:type="dxa"/>
            <w:vAlign w:val="top"/>
          </w:tcPr>
          <w:p w14:paraId="5B0D3058">
            <w:pPr>
              <w:spacing w:line="244" w:lineRule="auto"/>
              <w:rPr>
                <w:rFonts w:ascii="Arial"/>
                <w:sz w:val="21"/>
              </w:rPr>
            </w:pPr>
          </w:p>
          <w:p w14:paraId="5BFD8F47">
            <w:pPr>
              <w:spacing w:line="244" w:lineRule="auto"/>
              <w:rPr>
                <w:rFonts w:ascii="Arial"/>
                <w:sz w:val="21"/>
              </w:rPr>
            </w:pPr>
          </w:p>
          <w:p w14:paraId="7E097A3A">
            <w:pPr>
              <w:spacing w:line="244" w:lineRule="auto"/>
              <w:rPr>
                <w:rFonts w:ascii="Arial"/>
                <w:sz w:val="21"/>
              </w:rPr>
            </w:pPr>
          </w:p>
          <w:p w14:paraId="4E6FDE47">
            <w:pPr>
              <w:spacing w:line="245" w:lineRule="auto"/>
              <w:rPr>
                <w:rFonts w:ascii="Arial"/>
                <w:sz w:val="21"/>
              </w:rPr>
            </w:pPr>
          </w:p>
          <w:p w14:paraId="779E9686">
            <w:pPr>
              <w:spacing w:line="245" w:lineRule="auto"/>
              <w:rPr>
                <w:rFonts w:ascii="Arial"/>
                <w:sz w:val="21"/>
              </w:rPr>
            </w:pPr>
          </w:p>
          <w:p w14:paraId="52EC7D1C">
            <w:pPr>
              <w:spacing w:line="245" w:lineRule="auto"/>
              <w:rPr>
                <w:rFonts w:ascii="Arial"/>
                <w:sz w:val="21"/>
              </w:rPr>
            </w:pPr>
          </w:p>
          <w:p w14:paraId="69DEDC93">
            <w:pPr>
              <w:spacing w:line="245" w:lineRule="auto"/>
              <w:rPr>
                <w:rFonts w:ascii="Arial"/>
                <w:sz w:val="21"/>
              </w:rPr>
            </w:pPr>
          </w:p>
          <w:p w14:paraId="354C9B96">
            <w:pPr>
              <w:spacing w:line="245" w:lineRule="auto"/>
              <w:rPr>
                <w:rFonts w:ascii="Arial"/>
                <w:sz w:val="21"/>
              </w:rPr>
            </w:pPr>
          </w:p>
          <w:p w14:paraId="682B1508">
            <w:pPr>
              <w:spacing w:before="87" w:line="220" w:lineRule="auto"/>
              <w:ind w:left="366"/>
              <w:rPr>
                <w:rFonts w:ascii="宋体" w:hAnsi="宋体" w:eastAsia="宋体" w:cs="宋体"/>
                <w:sz w:val="27"/>
                <w:szCs w:val="27"/>
              </w:rPr>
            </w:pPr>
            <w:r>
              <w:rPr>
                <w:rFonts w:ascii="宋体" w:hAnsi="宋体" w:eastAsia="宋体" w:cs="宋体"/>
                <w:spacing w:val="5"/>
                <w:sz w:val="27"/>
                <w:szCs w:val="27"/>
              </w:rPr>
              <w:t>2</w:t>
            </w:r>
            <w:r>
              <w:rPr>
                <w:rFonts w:hint="eastAsia" w:ascii="宋体" w:hAnsi="宋体" w:cs="宋体"/>
                <w:spacing w:val="5"/>
                <w:sz w:val="27"/>
                <w:szCs w:val="27"/>
                <w:lang w:val="en-US" w:eastAsia="zh-CN"/>
              </w:rPr>
              <w:t>0</w:t>
            </w:r>
            <w:r>
              <w:rPr>
                <w:rFonts w:ascii="宋体" w:hAnsi="宋体" w:eastAsia="宋体" w:cs="宋体"/>
                <w:spacing w:val="5"/>
                <w:sz w:val="27"/>
                <w:szCs w:val="27"/>
              </w:rPr>
              <w:t>分钟</w:t>
            </w:r>
          </w:p>
        </w:tc>
        <w:tc>
          <w:tcPr>
            <w:tcW w:w="1679" w:type="dxa"/>
            <w:vAlign w:val="top"/>
          </w:tcPr>
          <w:p w14:paraId="51E00DB8">
            <w:pPr>
              <w:spacing w:line="253" w:lineRule="auto"/>
              <w:rPr>
                <w:rFonts w:ascii="Arial"/>
                <w:sz w:val="21"/>
              </w:rPr>
            </w:pPr>
          </w:p>
          <w:p w14:paraId="3989808C">
            <w:pPr>
              <w:spacing w:line="253" w:lineRule="auto"/>
              <w:rPr>
                <w:rFonts w:ascii="Arial"/>
                <w:sz w:val="21"/>
              </w:rPr>
            </w:pPr>
          </w:p>
          <w:p w14:paraId="369D0DDA">
            <w:pPr>
              <w:spacing w:line="253" w:lineRule="auto"/>
              <w:rPr>
                <w:rFonts w:ascii="Arial"/>
                <w:sz w:val="21"/>
              </w:rPr>
            </w:pPr>
          </w:p>
          <w:p w14:paraId="01DF39A1">
            <w:pPr>
              <w:spacing w:line="253" w:lineRule="auto"/>
              <w:rPr>
                <w:rFonts w:ascii="Arial"/>
                <w:sz w:val="21"/>
              </w:rPr>
            </w:pPr>
          </w:p>
          <w:p w14:paraId="6F27CE09">
            <w:pPr>
              <w:spacing w:line="253" w:lineRule="auto"/>
              <w:rPr>
                <w:rFonts w:ascii="Arial"/>
                <w:sz w:val="21"/>
              </w:rPr>
            </w:pPr>
          </w:p>
          <w:p w14:paraId="65372F3C">
            <w:pPr>
              <w:spacing w:line="253" w:lineRule="auto"/>
              <w:rPr>
                <w:rFonts w:ascii="Arial"/>
                <w:sz w:val="21"/>
              </w:rPr>
            </w:pPr>
          </w:p>
          <w:p w14:paraId="3DFEC764">
            <w:pPr>
              <w:spacing w:line="253" w:lineRule="auto"/>
              <w:rPr>
                <w:rFonts w:ascii="Arial"/>
                <w:sz w:val="21"/>
              </w:rPr>
            </w:pPr>
          </w:p>
          <w:p w14:paraId="0E449093">
            <w:pPr>
              <w:spacing w:line="254" w:lineRule="auto"/>
              <w:rPr>
                <w:rFonts w:ascii="Arial"/>
                <w:sz w:val="21"/>
              </w:rPr>
            </w:pPr>
          </w:p>
          <w:p w14:paraId="2F354D06">
            <w:pPr>
              <w:spacing w:before="88" w:line="183" w:lineRule="auto"/>
              <w:ind w:left="697"/>
              <w:rPr>
                <w:rFonts w:ascii="宋体" w:hAnsi="宋体" w:eastAsia="宋体" w:cs="宋体"/>
                <w:sz w:val="27"/>
                <w:szCs w:val="27"/>
              </w:rPr>
            </w:pPr>
            <w:r>
              <w:rPr>
                <w:rFonts w:ascii="宋体" w:hAnsi="宋体" w:eastAsia="宋体" w:cs="宋体"/>
                <w:spacing w:val="-4"/>
                <w:sz w:val="27"/>
                <w:szCs w:val="27"/>
              </w:rPr>
              <w:t>30</w:t>
            </w:r>
          </w:p>
        </w:tc>
        <w:tc>
          <w:tcPr>
            <w:tcW w:w="3143" w:type="dxa"/>
            <w:vAlign w:val="top"/>
          </w:tcPr>
          <w:p w14:paraId="613CE5E8">
            <w:pPr>
              <w:spacing w:line="272" w:lineRule="auto"/>
              <w:rPr>
                <w:rFonts w:ascii="Arial"/>
                <w:sz w:val="21"/>
              </w:rPr>
            </w:pPr>
          </w:p>
          <w:p w14:paraId="232D742C">
            <w:pPr>
              <w:spacing w:line="273" w:lineRule="auto"/>
              <w:rPr>
                <w:rFonts w:ascii="Arial"/>
                <w:sz w:val="21"/>
              </w:rPr>
            </w:pPr>
          </w:p>
          <w:p w14:paraId="5B22E24F">
            <w:pPr>
              <w:spacing w:before="87" w:line="219" w:lineRule="auto"/>
              <w:ind w:left="108"/>
              <w:rPr>
                <w:rFonts w:ascii="宋体" w:hAnsi="宋体" w:eastAsia="宋体" w:cs="宋体"/>
                <w:sz w:val="27"/>
                <w:szCs w:val="27"/>
              </w:rPr>
            </w:pPr>
            <w:r>
              <w:rPr>
                <w:rFonts w:ascii="宋体" w:hAnsi="宋体" w:eastAsia="宋体" w:cs="宋体"/>
                <w:spacing w:val="14"/>
                <w:sz w:val="27"/>
                <w:szCs w:val="27"/>
              </w:rPr>
              <w:t>1.考官桌椅2套。</w:t>
            </w:r>
          </w:p>
          <w:p w14:paraId="400AC8B3">
            <w:pPr>
              <w:spacing w:before="58" w:line="246" w:lineRule="auto"/>
              <w:ind w:left="108" w:right="302"/>
              <w:rPr>
                <w:rFonts w:ascii="宋体" w:hAnsi="宋体" w:eastAsia="宋体" w:cs="宋体"/>
                <w:spacing w:val="2"/>
                <w:sz w:val="27"/>
                <w:szCs w:val="27"/>
              </w:rPr>
            </w:pPr>
            <w:r>
              <w:rPr>
                <w:rFonts w:ascii="宋体" w:hAnsi="宋体" w:eastAsia="宋体" w:cs="宋体"/>
                <w:spacing w:val="2"/>
                <w:sz w:val="27"/>
                <w:szCs w:val="27"/>
              </w:rPr>
              <w:t>2.</w:t>
            </w:r>
            <w:r>
              <w:rPr>
                <w:rFonts w:hint="eastAsia" w:ascii="宋体" w:hAnsi="宋体" w:cs="宋体"/>
                <w:spacing w:val="2"/>
                <w:sz w:val="27"/>
                <w:szCs w:val="27"/>
                <w:lang w:val="en-US" w:eastAsia="zh-CN"/>
              </w:rPr>
              <w:t>相关操作的配套设备</w:t>
            </w:r>
            <w:r>
              <w:rPr>
                <w:rFonts w:ascii="宋体" w:hAnsi="宋体" w:eastAsia="宋体" w:cs="宋体"/>
                <w:spacing w:val="-8"/>
                <w:sz w:val="27"/>
                <w:szCs w:val="27"/>
              </w:rPr>
              <w:t>。</w:t>
            </w:r>
          </w:p>
          <w:p w14:paraId="60934FB7">
            <w:pPr>
              <w:spacing w:before="58" w:line="246" w:lineRule="auto"/>
              <w:ind w:left="108" w:right="302"/>
              <w:rPr>
                <w:rFonts w:ascii="宋体" w:hAnsi="宋体" w:eastAsia="宋体" w:cs="宋体"/>
                <w:spacing w:val="2"/>
                <w:sz w:val="27"/>
                <w:szCs w:val="27"/>
              </w:rPr>
            </w:pPr>
            <w:r>
              <w:rPr>
                <w:rFonts w:ascii="宋体" w:hAnsi="宋体" w:eastAsia="宋体" w:cs="宋体"/>
                <w:spacing w:val="2"/>
                <w:sz w:val="27"/>
                <w:szCs w:val="27"/>
              </w:rPr>
              <w:t>3.提前打印好考核病例和相应评分表若干，签字笔及白纸。</w:t>
            </w:r>
          </w:p>
          <w:p w14:paraId="194F9F66">
            <w:pPr>
              <w:spacing w:before="58" w:line="246" w:lineRule="auto"/>
              <w:ind w:left="108" w:right="302"/>
              <w:rPr>
                <w:rFonts w:ascii="宋体" w:hAnsi="宋体" w:eastAsia="宋体" w:cs="宋体"/>
                <w:sz w:val="27"/>
                <w:szCs w:val="27"/>
              </w:rPr>
            </w:pPr>
            <w:r>
              <w:rPr>
                <w:rFonts w:ascii="宋体" w:hAnsi="宋体" w:eastAsia="宋体" w:cs="宋体"/>
                <w:spacing w:val="2"/>
                <w:sz w:val="27"/>
                <w:szCs w:val="27"/>
              </w:rPr>
              <w:t>4.计时器1个。</w:t>
            </w:r>
          </w:p>
        </w:tc>
      </w:tr>
      <w:tr w14:paraId="01FAC8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71" w:hRule="atLeast"/>
        </w:trPr>
        <w:tc>
          <w:tcPr>
            <w:tcW w:w="1374" w:type="dxa"/>
            <w:vAlign w:val="top"/>
          </w:tcPr>
          <w:p w14:paraId="36E34767">
            <w:pPr>
              <w:spacing w:line="272" w:lineRule="auto"/>
              <w:rPr>
                <w:rFonts w:ascii="Arial"/>
                <w:sz w:val="21"/>
              </w:rPr>
            </w:pPr>
          </w:p>
          <w:p w14:paraId="3261BBA6">
            <w:pPr>
              <w:spacing w:line="272" w:lineRule="auto"/>
              <w:rPr>
                <w:rFonts w:ascii="Arial"/>
                <w:sz w:val="21"/>
              </w:rPr>
            </w:pPr>
          </w:p>
          <w:p w14:paraId="4B3944A0">
            <w:pPr>
              <w:spacing w:line="272" w:lineRule="auto"/>
              <w:rPr>
                <w:rFonts w:ascii="Arial"/>
                <w:sz w:val="21"/>
              </w:rPr>
            </w:pPr>
          </w:p>
          <w:p w14:paraId="01F1359E">
            <w:pPr>
              <w:spacing w:line="272" w:lineRule="auto"/>
              <w:rPr>
                <w:rFonts w:ascii="Arial"/>
                <w:sz w:val="21"/>
              </w:rPr>
            </w:pPr>
          </w:p>
          <w:p w14:paraId="7BD8B3D2">
            <w:pPr>
              <w:spacing w:line="273" w:lineRule="auto"/>
              <w:rPr>
                <w:rFonts w:ascii="Arial"/>
                <w:sz w:val="21"/>
              </w:rPr>
            </w:pPr>
          </w:p>
          <w:p w14:paraId="74EDF67F">
            <w:pPr>
              <w:spacing w:before="87" w:line="219" w:lineRule="auto"/>
              <w:ind w:left="335"/>
              <w:rPr>
                <w:rFonts w:ascii="宋体" w:hAnsi="宋体" w:eastAsia="宋体" w:cs="宋体"/>
                <w:sz w:val="27"/>
                <w:szCs w:val="27"/>
              </w:rPr>
            </w:pPr>
            <w:r>
              <w:rPr>
                <w:rFonts w:ascii="宋体" w:hAnsi="宋体" w:eastAsia="宋体" w:cs="宋体"/>
                <w:spacing w:val="6"/>
                <w:sz w:val="27"/>
                <w:szCs w:val="27"/>
              </w:rPr>
              <w:t>第3站</w:t>
            </w:r>
          </w:p>
        </w:tc>
        <w:tc>
          <w:tcPr>
            <w:tcW w:w="1559" w:type="dxa"/>
            <w:vAlign w:val="top"/>
          </w:tcPr>
          <w:p w14:paraId="2951007B">
            <w:pPr>
              <w:spacing w:line="272" w:lineRule="auto"/>
              <w:rPr>
                <w:rFonts w:ascii="Arial"/>
                <w:sz w:val="21"/>
              </w:rPr>
            </w:pPr>
          </w:p>
          <w:p w14:paraId="47EABA0A">
            <w:pPr>
              <w:spacing w:line="272" w:lineRule="auto"/>
              <w:rPr>
                <w:rFonts w:ascii="Arial"/>
                <w:sz w:val="21"/>
              </w:rPr>
            </w:pPr>
          </w:p>
          <w:p w14:paraId="57D9370A">
            <w:pPr>
              <w:spacing w:line="272" w:lineRule="auto"/>
              <w:rPr>
                <w:rFonts w:ascii="Arial"/>
                <w:sz w:val="21"/>
              </w:rPr>
            </w:pPr>
          </w:p>
          <w:p w14:paraId="430DAD22">
            <w:pPr>
              <w:spacing w:line="272" w:lineRule="auto"/>
              <w:rPr>
                <w:rFonts w:ascii="Arial"/>
                <w:sz w:val="21"/>
              </w:rPr>
            </w:pPr>
          </w:p>
          <w:p w14:paraId="5DC3261B">
            <w:pPr>
              <w:spacing w:line="273" w:lineRule="auto"/>
              <w:rPr>
                <w:rFonts w:ascii="Arial"/>
                <w:sz w:val="21"/>
              </w:rPr>
            </w:pPr>
          </w:p>
          <w:p w14:paraId="2451A09A">
            <w:pPr>
              <w:spacing w:before="87" w:line="219" w:lineRule="auto"/>
              <w:ind w:left="231"/>
              <w:rPr>
                <w:rFonts w:ascii="宋体" w:hAnsi="宋体" w:eastAsia="宋体" w:cs="宋体"/>
                <w:sz w:val="27"/>
                <w:szCs w:val="27"/>
              </w:rPr>
            </w:pPr>
            <w:r>
              <w:rPr>
                <w:rFonts w:ascii="宋体" w:hAnsi="宋体" w:eastAsia="宋体" w:cs="宋体"/>
                <w:spacing w:val="2"/>
                <w:sz w:val="27"/>
                <w:szCs w:val="27"/>
              </w:rPr>
              <w:t>临床思维</w:t>
            </w:r>
            <w:r>
              <w:rPr>
                <w:rFonts w:hint="eastAsia" w:ascii="宋体" w:hAnsi="宋体" w:eastAsia="宋体" w:cs="宋体"/>
                <w:b w:val="0"/>
                <w:bCs w:val="0"/>
                <w:sz w:val="24"/>
                <w:szCs w:val="24"/>
                <w:vertAlign w:val="baseline"/>
                <w:lang w:val="en-US" w:eastAsia="zh-CN"/>
              </w:rPr>
              <w:t>（手术及治疗最新进展）</w:t>
            </w:r>
          </w:p>
        </w:tc>
        <w:tc>
          <w:tcPr>
            <w:tcW w:w="4826" w:type="dxa"/>
            <w:vAlign w:val="top"/>
          </w:tcPr>
          <w:p w14:paraId="02D6B93F">
            <w:pPr>
              <w:spacing w:before="64" w:line="249" w:lineRule="auto"/>
              <w:ind w:left="102" w:right="261"/>
              <w:jc w:val="both"/>
              <w:rPr>
                <w:rFonts w:ascii="宋体" w:hAnsi="宋体" w:eastAsia="宋体" w:cs="宋体"/>
                <w:sz w:val="27"/>
                <w:szCs w:val="27"/>
              </w:rPr>
            </w:pPr>
            <w:r>
              <w:rPr>
                <w:rFonts w:ascii="宋体" w:hAnsi="宋体" w:eastAsia="宋体" w:cs="宋体"/>
                <w:spacing w:val="19"/>
                <w:sz w:val="27"/>
                <w:szCs w:val="27"/>
              </w:rPr>
              <w:t>1.考生在3份考核病例资料中抽选1</w:t>
            </w:r>
            <w:r>
              <w:rPr>
                <w:rFonts w:ascii="宋体" w:hAnsi="宋体" w:eastAsia="宋体" w:cs="宋体"/>
                <w:spacing w:val="13"/>
                <w:sz w:val="27"/>
                <w:szCs w:val="27"/>
              </w:rPr>
              <w:t xml:space="preserve"> </w:t>
            </w:r>
            <w:r>
              <w:rPr>
                <w:rFonts w:ascii="宋体" w:hAnsi="宋体" w:eastAsia="宋体" w:cs="宋体"/>
                <w:spacing w:val="8"/>
                <w:sz w:val="27"/>
                <w:szCs w:val="27"/>
              </w:rPr>
              <w:t>份病例资料，考官根据评分表对考生</w:t>
            </w:r>
            <w:r>
              <w:rPr>
                <w:rFonts w:ascii="宋体" w:hAnsi="宋体" w:eastAsia="宋体" w:cs="宋体"/>
                <w:spacing w:val="26"/>
                <w:sz w:val="27"/>
                <w:szCs w:val="27"/>
              </w:rPr>
              <w:t>进行考核。</w:t>
            </w:r>
          </w:p>
          <w:p w14:paraId="0E06ACBC">
            <w:pPr>
              <w:spacing w:before="98" w:line="244" w:lineRule="auto"/>
              <w:ind w:left="102" w:right="255"/>
              <w:rPr>
                <w:rFonts w:ascii="宋体" w:hAnsi="宋体" w:eastAsia="宋体" w:cs="宋体"/>
                <w:sz w:val="27"/>
                <w:szCs w:val="27"/>
              </w:rPr>
            </w:pPr>
            <w:r>
              <w:rPr>
                <w:rFonts w:ascii="宋体" w:hAnsi="宋体" w:eastAsia="宋体" w:cs="宋体"/>
                <w:spacing w:val="16"/>
                <w:sz w:val="27"/>
                <w:szCs w:val="27"/>
              </w:rPr>
              <w:t>2.每个病例都拓展1个不同病种疾病</w:t>
            </w:r>
            <w:r>
              <w:rPr>
                <w:rFonts w:ascii="宋体" w:hAnsi="宋体" w:eastAsia="宋体" w:cs="宋体"/>
                <w:sz w:val="27"/>
                <w:szCs w:val="27"/>
              </w:rPr>
              <w:t xml:space="preserve"> </w:t>
            </w:r>
            <w:r>
              <w:rPr>
                <w:rFonts w:ascii="宋体" w:hAnsi="宋体" w:eastAsia="宋体" w:cs="宋体"/>
                <w:spacing w:val="9"/>
                <w:sz w:val="27"/>
                <w:szCs w:val="27"/>
              </w:rPr>
              <w:t>的提问。交流沟通融合在提问中。</w:t>
            </w:r>
          </w:p>
          <w:p w14:paraId="51EB503C">
            <w:pPr>
              <w:spacing w:before="87" w:line="253" w:lineRule="auto"/>
              <w:ind w:left="102" w:right="258"/>
              <w:rPr>
                <w:rFonts w:ascii="宋体" w:hAnsi="宋体" w:eastAsia="宋体" w:cs="宋体"/>
                <w:sz w:val="27"/>
                <w:szCs w:val="27"/>
              </w:rPr>
            </w:pPr>
            <w:r>
              <w:rPr>
                <w:rFonts w:ascii="宋体" w:hAnsi="宋体" w:eastAsia="宋体" w:cs="宋体"/>
                <w:spacing w:val="12"/>
                <w:sz w:val="27"/>
                <w:szCs w:val="27"/>
              </w:rPr>
              <w:t>3.</w:t>
            </w:r>
            <w:r>
              <w:rPr>
                <w:rFonts w:ascii="宋体" w:hAnsi="宋体" w:eastAsia="宋体" w:cs="宋体"/>
                <w:spacing w:val="-75"/>
                <w:sz w:val="27"/>
                <w:szCs w:val="27"/>
              </w:rPr>
              <w:t xml:space="preserve"> </w:t>
            </w:r>
            <w:r>
              <w:rPr>
                <w:rFonts w:ascii="宋体" w:hAnsi="宋体" w:eastAsia="宋体" w:cs="宋体"/>
                <w:spacing w:val="12"/>
                <w:sz w:val="27"/>
                <w:szCs w:val="27"/>
              </w:rPr>
              <w:t>由2名考官根据评分表进行独立评</w:t>
            </w:r>
            <w:r>
              <w:rPr>
                <w:rFonts w:ascii="宋体" w:hAnsi="宋体" w:eastAsia="宋体" w:cs="宋体"/>
                <w:spacing w:val="16"/>
                <w:sz w:val="27"/>
                <w:szCs w:val="27"/>
              </w:rPr>
              <w:t>分，取2名考官的平均分，按照本站</w:t>
            </w:r>
            <w:r>
              <w:rPr>
                <w:rFonts w:ascii="宋体" w:hAnsi="宋体" w:eastAsia="宋体" w:cs="宋体"/>
                <w:spacing w:val="13"/>
                <w:sz w:val="27"/>
                <w:szCs w:val="27"/>
              </w:rPr>
              <w:t xml:space="preserve"> </w:t>
            </w:r>
            <w:r>
              <w:rPr>
                <w:rFonts w:ascii="宋体" w:hAnsi="宋体" w:eastAsia="宋体" w:cs="宋体"/>
                <w:spacing w:val="15"/>
                <w:sz w:val="27"/>
                <w:szCs w:val="27"/>
              </w:rPr>
              <w:t>权重占比计算得分。</w:t>
            </w:r>
          </w:p>
        </w:tc>
        <w:tc>
          <w:tcPr>
            <w:tcW w:w="1559" w:type="dxa"/>
            <w:vAlign w:val="top"/>
          </w:tcPr>
          <w:p w14:paraId="771DE712">
            <w:pPr>
              <w:spacing w:line="272" w:lineRule="auto"/>
              <w:rPr>
                <w:rFonts w:ascii="Arial"/>
                <w:sz w:val="21"/>
              </w:rPr>
            </w:pPr>
          </w:p>
          <w:p w14:paraId="5019AE94">
            <w:pPr>
              <w:spacing w:line="272" w:lineRule="auto"/>
              <w:rPr>
                <w:rFonts w:ascii="Arial"/>
                <w:sz w:val="21"/>
              </w:rPr>
            </w:pPr>
          </w:p>
          <w:p w14:paraId="59711E43">
            <w:pPr>
              <w:spacing w:line="272" w:lineRule="auto"/>
              <w:rPr>
                <w:rFonts w:ascii="Arial"/>
                <w:sz w:val="21"/>
              </w:rPr>
            </w:pPr>
          </w:p>
          <w:p w14:paraId="64EE4DE3">
            <w:pPr>
              <w:spacing w:line="272" w:lineRule="auto"/>
              <w:rPr>
                <w:rFonts w:ascii="Arial"/>
                <w:sz w:val="21"/>
              </w:rPr>
            </w:pPr>
          </w:p>
          <w:p w14:paraId="5BA4BB73">
            <w:pPr>
              <w:spacing w:line="273" w:lineRule="auto"/>
              <w:rPr>
                <w:rFonts w:ascii="Arial"/>
                <w:sz w:val="21"/>
              </w:rPr>
            </w:pPr>
          </w:p>
          <w:p w14:paraId="54D4C4A0">
            <w:pPr>
              <w:spacing w:before="88" w:line="220" w:lineRule="auto"/>
              <w:ind w:left="366"/>
              <w:rPr>
                <w:rFonts w:ascii="宋体" w:hAnsi="宋体" w:eastAsia="宋体" w:cs="宋体"/>
                <w:sz w:val="27"/>
                <w:szCs w:val="27"/>
              </w:rPr>
            </w:pPr>
            <w:r>
              <w:rPr>
                <w:rFonts w:ascii="宋体" w:hAnsi="宋体" w:eastAsia="宋体" w:cs="宋体"/>
                <w:spacing w:val="5"/>
                <w:sz w:val="27"/>
                <w:szCs w:val="27"/>
              </w:rPr>
              <w:t>2</w:t>
            </w:r>
            <w:r>
              <w:rPr>
                <w:rFonts w:hint="eastAsia" w:ascii="宋体" w:hAnsi="宋体" w:cs="宋体"/>
                <w:spacing w:val="5"/>
                <w:sz w:val="27"/>
                <w:szCs w:val="27"/>
                <w:lang w:val="en-US" w:eastAsia="zh-CN"/>
              </w:rPr>
              <w:t>0</w:t>
            </w:r>
            <w:r>
              <w:rPr>
                <w:rFonts w:ascii="宋体" w:hAnsi="宋体" w:eastAsia="宋体" w:cs="宋体"/>
                <w:spacing w:val="5"/>
                <w:sz w:val="27"/>
                <w:szCs w:val="27"/>
              </w:rPr>
              <w:t>分钟</w:t>
            </w:r>
          </w:p>
        </w:tc>
        <w:tc>
          <w:tcPr>
            <w:tcW w:w="1679" w:type="dxa"/>
            <w:vAlign w:val="top"/>
          </w:tcPr>
          <w:p w14:paraId="19CAF4C3">
            <w:pPr>
              <w:spacing w:line="286" w:lineRule="auto"/>
              <w:rPr>
                <w:rFonts w:ascii="Arial"/>
                <w:sz w:val="21"/>
              </w:rPr>
            </w:pPr>
          </w:p>
          <w:p w14:paraId="383FFD0C">
            <w:pPr>
              <w:spacing w:line="286" w:lineRule="auto"/>
              <w:rPr>
                <w:rFonts w:ascii="Arial"/>
                <w:sz w:val="21"/>
              </w:rPr>
            </w:pPr>
          </w:p>
          <w:p w14:paraId="6F7597FA">
            <w:pPr>
              <w:spacing w:line="286" w:lineRule="auto"/>
              <w:rPr>
                <w:rFonts w:ascii="Arial"/>
                <w:sz w:val="21"/>
              </w:rPr>
            </w:pPr>
          </w:p>
          <w:p w14:paraId="58222EC8">
            <w:pPr>
              <w:spacing w:line="286" w:lineRule="auto"/>
              <w:rPr>
                <w:rFonts w:ascii="Arial"/>
                <w:sz w:val="21"/>
              </w:rPr>
            </w:pPr>
          </w:p>
          <w:p w14:paraId="6FFF467C">
            <w:pPr>
              <w:spacing w:line="286" w:lineRule="auto"/>
              <w:rPr>
                <w:rFonts w:ascii="Arial"/>
                <w:sz w:val="21"/>
              </w:rPr>
            </w:pPr>
          </w:p>
          <w:p w14:paraId="604E4871">
            <w:pPr>
              <w:spacing w:before="87" w:line="183" w:lineRule="auto"/>
              <w:ind w:left="697"/>
              <w:rPr>
                <w:rFonts w:ascii="宋体" w:hAnsi="宋体" w:eastAsia="宋体" w:cs="宋体"/>
                <w:sz w:val="27"/>
                <w:szCs w:val="27"/>
              </w:rPr>
            </w:pPr>
            <w:r>
              <w:rPr>
                <w:rFonts w:ascii="宋体" w:hAnsi="宋体" w:eastAsia="宋体" w:cs="宋体"/>
                <w:spacing w:val="-3"/>
                <w:sz w:val="27"/>
                <w:szCs w:val="27"/>
              </w:rPr>
              <w:t>40</w:t>
            </w:r>
          </w:p>
        </w:tc>
        <w:tc>
          <w:tcPr>
            <w:tcW w:w="3143" w:type="dxa"/>
            <w:vAlign w:val="top"/>
          </w:tcPr>
          <w:p w14:paraId="3D8C6A8C">
            <w:pPr>
              <w:spacing w:line="272" w:lineRule="auto"/>
              <w:rPr>
                <w:rFonts w:ascii="Arial"/>
                <w:sz w:val="21"/>
              </w:rPr>
            </w:pPr>
          </w:p>
          <w:p w14:paraId="47FF7A3D">
            <w:pPr>
              <w:spacing w:line="273" w:lineRule="auto"/>
              <w:rPr>
                <w:rFonts w:ascii="Arial"/>
                <w:sz w:val="21"/>
              </w:rPr>
            </w:pPr>
          </w:p>
          <w:p w14:paraId="6121EEB6">
            <w:pPr>
              <w:spacing w:before="88" w:line="400" w:lineRule="exact"/>
              <w:ind w:left="108"/>
              <w:rPr>
                <w:rFonts w:ascii="宋体" w:hAnsi="宋体" w:eastAsia="宋体" w:cs="宋体"/>
                <w:sz w:val="27"/>
                <w:szCs w:val="27"/>
              </w:rPr>
            </w:pPr>
            <w:r>
              <w:rPr>
                <w:rFonts w:ascii="宋体" w:hAnsi="宋体" w:eastAsia="宋体" w:cs="宋体"/>
                <w:spacing w:val="14"/>
                <w:position w:val="9"/>
                <w:sz w:val="27"/>
                <w:szCs w:val="27"/>
              </w:rPr>
              <w:t>1.考官桌椅2套。</w:t>
            </w:r>
          </w:p>
          <w:p w14:paraId="6373E3CA">
            <w:pPr>
              <w:spacing w:line="219" w:lineRule="auto"/>
              <w:ind w:left="108"/>
              <w:rPr>
                <w:rFonts w:ascii="宋体" w:hAnsi="宋体" w:eastAsia="宋体" w:cs="宋体"/>
                <w:sz w:val="27"/>
                <w:szCs w:val="27"/>
              </w:rPr>
            </w:pPr>
            <w:r>
              <w:rPr>
                <w:rFonts w:ascii="宋体" w:hAnsi="宋体" w:eastAsia="宋体" w:cs="宋体"/>
                <w:spacing w:val="14"/>
                <w:sz w:val="27"/>
                <w:szCs w:val="27"/>
              </w:rPr>
              <w:t>2.考生桌椅1套。</w:t>
            </w:r>
          </w:p>
          <w:p w14:paraId="2776E9AC">
            <w:pPr>
              <w:spacing w:before="81" w:line="255" w:lineRule="auto"/>
              <w:ind w:left="108" w:right="302"/>
              <w:jc w:val="both"/>
              <w:rPr>
                <w:rFonts w:ascii="宋体" w:hAnsi="宋体" w:eastAsia="宋体" w:cs="宋体"/>
                <w:spacing w:val="22"/>
                <w:sz w:val="27"/>
                <w:szCs w:val="27"/>
              </w:rPr>
            </w:pPr>
            <w:r>
              <w:rPr>
                <w:rFonts w:ascii="宋体" w:hAnsi="宋体" w:eastAsia="宋体" w:cs="宋体"/>
                <w:spacing w:val="2"/>
                <w:sz w:val="27"/>
                <w:szCs w:val="27"/>
              </w:rPr>
              <w:t>3.提前打印好考核病例</w:t>
            </w:r>
            <w:r>
              <w:rPr>
                <w:rFonts w:ascii="宋体" w:hAnsi="宋体" w:eastAsia="宋体" w:cs="宋体"/>
                <w:sz w:val="27"/>
                <w:szCs w:val="27"/>
              </w:rPr>
              <w:t xml:space="preserve"> </w:t>
            </w:r>
            <w:r>
              <w:rPr>
                <w:rFonts w:ascii="宋体" w:hAnsi="宋体" w:eastAsia="宋体" w:cs="宋体"/>
                <w:spacing w:val="1"/>
                <w:sz w:val="27"/>
                <w:szCs w:val="27"/>
              </w:rPr>
              <w:t>和相应评分表若干，签</w:t>
            </w:r>
            <w:r>
              <w:rPr>
                <w:rFonts w:ascii="宋体" w:hAnsi="宋体" w:eastAsia="宋体" w:cs="宋体"/>
                <w:sz w:val="27"/>
                <w:szCs w:val="27"/>
              </w:rPr>
              <w:t xml:space="preserve"> </w:t>
            </w:r>
            <w:r>
              <w:rPr>
                <w:rFonts w:ascii="宋体" w:hAnsi="宋体" w:eastAsia="宋体" w:cs="宋体"/>
                <w:spacing w:val="22"/>
                <w:sz w:val="27"/>
                <w:szCs w:val="27"/>
              </w:rPr>
              <w:t>字笔及白纸。</w:t>
            </w:r>
          </w:p>
          <w:p w14:paraId="019D09D6">
            <w:pPr>
              <w:spacing w:before="81" w:line="255" w:lineRule="auto"/>
              <w:ind w:left="108" w:right="302"/>
              <w:jc w:val="both"/>
              <w:rPr>
                <w:rFonts w:hint="default" w:ascii="宋体" w:hAnsi="宋体" w:eastAsia="宋体" w:cs="宋体"/>
                <w:spacing w:val="22"/>
                <w:sz w:val="27"/>
                <w:szCs w:val="27"/>
                <w:lang w:val="en-US" w:eastAsia="zh-CN"/>
              </w:rPr>
            </w:pPr>
            <w:r>
              <w:rPr>
                <w:rFonts w:hint="eastAsia" w:ascii="宋体" w:hAnsi="宋体" w:cs="宋体"/>
                <w:spacing w:val="22"/>
                <w:sz w:val="27"/>
                <w:szCs w:val="27"/>
                <w:lang w:val="en-US" w:eastAsia="zh-CN"/>
              </w:rPr>
              <w:t>4.计时器1个。</w:t>
            </w:r>
          </w:p>
        </w:tc>
      </w:tr>
    </w:tbl>
    <w:p w14:paraId="0AE4CC35">
      <w:pPr>
        <w:rPr>
          <w:rFonts w:ascii="Arial"/>
          <w:sz w:val="21"/>
        </w:rPr>
      </w:pPr>
    </w:p>
    <w:p w14:paraId="3F14D989">
      <w:pPr>
        <w:sectPr>
          <w:footerReference r:id="rId33" w:type="default"/>
          <w:pgSz w:w="17030" w:h="12180"/>
          <w:pgMar w:top="1035" w:right="1465" w:bottom="1241" w:left="1414" w:header="0" w:footer="1112" w:gutter="0"/>
          <w:pgNumType w:fmt="decimal"/>
          <w:cols w:space="720" w:num="1"/>
        </w:sectPr>
      </w:pPr>
    </w:p>
    <w:p w14:paraId="3AD7E8D5"/>
    <w:p w14:paraId="41483202"/>
    <w:p w14:paraId="3E180519"/>
    <w:p w14:paraId="6260F580"/>
    <w:p w14:paraId="3EBC9105">
      <w:pPr>
        <w:spacing w:line="76" w:lineRule="exact"/>
      </w:pPr>
    </w:p>
    <w:tbl>
      <w:tblPr>
        <w:tblStyle w:val="14"/>
        <w:tblW w:w="1414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84"/>
        <w:gridCol w:w="1559"/>
        <w:gridCol w:w="4816"/>
        <w:gridCol w:w="1559"/>
        <w:gridCol w:w="1699"/>
        <w:gridCol w:w="3123"/>
      </w:tblGrid>
      <w:tr w14:paraId="5B54AD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57" w:hRule="atLeast"/>
        </w:trPr>
        <w:tc>
          <w:tcPr>
            <w:tcW w:w="1384" w:type="dxa"/>
            <w:vAlign w:val="top"/>
          </w:tcPr>
          <w:p w14:paraId="5E852CAE">
            <w:pPr>
              <w:spacing w:line="242" w:lineRule="auto"/>
              <w:rPr>
                <w:rFonts w:ascii="Arial"/>
                <w:sz w:val="21"/>
              </w:rPr>
            </w:pPr>
          </w:p>
          <w:p w14:paraId="62121CDC">
            <w:pPr>
              <w:spacing w:line="243" w:lineRule="auto"/>
              <w:rPr>
                <w:rFonts w:ascii="Arial"/>
                <w:sz w:val="21"/>
              </w:rPr>
            </w:pPr>
          </w:p>
          <w:p w14:paraId="08EA9817">
            <w:pPr>
              <w:spacing w:line="243" w:lineRule="auto"/>
              <w:rPr>
                <w:rFonts w:ascii="Arial"/>
                <w:sz w:val="21"/>
              </w:rPr>
            </w:pPr>
          </w:p>
          <w:p w14:paraId="3757EDD8">
            <w:pPr>
              <w:spacing w:line="243" w:lineRule="auto"/>
              <w:rPr>
                <w:rFonts w:ascii="Arial"/>
                <w:sz w:val="21"/>
              </w:rPr>
            </w:pPr>
          </w:p>
          <w:p w14:paraId="42AD8DBC">
            <w:pPr>
              <w:spacing w:line="243" w:lineRule="auto"/>
              <w:rPr>
                <w:rFonts w:ascii="Arial"/>
                <w:sz w:val="21"/>
              </w:rPr>
            </w:pPr>
          </w:p>
          <w:p w14:paraId="238A18DE">
            <w:pPr>
              <w:spacing w:line="243" w:lineRule="auto"/>
              <w:rPr>
                <w:rFonts w:ascii="Arial"/>
                <w:sz w:val="21"/>
              </w:rPr>
            </w:pPr>
          </w:p>
          <w:p w14:paraId="2575E3A3">
            <w:pPr>
              <w:spacing w:line="243" w:lineRule="auto"/>
              <w:rPr>
                <w:rFonts w:ascii="Arial"/>
                <w:sz w:val="21"/>
              </w:rPr>
            </w:pPr>
          </w:p>
          <w:p w14:paraId="710C1CE1">
            <w:pPr>
              <w:spacing w:line="243" w:lineRule="auto"/>
              <w:rPr>
                <w:rFonts w:ascii="Arial"/>
                <w:sz w:val="21"/>
              </w:rPr>
            </w:pPr>
          </w:p>
          <w:p w14:paraId="3AF89F95">
            <w:pPr>
              <w:spacing w:before="91" w:line="219" w:lineRule="auto"/>
              <w:ind w:left="335"/>
              <w:rPr>
                <w:rFonts w:ascii="宋体" w:hAnsi="宋体" w:eastAsia="宋体" w:cs="宋体"/>
                <w:sz w:val="28"/>
                <w:szCs w:val="28"/>
              </w:rPr>
            </w:pPr>
            <w:r>
              <w:rPr>
                <w:rFonts w:ascii="宋体" w:hAnsi="宋体" w:eastAsia="宋体" w:cs="宋体"/>
                <w:spacing w:val="5"/>
                <w:sz w:val="28"/>
                <w:szCs w:val="28"/>
              </w:rPr>
              <w:t>第4站</w:t>
            </w:r>
          </w:p>
        </w:tc>
        <w:tc>
          <w:tcPr>
            <w:tcW w:w="1559" w:type="dxa"/>
            <w:vAlign w:val="top"/>
          </w:tcPr>
          <w:p w14:paraId="02C8BFFB">
            <w:pPr>
              <w:spacing w:line="252" w:lineRule="auto"/>
              <w:rPr>
                <w:rFonts w:ascii="Arial"/>
                <w:sz w:val="21"/>
              </w:rPr>
            </w:pPr>
          </w:p>
          <w:p w14:paraId="33A0181C">
            <w:pPr>
              <w:spacing w:line="252" w:lineRule="auto"/>
              <w:rPr>
                <w:rFonts w:ascii="Arial"/>
                <w:sz w:val="21"/>
              </w:rPr>
            </w:pPr>
          </w:p>
          <w:p w14:paraId="3C5092A7">
            <w:pPr>
              <w:spacing w:line="253" w:lineRule="auto"/>
              <w:rPr>
                <w:rFonts w:ascii="Arial"/>
                <w:sz w:val="21"/>
              </w:rPr>
            </w:pPr>
          </w:p>
          <w:p w14:paraId="46B8064D">
            <w:pPr>
              <w:spacing w:line="253" w:lineRule="auto"/>
              <w:rPr>
                <w:rFonts w:ascii="Arial"/>
                <w:sz w:val="21"/>
              </w:rPr>
            </w:pPr>
          </w:p>
          <w:p w14:paraId="6CAE0F7D">
            <w:pPr>
              <w:spacing w:line="253" w:lineRule="auto"/>
              <w:rPr>
                <w:rFonts w:ascii="Arial"/>
                <w:sz w:val="21"/>
              </w:rPr>
            </w:pPr>
          </w:p>
          <w:p w14:paraId="1E6A9389">
            <w:pPr>
              <w:spacing w:line="253" w:lineRule="auto"/>
              <w:rPr>
                <w:rFonts w:ascii="Arial"/>
                <w:sz w:val="21"/>
              </w:rPr>
            </w:pPr>
          </w:p>
          <w:p w14:paraId="1E01B040">
            <w:pPr>
              <w:spacing w:before="91" w:line="219" w:lineRule="auto"/>
              <w:ind w:left="211"/>
              <w:rPr>
                <w:rFonts w:hint="eastAsia" w:ascii="宋体" w:hAnsi="宋体" w:eastAsia="宋体" w:cs="宋体"/>
                <w:sz w:val="28"/>
                <w:szCs w:val="28"/>
                <w:lang w:val="en-US" w:eastAsia="zh-CN"/>
              </w:rPr>
            </w:pPr>
            <w:r>
              <w:rPr>
                <w:rFonts w:ascii="宋体" w:hAnsi="宋体" w:eastAsia="宋体" w:cs="宋体"/>
                <w:spacing w:val="4"/>
                <w:sz w:val="28"/>
                <w:szCs w:val="28"/>
              </w:rPr>
              <w:t>病历</w:t>
            </w:r>
            <w:r>
              <w:rPr>
                <w:rFonts w:hint="eastAsia" w:ascii="宋体" w:hAnsi="宋体" w:cs="宋体"/>
                <w:spacing w:val="4"/>
                <w:sz w:val="28"/>
                <w:szCs w:val="28"/>
                <w:lang w:val="en-US" w:eastAsia="zh-CN"/>
              </w:rPr>
              <w:t>书写</w:t>
            </w:r>
          </w:p>
          <w:p w14:paraId="7C03A69E">
            <w:pPr>
              <w:spacing w:before="67" w:line="222" w:lineRule="auto"/>
              <w:ind w:left="561"/>
              <w:rPr>
                <w:rFonts w:ascii="宋体" w:hAnsi="宋体" w:eastAsia="宋体" w:cs="宋体"/>
                <w:sz w:val="28"/>
                <w:szCs w:val="28"/>
              </w:rPr>
            </w:pPr>
          </w:p>
        </w:tc>
        <w:tc>
          <w:tcPr>
            <w:tcW w:w="4816" w:type="dxa"/>
            <w:vAlign w:val="top"/>
          </w:tcPr>
          <w:p w14:paraId="527519FD">
            <w:pPr>
              <w:spacing w:before="53" w:line="239" w:lineRule="auto"/>
              <w:ind w:left="92" w:right="143"/>
              <w:rPr>
                <w:rFonts w:hint="default" w:ascii="宋体" w:hAnsi="宋体" w:eastAsia="宋体" w:cs="宋体"/>
                <w:sz w:val="28"/>
                <w:szCs w:val="28"/>
                <w:lang w:val="en-US" w:eastAsia="zh-CN"/>
              </w:rPr>
            </w:pPr>
            <w:r>
              <w:rPr>
                <w:rFonts w:ascii="宋体" w:hAnsi="宋体" w:eastAsia="宋体" w:cs="宋体"/>
                <w:spacing w:val="5"/>
                <w:sz w:val="28"/>
                <w:szCs w:val="28"/>
              </w:rPr>
              <w:t>1.考生</w:t>
            </w:r>
            <w:r>
              <w:rPr>
                <w:rFonts w:hint="eastAsia" w:ascii="宋体" w:hAnsi="宋体" w:cs="宋体"/>
                <w:spacing w:val="5"/>
                <w:sz w:val="28"/>
                <w:szCs w:val="28"/>
                <w:lang w:val="en-US" w:eastAsia="zh-CN"/>
              </w:rPr>
              <w:t>根据病例资料书写病历</w:t>
            </w:r>
          </w:p>
          <w:p w14:paraId="0B6978D6">
            <w:pPr>
              <w:spacing w:before="66" w:line="247" w:lineRule="auto"/>
              <w:ind w:left="92" w:right="125"/>
              <w:jc w:val="both"/>
              <w:rPr>
                <w:rFonts w:ascii="宋体" w:hAnsi="宋体" w:eastAsia="宋体" w:cs="宋体"/>
                <w:sz w:val="28"/>
                <w:szCs w:val="28"/>
              </w:rPr>
            </w:pPr>
            <w:r>
              <w:rPr>
                <w:rFonts w:ascii="宋体" w:hAnsi="宋体" w:eastAsia="宋体" w:cs="宋体"/>
                <w:spacing w:val="13"/>
                <w:sz w:val="28"/>
                <w:szCs w:val="28"/>
              </w:rPr>
              <w:t>2.考官</w:t>
            </w:r>
            <w:r>
              <w:rPr>
                <w:rFonts w:hint="eastAsia" w:ascii="宋体" w:hAnsi="宋体" w:cs="宋体"/>
                <w:spacing w:val="13"/>
                <w:sz w:val="28"/>
                <w:szCs w:val="28"/>
                <w:lang w:val="en-US" w:eastAsia="zh-CN"/>
              </w:rPr>
              <w:t>根据考生手写</w:t>
            </w:r>
            <w:r>
              <w:rPr>
                <w:rFonts w:hint="eastAsia" w:ascii="宋体" w:hAnsi="宋体" w:cs="宋体"/>
                <w:spacing w:val="15"/>
                <w:sz w:val="28"/>
                <w:szCs w:val="28"/>
                <w:lang w:val="en-US" w:eastAsia="zh-CN"/>
              </w:rPr>
              <w:t>的</w:t>
            </w:r>
            <w:r>
              <w:rPr>
                <w:rFonts w:ascii="宋体" w:hAnsi="宋体" w:eastAsia="宋体" w:cs="宋体"/>
                <w:spacing w:val="15"/>
                <w:sz w:val="28"/>
                <w:szCs w:val="28"/>
              </w:rPr>
              <w:t>病历，</w:t>
            </w:r>
            <w:r>
              <w:rPr>
                <w:rFonts w:ascii="宋体" w:hAnsi="宋体" w:eastAsia="宋体" w:cs="宋体"/>
                <w:spacing w:val="23"/>
                <w:sz w:val="28"/>
                <w:szCs w:val="28"/>
              </w:rPr>
              <w:t>进行评分</w:t>
            </w:r>
            <w:r>
              <w:rPr>
                <w:rFonts w:hint="eastAsia" w:ascii="宋体" w:hAnsi="宋体" w:cs="宋体"/>
                <w:spacing w:val="23"/>
                <w:sz w:val="28"/>
                <w:szCs w:val="28"/>
                <w:lang w:eastAsia="zh-CN"/>
              </w:rPr>
              <w:t>，</w:t>
            </w:r>
            <w:r>
              <w:rPr>
                <w:rFonts w:hint="eastAsia" w:ascii="宋体" w:hAnsi="宋体" w:cs="宋体"/>
                <w:spacing w:val="23"/>
                <w:sz w:val="28"/>
                <w:szCs w:val="28"/>
                <w:lang w:val="en-US" w:eastAsia="zh-CN"/>
              </w:rPr>
              <w:t>取平均分</w:t>
            </w:r>
            <w:r>
              <w:rPr>
                <w:rFonts w:ascii="宋体" w:hAnsi="宋体" w:eastAsia="宋体" w:cs="宋体"/>
                <w:spacing w:val="23"/>
                <w:sz w:val="28"/>
                <w:szCs w:val="28"/>
              </w:rPr>
              <w:t>。</w:t>
            </w:r>
          </w:p>
          <w:p w14:paraId="13C9B4C6">
            <w:pPr>
              <w:spacing w:before="67" w:line="249" w:lineRule="auto"/>
              <w:ind w:left="92" w:right="139"/>
              <w:jc w:val="both"/>
              <w:rPr>
                <w:rFonts w:ascii="宋体" w:hAnsi="宋体" w:eastAsia="宋体" w:cs="宋体"/>
                <w:sz w:val="28"/>
                <w:szCs w:val="28"/>
              </w:rPr>
            </w:pPr>
            <w:r>
              <w:rPr>
                <w:rFonts w:ascii="宋体" w:hAnsi="宋体" w:eastAsia="宋体" w:cs="宋体"/>
                <w:spacing w:val="5"/>
                <w:sz w:val="28"/>
                <w:szCs w:val="28"/>
              </w:rPr>
              <w:t>3.考官按病历书写规范、接诊病人能</w:t>
            </w:r>
            <w:r>
              <w:rPr>
                <w:rFonts w:ascii="宋体" w:hAnsi="宋体" w:eastAsia="宋体" w:cs="宋体"/>
                <w:spacing w:val="8"/>
                <w:sz w:val="28"/>
                <w:szCs w:val="28"/>
              </w:rPr>
              <w:t xml:space="preserve"> </w:t>
            </w:r>
            <w:r>
              <w:rPr>
                <w:rFonts w:ascii="宋体" w:hAnsi="宋体" w:eastAsia="宋体" w:cs="宋体"/>
                <w:spacing w:val="5"/>
                <w:sz w:val="28"/>
                <w:szCs w:val="28"/>
              </w:rPr>
              <w:t>力、临床思维、辅助检查结果判读理</w:t>
            </w:r>
            <w:r>
              <w:rPr>
                <w:rFonts w:ascii="宋体" w:hAnsi="宋体" w:eastAsia="宋体" w:cs="宋体"/>
                <w:spacing w:val="8"/>
                <w:sz w:val="28"/>
                <w:szCs w:val="28"/>
              </w:rPr>
              <w:t xml:space="preserve"> </w:t>
            </w:r>
            <w:r>
              <w:rPr>
                <w:rFonts w:ascii="宋体" w:hAnsi="宋体" w:eastAsia="宋体" w:cs="宋体"/>
                <w:spacing w:val="11"/>
                <w:sz w:val="28"/>
                <w:szCs w:val="28"/>
              </w:rPr>
              <w:t>解和处理等内容进行评分。</w:t>
            </w:r>
          </w:p>
          <w:p w14:paraId="3BE3149E">
            <w:pPr>
              <w:spacing w:before="78" w:line="242" w:lineRule="auto"/>
              <w:ind w:left="92" w:right="123"/>
              <w:jc w:val="both"/>
              <w:rPr>
                <w:rFonts w:ascii="宋体" w:hAnsi="宋体" w:eastAsia="宋体" w:cs="宋体"/>
                <w:sz w:val="28"/>
                <w:szCs w:val="28"/>
              </w:rPr>
            </w:pPr>
            <w:r>
              <w:rPr>
                <w:rFonts w:ascii="宋体" w:hAnsi="宋体" w:eastAsia="宋体" w:cs="宋体"/>
                <w:spacing w:val="11"/>
                <w:sz w:val="28"/>
                <w:szCs w:val="28"/>
              </w:rPr>
              <w:t>4.</w:t>
            </w:r>
            <w:r>
              <w:rPr>
                <w:rFonts w:ascii="宋体" w:hAnsi="宋体" w:eastAsia="宋体" w:cs="宋体"/>
                <w:spacing w:val="-78"/>
                <w:sz w:val="28"/>
                <w:szCs w:val="28"/>
              </w:rPr>
              <w:t xml:space="preserve"> </w:t>
            </w:r>
            <w:r>
              <w:rPr>
                <w:rFonts w:ascii="宋体" w:hAnsi="宋体" w:eastAsia="宋体" w:cs="宋体"/>
                <w:spacing w:val="11"/>
                <w:sz w:val="28"/>
                <w:szCs w:val="28"/>
              </w:rPr>
              <w:t>由2名考官根据评分表进行独立评</w:t>
            </w:r>
            <w:r>
              <w:rPr>
                <w:rFonts w:ascii="宋体" w:hAnsi="宋体" w:eastAsia="宋体" w:cs="宋体"/>
                <w:sz w:val="28"/>
                <w:szCs w:val="28"/>
              </w:rPr>
              <w:t xml:space="preserve"> </w:t>
            </w:r>
            <w:r>
              <w:rPr>
                <w:rFonts w:ascii="宋体" w:hAnsi="宋体" w:eastAsia="宋体" w:cs="宋体"/>
                <w:spacing w:val="14"/>
                <w:sz w:val="28"/>
                <w:szCs w:val="28"/>
              </w:rPr>
              <w:t>分，取2名考官的平均分，按照本站</w:t>
            </w:r>
            <w:r>
              <w:rPr>
                <w:rFonts w:ascii="宋体" w:hAnsi="宋体" w:eastAsia="宋体" w:cs="宋体"/>
                <w:spacing w:val="10"/>
                <w:sz w:val="28"/>
                <w:szCs w:val="28"/>
              </w:rPr>
              <w:t xml:space="preserve"> </w:t>
            </w:r>
            <w:r>
              <w:rPr>
                <w:rFonts w:ascii="宋体" w:hAnsi="宋体" w:eastAsia="宋体" w:cs="宋体"/>
                <w:spacing w:val="15"/>
                <w:sz w:val="28"/>
                <w:szCs w:val="28"/>
              </w:rPr>
              <w:t>权重占比计算得分。</w:t>
            </w:r>
          </w:p>
        </w:tc>
        <w:tc>
          <w:tcPr>
            <w:tcW w:w="1559" w:type="dxa"/>
            <w:vAlign w:val="top"/>
          </w:tcPr>
          <w:p w14:paraId="11DA30FC">
            <w:pPr>
              <w:spacing w:line="243" w:lineRule="auto"/>
              <w:rPr>
                <w:rFonts w:ascii="Arial"/>
                <w:sz w:val="21"/>
              </w:rPr>
            </w:pPr>
          </w:p>
          <w:p w14:paraId="2909999A">
            <w:pPr>
              <w:spacing w:line="243" w:lineRule="auto"/>
              <w:rPr>
                <w:rFonts w:ascii="Arial"/>
                <w:sz w:val="21"/>
              </w:rPr>
            </w:pPr>
          </w:p>
          <w:p w14:paraId="02A617AC">
            <w:pPr>
              <w:spacing w:line="243" w:lineRule="auto"/>
              <w:rPr>
                <w:rFonts w:ascii="Arial"/>
                <w:sz w:val="21"/>
              </w:rPr>
            </w:pPr>
          </w:p>
          <w:p w14:paraId="660F21E5">
            <w:pPr>
              <w:spacing w:line="243" w:lineRule="auto"/>
              <w:rPr>
                <w:rFonts w:ascii="Arial"/>
                <w:sz w:val="21"/>
              </w:rPr>
            </w:pPr>
          </w:p>
          <w:p w14:paraId="763D49FB">
            <w:pPr>
              <w:spacing w:line="243" w:lineRule="auto"/>
              <w:rPr>
                <w:rFonts w:ascii="Arial"/>
                <w:sz w:val="21"/>
              </w:rPr>
            </w:pPr>
          </w:p>
          <w:p w14:paraId="0F21FB0C">
            <w:pPr>
              <w:spacing w:line="243" w:lineRule="auto"/>
              <w:rPr>
                <w:rFonts w:ascii="Arial"/>
                <w:sz w:val="21"/>
              </w:rPr>
            </w:pPr>
          </w:p>
          <w:p w14:paraId="731C3964">
            <w:pPr>
              <w:spacing w:line="243" w:lineRule="auto"/>
              <w:rPr>
                <w:rFonts w:ascii="Arial"/>
                <w:sz w:val="21"/>
              </w:rPr>
            </w:pPr>
          </w:p>
          <w:p w14:paraId="3E12DD48">
            <w:pPr>
              <w:spacing w:line="243" w:lineRule="auto"/>
              <w:rPr>
                <w:rFonts w:ascii="Arial"/>
                <w:sz w:val="21"/>
              </w:rPr>
            </w:pPr>
          </w:p>
          <w:p w14:paraId="37924D78">
            <w:pPr>
              <w:spacing w:before="91" w:line="220" w:lineRule="auto"/>
              <w:ind w:left="356"/>
              <w:rPr>
                <w:rFonts w:ascii="宋体" w:hAnsi="宋体" w:eastAsia="宋体" w:cs="宋体"/>
                <w:sz w:val="28"/>
                <w:szCs w:val="28"/>
              </w:rPr>
            </w:pPr>
            <w:r>
              <w:rPr>
                <w:rFonts w:hint="eastAsia" w:ascii="宋体" w:hAnsi="宋体" w:cs="宋体"/>
                <w:spacing w:val="5"/>
                <w:sz w:val="28"/>
                <w:szCs w:val="28"/>
                <w:lang w:val="en-US" w:eastAsia="zh-CN"/>
              </w:rPr>
              <w:t>15</w:t>
            </w:r>
            <w:r>
              <w:rPr>
                <w:rFonts w:ascii="宋体" w:hAnsi="宋体" w:eastAsia="宋体" w:cs="宋体"/>
                <w:spacing w:val="5"/>
                <w:sz w:val="28"/>
                <w:szCs w:val="28"/>
              </w:rPr>
              <w:t>分钟</w:t>
            </w:r>
          </w:p>
        </w:tc>
        <w:tc>
          <w:tcPr>
            <w:tcW w:w="1699" w:type="dxa"/>
            <w:vAlign w:val="top"/>
          </w:tcPr>
          <w:p w14:paraId="2C3AA4EF">
            <w:pPr>
              <w:spacing w:line="251" w:lineRule="auto"/>
              <w:rPr>
                <w:rFonts w:ascii="Arial"/>
                <w:sz w:val="21"/>
              </w:rPr>
            </w:pPr>
          </w:p>
          <w:p w14:paraId="5F9CE8FB">
            <w:pPr>
              <w:spacing w:line="252" w:lineRule="auto"/>
              <w:rPr>
                <w:rFonts w:ascii="Arial"/>
                <w:sz w:val="21"/>
              </w:rPr>
            </w:pPr>
          </w:p>
          <w:p w14:paraId="5851533C">
            <w:pPr>
              <w:spacing w:line="252" w:lineRule="auto"/>
              <w:rPr>
                <w:rFonts w:ascii="Arial"/>
                <w:sz w:val="21"/>
              </w:rPr>
            </w:pPr>
          </w:p>
          <w:p w14:paraId="29435F2E">
            <w:pPr>
              <w:spacing w:line="252" w:lineRule="auto"/>
              <w:rPr>
                <w:rFonts w:ascii="Arial"/>
                <w:sz w:val="21"/>
              </w:rPr>
            </w:pPr>
          </w:p>
          <w:p w14:paraId="2C8D74C4">
            <w:pPr>
              <w:spacing w:line="252" w:lineRule="auto"/>
              <w:rPr>
                <w:rFonts w:ascii="Arial"/>
                <w:sz w:val="21"/>
              </w:rPr>
            </w:pPr>
          </w:p>
          <w:p w14:paraId="26922E7C">
            <w:pPr>
              <w:spacing w:line="252" w:lineRule="auto"/>
              <w:rPr>
                <w:rFonts w:ascii="Arial"/>
                <w:sz w:val="21"/>
              </w:rPr>
            </w:pPr>
          </w:p>
          <w:p w14:paraId="1945FB37">
            <w:pPr>
              <w:spacing w:line="252" w:lineRule="auto"/>
              <w:rPr>
                <w:rFonts w:ascii="Arial"/>
                <w:sz w:val="21"/>
              </w:rPr>
            </w:pPr>
          </w:p>
          <w:p w14:paraId="7710C62D">
            <w:pPr>
              <w:spacing w:line="252" w:lineRule="auto"/>
              <w:rPr>
                <w:rFonts w:ascii="Arial"/>
                <w:sz w:val="21"/>
              </w:rPr>
            </w:pPr>
          </w:p>
          <w:p w14:paraId="285FB036">
            <w:pPr>
              <w:spacing w:before="91" w:line="183" w:lineRule="auto"/>
              <w:ind w:left="707"/>
              <w:rPr>
                <w:rFonts w:ascii="宋体" w:hAnsi="宋体" w:eastAsia="宋体" w:cs="宋体"/>
                <w:sz w:val="28"/>
                <w:szCs w:val="28"/>
              </w:rPr>
            </w:pPr>
            <w:r>
              <w:rPr>
                <w:rFonts w:ascii="宋体" w:hAnsi="宋体" w:eastAsia="宋体" w:cs="宋体"/>
                <w:spacing w:val="-4"/>
                <w:sz w:val="28"/>
                <w:szCs w:val="28"/>
              </w:rPr>
              <w:t>20</w:t>
            </w:r>
          </w:p>
        </w:tc>
        <w:tc>
          <w:tcPr>
            <w:tcW w:w="3123" w:type="dxa"/>
            <w:vAlign w:val="top"/>
          </w:tcPr>
          <w:p w14:paraId="3D5E9394">
            <w:pPr>
              <w:spacing w:line="266" w:lineRule="auto"/>
              <w:rPr>
                <w:rFonts w:ascii="Arial"/>
                <w:sz w:val="21"/>
              </w:rPr>
            </w:pPr>
          </w:p>
          <w:p w14:paraId="0AE0E3F7">
            <w:pPr>
              <w:spacing w:line="266" w:lineRule="auto"/>
              <w:rPr>
                <w:rFonts w:ascii="Arial"/>
                <w:sz w:val="21"/>
              </w:rPr>
            </w:pPr>
          </w:p>
          <w:p w14:paraId="6C2DA5AB">
            <w:pPr>
              <w:spacing w:before="91" w:line="219" w:lineRule="auto"/>
              <w:ind w:left="97"/>
              <w:rPr>
                <w:rFonts w:ascii="宋体" w:hAnsi="宋体" w:eastAsia="宋体" w:cs="宋体"/>
                <w:sz w:val="28"/>
                <w:szCs w:val="28"/>
              </w:rPr>
            </w:pPr>
            <w:r>
              <w:rPr>
                <w:rFonts w:ascii="宋体" w:hAnsi="宋体" w:eastAsia="宋体" w:cs="宋体"/>
                <w:spacing w:val="15"/>
                <w:sz w:val="28"/>
                <w:szCs w:val="28"/>
              </w:rPr>
              <w:t>1.考官桌椅2套。</w:t>
            </w:r>
          </w:p>
          <w:p w14:paraId="2A20ECBC">
            <w:pPr>
              <w:spacing w:before="57" w:line="253" w:lineRule="auto"/>
              <w:ind w:left="97" w:right="205"/>
              <w:rPr>
                <w:rFonts w:ascii="宋体" w:hAnsi="宋体" w:eastAsia="宋体" w:cs="宋体"/>
                <w:sz w:val="28"/>
                <w:szCs w:val="28"/>
              </w:rPr>
            </w:pPr>
            <w:r>
              <w:rPr>
                <w:rFonts w:ascii="宋体" w:hAnsi="宋体" w:eastAsia="宋体" w:cs="宋体"/>
                <w:sz w:val="28"/>
                <w:szCs w:val="28"/>
              </w:rPr>
              <w:t>2.</w:t>
            </w:r>
            <w:r>
              <w:rPr>
                <w:rFonts w:hint="eastAsia" w:ascii="宋体" w:hAnsi="宋体" w:cs="宋体"/>
                <w:sz w:val="28"/>
                <w:szCs w:val="28"/>
                <w:lang w:val="en-US" w:eastAsia="zh-CN"/>
              </w:rPr>
              <w:t>提前准备好的病例</w:t>
            </w:r>
            <w:r>
              <w:rPr>
                <w:rFonts w:ascii="宋体" w:hAnsi="宋体" w:eastAsia="宋体" w:cs="宋体"/>
                <w:sz w:val="28"/>
                <w:szCs w:val="28"/>
              </w:rPr>
              <w:t>资料</w:t>
            </w:r>
            <w:r>
              <w:rPr>
                <w:rFonts w:hint="eastAsia" w:ascii="宋体" w:hAnsi="宋体" w:cs="宋体"/>
                <w:spacing w:val="8"/>
                <w:sz w:val="28"/>
                <w:szCs w:val="28"/>
                <w:lang w:val="en-US" w:eastAsia="zh-CN"/>
              </w:rPr>
              <w:t>2份</w:t>
            </w:r>
            <w:r>
              <w:rPr>
                <w:rFonts w:ascii="宋体" w:hAnsi="宋体" w:eastAsia="宋体" w:cs="宋体"/>
                <w:spacing w:val="23"/>
                <w:sz w:val="28"/>
                <w:szCs w:val="28"/>
              </w:rPr>
              <w:t>。</w:t>
            </w:r>
          </w:p>
          <w:p w14:paraId="720B09B0">
            <w:pPr>
              <w:spacing w:before="44" w:line="237" w:lineRule="auto"/>
              <w:ind w:left="97" w:right="200"/>
              <w:rPr>
                <w:rFonts w:ascii="宋体" w:hAnsi="宋体" w:eastAsia="宋体" w:cs="宋体"/>
                <w:sz w:val="28"/>
                <w:szCs w:val="28"/>
              </w:rPr>
            </w:pPr>
            <w:r>
              <w:rPr>
                <w:rFonts w:ascii="宋体" w:hAnsi="宋体" w:eastAsia="宋体" w:cs="宋体"/>
                <w:spacing w:val="1"/>
                <w:sz w:val="28"/>
                <w:szCs w:val="28"/>
              </w:rPr>
              <w:t>3.评分表及试题资料若</w:t>
            </w:r>
            <w:r>
              <w:rPr>
                <w:rFonts w:ascii="宋体" w:hAnsi="宋体" w:eastAsia="宋体" w:cs="宋体"/>
                <w:spacing w:val="-5"/>
                <w:sz w:val="28"/>
                <w:szCs w:val="28"/>
              </w:rPr>
              <w:t>干</w:t>
            </w:r>
            <w:r>
              <w:rPr>
                <w:rFonts w:ascii="宋体" w:hAnsi="宋体" w:eastAsia="宋体" w:cs="宋体"/>
                <w:spacing w:val="50"/>
                <w:sz w:val="28"/>
                <w:szCs w:val="28"/>
              </w:rPr>
              <w:t xml:space="preserve"> </w:t>
            </w:r>
            <w:r>
              <w:rPr>
                <w:rFonts w:ascii="宋体" w:hAnsi="宋体" w:eastAsia="宋体" w:cs="宋体"/>
                <w:spacing w:val="-5"/>
                <w:sz w:val="28"/>
                <w:szCs w:val="28"/>
              </w:rPr>
              <w:t>。</w:t>
            </w:r>
          </w:p>
          <w:p w14:paraId="59450C51">
            <w:pPr>
              <w:spacing w:before="79" w:line="253" w:lineRule="auto"/>
              <w:ind w:left="97" w:right="199"/>
              <w:jc w:val="both"/>
              <w:rPr>
                <w:rFonts w:ascii="宋体" w:hAnsi="宋体" w:eastAsia="宋体" w:cs="宋体"/>
                <w:sz w:val="28"/>
                <w:szCs w:val="28"/>
              </w:rPr>
            </w:pPr>
            <w:r>
              <w:rPr>
                <w:rFonts w:ascii="宋体" w:hAnsi="宋体" w:eastAsia="宋体" w:cs="宋体"/>
                <w:spacing w:val="1"/>
                <w:sz w:val="28"/>
                <w:szCs w:val="28"/>
              </w:rPr>
              <w:t>4.提前打印好考核相应</w:t>
            </w:r>
            <w:r>
              <w:rPr>
                <w:rFonts w:ascii="宋体" w:hAnsi="宋体" w:eastAsia="宋体" w:cs="宋体"/>
                <w:sz w:val="28"/>
                <w:szCs w:val="28"/>
              </w:rPr>
              <w:t xml:space="preserve"> </w:t>
            </w:r>
            <w:r>
              <w:rPr>
                <w:rFonts w:ascii="宋体" w:hAnsi="宋体" w:eastAsia="宋体" w:cs="宋体"/>
                <w:spacing w:val="1"/>
                <w:sz w:val="28"/>
                <w:szCs w:val="28"/>
              </w:rPr>
              <w:t>评分表若干，签字笔及</w:t>
            </w:r>
            <w:r>
              <w:rPr>
                <w:rFonts w:ascii="宋体" w:hAnsi="宋体" w:eastAsia="宋体" w:cs="宋体"/>
                <w:spacing w:val="-22"/>
                <w:sz w:val="28"/>
                <w:szCs w:val="28"/>
              </w:rPr>
              <w:t>白纸</w:t>
            </w:r>
            <w:r>
              <w:rPr>
                <w:rFonts w:ascii="宋体" w:hAnsi="宋体" w:eastAsia="宋体" w:cs="宋体"/>
                <w:spacing w:val="-24"/>
                <w:sz w:val="28"/>
                <w:szCs w:val="28"/>
              </w:rPr>
              <w:t xml:space="preserve"> </w:t>
            </w:r>
            <w:r>
              <w:rPr>
                <w:rFonts w:ascii="宋体" w:hAnsi="宋体" w:eastAsia="宋体" w:cs="宋体"/>
                <w:spacing w:val="-22"/>
                <w:sz w:val="28"/>
                <w:szCs w:val="28"/>
              </w:rPr>
              <w:t>。</w:t>
            </w:r>
          </w:p>
        </w:tc>
      </w:tr>
      <w:tr w14:paraId="184989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9" w:hRule="atLeast"/>
        </w:trPr>
        <w:tc>
          <w:tcPr>
            <w:tcW w:w="7759" w:type="dxa"/>
            <w:gridSpan w:val="3"/>
            <w:vAlign w:val="top"/>
          </w:tcPr>
          <w:p w14:paraId="43552CCB">
            <w:pPr>
              <w:spacing w:before="201" w:line="221" w:lineRule="auto"/>
              <w:ind w:left="3594"/>
              <w:rPr>
                <w:rFonts w:ascii="宋体" w:hAnsi="宋体" w:eastAsia="宋体" w:cs="宋体"/>
                <w:sz w:val="28"/>
                <w:szCs w:val="28"/>
              </w:rPr>
            </w:pPr>
            <w:r>
              <w:rPr>
                <w:rFonts w:ascii="宋体" w:hAnsi="宋体" w:eastAsia="宋体" w:cs="宋体"/>
                <w:spacing w:val="6"/>
                <w:sz w:val="28"/>
                <w:szCs w:val="28"/>
              </w:rPr>
              <w:t>合计</w:t>
            </w:r>
          </w:p>
        </w:tc>
        <w:tc>
          <w:tcPr>
            <w:tcW w:w="1559" w:type="dxa"/>
            <w:vAlign w:val="top"/>
          </w:tcPr>
          <w:p w14:paraId="0F2BF62D">
            <w:pPr>
              <w:spacing w:before="200" w:line="220" w:lineRule="auto"/>
              <w:ind w:left="356"/>
              <w:rPr>
                <w:rFonts w:ascii="宋体" w:hAnsi="宋体" w:eastAsia="宋体" w:cs="宋体"/>
                <w:sz w:val="28"/>
                <w:szCs w:val="28"/>
              </w:rPr>
            </w:pPr>
            <w:r>
              <w:rPr>
                <w:rFonts w:hint="eastAsia" w:ascii="宋体" w:hAnsi="宋体" w:cs="宋体"/>
                <w:spacing w:val="5"/>
                <w:sz w:val="28"/>
                <w:szCs w:val="28"/>
                <w:lang w:val="en-US" w:eastAsia="zh-CN"/>
              </w:rPr>
              <w:t>65</w:t>
            </w:r>
            <w:r>
              <w:rPr>
                <w:rFonts w:ascii="宋体" w:hAnsi="宋体" w:eastAsia="宋体" w:cs="宋体"/>
                <w:spacing w:val="5"/>
                <w:sz w:val="28"/>
                <w:szCs w:val="28"/>
              </w:rPr>
              <w:t>分钟</w:t>
            </w:r>
          </w:p>
        </w:tc>
        <w:tc>
          <w:tcPr>
            <w:tcW w:w="1699" w:type="dxa"/>
            <w:vAlign w:val="top"/>
          </w:tcPr>
          <w:p w14:paraId="0FDAC4F4">
            <w:pPr>
              <w:spacing w:before="270" w:line="184" w:lineRule="auto"/>
              <w:ind w:left="637"/>
              <w:rPr>
                <w:rFonts w:ascii="宋体" w:hAnsi="宋体" w:eastAsia="宋体" w:cs="宋体"/>
                <w:sz w:val="28"/>
                <w:szCs w:val="28"/>
              </w:rPr>
            </w:pPr>
            <w:r>
              <w:rPr>
                <w:rFonts w:ascii="宋体" w:hAnsi="宋体" w:eastAsia="宋体" w:cs="宋体"/>
                <w:spacing w:val="-8"/>
                <w:sz w:val="28"/>
                <w:szCs w:val="28"/>
              </w:rPr>
              <w:t>100</w:t>
            </w:r>
          </w:p>
        </w:tc>
        <w:tc>
          <w:tcPr>
            <w:tcW w:w="3123" w:type="dxa"/>
            <w:vAlign w:val="top"/>
          </w:tcPr>
          <w:p w14:paraId="1FDA7BE8">
            <w:pPr>
              <w:rPr>
                <w:rFonts w:ascii="Arial"/>
                <w:sz w:val="21"/>
              </w:rPr>
            </w:pPr>
          </w:p>
        </w:tc>
      </w:tr>
      <w:tr w14:paraId="2824E2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4" w:hRule="atLeast"/>
        </w:trPr>
        <w:tc>
          <w:tcPr>
            <w:tcW w:w="14140" w:type="dxa"/>
            <w:gridSpan w:val="6"/>
            <w:vAlign w:val="top"/>
          </w:tcPr>
          <w:p w14:paraId="6934213B">
            <w:pPr>
              <w:spacing w:before="130" w:line="219" w:lineRule="auto"/>
              <w:ind w:left="104"/>
              <w:rPr>
                <w:rFonts w:ascii="宋体" w:hAnsi="宋体" w:eastAsia="宋体" w:cs="宋体"/>
                <w:sz w:val="28"/>
                <w:szCs w:val="28"/>
              </w:rPr>
            </w:pPr>
            <w:r>
              <w:rPr>
                <w:rFonts w:ascii="宋体" w:hAnsi="宋体" w:eastAsia="宋体" w:cs="宋体"/>
                <w:spacing w:val="6"/>
                <w:sz w:val="28"/>
                <w:szCs w:val="28"/>
              </w:rPr>
              <w:t>说明：以上4站可不分先后顺序可以同时进行考核。</w:t>
            </w:r>
          </w:p>
        </w:tc>
      </w:tr>
    </w:tbl>
    <w:p w14:paraId="71F26F16">
      <w:pPr>
        <w:sectPr>
          <w:footerReference r:id="rId34" w:type="default"/>
          <w:pgSz w:w="17080" w:h="12260"/>
          <w:pgMar w:top="1042" w:right="1494" w:bottom="1248" w:left="1435" w:header="0" w:footer="1109" w:gutter="0"/>
          <w:pgNumType w:fmt="decimal"/>
          <w:cols w:space="720" w:num="1"/>
        </w:sectPr>
      </w:pPr>
    </w:p>
    <w:p w14:paraId="02912324">
      <w:pPr>
        <w:widowControl w:val="0"/>
        <w:numPr>
          <w:ilvl w:val="0"/>
          <w:numId w:val="0"/>
        </w:numPr>
        <w:jc w:val="both"/>
        <w:outlineLvl w:val="0"/>
        <w:rPr>
          <w:rFonts w:hint="eastAsia" w:ascii="宋体" w:hAnsi="宋体" w:cs="Times New Roman"/>
          <w:spacing w:val="48"/>
          <w:sz w:val="28"/>
          <w:szCs w:val="28"/>
        </w:rPr>
      </w:pPr>
      <w:bookmarkStart w:id="289" w:name="_Toc19617"/>
      <w:r>
        <w:rPr>
          <w:rFonts w:hint="eastAsia" w:ascii="仿宋_GB2312" w:hAnsi="仿宋_GB2312" w:eastAsia="仿宋_GB2312" w:cs="仿宋_GB2312"/>
          <w:sz w:val="32"/>
          <w:szCs w:val="32"/>
          <w:lang w:val="en-US" w:eastAsia="zh-CN"/>
        </w:rPr>
        <w:t>附件2</w:t>
      </w:r>
      <w:bookmarkEnd w:id="289"/>
      <w:r>
        <w:rPr>
          <w:rFonts w:hint="eastAsia" w:ascii="宋体" w:hAnsi="宋体" w:cs="Times New Roman"/>
          <w:spacing w:val="48"/>
          <w:sz w:val="28"/>
          <w:szCs w:val="28"/>
        </w:rPr>
        <w:t xml:space="preserve">                                         </w:t>
      </w:r>
    </w:p>
    <w:p w14:paraId="1BC675CB">
      <w:pPr>
        <w:tabs>
          <w:tab w:val="left" w:pos="5760"/>
        </w:tabs>
        <w:jc w:val="center"/>
        <w:rPr>
          <w:rFonts w:hint="eastAsia" w:ascii="方正舒体" w:hAnsi="Times New Roman" w:eastAsia="方正舒体" w:cs="Times New Roman"/>
          <w:spacing w:val="48"/>
          <w:sz w:val="72"/>
          <w:szCs w:val="72"/>
        </w:rPr>
      </w:pPr>
      <w:r>
        <w:rPr>
          <w:rFonts w:hint="eastAsia" w:ascii="方正舒体" w:hAnsi="Times New Roman" w:eastAsia="方正舒体" w:cs="Times New Roman"/>
          <w:spacing w:val="48"/>
          <w:sz w:val="72"/>
          <w:szCs w:val="72"/>
        </w:rPr>
        <w:t>福建医科大学</w:t>
      </w:r>
    </w:p>
    <w:p w14:paraId="26FA34E9">
      <w:pPr>
        <w:widowControl w:val="0"/>
        <w:jc w:val="center"/>
        <w:rPr>
          <w:rFonts w:hint="eastAsia" w:ascii="Times New Roman" w:hAnsi="Times New Roman" w:eastAsia="幼圆" w:cs="Times New Roman"/>
          <w:b/>
          <w:spacing w:val="10"/>
          <w:kern w:val="2"/>
          <w:sz w:val="36"/>
          <w:szCs w:val="36"/>
          <w:lang w:val="en-US" w:eastAsia="zh-CN" w:bidi="ar-SA"/>
        </w:rPr>
      </w:pPr>
      <w:r>
        <w:rPr>
          <w:rFonts w:hint="eastAsia" w:ascii="Times New Roman" w:hAnsi="Times New Roman" w:eastAsia="幼圆" w:cs="Times New Roman"/>
          <w:b/>
          <w:spacing w:val="10"/>
          <w:kern w:val="2"/>
          <w:sz w:val="36"/>
          <w:szCs w:val="36"/>
          <w:lang w:val="en-US" w:eastAsia="zh-CN" w:bidi="ar-SA"/>
        </w:rPr>
        <w:t>专业学位博士研究生实践能力毕业考核情况表</w:t>
      </w:r>
    </w:p>
    <w:p w14:paraId="34CA3D42">
      <w:pPr>
        <w:jc w:val="center"/>
        <w:rPr>
          <w:rFonts w:hint="eastAsia" w:ascii="Times New Roman" w:hAnsi="Times New Roman" w:cs="Times New Roman"/>
          <w:b/>
          <w:sz w:val="30"/>
        </w:rPr>
      </w:pPr>
    </w:p>
    <w:p w14:paraId="7F733DF3">
      <w:pPr>
        <w:rPr>
          <w:rFonts w:hint="eastAsia" w:ascii="Times New Roman" w:hAnsi="Times New Roman" w:cs="Times New Roman"/>
          <w:b/>
          <w:sz w:val="28"/>
        </w:rPr>
      </w:pPr>
      <w:r>
        <w:rPr>
          <w:rFonts w:hint="eastAsia" w:ascii="Times New Roman" w:hAnsi="Times New Roman" w:cs="Times New Roman"/>
          <w:b/>
          <w:sz w:val="28"/>
        </w:rPr>
        <w:t xml:space="preserve">  </w:t>
      </w:r>
    </w:p>
    <w:p w14:paraId="53A143F9">
      <w:pPr>
        <w:rPr>
          <w:rFonts w:ascii="Times New Roman" w:hAnsi="Times New Roman" w:cs="Times New Roman"/>
          <w:b/>
          <w:sz w:val="28"/>
        </w:rPr>
      </w:pPr>
    </w:p>
    <w:p w14:paraId="07F0B7AE">
      <w:pPr>
        <w:rPr>
          <w:rFonts w:hint="eastAsia" w:ascii="Times New Roman" w:hAnsi="Times New Roman" w:cs="Times New Roman"/>
          <w:b/>
          <w:sz w:val="30"/>
          <w:szCs w:val="30"/>
          <w:u w:val="single"/>
        </w:rPr>
      </w:pPr>
      <w:r>
        <w:rPr>
          <w:rFonts w:hint="eastAsia" w:ascii="Times New Roman" w:hAnsi="Times New Roman" w:cs="Times New Roman"/>
          <w:b/>
          <w:sz w:val="28"/>
        </w:rPr>
        <w:t xml:space="preserve">           </w:t>
      </w:r>
      <w:r>
        <w:rPr>
          <w:rFonts w:hint="eastAsia" w:ascii="Times New Roman" w:hAnsi="Times New Roman" w:cs="Times New Roman"/>
          <w:b/>
          <w:sz w:val="30"/>
          <w:szCs w:val="30"/>
        </w:rPr>
        <w:t xml:space="preserve">  所属学院（部）：</w:t>
      </w:r>
      <w:r>
        <w:rPr>
          <w:rFonts w:hint="eastAsia" w:ascii="Times New Roman" w:hAnsi="Times New Roman" w:cs="Times New Roman"/>
          <w:b/>
          <w:sz w:val="30"/>
          <w:szCs w:val="30"/>
          <w:u w:val="single"/>
        </w:rPr>
        <w:t xml:space="preserve">                         </w:t>
      </w:r>
    </w:p>
    <w:p w14:paraId="037C22C9">
      <w:pPr>
        <w:rPr>
          <w:rFonts w:hint="eastAsia" w:ascii="Times New Roman" w:hAnsi="Times New Roman" w:cs="Times New Roman"/>
          <w:b/>
          <w:sz w:val="30"/>
          <w:szCs w:val="30"/>
        </w:rPr>
      </w:pPr>
      <w:r>
        <w:rPr>
          <w:rFonts w:hint="eastAsia" w:ascii="Times New Roman" w:hAnsi="Times New Roman" w:cs="Times New Roman"/>
          <w:b/>
          <w:sz w:val="30"/>
          <w:szCs w:val="30"/>
        </w:rPr>
        <w:t xml:space="preserve">             </w:t>
      </w:r>
    </w:p>
    <w:p w14:paraId="0E9A851E">
      <w:pPr>
        <w:rPr>
          <w:rFonts w:hint="eastAsia" w:ascii="Times New Roman" w:hAnsi="Times New Roman" w:cs="Times New Roman"/>
          <w:b/>
          <w:sz w:val="30"/>
          <w:szCs w:val="30"/>
          <w:u w:val="single"/>
        </w:rPr>
      </w:pPr>
      <w:r>
        <w:rPr>
          <w:rFonts w:hint="eastAsia" w:ascii="Times New Roman" w:hAnsi="Times New Roman" w:cs="Times New Roman"/>
          <w:b/>
          <w:sz w:val="30"/>
          <w:szCs w:val="30"/>
        </w:rPr>
        <w:t xml:space="preserve">            学 科、专 业：</w:t>
      </w:r>
      <w:r>
        <w:rPr>
          <w:rFonts w:hint="eastAsia" w:ascii="Times New Roman" w:hAnsi="Times New Roman" w:cs="Times New Roman"/>
          <w:b/>
          <w:sz w:val="30"/>
          <w:szCs w:val="30"/>
          <w:u w:val="single"/>
        </w:rPr>
        <w:t xml:space="preserve">                          </w:t>
      </w:r>
    </w:p>
    <w:p w14:paraId="1256CC22">
      <w:pPr>
        <w:rPr>
          <w:rFonts w:hint="eastAsia" w:ascii="Times New Roman" w:hAnsi="Times New Roman" w:cs="Times New Roman"/>
          <w:b/>
          <w:sz w:val="30"/>
          <w:szCs w:val="30"/>
        </w:rPr>
      </w:pPr>
      <w:r>
        <w:rPr>
          <w:rFonts w:hint="eastAsia" w:ascii="Times New Roman" w:hAnsi="Times New Roman" w:cs="Times New Roman"/>
          <w:b/>
          <w:sz w:val="30"/>
          <w:szCs w:val="30"/>
        </w:rPr>
        <w:t xml:space="preserve">             </w:t>
      </w:r>
    </w:p>
    <w:p w14:paraId="16DB696B">
      <w:pPr>
        <w:rPr>
          <w:rFonts w:hint="eastAsia" w:ascii="Times New Roman" w:hAnsi="Times New Roman" w:cs="Times New Roman"/>
          <w:b/>
          <w:sz w:val="30"/>
          <w:szCs w:val="30"/>
          <w:u w:val="single"/>
        </w:rPr>
      </w:pPr>
      <w:r>
        <w:rPr>
          <w:rFonts w:hint="eastAsia" w:ascii="Times New Roman" w:hAnsi="Times New Roman" w:cs="Times New Roman"/>
          <w:b/>
          <w:sz w:val="30"/>
          <w:szCs w:val="30"/>
        </w:rPr>
        <w:t xml:space="preserve">            姓        名：</w:t>
      </w:r>
      <w:r>
        <w:rPr>
          <w:rFonts w:hint="eastAsia" w:ascii="Times New Roman" w:hAnsi="Times New Roman" w:cs="Times New Roman"/>
          <w:b/>
          <w:sz w:val="30"/>
          <w:szCs w:val="30"/>
          <w:u w:val="single"/>
        </w:rPr>
        <w:t xml:space="preserve">                          </w:t>
      </w:r>
    </w:p>
    <w:p w14:paraId="51EFDF68">
      <w:pPr>
        <w:rPr>
          <w:rFonts w:hint="eastAsia" w:ascii="Times New Roman" w:hAnsi="Times New Roman" w:cs="Times New Roman"/>
          <w:b/>
          <w:sz w:val="30"/>
          <w:szCs w:val="30"/>
          <w:u w:val="single"/>
        </w:rPr>
      </w:pPr>
    </w:p>
    <w:p w14:paraId="53E4B728">
      <w:pPr>
        <w:rPr>
          <w:rFonts w:hint="eastAsia" w:ascii="Times New Roman" w:hAnsi="Times New Roman" w:cs="Times New Roman"/>
          <w:b/>
          <w:sz w:val="30"/>
          <w:szCs w:val="30"/>
          <w:u w:val="single"/>
        </w:rPr>
      </w:pPr>
      <w:r>
        <w:rPr>
          <w:rFonts w:hint="eastAsia" w:ascii="Times New Roman" w:hAnsi="Times New Roman" w:cs="Times New Roman"/>
          <w:b/>
          <w:sz w:val="30"/>
          <w:szCs w:val="30"/>
        </w:rPr>
        <w:t xml:space="preserve">            学        号：</w:t>
      </w:r>
      <w:r>
        <w:rPr>
          <w:rFonts w:hint="eastAsia" w:ascii="Times New Roman" w:hAnsi="Times New Roman" w:cs="Times New Roman"/>
          <w:b/>
          <w:sz w:val="30"/>
          <w:szCs w:val="30"/>
          <w:u w:val="single"/>
        </w:rPr>
        <w:t xml:space="preserve">                          </w:t>
      </w:r>
    </w:p>
    <w:p w14:paraId="5E881430">
      <w:pPr>
        <w:rPr>
          <w:rFonts w:hint="eastAsia" w:ascii="Times New Roman" w:hAnsi="Times New Roman" w:cs="Times New Roman"/>
          <w:b/>
          <w:sz w:val="30"/>
          <w:szCs w:val="30"/>
        </w:rPr>
      </w:pPr>
    </w:p>
    <w:p w14:paraId="770BDA49">
      <w:pPr>
        <w:tabs>
          <w:tab w:val="left" w:pos="5760"/>
        </w:tabs>
        <w:rPr>
          <w:rFonts w:hint="eastAsia" w:ascii="Times New Roman" w:hAnsi="Times New Roman" w:cs="Times New Roman"/>
          <w:b/>
          <w:sz w:val="30"/>
          <w:szCs w:val="30"/>
          <w:u w:val="single"/>
        </w:rPr>
      </w:pPr>
      <w:r>
        <w:rPr>
          <w:rFonts w:hint="eastAsia" w:ascii="Times New Roman" w:hAnsi="Times New Roman" w:cs="Times New Roman"/>
          <w:b/>
          <w:sz w:val="30"/>
          <w:szCs w:val="30"/>
        </w:rPr>
        <w:t xml:space="preserve">            导        师：</w:t>
      </w:r>
      <w:r>
        <w:rPr>
          <w:rFonts w:hint="eastAsia" w:ascii="Times New Roman" w:hAnsi="Times New Roman" w:cs="Times New Roman"/>
          <w:b/>
          <w:sz w:val="30"/>
          <w:szCs w:val="30"/>
          <w:u w:val="single"/>
        </w:rPr>
        <w:t xml:space="preserve">                          </w:t>
      </w:r>
    </w:p>
    <w:p w14:paraId="6FDDF87F">
      <w:pPr>
        <w:tabs>
          <w:tab w:val="left" w:pos="5760"/>
        </w:tabs>
        <w:rPr>
          <w:rFonts w:hint="eastAsia" w:ascii="Times New Roman" w:hAnsi="Times New Roman" w:cs="Times New Roman"/>
          <w:b/>
          <w:sz w:val="30"/>
          <w:szCs w:val="30"/>
          <w:u w:val="single"/>
        </w:rPr>
      </w:pPr>
    </w:p>
    <w:p w14:paraId="0C220CE0">
      <w:pPr>
        <w:tabs>
          <w:tab w:val="left" w:pos="5760"/>
        </w:tabs>
        <w:rPr>
          <w:rFonts w:hint="default" w:ascii="Times New Roman" w:hAnsi="Times New Roman" w:eastAsia="宋体" w:cs="Times New Roman"/>
          <w:b/>
          <w:sz w:val="30"/>
          <w:szCs w:val="30"/>
          <w:u w:val="none"/>
          <w:lang w:val="en-US" w:eastAsia="zh-CN"/>
        </w:rPr>
      </w:pPr>
      <w:r>
        <w:rPr>
          <w:rFonts w:hint="eastAsia" w:ascii="Times New Roman" w:hAnsi="Times New Roman" w:cs="Times New Roman"/>
          <w:b/>
          <w:sz w:val="30"/>
          <w:szCs w:val="30"/>
          <w:u w:val="none"/>
          <w:lang w:val="en-US" w:eastAsia="zh-CN"/>
        </w:rPr>
        <w:t xml:space="preserve">            导  师 单 位：</w:t>
      </w:r>
      <w:r>
        <w:rPr>
          <w:rFonts w:hint="eastAsia" w:ascii="Times New Roman" w:hAnsi="Times New Roman" w:cs="Times New Roman"/>
          <w:b/>
          <w:sz w:val="30"/>
          <w:szCs w:val="30"/>
          <w:u w:val="single"/>
        </w:rPr>
        <w:t xml:space="preserve">                          </w:t>
      </w:r>
    </w:p>
    <w:p w14:paraId="079CB5CC">
      <w:pPr>
        <w:rPr>
          <w:rFonts w:hint="eastAsia" w:ascii="Times New Roman" w:hAnsi="Times New Roman" w:cs="Times New Roman"/>
          <w:b/>
          <w:sz w:val="30"/>
          <w:szCs w:val="30"/>
        </w:rPr>
      </w:pPr>
    </w:p>
    <w:p w14:paraId="6CF18C1B">
      <w:pPr>
        <w:rPr>
          <w:rFonts w:hint="eastAsia" w:ascii="Times New Roman" w:hAnsi="Times New Roman" w:cs="Times New Roman"/>
          <w:b/>
          <w:sz w:val="28"/>
        </w:rPr>
      </w:pPr>
    </w:p>
    <w:p w14:paraId="09C896B6">
      <w:pPr>
        <w:rPr>
          <w:rFonts w:hint="eastAsia" w:ascii="Times New Roman" w:hAnsi="Times New Roman" w:cs="Times New Roman"/>
          <w:b/>
          <w:sz w:val="28"/>
        </w:rPr>
      </w:pPr>
    </w:p>
    <w:p w14:paraId="74BE6D47">
      <w:pPr>
        <w:tabs>
          <w:tab w:val="left" w:pos="5400"/>
        </w:tabs>
        <w:jc w:val="center"/>
        <w:rPr>
          <w:rFonts w:hint="eastAsia" w:ascii="Times New Roman" w:hAnsi="Times New Roman" w:cs="Times New Roman"/>
          <w:b/>
          <w:sz w:val="32"/>
          <w:szCs w:val="32"/>
        </w:rPr>
      </w:pPr>
      <w:r>
        <w:rPr>
          <w:rFonts w:hint="eastAsia" w:ascii="Times New Roman" w:hAnsi="Times New Roman" w:cs="Times New Roman"/>
          <w:b/>
          <w:sz w:val="32"/>
          <w:szCs w:val="32"/>
        </w:rPr>
        <w:t>福建医科大学印制</w:t>
      </w:r>
    </w:p>
    <w:p w14:paraId="7085E5EC">
      <w:pPr>
        <w:spacing w:line="640" w:lineRule="exact"/>
        <w:rPr>
          <w:rFonts w:hint="eastAsia" w:ascii="Times New Roman" w:hAnsi="Times New Roman" w:cs="Times New Roman"/>
          <w:b/>
          <w:sz w:val="28"/>
          <w:szCs w:val="28"/>
        </w:rPr>
      </w:pPr>
      <w:r>
        <w:rPr>
          <w:rFonts w:hint="eastAsia" w:ascii="Times New Roman" w:hAnsi="Times New Roman" w:cs="Times New Roman"/>
          <w:b/>
          <w:sz w:val="28"/>
          <w:szCs w:val="28"/>
          <w:lang w:eastAsia="zh-CN"/>
        </w:rPr>
        <w:t>一</w:t>
      </w:r>
      <w:r>
        <w:rPr>
          <w:rFonts w:hint="eastAsia" w:ascii="Times New Roman" w:hAnsi="Times New Roman" w:cs="Times New Roman"/>
          <w:b/>
          <w:sz w:val="28"/>
          <w:szCs w:val="28"/>
        </w:rPr>
        <w:t>、导师对申请人实践能力的评语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76F77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4E718A6E">
            <w:pPr>
              <w:spacing w:line="340" w:lineRule="atLeast"/>
              <w:rPr>
                <w:rFonts w:hint="eastAsia" w:ascii="Times New Roman" w:hAnsi="Times New Roman" w:cs="Times New Roman"/>
                <w:sz w:val="24"/>
              </w:rPr>
            </w:pPr>
            <w:r>
              <w:rPr>
                <w:rFonts w:hint="eastAsia" w:ascii="Times New Roman" w:hAnsi="Times New Roman" w:cs="Times New Roman"/>
                <w:sz w:val="24"/>
              </w:rPr>
              <w:t>导师、指导小组对申请人实践能力的评语：</w:t>
            </w:r>
          </w:p>
          <w:p w14:paraId="49EE5353">
            <w:pPr>
              <w:spacing w:line="340" w:lineRule="atLeast"/>
              <w:rPr>
                <w:rFonts w:hint="eastAsia" w:ascii="Times New Roman" w:hAnsi="Times New Roman" w:cs="Times New Roman"/>
                <w:sz w:val="24"/>
              </w:rPr>
            </w:pPr>
          </w:p>
          <w:p w14:paraId="5EA4A997">
            <w:pPr>
              <w:spacing w:line="340" w:lineRule="atLeast"/>
              <w:rPr>
                <w:rFonts w:hint="eastAsia" w:ascii="Times New Roman" w:hAnsi="Times New Roman" w:cs="Times New Roman"/>
                <w:sz w:val="24"/>
              </w:rPr>
            </w:pPr>
          </w:p>
          <w:p w14:paraId="110EBB7C">
            <w:pPr>
              <w:spacing w:line="340" w:lineRule="atLeast"/>
              <w:rPr>
                <w:rFonts w:hint="eastAsia" w:ascii="Times New Roman" w:hAnsi="Times New Roman" w:cs="Times New Roman"/>
                <w:sz w:val="24"/>
              </w:rPr>
            </w:pPr>
          </w:p>
          <w:p w14:paraId="12FC7104">
            <w:pPr>
              <w:spacing w:line="340" w:lineRule="atLeast"/>
              <w:rPr>
                <w:rFonts w:hint="eastAsia" w:ascii="Times New Roman" w:hAnsi="Times New Roman" w:cs="Times New Roman"/>
                <w:sz w:val="24"/>
              </w:rPr>
            </w:pPr>
          </w:p>
          <w:p w14:paraId="77D18576">
            <w:pPr>
              <w:spacing w:line="340" w:lineRule="atLeast"/>
              <w:rPr>
                <w:rFonts w:hint="eastAsia" w:ascii="Times New Roman" w:hAnsi="Times New Roman" w:cs="Times New Roman"/>
                <w:sz w:val="24"/>
              </w:rPr>
            </w:pPr>
          </w:p>
          <w:p w14:paraId="25E5F210">
            <w:pPr>
              <w:spacing w:line="340" w:lineRule="atLeast"/>
              <w:rPr>
                <w:rFonts w:hint="eastAsia" w:ascii="Times New Roman" w:hAnsi="Times New Roman" w:cs="Times New Roman"/>
                <w:sz w:val="24"/>
              </w:rPr>
            </w:pPr>
          </w:p>
          <w:p w14:paraId="09A48451">
            <w:pPr>
              <w:spacing w:line="340" w:lineRule="atLeast"/>
              <w:rPr>
                <w:rFonts w:hint="eastAsia" w:ascii="Times New Roman" w:hAnsi="Times New Roman" w:cs="Times New Roman"/>
                <w:sz w:val="24"/>
              </w:rPr>
            </w:pPr>
          </w:p>
          <w:p w14:paraId="7C556DB4">
            <w:pPr>
              <w:spacing w:line="340" w:lineRule="atLeast"/>
              <w:rPr>
                <w:rFonts w:hint="eastAsia" w:ascii="Times New Roman" w:hAnsi="Times New Roman" w:cs="Times New Roman"/>
                <w:sz w:val="24"/>
              </w:rPr>
            </w:pPr>
          </w:p>
          <w:p w14:paraId="707C44BD">
            <w:pPr>
              <w:spacing w:line="340" w:lineRule="atLeast"/>
              <w:rPr>
                <w:rFonts w:hint="eastAsia" w:ascii="Times New Roman" w:hAnsi="Times New Roman" w:cs="Times New Roman"/>
                <w:sz w:val="24"/>
              </w:rPr>
            </w:pPr>
          </w:p>
          <w:p w14:paraId="6458712F">
            <w:pPr>
              <w:spacing w:line="340" w:lineRule="atLeast"/>
              <w:rPr>
                <w:rFonts w:hint="eastAsia" w:ascii="Times New Roman" w:hAnsi="Times New Roman" w:cs="Times New Roman"/>
                <w:sz w:val="24"/>
              </w:rPr>
            </w:pPr>
          </w:p>
          <w:p w14:paraId="300AA07E">
            <w:pPr>
              <w:spacing w:line="340" w:lineRule="atLeast"/>
              <w:rPr>
                <w:rFonts w:hint="eastAsia" w:ascii="Times New Roman" w:hAnsi="Times New Roman" w:cs="Times New Roman"/>
                <w:sz w:val="24"/>
              </w:rPr>
            </w:pPr>
          </w:p>
          <w:p w14:paraId="288DD3B4">
            <w:pPr>
              <w:rPr>
                <w:rFonts w:hint="eastAsia" w:ascii="Times New Roman" w:hAnsi="Times New Roman" w:cs="Times New Roman"/>
                <w:sz w:val="24"/>
                <w:u w:val="single"/>
              </w:rPr>
            </w:pPr>
            <w:r>
              <w:rPr>
                <w:rFonts w:hint="eastAsia" w:ascii="Times New Roman" w:hAnsi="Times New Roman" w:cs="Times New Roman"/>
                <w:sz w:val="24"/>
              </w:rPr>
              <w:t xml:space="preserve">                                                  导师签字：</w:t>
            </w:r>
            <w:r>
              <w:rPr>
                <w:rFonts w:hint="eastAsia" w:ascii="Times New Roman" w:hAnsi="Times New Roman" w:cs="Times New Roman"/>
                <w:sz w:val="24"/>
                <w:u w:val="single"/>
              </w:rPr>
              <w:t xml:space="preserve">                 </w:t>
            </w:r>
          </w:p>
          <w:p w14:paraId="169BF92A">
            <w:pPr>
              <w:rPr>
                <w:rFonts w:hint="eastAsia" w:ascii="Times New Roman" w:hAnsi="Times New Roman" w:cs="Times New Roman"/>
                <w:sz w:val="24"/>
                <w:u w:val="single"/>
              </w:rPr>
            </w:pPr>
          </w:p>
          <w:p w14:paraId="3D1BA617">
            <w:pPr>
              <w:spacing w:line="340" w:lineRule="atLeast"/>
              <w:rPr>
                <w:rFonts w:hint="eastAsia" w:ascii="Times New Roman" w:hAnsi="Times New Roman" w:cs="Times New Roman"/>
                <w:sz w:val="24"/>
              </w:rPr>
            </w:pPr>
            <w:r>
              <w:rPr>
                <w:rFonts w:hint="eastAsia" w:ascii="Times New Roman" w:hAnsi="Times New Roman" w:cs="Times New Roman"/>
                <w:sz w:val="24"/>
              </w:rPr>
              <w:t xml:space="preserve">                                                                年   月   日</w:t>
            </w:r>
          </w:p>
        </w:tc>
      </w:tr>
    </w:tbl>
    <w:p w14:paraId="56073C09">
      <w:pPr>
        <w:numPr>
          <w:ilvl w:val="0"/>
          <w:numId w:val="0"/>
        </w:numPr>
        <w:ind w:left="0" w:firstLine="0"/>
        <w:rPr>
          <w:rFonts w:hint="eastAsia" w:ascii="Times New Roman" w:hAnsi="Times New Roman" w:cs="Times New Roman"/>
          <w:b/>
          <w:sz w:val="28"/>
          <w:szCs w:val="28"/>
        </w:rPr>
      </w:pPr>
      <w:r>
        <w:rPr>
          <w:rFonts w:hint="eastAsia" w:ascii="Times New Roman" w:hAnsi="Times New Roman" w:cs="Times New Roman"/>
          <w:b/>
          <w:sz w:val="28"/>
          <w:szCs w:val="28"/>
          <w:lang w:val="en-US" w:eastAsia="zh-CN"/>
        </w:rPr>
        <w:t>二、</w:t>
      </w:r>
      <w:r>
        <w:rPr>
          <w:rFonts w:hint="eastAsia" w:ascii="Times New Roman" w:hAnsi="Times New Roman" w:cs="Times New Roman"/>
          <w:b/>
          <w:sz w:val="28"/>
          <w:szCs w:val="28"/>
        </w:rPr>
        <w:t>“思想品德素质”毕业考核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27AE9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4B3E5432">
            <w:pPr>
              <w:jc w:val="center"/>
              <w:rPr>
                <w:rFonts w:hint="eastAsia" w:ascii="宋体" w:hAnsi="Times New Roman" w:cs="Times New Roman"/>
                <w:sz w:val="24"/>
                <w:szCs w:val="24"/>
                <w:u w:val="single"/>
              </w:rPr>
            </w:pPr>
            <w:r>
              <w:rPr>
                <w:rFonts w:hint="eastAsia" w:ascii="宋体" w:hAnsi="Times New Roman" w:cs="Times New Roman"/>
                <w:sz w:val="24"/>
                <w:szCs w:val="24"/>
              </w:rPr>
              <w:t>考   核   内   容</w:t>
            </w:r>
          </w:p>
        </w:tc>
        <w:tc>
          <w:tcPr>
            <w:tcW w:w="6480" w:type="dxa"/>
            <w:noWrap w:val="0"/>
            <w:vAlign w:val="center"/>
          </w:tcPr>
          <w:p w14:paraId="268BB1F2">
            <w:pPr>
              <w:widowControl/>
              <w:jc w:val="center"/>
              <w:rPr>
                <w:rFonts w:hint="eastAsia" w:ascii="宋体" w:hAnsi="Times New Roman" w:cs="Times New Roman"/>
                <w:sz w:val="24"/>
                <w:szCs w:val="24"/>
              </w:rPr>
            </w:pPr>
            <w:r>
              <w:rPr>
                <w:rFonts w:hint="eastAsia" w:ascii="宋体" w:hAnsi="Times New Roman" w:cs="Times New Roman"/>
                <w:sz w:val="24"/>
                <w:szCs w:val="24"/>
              </w:rPr>
              <w:t>评   定   等   级</w:t>
            </w:r>
          </w:p>
        </w:tc>
      </w:tr>
      <w:tr w14:paraId="7C3AC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3539EFB5">
            <w:pPr>
              <w:rPr>
                <w:rFonts w:hint="eastAsia" w:ascii="宋体" w:hAnsi="Times New Roman" w:cs="Times New Roman"/>
                <w:sz w:val="24"/>
                <w:szCs w:val="24"/>
              </w:rPr>
            </w:pPr>
            <w:r>
              <w:rPr>
                <w:rFonts w:hint="eastAsia" w:ascii="宋体" w:hAnsi="Times New Roman" w:cs="Times New Roman"/>
                <w:sz w:val="24"/>
                <w:szCs w:val="24"/>
              </w:rPr>
              <w:t>1、敬业精神与工作责任心</w:t>
            </w:r>
          </w:p>
        </w:tc>
        <w:tc>
          <w:tcPr>
            <w:tcW w:w="6480" w:type="dxa"/>
            <w:tcBorders>
              <w:bottom w:val="single" w:color="auto" w:sz="4" w:space="0"/>
            </w:tcBorders>
            <w:noWrap w:val="0"/>
            <w:vAlign w:val="center"/>
          </w:tcPr>
          <w:p w14:paraId="6A724296">
            <w:pPr>
              <w:rPr>
                <w:rFonts w:hint="eastAsia" w:ascii="宋体" w:hAnsi="Times New Roman" w:cs="Times New Roman"/>
                <w:sz w:val="24"/>
                <w:szCs w:val="24"/>
              </w:rPr>
            </w:pPr>
            <w:r>
              <w:rPr>
                <w:rFonts w:hint="eastAsia" w:ascii="宋体" w:hAnsi="Times New Roman" w:cs="Times New Roman"/>
                <w:sz w:val="24"/>
                <w:szCs w:val="24"/>
              </w:rPr>
              <w:t xml:space="preserve">优（    ）合格（    ）不合格（    ）      </w:t>
            </w:r>
          </w:p>
        </w:tc>
      </w:tr>
      <w:tr w14:paraId="0C44D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0CCDF285">
            <w:pPr>
              <w:rPr>
                <w:rFonts w:hint="eastAsia" w:ascii="宋体" w:hAnsi="Times New Roman" w:cs="Times New Roman"/>
                <w:sz w:val="24"/>
                <w:szCs w:val="24"/>
              </w:rPr>
            </w:pPr>
            <w:r>
              <w:rPr>
                <w:rFonts w:hint="eastAsia" w:ascii="宋体" w:hAnsi="Times New Roman" w:cs="Times New Roman"/>
                <w:sz w:val="24"/>
                <w:szCs w:val="24"/>
              </w:rPr>
              <w:t>2、服务态度与医德医风</w:t>
            </w:r>
          </w:p>
        </w:tc>
        <w:tc>
          <w:tcPr>
            <w:tcW w:w="6480" w:type="dxa"/>
            <w:tcBorders>
              <w:bottom w:val="single" w:color="auto" w:sz="4" w:space="0"/>
            </w:tcBorders>
            <w:noWrap w:val="0"/>
            <w:vAlign w:val="center"/>
          </w:tcPr>
          <w:p w14:paraId="5A92DC68">
            <w:pPr>
              <w:rPr>
                <w:rFonts w:hint="eastAsia" w:ascii="宋体" w:hAnsi="Times New Roman" w:cs="Times New Roman"/>
                <w:sz w:val="24"/>
                <w:szCs w:val="24"/>
              </w:rPr>
            </w:pPr>
            <w:r>
              <w:rPr>
                <w:rFonts w:hint="eastAsia" w:ascii="宋体" w:hAnsi="Times New Roman" w:cs="Times New Roman"/>
                <w:sz w:val="24"/>
                <w:szCs w:val="24"/>
              </w:rPr>
              <w:t xml:space="preserve">优（    ）合格（    ）不合格（    ）      </w:t>
            </w:r>
          </w:p>
        </w:tc>
      </w:tr>
      <w:tr w14:paraId="30DED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168C3808">
            <w:pPr>
              <w:rPr>
                <w:rFonts w:hint="eastAsia" w:ascii="Times New Roman" w:hAnsi="Times New Roman" w:cs="Times New Roman"/>
                <w:sz w:val="24"/>
                <w:szCs w:val="24"/>
              </w:rPr>
            </w:pPr>
            <w:r>
              <w:rPr>
                <w:rFonts w:hint="eastAsia" w:ascii="Times New Roman" w:hAnsi="Times New Roman" w:cs="Times New Roman"/>
                <w:sz w:val="24"/>
                <w:szCs w:val="24"/>
              </w:rPr>
              <w:t>3、科学态度与创新精神</w:t>
            </w:r>
          </w:p>
        </w:tc>
        <w:tc>
          <w:tcPr>
            <w:tcW w:w="6480" w:type="dxa"/>
            <w:noWrap w:val="0"/>
            <w:vAlign w:val="center"/>
          </w:tcPr>
          <w:p w14:paraId="054C7738">
            <w:pPr>
              <w:rPr>
                <w:rFonts w:hint="eastAsia" w:ascii="宋体" w:hAnsi="Times New Roman" w:cs="Times New Roman"/>
                <w:sz w:val="24"/>
                <w:szCs w:val="24"/>
              </w:rPr>
            </w:pPr>
            <w:r>
              <w:rPr>
                <w:rFonts w:hint="eastAsia" w:ascii="宋体" w:hAnsi="Times New Roman" w:cs="Times New Roman"/>
                <w:sz w:val="24"/>
                <w:szCs w:val="24"/>
              </w:rPr>
              <w:t xml:space="preserve">优（    ）合格（    ）不合格（    ）      </w:t>
            </w:r>
          </w:p>
        </w:tc>
      </w:tr>
      <w:tr w14:paraId="0F992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5E642482">
            <w:pPr>
              <w:rPr>
                <w:rFonts w:hint="eastAsia" w:ascii="Times New Roman" w:hAnsi="Times New Roman" w:cs="Times New Roman"/>
                <w:sz w:val="24"/>
                <w:szCs w:val="24"/>
              </w:rPr>
            </w:pPr>
            <w:r>
              <w:rPr>
                <w:rFonts w:hint="eastAsia" w:ascii="Times New Roman" w:hAnsi="Times New Roman" w:cs="Times New Roman"/>
                <w:sz w:val="24"/>
                <w:szCs w:val="24"/>
              </w:rPr>
              <w:t>4、团结协作与谦虚谨慎</w:t>
            </w:r>
          </w:p>
        </w:tc>
        <w:tc>
          <w:tcPr>
            <w:tcW w:w="6480" w:type="dxa"/>
            <w:noWrap w:val="0"/>
            <w:vAlign w:val="center"/>
          </w:tcPr>
          <w:p w14:paraId="70D047C3">
            <w:pPr>
              <w:rPr>
                <w:rFonts w:hint="eastAsia" w:ascii="宋体" w:hAnsi="Times New Roman" w:cs="Times New Roman"/>
                <w:sz w:val="24"/>
                <w:szCs w:val="24"/>
              </w:rPr>
            </w:pPr>
            <w:r>
              <w:rPr>
                <w:rFonts w:hint="eastAsia" w:ascii="宋体" w:hAnsi="Times New Roman" w:cs="Times New Roman"/>
                <w:sz w:val="24"/>
                <w:szCs w:val="24"/>
              </w:rPr>
              <w:t xml:space="preserve">优（    ）合格（    ）不合格（    ）      </w:t>
            </w:r>
          </w:p>
        </w:tc>
      </w:tr>
      <w:tr w14:paraId="61453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2217A230">
            <w:pPr>
              <w:rPr>
                <w:rFonts w:hint="eastAsia" w:ascii="Times New Roman" w:hAnsi="Times New Roman" w:cs="Times New Roman"/>
                <w:sz w:val="24"/>
                <w:szCs w:val="24"/>
              </w:rPr>
            </w:pPr>
            <w:r>
              <w:rPr>
                <w:rFonts w:hint="eastAsia" w:ascii="Times New Roman" w:hAnsi="Times New Roman" w:cs="Times New Roman"/>
                <w:sz w:val="24"/>
                <w:szCs w:val="24"/>
              </w:rPr>
              <w:t>5、遵纪守法与劳动纪律</w:t>
            </w:r>
          </w:p>
        </w:tc>
        <w:tc>
          <w:tcPr>
            <w:tcW w:w="6480" w:type="dxa"/>
            <w:noWrap w:val="0"/>
            <w:vAlign w:val="center"/>
          </w:tcPr>
          <w:p w14:paraId="72C730B5">
            <w:pPr>
              <w:rPr>
                <w:rFonts w:hint="eastAsia" w:ascii="宋体" w:hAnsi="Times New Roman" w:cs="Times New Roman"/>
                <w:sz w:val="24"/>
                <w:szCs w:val="24"/>
              </w:rPr>
            </w:pPr>
            <w:r>
              <w:rPr>
                <w:rFonts w:hint="eastAsia" w:ascii="宋体" w:hAnsi="Times New Roman" w:cs="Times New Roman"/>
                <w:sz w:val="24"/>
                <w:szCs w:val="24"/>
              </w:rPr>
              <w:t xml:space="preserve">优（    ）合格（    ）不合格（    ）      </w:t>
            </w:r>
          </w:p>
        </w:tc>
      </w:tr>
      <w:tr w14:paraId="7D3D9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61E0EE37">
            <w:pPr>
              <w:ind w:left="872"/>
              <w:rPr>
                <w:rFonts w:hint="eastAsia" w:ascii="Times New Roman" w:hAnsi="Times New Roman" w:cs="Times New Roman"/>
                <w:sz w:val="24"/>
                <w:szCs w:val="24"/>
                <w:u w:val="single"/>
              </w:rPr>
            </w:pPr>
          </w:p>
          <w:p w14:paraId="681FFDA1">
            <w:pPr>
              <w:rPr>
                <w:rFonts w:hint="eastAsia" w:ascii="Times New Roman" w:hAnsi="Times New Roman" w:cs="Times New Roman"/>
                <w:sz w:val="24"/>
                <w:szCs w:val="24"/>
              </w:rPr>
            </w:pPr>
            <w:r>
              <w:rPr>
                <w:rFonts w:hint="eastAsia" w:ascii="Times New Roman" w:hAnsi="Times New Roman" w:cs="Times New Roman"/>
                <w:sz w:val="24"/>
                <w:szCs w:val="24"/>
              </w:rPr>
              <w:t>综合评定等级标准</w:t>
            </w:r>
          </w:p>
          <w:p w14:paraId="39D590CA">
            <w:pPr>
              <w:rPr>
                <w:rFonts w:hint="eastAsia" w:ascii="Times New Roman" w:hAnsi="Times New Roman" w:cs="Times New Roman"/>
                <w:sz w:val="24"/>
                <w:szCs w:val="24"/>
              </w:rPr>
            </w:pPr>
          </w:p>
          <w:p w14:paraId="10E86BCC">
            <w:pPr>
              <w:rPr>
                <w:rFonts w:hint="eastAsia" w:ascii="Times New Roman" w:hAnsi="Times New Roman" w:cs="Times New Roman"/>
                <w:sz w:val="24"/>
                <w:szCs w:val="24"/>
              </w:rPr>
            </w:pPr>
            <w:r>
              <w:rPr>
                <w:rFonts w:hint="eastAsia" w:ascii="Times New Roman" w:hAnsi="Times New Roman" w:cs="Times New Roman"/>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2C2B737C">
            <w:pPr>
              <w:ind w:left="872"/>
              <w:rPr>
                <w:rFonts w:hint="eastAsia" w:ascii="Times New Roman" w:hAnsi="Times New Roman" w:cs="Times New Roman"/>
                <w:sz w:val="24"/>
                <w:szCs w:val="24"/>
                <w:u w:val="single"/>
              </w:rPr>
            </w:pPr>
          </w:p>
          <w:p w14:paraId="1FA37962">
            <w:pPr>
              <w:rPr>
                <w:rFonts w:hint="eastAsia" w:ascii="Times New Roman" w:hAnsi="Times New Roman" w:cs="Times New Roman"/>
                <w:sz w:val="24"/>
                <w:szCs w:val="24"/>
              </w:rPr>
            </w:pPr>
            <w:r>
              <w:rPr>
                <w:rFonts w:hint="eastAsia" w:ascii="Times New Roman" w:hAnsi="Times New Roman" w:cs="Times New Roman"/>
                <w:sz w:val="24"/>
                <w:szCs w:val="24"/>
              </w:rPr>
              <w:t>综合评定等级：</w:t>
            </w:r>
          </w:p>
          <w:p w14:paraId="18AFDBF8">
            <w:pPr>
              <w:rPr>
                <w:rFonts w:hint="eastAsia" w:ascii="Times New Roman" w:hAnsi="Times New Roman" w:cs="Times New Roman"/>
                <w:sz w:val="24"/>
                <w:szCs w:val="24"/>
              </w:rPr>
            </w:pPr>
          </w:p>
          <w:p w14:paraId="3B57DAF2">
            <w:pPr>
              <w:rPr>
                <w:rFonts w:hint="eastAsia" w:ascii="Times New Roman" w:hAnsi="Times New Roman" w:cs="Times New Roman"/>
                <w:sz w:val="24"/>
                <w:szCs w:val="24"/>
              </w:rPr>
            </w:pPr>
            <w:r>
              <w:rPr>
                <w:rFonts w:hint="eastAsia" w:ascii="Times New Roman" w:hAnsi="Times New Roman" w:cs="Times New Roman"/>
                <w:sz w:val="24"/>
                <w:szCs w:val="24"/>
              </w:rPr>
              <w:t>优（    ）合格（    ）不合格（   ）</w:t>
            </w:r>
          </w:p>
          <w:p w14:paraId="12032771">
            <w:pPr>
              <w:rPr>
                <w:rFonts w:hint="eastAsia" w:ascii="Times New Roman" w:hAnsi="Times New Roman" w:cs="Times New Roman"/>
                <w:sz w:val="24"/>
                <w:szCs w:val="24"/>
              </w:rPr>
            </w:pPr>
          </w:p>
          <w:p w14:paraId="5A44CE60">
            <w:pPr>
              <w:rPr>
                <w:rFonts w:hint="eastAsia" w:ascii="Times New Roman" w:hAnsi="Times New Roman" w:cs="Times New Roman"/>
                <w:sz w:val="24"/>
                <w:szCs w:val="24"/>
              </w:rPr>
            </w:pPr>
            <w:r>
              <w:rPr>
                <w:rFonts w:hint="eastAsia" w:ascii="Times New Roman" w:hAnsi="Times New Roman" w:cs="Times New Roman"/>
                <w:sz w:val="24"/>
                <w:szCs w:val="24"/>
              </w:rPr>
              <w:t>（注：在相应评定等级的括号内打“</w:t>
            </w:r>
            <w:r>
              <w:rPr>
                <w:rFonts w:hint="eastAsia" w:ascii="宋体" w:hAnsi="Times New Roman" w:cs="Times New Roman"/>
                <w:sz w:val="24"/>
                <w:szCs w:val="24"/>
              </w:rPr>
              <w:t>√</w:t>
            </w:r>
            <w:r>
              <w:rPr>
                <w:rFonts w:hint="eastAsia" w:ascii="Times New Roman" w:hAnsi="Times New Roman" w:cs="Times New Roman"/>
                <w:sz w:val="24"/>
                <w:szCs w:val="24"/>
              </w:rPr>
              <w:t>”）</w:t>
            </w:r>
          </w:p>
          <w:p w14:paraId="0FB33F0A">
            <w:pPr>
              <w:rPr>
                <w:rFonts w:hint="eastAsia" w:ascii="Times New Roman" w:hAnsi="Times New Roman" w:cs="Times New Roman"/>
                <w:sz w:val="24"/>
                <w:szCs w:val="24"/>
              </w:rPr>
            </w:pPr>
          </w:p>
          <w:p w14:paraId="5A60C606">
            <w:pPr>
              <w:rPr>
                <w:rFonts w:hint="eastAsia" w:ascii="Times New Roman" w:hAnsi="Times New Roman" w:cs="Times New Roman"/>
                <w:sz w:val="24"/>
                <w:szCs w:val="24"/>
                <w:u w:val="single"/>
              </w:rPr>
            </w:pPr>
          </w:p>
        </w:tc>
      </w:tr>
      <w:tr w14:paraId="53DD6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noWrap w:val="0"/>
            <w:vAlign w:val="top"/>
          </w:tcPr>
          <w:p w14:paraId="60E91959">
            <w:pPr>
              <w:spacing w:line="340" w:lineRule="atLeast"/>
              <w:rPr>
                <w:rFonts w:hint="eastAsia" w:ascii="Times New Roman" w:hAnsi="Times New Roman" w:eastAsia="宋体" w:cs="Times New Roman"/>
                <w:sz w:val="24"/>
                <w:szCs w:val="24"/>
                <w:lang w:val="en-US" w:eastAsia="zh-CN"/>
              </w:rPr>
            </w:pPr>
            <w:r>
              <w:rPr>
                <w:rFonts w:hint="eastAsia" w:ascii="Times New Roman" w:hAnsi="Times New Roman" w:cs="Times New Roman"/>
                <w:color w:val="000000"/>
                <w:sz w:val="24"/>
                <w:u w:val="none"/>
                <w:lang w:val="en-US" w:eastAsia="zh-CN"/>
              </w:rPr>
              <w:t>培养单位意见</w:t>
            </w:r>
          </w:p>
        </w:tc>
        <w:tc>
          <w:tcPr>
            <w:tcW w:w="6480" w:type="dxa"/>
            <w:noWrap w:val="0"/>
            <w:vAlign w:val="top"/>
          </w:tcPr>
          <w:p w14:paraId="29234CE7">
            <w:pPr>
              <w:spacing w:line="340" w:lineRule="atLeast"/>
              <w:rPr>
                <w:rFonts w:hint="eastAsia" w:ascii="Times New Roman" w:hAnsi="Times New Roman" w:cs="Times New Roman"/>
                <w:color w:val="000000"/>
                <w:sz w:val="24"/>
                <w:u w:val="single"/>
                <w:lang w:val="en-US" w:eastAsia="zh-CN"/>
              </w:rPr>
            </w:pPr>
          </w:p>
          <w:p w14:paraId="48BDF3C2">
            <w:pPr>
              <w:spacing w:line="340" w:lineRule="atLeast"/>
              <w:rPr>
                <w:rFonts w:hint="eastAsia" w:ascii="Times New Roman" w:hAnsi="Times New Roman" w:cs="Times New Roman"/>
                <w:color w:val="000000"/>
                <w:sz w:val="24"/>
                <w:u w:val="single"/>
                <w:lang w:val="en-US" w:eastAsia="zh-CN"/>
              </w:rPr>
            </w:pPr>
          </w:p>
          <w:p w14:paraId="3BFBF29F">
            <w:pPr>
              <w:spacing w:line="340" w:lineRule="atLeast"/>
              <w:rPr>
                <w:rFonts w:hint="eastAsia" w:ascii="Times New Roman" w:hAnsi="Times New Roman" w:cs="Times New Roman"/>
                <w:color w:val="000000"/>
                <w:sz w:val="24"/>
                <w:u w:val="none"/>
                <w:lang w:val="en-US" w:eastAsia="zh-CN"/>
              </w:rPr>
            </w:pPr>
          </w:p>
          <w:p w14:paraId="59254FE5">
            <w:pPr>
              <w:spacing w:line="340" w:lineRule="atLeast"/>
              <w:rPr>
                <w:rFonts w:hint="eastAsia" w:ascii="Times New Roman" w:hAnsi="Times New Roman" w:cs="Times New Roman"/>
                <w:color w:val="000000"/>
                <w:sz w:val="24"/>
                <w:u w:val="none"/>
                <w:lang w:val="en-US" w:eastAsia="zh-CN"/>
              </w:rPr>
            </w:pPr>
            <w:r>
              <w:rPr>
                <w:rFonts w:hint="eastAsia" w:ascii="Times New Roman" w:hAnsi="Times New Roman" w:cs="Times New Roman"/>
                <w:color w:val="000000"/>
                <w:sz w:val="24"/>
                <w:u w:val="none"/>
                <w:lang w:val="en-US" w:eastAsia="zh-CN"/>
              </w:rPr>
              <w:t>负责人签字：       （公章）</w:t>
            </w:r>
          </w:p>
          <w:p w14:paraId="0CEF8977">
            <w:pPr>
              <w:spacing w:line="340" w:lineRule="atLeast"/>
              <w:ind w:firstLine="1200" w:firstLineChars="500"/>
              <w:rPr>
                <w:rFonts w:hint="eastAsia" w:ascii="Times New Roman" w:hAnsi="Times New Roman" w:cs="Times New Roman"/>
                <w:sz w:val="24"/>
                <w:szCs w:val="24"/>
                <w:u w:val="single"/>
              </w:rPr>
            </w:pPr>
          </w:p>
        </w:tc>
      </w:tr>
      <w:tr w14:paraId="52B3F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5ADDFB27">
            <w:pPr>
              <w:spacing w:line="340" w:lineRule="atLeast"/>
              <w:rPr>
                <w:rFonts w:hint="eastAsia" w:ascii="Times New Roman" w:hAnsi="Times New Roman" w:cs="Times New Roman"/>
                <w:sz w:val="24"/>
                <w:szCs w:val="24"/>
                <w:lang w:val="en-US" w:eastAsia="zh-CN"/>
              </w:rPr>
            </w:pPr>
            <w:r>
              <w:rPr>
                <w:rFonts w:hint="eastAsia" w:ascii="Times New Roman" w:hAnsi="Times New Roman" w:cs="Times New Roman"/>
                <w:color w:val="000000"/>
                <w:sz w:val="24"/>
                <w:u w:val="none"/>
                <w:lang w:val="en-US" w:eastAsia="zh-CN"/>
              </w:rPr>
              <w:t>学院（部）意见</w:t>
            </w:r>
          </w:p>
        </w:tc>
        <w:tc>
          <w:tcPr>
            <w:tcW w:w="6480" w:type="dxa"/>
            <w:tcBorders>
              <w:bottom w:val="single" w:color="auto" w:sz="4" w:space="0"/>
            </w:tcBorders>
            <w:noWrap w:val="0"/>
            <w:vAlign w:val="top"/>
          </w:tcPr>
          <w:p w14:paraId="4A5C0A90">
            <w:pPr>
              <w:spacing w:line="340" w:lineRule="atLeast"/>
              <w:rPr>
                <w:rFonts w:hint="eastAsia" w:ascii="Times New Roman" w:hAnsi="Times New Roman" w:cs="Times New Roman"/>
                <w:color w:val="000000"/>
                <w:sz w:val="24"/>
                <w:u w:val="none"/>
                <w:lang w:val="en-US" w:eastAsia="zh-CN"/>
              </w:rPr>
            </w:pPr>
          </w:p>
          <w:p w14:paraId="22957812">
            <w:pPr>
              <w:spacing w:line="340" w:lineRule="atLeast"/>
              <w:rPr>
                <w:rFonts w:hint="eastAsia" w:ascii="Times New Roman" w:hAnsi="Times New Roman" w:cs="Times New Roman"/>
                <w:color w:val="000000"/>
                <w:sz w:val="24"/>
                <w:u w:val="none"/>
                <w:lang w:val="en-US" w:eastAsia="zh-CN"/>
              </w:rPr>
            </w:pPr>
          </w:p>
          <w:p w14:paraId="6D826610">
            <w:pPr>
              <w:spacing w:line="340" w:lineRule="atLeast"/>
              <w:rPr>
                <w:rFonts w:hint="eastAsia" w:ascii="Times New Roman" w:hAnsi="Times New Roman" w:cs="Times New Roman"/>
                <w:color w:val="000000"/>
                <w:sz w:val="24"/>
                <w:u w:val="none"/>
                <w:lang w:val="en-US" w:eastAsia="zh-CN"/>
              </w:rPr>
            </w:pPr>
          </w:p>
          <w:p w14:paraId="388479AD">
            <w:pPr>
              <w:spacing w:line="340" w:lineRule="atLeast"/>
              <w:rPr>
                <w:rFonts w:hint="eastAsia" w:ascii="Times New Roman" w:hAnsi="Times New Roman" w:cs="Times New Roman"/>
                <w:color w:val="000000"/>
                <w:sz w:val="24"/>
                <w:u w:val="none"/>
                <w:lang w:val="en-US" w:eastAsia="zh-CN"/>
              </w:rPr>
            </w:pPr>
          </w:p>
          <w:p w14:paraId="57E5BDE5">
            <w:pPr>
              <w:spacing w:line="340" w:lineRule="atLeast"/>
              <w:rPr>
                <w:rFonts w:hint="eastAsia" w:ascii="Times New Roman" w:hAnsi="Times New Roman" w:cs="Times New Roman"/>
                <w:color w:val="000000"/>
                <w:sz w:val="24"/>
                <w:u w:val="none"/>
                <w:lang w:val="en-US" w:eastAsia="zh-CN"/>
              </w:rPr>
            </w:pPr>
            <w:r>
              <w:rPr>
                <w:rFonts w:hint="eastAsia" w:ascii="Times New Roman" w:hAnsi="Times New Roman" w:cs="Times New Roman"/>
                <w:color w:val="000000"/>
                <w:sz w:val="24"/>
                <w:u w:val="none"/>
                <w:lang w:val="en-US" w:eastAsia="zh-CN"/>
              </w:rPr>
              <w:t>负责人签字：     （公章）</w:t>
            </w:r>
          </w:p>
          <w:p w14:paraId="6BC1F4F9">
            <w:pPr>
              <w:spacing w:line="340" w:lineRule="atLeast"/>
              <w:rPr>
                <w:rFonts w:hint="eastAsia" w:ascii="Times New Roman" w:hAnsi="Times New Roman" w:cs="Times New Roman"/>
                <w:sz w:val="24"/>
                <w:szCs w:val="24"/>
                <w:u w:val="single"/>
              </w:rPr>
            </w:pPr>
          </w:p>
        </w:tc>
      </w:tr>
    </w:tbl>
    <w:p w14:paraId="40CF8E97">
      <w:pPr>
        <w:spacing w:line="320" w:lineRule="exact"/>
        <w:rPr>
          <w:rFonts w:hint="eastAsia" w:ascii="Times New Roman" w:hAnsi="Times New Roman" w:cs="Times New Roman"/>
          <w:sz w:val="24"/>
          <w:szCs w:val="24"/>
        </w:rPr>
      </w:pPr>
      <w:r>
        <w:rPr>
          <w:rFonts w:hint="eastAsia" w:ascii="Times New Roman" w:hAnsi="Times New Roman" w:cs="Times New Roman"/>
          <w:sz w:val="24"/>
          <w:szCs w:val="24"/>
        </w:rPr>
        <w:t xml:space="preserve"> 说明：</w:t>
      </w:r>
      <w:r>
        <w:rPr>
          <w:rFonts w:hint="eastAsia" w:ascii="Times New Roman" w:hAnsi="Times New Roman" w:cs="Times New Roman"/>
          <w:sz w:val="24"/>
          <w:szCs w:val="24"/>
          <w:lang w:val="en-US" w:eastAsia="zh-CN"/>
        </w:rPr>
        <w:t>该部分考核内容由各培养单位、学院（部）负责考评。</w:t>
      </w:r>
    </w:p>
    <w:p w14:paraId="1C1F9EE0">
      <w:pPr>
        <w:spacing w:line="640" w:lineRule="exact"/>
        <w:rPr>
          <w:rFonts w:ascii="Times New Roman" w:hAnsi="Times New Roman" w:cs="Times New Roman"/>
          <w:sz w:val="28"/>
          <w:szCs w:val="28"/>
        </w:rPr>
      </w:pPr>
      <w:r>
        <w:rPr>
          <w:rFonts w:hint="eastAsia" w:ascii="Times New Roman" w:hAnsi="Times New Roman" w:eastAsia="宋体" w:cs="Times New Roman"/>
          <w:b/>
          <w:sz w:val="28"/>
          <w:szCs w:val="28"/>
          <w:lang w:val="en-US" w:eastAsia="zh-CN"/>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2623E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4801BE47">
            <w:pPr>
              <w:jc w:val="center"/>
              <w:rPr>
                <w:rFonts w:hint="eastAsia" w:ascii="Times New Roman" w:hAnsi="Times New Roman" w:cs="Times New Roman"/>
                <w:sz w:val="24"/>
              </w:rPr>
            </w:pPr>
            <w:r>
              <w:rPr>
                <w:rFonts w:hint="eastAsia" w:ascii="Times New Roman" w:hAnsi="Times New Roman" w:cs="Times New Roman"/>
                <w:sz w:val="24"/>
              </w:rPr>
              <w:t>考</w:t>
            </w:r>
          </w:p>
          <w:p w14:paraId="5D221B69">
            <w:pPr>
              <w:rPr>
                <w:rFonts w:hint="eastAsia" w:ascii="Times New Roman" w:hAnsi="Times New Roman" w:cs="Times New Roman"/>
                <w:sz w:val="24"/>
              </w:rPr>
            </w:pPr>
            <w:r>
              <w:rPr>
                <w:rFonts w:hint="eastAsia" w:ascii="Times New Roman" w:hAnsi="Times New Roman" w:cs="Times New Roman"/>
                <w:sz w:val="24"/>
              </w:rPr>
              <w:t>核</w:t>
            </w:r>
          </w:p>
          <w:p w14:paraId="467D7F80">
            <w:pPr>
              <w:rPr>
                <w:rFonts w:hint="eastAsia" w:ascii="Times New Roman" w:hAnsi="Times New Roman" w:cs="Times New Roman"/>
                <w:sz w:val="24"/>
                <w:lang w:val="en-US" w:eastAsia="zh-CN"/>
              </w:rPr>
            </w:pPr>
            <w:r>
              <w:rPr>
                <w:rFonts w:hint="eastAsia" w:ascii="Times New Roman" w:hAnsi="Times New Roman" w:cs="Times New Roman"/>
                <w:sz w:val="24"/>
                <w:lang w:val="en-US" w:eastAsia="zh-CN"/>
              </w:rPr>
              <w:t>专</w:t>
            </w:r>
          </w:p>
          <w:p w14:paraId="4F78534E">
            <w:pPr>
              <w:rPr>
                <w:rFonts w:hint="eastAsia" w:ascii="Times New Roman" w:hAnsi="Times New Roman" w:cs="Times New Roman"/>
                <w:sz w:val="24"/>
              </w:rPr>
            </w:pPr>
            <w:r>
              <w:rPr>
                <w:rFonts w:hint="eastAsia" w:ascii="Times New Roman" w:hAnsi="Times New Roman" w:cs="Times New Roman"/>
                <w:sz w:val="24"/>
                <w:lang w:val="en-US" w:eastAsia="zh-CN"/>
              </w:rPr>
              <w:t>家组</w:t>
            </w:r>
          </w:p>
          <w:p w14:paraId="0DF64DF0">
            <w:pPr>
              <w:rPr>
                <w:rFonts w:hint="eastAsia" w:ascii="Times New Roman" w:hAnsi="Times New Roman" w:cs="Times New Roman"/>
                <w:sz w:val="24"/>
              </w:rPr>
            </w:pPr>
          </w:p>
        </w:tc>
        <w:tc>
          <w:tcPr>
            <w:tcW w:w="570" w:type="dxa"/>
            <w:vMerge w:val="restart"/>
            <w:tcBorders>
              <w:top w:val="single" w:color="auto" w:sz="4" w:space="0"/>
            </w:tcBorders>
            <w:noWrap w:val="0"/>
            <w:vAlign w:val="center"/>
          </w:tcPr>
          <w:p w14:paraId="6A5FE210">
            <w:pPr>
              <w:jc w:val="center"/>
              <w:rPr>
                <w:rFonts w:hint="eastAsia" w:ascii="Times New Roman" w:hAnsi="Times New Roman" w:cs="Times New Roman"/>
                <w:sz w:val="24"/>
              </w:rPr>
            </w:pPr>
            <w:r>
              <w:rPr>
                <w:rFonts w:hint="eastAsia" w:ascii="Times New Roman" w:hAnsi="Times New Roman" w:cs="Times New Roman"/>
                <w:sz w:val="24"/>
                <w:lang w:val="en-US" w:eastAsia="zh-CN"/>
              </w:rPr>
              <w:t>组员</w:t>
            </w:r>
          </w:p>
        </w:tc>
        <w:tc>
          <w:tcPr>
            <w:tcW w:w="1485" w:type="dxa"/>
            <w:tcBorders>
              <w:top w:val="single" w:color="auto" w:sz="4" w:space="0"/>
            </w:tcBorders>
            <w:noWrap w:val="0"/>
            <w:vAlign w:val="center"/>
          </w:tcPr>
          <w:p w14:paraId="7AAB1C23">
            <w:pPr>
              <w:jc w:val="center"/>
              <w:rPr>
                <w:rFonts w:hint="eastAsia" w:ascii="Times New Roman" w:hAnsi="Times New Roman" w:cs="Times New Roman"/>
                <w:sz w:val="24"/>
              </w:rPr>
            </w:pPr>
            <w:r>
              <w:rPr>
                <w:rFonts w:hint="eastAsia" w:ascii="Times New Roman" w:hAnsi="Times New Roman" w:cs="Times New Roman"/>
                <w:sz w:val="24"/>
              </w:rPr>
              <w:t>姓  名</w:t>
            </w:r>
          </w:p>
        </w:tc>
        <w:tc>
          <w:tcPr>
            <w:tcW w:w="1440" w:type="dxa"/>
            <w:tcBorders>
              <w:top w:val="single" w:color="auto" w:sz="4" w:space="0"/>
            </w:tcBorders>
            <w:noWrap w:val="0"/>
            <w:vAlign w:val="center"/>
          </w:tcPr>
          <w:p w14:paraId="72951510">
            <w:pPr>
              <w:jc w:val="center"/>
              <w:rPr>
                <w:rFonts w:hint="eastAsia" w:ascii="Times New Roman" w:hAnsi="Times New Roman" w:cs="Times New Roman"/>
                <w:sz w:val="24"/>
              </w:rPr>
            </w:pPr>
            <w:r>
              <w:rPr>
                <w:rFonts w:hint="eastAsia" w:ascii="Times New Roman" w:hAnsi="Times New Roman" w:cs="Times New Roman"/>
                <w:sz w:val="24"/>
              </w:rPr>
              <w:t>职  称</w:t>
            </w:r>
          </w:p>
        </w:tc>
        <w:tc>
          <w:tcPr>
            <w:tcW w:w="2520" w:type="dxa"/>
            <w:tcBorders>
              <w:top w:val="single" w:color="auto" w:sz="4" w:space="0"/>
            </w:tcBorders>
            <w:noWrap w:val="0"/>
            <w:vAlign w:val="center"/>
          </w:tcPr>
          <w:p w14:paraId="618F95FC">
            <w:pPr>
              <w:jc w:val="center"/>
              <w:rPr>
                <w:rFonts w:hint="eastAsia" w:ascii="Times New Roman" w:hAnsi="Times New Roman" w:cs="Times New Roman"/>
                <w:sz w:val="24"/>
              </w:rPr>
            </w:pPr>
            <w:r>
              <w:rPr>
                <w:rFonts w:hint="eastAsia" w:ascii="Times New Roman" w:hAnsi="Times New Roman" w:cs="Times New Roman"/>
                <w:sz w:val="24"/>
              </w:rPr>
              <w:t>专  业</w:t>
            </w:r>
          </w:p>
        </w:tc>
        <w:tc>
          <w:tcPr>
            <w:tcW w:w="3420" w:type="dxa"/>
            <w:tcBorders>
              <w:top w:val="single" w:color="auto" w:sz="4" w:space="0"/>
            </w:tcBorders>
            <w:noWrap w:val="0"/>
            <w:vAlign w:val="center"/>
          </w:tcPr>
          <w:p w14:paraId="3654AD5C">
            <w:pPr>
              <w:jc w:val="center"/>
              <w:rPr>
                <w:rFonts w:hint="eastAsia" w:ascii="Times New Roman" w:hAnsi="Times New Roman" w:cs="Times New Roman"/>
                <w:sz w:val="24"/>
              </w:rPr>
            </w:pPr>
            <w:r>
              <w:rPr>
                <w:rFonts w:hint="eastAsia" w:ascii="Times New Roman" w:hAnsi="Times New Roman" w:cs="Times New Roman"/>
                <w:sz w:val="24"/>
              </w:rPr>
              <w:t>工  作  单  位</w:t>
            </w:r>
          </w:p>
        </w:tc>
      </w:tr>
      <w:tr w14:paraId="4939E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07324A27">
            <w:pPr>
              <w:jc w:val="center"/>
              <w:rPr>
                <w:rFonts w:hint="eastAsia" w:ascii="Times New Roman" w:hAnsi="Times New Roman" w:cs="Times New Roman"/>
                <w:sz w:val="24"/>
              </w:rPr>
            </w:pPr>
          </w:p>
        </w:tc>
        <w:tc>
          <w:tcPr>
            <w:tcW w:w="570" w:type="dxa"/>
            <w:vMerge w:val="continue"/>
            <w:noWrap w:val="0"/>
            <w:vAlign w:val="center"/>
          </w:tcPr>
          <w:p w14:paraId="159496B9">
            <w:pPr>
              <w:jc w:val="center"/>
              <w:rPr>
                <w:rFonts w:hint="eastAsia" w:ascii="Times New Roman" w:hAnsi="Times New Roman" w:cs="Times New Roman"/>
                <w:sz w:val="24"/>
              </w:rPr>
            </w:pPr>
          </w:p>
        </w:tc>
        <w:tc>
          <w:tcPr>
            <w:tcW w:w="1485" w:type="dxa"/>
            <w:noWrap w:val="0"/>
            <w:vAlign w:val="center"/>
          </w:tcPr>
          <w:p w14:paraId="22590989">
            <w:pPr>
              <w:jc w:val="center"/>
              <w:rPr>
                <w:rFonts w:hint="eastAsia" w:ascii="Times New Roman" w:hAnsi="Times New Roman" w:cs="Times New Roman"/>
                <w:sz w:val="24"/>
              </w:rPr>
            </w:pPr>
          </w:p>
        </w:tc>
        <w:tc>
          <w:tcPr>
            <w:tcW w:w="1440" w:type="dxa"/>
            <w:noWrap w:val="0"/>
            <w:vAlign w:val="center"/>
          </w:tcPr>
          <w:p w14:paraId="433DF983">
            <w:pPr>
              <w:jc w:val="center"/>
              <w:rPr>
                <w:rFonts w:hint="eastAsia" w:ascii="Times New Roman" w:hAnsi="Times New Roman" w:cs="Times New Roman"/>
                <w:sz w:val="24"/>
              </w:rPr>
            </w:pPr>
          </w:p>
        </w:tc>
        <w:tc>
          <w:tcPr>
            <w:tcW w:w="2520" w:type="dxa"/>
            <w:noWrap w:val="0"/>
            <w:vAlign w:val="center"/>
          </w:tcPr>
          <w:p w14:paraId="3389747D">
            <w:pPr>
              <w:jc w:val="center"/>
              <w:rPr>
                <w:rFonts w:hint="eastAsia" w:ascii="Times New Roman" w:hAnsi="Times New Roman" w:cs="Times New Roman"/>
                <w:sz w:val="24"/>
              </w:rPr>
            </w:pPr>
          </w:p>
        </w:tc>
        <w:tc>
          <w:tcPr>
            <w:tcW w:w="3420" w:type="dxa"/>
            <w:noWrap w:val="0"/>
            <w:vAlign w:val="center"/>
          </w:tcPr>
          <w:p w14:paraId="3D0ED3F0">
            <w:pPr>
              <w:jc w:val="center"/>
              <w:rPr>
                <w:rFonts w:hint="eastAsia" w:ascii="Times New Roman" w:hAnsi="Times New Roman" w:cs="Times New Roman"/>
                <w:sz w:val="24"/>
              </w:rPr>
            </w:pPr>
          </w:p>
        </w:tc>
      </w:tr>
      <w:tr w14:paraId="78085D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68498FB3">
            <w:pPr>
              <w:jc w:val="center"/>
              <w:rPr>
                <w:rFonts w:hint="eastAsia" w:ascii="Times New Roman" w:hAnsi="Times New Roman" w:cs="Times New Roman"/>
                <w:sz w:val="24"/>
              </w:rPr>
            </w:pPr>
          </w:p>
        </w:tc>
        <w:tc>
          <w:tcPr>
            <w:tcW w:w="570" w:type="dxa"/>
            <w:vMerge w:val="continue"/>
            <w:noWrap w:val="0"/>
            <w:vAlign w:val="center"/>
          </w:tcPr>
          <w:p w14:paraId="1F07006A">
            <w:pPr>
              <w:jc w:val="center"/>
              <w:rPr>
                <w:rFonts w:hint="eastAsia" w:ascii="Times New Roman" w:hAnsi="Times New Roman" w:cs="Times New Roman"/>
                <w:sz w:val="24"/>
              </w:rPr>
            </w:pPr>
          </w:p>
        </w:tc>
        <w:tc>
          <w:tcPr>
            <w:tcW w:w="1485" w:type="dxa"/>
            <w:noWrap w:val="0"/>
            <w:vAlign w:val="center"/>
          </w:tcPr>
          <w:p w14:paraId="7D6CAD86">
            <w:pPr>
              <w:jc w:val="center"/>
              <w:rPr>
                <w:rFonts w:hint="eastAsia" w:ascii="Times New Roman" w:hAnsi="Times New Roman" w:cs="Times New Roman"/>
                <w:sz w:val="24"/>
              </w:rPr>
            </w:pPr>
          </w:p>
        </w:tc>
        <w:tc>
          <w:tcPr>
            <w:tcW w:w="1440" w:type="dxa"/>
            <w:noWrap w:val="0"/>
            <w:vAlign w:val="center"/>
          </w:tcPr>
          <w:p w14:paraId="5E36404B">
            <w:pPr>
              <w:jc w:val="center"/>
              <w:rPr>
                <w:rFonts w:hint="eastAsia" w:ascii="Times New Roman" w:hAnsi="Times New Roman" w:cs="Times New Roman"/>
                <w:sz w:val="24"/>
              </w:rPr>
            </w:pPr>
          </w:p>
        </w:tc>
        <w:tc>
          <w:tcPr>
            <w:tcW w:w="2520" w:type="dxa"/>
            <w:noWrap w:val="0"/>
            <w:vAlign w:val="center"/>
          </w:tcPr>
          <w:p w14:paraId="6F3CEE3C">
            <w:pPr>
              <w:jc w:val="center"/>
              <w:rPr>
                <w:rFonts w:hint="eastAsia" w:ascii="Times New Roman" w:hAnsi="Times New Roman" w:cs="Times New Roman"/>
                <w:sz w:val="24"/>
              </w:rPr>
            </w:pPr>
          </w:p>
        </w:tc>
        <w:tc>
          <w:tcPr>
            <w:tcW w:w="3420" w:type="dxa"/>
            <w:noWrap w:val="0"/>
            <w:vAlign w:val="center"/>
          </w:tcPr>
          <w:p w14:paraId="6CAD9683">
            <w:pPr>
              <w:jc w:val="center"/>
              <w:rPr>
                <w:rFonts w:hint="eastAsia" w:ascii="Times New Roman" w:hAnsi="Times New Roman" w:cs="Times New Roman"/>
                <w:sz w:val="24"/>
              </w:rPr>
            </w:pPr>
          </w:p>
        </w:tc>
      </w:tr>
      <w:tr w14:paraId="12358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0C1B43D8">
            <w:pPr>
              <w:jc w:val="center"/>
              <w:rPr>
                <w:rFonts w:hint="eastAsia" w:ascii="Times New Roman" w:hAnsi="Times New Roman" w:cs="Times New Roman"/>
                <w:sz w:val="24"/>
              </w:rPr>
            </w:pPr>
          </w:p>
        </w:tc>
        <w:tc>
          <w:tcPr>
            <w:tcW w:w="570" w:type="dxa"/>
            <w:vMerge w:val="continue"/>
            <w:noWrap w:val="0"/>
            <w:vAlign w:val="center"/>
          </w:tcPr>
          <w:p w14:paraId="2FC94FBD">
            <w:pPr>
              <w:jc w:val="center"/>
              <w:rPr>
                <w:rFonts w:hint="eastAsia" w:ascii="Times New Roman" w:hAnsi="Times New Roman" w:cs="Times New Roman"/>
                <w:sz w:val="24"/>
              </w:rPr>
            </w:pPr>
          </w:p>
        </w:tc>
        <w:tc>
          <w:tcPr>
            <w:tcW w:w="1485" w:type="dxa"/>
            <w:noWrap w:val="0"/>
            <w:vAlign w:val="center"/>
          </w:tcPr>
          <w:p w14:paraId="53C2180D">
            <w:pPr>
              <w:jc w:val="center"/>
              <w:rPr>
                <w:rFonts w:hint="eastAsia" w:ascii="Times New Roman" w:hAnsi="Times New Roman" w:cs="Times New Roman"/>
                <w:sz w:val="24"/>
              </w:rPr>
            </w:pPr>
          </w:p>
        </w:tc>
        <w:tc>
          <w:tcPr>
            <w:tcW w:w="1440" w:type="dxa"/>
            <w:noWrap w:val="0"/>
            <w:vAlign w:val="center"/>
          </w:tcPr>
          <w:p w14:paraId="1F1D7B9C">
            <w:pPr>
              <w:jc w:val="center"/>
              <w:rPr>
                <w:rFonts w:hint="eastAsia" w:ascii="Times New Roman" w:hAnsi="Times New Roman" w:cs="Times New Roman"/>
                <w:sz w:val="24"/>
              </w:rPr>
            </w:pPr>
          </w:p>
        </w:tc>
        <w:tc>
          <w:tcPr>
            <w:tcW w:w="2520" w:type="dxa"/>
            <w:noWrap w:val="0"/>
            <w:vAlign w:val="center"/>
          </w:tcPr>
          <w:p w14:paraId="0CBFD471">
            <w:pPr>
              <w:jc w:val="center"/>
              <w:rPr>
                <w:rFonts w:hint="eastAsia" w:ascii="Times New Roman" w:hAnsi="Times New Roman" w:cs="Times New Roman"/>
                <w:sz w:val="24"/>
              </w:rPr>
            </w:pPr>
          </w:p>
        </w:tc>
        <w:tc>
          <w:tcPr>
            <w:tcW w:w="3420" w:type="dxa"/>
            <w:noWrap w:val="0"/>
            <w:vAlign w:val="center"/>
          </w:tcPr>
          <w:p w14:paraId="5A28CC71">
            <w:pPr>
              <w:jc w:val="center"/>
              <w:rPr>
                <w:rFonts w:hint="eastAsia" w:ascii="Times New Roman" w:hAnsi="Times New Roman" w:cs="Times New Roman"/>
                <w:sz w:val="24"/>
              </w:rPr>
            </w:pPr>
          </w:p>
        </w:tc>
      </w:tr>
      <w:tr w14:paraId="01ACA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5C962D52">
            <w:pPr>
              <w:jc w:val="center"/>
              <w:rPr>
                <w:rFonts w:hint="eastAsia" w:ascii="Times New Roman" w:hAnsi="Times New Roman" w:cs="Times New Roman"/>
                <w:sz w:val="24"/>
              </w:rPr>
            </w:pPr>
          </w:p>
        </w:tc>
        <w:tc>
          <w:tcPr>
            <w:tcW w:w="570" w:type="dxa"/>
            <w:vMerge w:val="continue"/>
            <w:noWrap w:val="0"/>
            <w:vAlign w:val="center"/>
          </w:tcPr>
          <w:p w14:paraId="3A7833E4">
            <w:pPr>
              <w:jc w:val="center"/>
              <w:rPr>
                <w:rFonts w:hint="eastAsia" w:ascii="Times New Roman" w:hAnsi="Times New Roman" w:cs="Times New Roman"/>
                <w:sz w:val="24"/>
              </w:rPr>
            </w:pPr>
          </w:p>
        </w:tc>
        <w:tc>
          <w:tcPr>
            <w:tcW w:w="1485" w:type="dxa"/>
            <w:noWrap w:val="0"/>
            <w:vAlign w:val="center"/>
          </w:tcPr>
          <w:p w14:paraId="45E331A6">
            <w:pPr>
              <w:jc w:val="center"/>
              <w:rPr>
                <w:rFonts w:hint="eastAsia" w:ascii="Times New Roman" w:hAnsi="Times New Roman" w:cs="Times New Roman"/>
                <w:sz w:val="24"/>
              </w:rPr>
            </w:pPr>
          </w:p>
        </w:tc>
        <w:tc>
          <w:tcPr>
            <w:tcW w:w="1440" w:type="dxa"/>
            <w:noWrap w:val="0"/>
            <w:vAlign w:val="center"/>
          </w:tcPr>
          <w:p w14:paraId="77CC5C0D">
            <w:pPr>
              <w:jc w:val="center"/>
              <w:rPr>
                <w:rFonts w:hint="eastAsia" w:ascii="Times New Roman" w:hAnsi="Times New Roman" w:cs="Times New Roman"/>
                <w:sz w:val="24"/>
              </w:rPr>
            </w:pPr>
          </w:p>
        </w:tc>
        <w:tc>
          <w:tcPr>
            <w:tcW w:w="2520" w:type="dxa"/>
            <w:noWrap w:val="0"/>
            <w:vAlign w:val="center"/>
          </w:tcPr>
          <w:p w14:paraId="1E437432">
            <w:pPr>
              <w:jc w:val="center"/>
              <w:rPr>
                <w:rFonts w:hint="eastAsia" w:ascii="Times New Roman" w:hAnsi="Times New Roman" w:cs="Times New Roman"/>
                <w:sz w:val="24"/>
              </w:rPr>
            </w:pPr>
          </w:p>
        </w:tc>
        <w:tc>
          <w:tcPr>
            <w:tcW w:w="3420" w:type="dxa"/>
            <w:noWrap w:val="0"/>
            <w:vAlign w:val="center"/>
          </w:tcPr>
          <w:p w14:paraId="1A79ACE2">
            <w:pPr>
              <w:jc w:val="center"/>
              <w:rPr>
                <w:rFonts w:hint="eastAsia" w:ascii="Times New Roman" w:hAnsi="Times New Roman" w:cs="Times New Roman"/>
                <w:sz w:val="24"/>
              </w:rPr>
            </w:pPr>
          </w:p>
        </w:tc>
      </w:tr>
      <w:tr w14:paraId="3BB9A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7F97A154">
            <w:pPr>
              <w:rPr>
                <w:rFonts w:hint="eastAsia" w:ascii="Times New Roman" w:hAnsi="Times New Roman" w:cs="Times New Roman"/>
                <w:sz w:val="24"/>
              </w:rPr>
            </w:pPr>
          </w:p>
        </w:tc>
        <w:tc>
          <w:tcPr>
            <w:tcW w:w="570" w:type="dxa"/>
            <w:vMerge w:val="continue"/>
            <w:noWrap w:val="0"/>
            <w:vAlign w:val="top"/>
          </w:tcPr>
          <w:p w14:paraId="78DB575C">
            <w:pPr>
              <w:rPr>
                <w:rFonts w:hint="eastAsia" w:ascii="Times New Roman" w:hAnsi="Times New Roman" w:cs="Times New Roman"/>
                <w:sz w:val="24"/>
              </w:rPr>
            </w:pPr>
          </w:p>
        </w:tc>
        <w:tc>
          <w:tcPr>
            <w:tcW w:w="1485" w:type="dxa"/>
            <w:noWrap w:val="0"/>
            <w:vAlign w:val="top"/>
          </w:tcPr>
          <w:p w14:paraId="38FFA181">
            <w:pPr>
              <w:rPr>
                <w:rFonts w:hint="eastAsia" w:ascii="Times New Roman" w:hAnsi="Times New Roman" w:cs="Times New Roman"/>
                <w:sz w:val="24"/>
              </w:rPr>
            </w:pPr>
          </w:p>
        </w:tc>
        <w:tc>
          <w:tcPr>
            <w:tcW w:w="1440" w:type="dxa"/>
            <w:noWrap w:val="0"/>
            <w:vAlign w:val="top"/>
          </w:tcPr>
          <w:p w14:paraId="0BDDBD06">
            <w:pPr>
              <w:rPr>
                <w:rFonts w:hint="eastAsia" w:ascii="Times New Roman" w:hAnsi="Times New Roman" w:cs="Times New Roman"/>
                <w:sz w:val="24"/>
              </w:rPr>
            </w:pPr>
          </w:p>
        </w:tc>
        <w:tc>
          <w:tcPr>
            <w:tcW w:w="2520" w:type="dxa"/>
            <w:noWrap w:val="0"/>
            <w:vAlign w:val="top"/>
          </w:tcPr>
          <w:p w14:paraId="5CDB6901">
            <w:pPr>
              <w:rPr>
                <w:rFonts w:hint="eastAsia" w:ascii="Times New Roman" w:hAnsi="Times New Roman" w:cs="Times New Roman"/>
                <w:sz w:val="24"/>
              </w:rPr>
            </w:pPr>
          </w:p>
        </w:tc>
        <w:tc>
          <w:tcPr>
            <w:tcW w:w="3420" w:type="dxa"/>
            <w:noWrap w:val="0"/>
            <w:vAlign w:val="top"/>
          </w:tcPr>
          <w:p w14:paraId="650D4DA3">
            <w:pPr>
              <w:rPr>
                <w:rFonts w:hint="eastAsia" w:ascii="Times New Roman" w:hAnsi="Times New Roman" w:cs="Times New Roman"/>
                <w:sz w:val="24"/>
              </w:rPr>
            </w:pPr>
          </w:p>
        </w:tc>
      </w:tr>
      <w:tr w14:paraId="428CB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083E004F">
            <w:pPr>
              <w:rPr>
                <w:rFonts w:hint="eastAsia" w:ascii="Times New Roman" w:hAnsi="Times New Roman" w:cs="Times New Roman"/>
                <w:sz w:val="24"/>
              </w:rPr>
            </w:pPr>
          </w:p>
        </w:tc>
        <w:tc>
          <w:tcPr>
            <w:tcW w:w="570" w:type="dxa"/>
            <w:vMerge w:val="continue"/>
            <w:noWrap w:val="0"/>
            <w:vAlign w:val="top"/>
          </w:tcPr>
          <w:p w14:paraId="63987298">
            <w:pPr>
              <w:rPr>
                <w:rFonts w:hint="eastAsia" w:ascii="Times New Roman" w:hAnsi="Times New Roman" w:cs="Times New Roman"/>
                <w:sz w:val="24"/>
              </w:rPr>
            </w:pPr>
          </w:p>
        </w:tc>
        <w:tc>
          <w:tcPr>
            <w:tcW w:w="1485" w:type="dxa"/>
            <w:noWrap w:val="0"/>
            <w:vAlign w:val="top"/>
          </w:tcPr>
          <w:p w14:paraId="397EF7CC">
            <w:pPr>
              <w:rPr>
                <w:rFonts w:hint="eastAsia" w:ascii="Times New Roman" w:hAnsi="Times New Roman" w:cs="Times New Roman"/>
                <w:sz w:val="24"/>
              </w:rPr>
            </w:pPr>
          </w:p>
        </w:tc>
        <w:tc>
          <w:tcPr>
            <w:tcW w:w="1440" w:type="dxa"/>
            <w:noWrap w:val="0"/>
            <w:vAlign w:val="top"/>
          </w:tcPr>
          <w:p w14:paraId="4A7951F8">
            <w:pPr>
              <w:rPr>
                <w:rFonts w:hint="eastAsia" w:ascii="Times New Roman" w:hAnsi="Times New Roman" w:cs="Times New Roman"/>
                <w:sz w:val="24"/>
              </w:rPr>
            </w:pPr>
          </w:p>
        </w:tc>
        <w:tc>
          <w:tcPr>
            <w:tcW w:w="2520" w:type="dxa"/>
            <w:noWrap w:val="0"/>
            <w:vAlign w:val="top"/>
          </w:tcPr>
          <w:p w14:paraId="319358D7">
            <w:pPr>
              <w:rPr>
                <w:rFonts w:hint="eastAsia" w:ascii="Times New Roman" w:hAnsi="Times New Roman" w:cs="Times New Roman"/>
                <w:sz w:val="24"/>
              </w:rPr>
            </w:pPr>
          </w:p>
        </w:tc>
        <w:tc>
          <w:tcPr>
            <w:tcW w:w="3420" w:type="dxa"/>
            <w:noWrap w:val="0"/>
            <w:vAlign w:val="top"/>
          </w:tcPr>
          <w:p w14:paraId="74DB4557">
            <w:pPr>
              <w:rPr>
                <w:rFonts w:hint="eastAsia" w:ascii="Times New Roman" w:hAnsi="Times New Roman" w:cs="Times New Roman"/>
                <w:sz w:val="24"/>
              </w:rPr>
            </w:pPr>
          </w:p>
        </w:tc>
      </w:tr>
      <w:tr w14:paraId="62DBD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0316B525">
            <w:pPr>
              <w:rPr>
                <w:rFonts w:hint="eastAsia" w:ascii="Times New Roman" w:hAnsi="Times New Roman" w:cs="Times New Roman"/>
                <w:sz w:val="24"/>
              </w:rPr>
            </w:pPr>
          </w:p>
        </w:tc>
        <w:tc>
          <w:tcPr>
            <w:tcW w:w="570" w:type="dxa"/>
            <w:vMerge w:val="continue"/>
            <w:noWrap w:val="0"/>
            <w:vAlign w:val="top"/>
          </w:tcPr>
          <w:p w14:paraId="19C815FF">
            <w:pPr>
              <w:rPr>
                <w:rFonts w:hint="eastAsia" w:ascii="Times New Roman" w:hAnsi="Times New Roman" w:cs="Times New Roman"/>
                <w:sz w:val="24"/>
              </w:rPr>
            </w:pPr>
          </w:p>
        </w:tc>
        <w:tc>
          <w:tcPr>
            <w:tcW w:w="1485" w:type="dxa"/>
            <w:noWrap w:val="0"/>
            <w:vAlign w:val="top"/>
          </w:tcPr>
          <w:p w14:paraId="73C3F252">
            <w:pPr>
              <w:rPr>
                <w:rFonts w:hint="eastAsia" w:ascii="Times New Roman" w:hAnsi="Times New Roman" w:cs="Times New Roman"/>
                <w:sz w:val="24"/>
              </w:rPr>
            </w:pPr>
          </w:p>
        </w:tc>
        <w:tc>
          <w:tcPr>
            <w:tcW w:w="1440" w:type="dxa"/>
            <w:noWrap w:val="0"/>
            <w:vAlign w:val="top"/>
          </w:tcPr>
          <w:p w14:paraId="3BD1028B">
            <w:pPr>
              <w:rPr>
                <w:rFonts w:hint="eastAsia" w:ascii="Times New Roman" w:hAnsi="Times New Roman" w:cs="Times New Roman"/>
                <w:sz w:val="24"/>
              </w:rPr>
            </w:pPr>
          </w:p>
        </w:tc>
        <w:tc>
          <w:tcPr>
            <w:tcW w:w="2520" w:type="dxa"/>
            <w:noWrap w:val="0"/>
            <w:vAlign w:val="top"/>
          </w:tcPr>
          <w:p w14:paraId="0863DCAC">
            <w:pPr>
              <w:rPr>
                <w:rFonts w:hint="eastAsia" w:ascii="Times New Roman" w:hAnsi="Times New Roman" w:cs="Times New Roman"/>
                <w:sz w:val="24"/>
              </w:rPr>
            </w:pPr>
          </w:p>
        </w:tc>
        <w:tc>
          <w:tcPr>
            <w:tcW w:w="3420" w:type="dxa"/>
            <w:noWrap w:val="0"/>
            <w:vAlign w:val="top"/>
          </w:tcPr>
          <w:p w14:paraId="66903AD3">
            <w:pPr>
              <w:rPr>
                <w:rFonts w:hint="eastAsia" w:ascii="Times New Roman" w:hAnsi="Times New Roman" w:cs="Times New Roman"/>
                <w:sz w:val="24"/>
              </w:rPr>
            </w:pPr>
          </w:p>
        </w:tc>
      </w:tr>
      <w:tr w14:paraId="0D56B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56A3BC87">
            <w:pPr>
              <w:rPr>
                <w:rFonts w:hint="eastAsia" w:ascii="Times New Roman" w:hAnsi="Times New Roman" w:cs="Times New Roman"/>
                <w:sz w:val="24"/>
              </w:rPr>
            </w:pPr>
          </w:p>
        </w:tc>
        <w:tc>
          <w:tcPr>
            <w:tcW w:w="570" w:type="dxa"/>
            <w:vMerge w:val="continue"/>
            <w:noWrap w:val="0"/>
            <w:vAlign w:val="top"/>
          </w:tcPr>
          <w:p w14:paraId="18B978EB">
            <w:pPr>
              <w:rPr>
                <w:rFonts w:hint="eastAsia" w:ascii="Times New Roman" w:hAnsi="Times New Roman" w:cs="Times New Roman"/>
                <w:sz w:val="24"/>
              </w:rPr>
            </w:pPr>
          </w:p>
        </w:tc>
        <w:tc>
          <w:tcPr>
            <w:tcW w:w="1485" w:type="dxa"/>
            <w:noWrap w:val="0"/>
            <w:vAlign w:val="top"/>
          </w:tcPr>
          <w:p w14:paraId="1B3DD38C">
            <w:pPr>
              <w:rPr>
                <w:rFonts w:hint="eastAsia" w:ascii="Times New Roman" w:hAnsi="Times New Roman" w:cs="Times New Roman"/>
                <w:sz w:val="24"/>
              </w:rPr>
            </w:pPr>
          </w:p>
        </w:tc>
        <w:tc>
          <w:tcPr>
            <w:tcW w:w="1440" w:type="dxa"/>
            <w:noWrap w:val="0"/>
            <w:vAlign w:val="top"/>
          </w:tcPr>
          <w:p w14:paraId="26EF5534">
            <w:pPr>
              <w:rPr>
                <w:rFonts w:hint="eastAsia" w:ascii="Times New Roman" w:hAnsi="Times New Roman" w:cs="Times New Roman"/>
                <w:sz w:val="24"/>
              </w:rPr>
            </w:pPr>
          </w:p>
        </w:tc>
        <w:tc>
          <w:tcPr>
            <w:tcW w:w="2520" w:type="dxa"/>
            <w:noWrap w:val="0"/>
            <w:vAlign w:val="top"/>
          </w:tcPr>
          <w:p w14:paraId="2E090AE5">
            <w:pPr>
              <w:rPr>
                <w:rFonts w:hint="eastAsia" w:ascii="Times New Roman" w:hAnsi="Times New Roman" w:cs="Times New Roman"/>
                <w:sz w:val="24"/>
              </w:rPr>
            </w:pPr>
          </w:p>
        </w:tc>
        <w:tc>
          <w:tcPr>
            <w:tcW w:w="3420" w:type="dxa"/>
            <w:noWrap w:val="0"/>
            <w:vAlign w:val="top"/>
          </w:tcPr>
          <w:p w14:paraId="194C9484">
            <w:pPr>
              <w:rPr>
                <w:rFonts w:hint="eastAsia" w:ascii="Times New Roman" w:hAnsi="Times New Roman" w:cs="Times New Roman"/>
                <w:sz w:val="24"/>
              </w:rPr>
            </w:pPr>
          </w:p>
        </w:tc>
      </w:tr>
      <w:tr w14:paraId="5E0A7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10AD1345">
            <w:pPr>
              <w:rPr>
                <w:rFonts w:hint="eastAsia" w:ascii="Times New Roman" w:hAnsi="Times New Roman" w:cs="Times New Roman"/>
                <w:sz w:val="24"/>
              </w:rPr>
            </w:pPr>
          </w:p>
        </w:tc>
        <w:tc>
          <w:tcPr>
            <w:tcW w:w="570" w:type="dxa"/>
            <w:noWrap w:val="0"/>
            <w:vAlign w:val="top"/>
          </w:tcPr>
          <w:p w14:paraId="7701BAB1">
            <w:pPr>
              <w:jc w:val="center"/>
              <w:rPr>
                <w:rFonts w:hint="eastAsia" w:ascii="Times New Roman" w:hAnsi="Times New Roman" w:cs="Times New Roman"/>
                <w:sz w:val="24"/>
              </w:rPr>
            </w:pPr>
            <w:r>
              <w:rPr>
                <w:rFonts w:hint="eastAsia" w:ascii="Times New Roman" w:hAnsi="Times New Roman" w:cs="Times New Roman"/>
                <w:sz w:val="24"/>
              </w:rPr>
              <w:t>秘书</w:t>
            </w:r>
          </w:p>
        </w:tc>
        <w:tc>
          <w:tcPr>
            <w:tcW w:w="1485" w:type="dxa"/>
            <w:noWrap w:val="0"/>
            <w:vAlign w:val="top"/>
          </w:tcPr>
          <w:p w14:paraId="3A25BFE5">
            <w:pPr>
              <w:rPr>
                <w:rFonts w:hint="eastAsia" w:ascii="Times New Roman" w:hAnsi="Times New Roman" w:cs="Times New Roman"/>
                <w:sz w:val="24"/>
              </w:rPr>
            </w:pPr>
          </w:p>
        </w:tc>
        <w:tc>
          <w:tcPr>
            <w:tcW w:w="1440" w:type="dxa"/>
            <w:noWrap w:val="0"/>
            <w:vAlign w:val="top"/>
          </w:tcPr>
          <w:p w14:paraId="009E752E">
            <w:pPr>
              <w:rPr>
                <w:rFonts w:hint="eastAsia" w:ascii="Times New Roman" w:hAnsi="Times New Roman" w:cs="Times New Roman"/>
                <w:sz w:val="24"/>
              </w:rPr>
            </w:pPr>
          </w:p>
        </w:tc>
        <w:tc>
          <w:tcPr>
            <w:tcW w:w="2520" w:type="dxa"/>
            <w:noWrap w:val="0"/>
            <w:vAlign w:val="top"/>
          </w:tcPr>
          <w:p w14:paraId="5BE1C216">
            <w:pPr>
              <w:rPr>
                <w:rFonts w:hint="eastAsia" w:ascii="Times New Roman" w:hAnsi="Times New Roman" w:cs="Times New Roman"/>
                <w:sz w:val="24"/>
              </w:rPr>
            </w:pPr>
          </w:p>
        </w:tc>
        <w:tc>
          <w:tcPr>
            <w:tcW w:w="3420" w:type="dxa"/>
            <w:noWrap w:val="0"/>
            <w:vAlign w:val="top"/>
          </w:tcPr>
          <w:p w14:paraId="38B7F543">
            <w:pPr>
              <w:rPr>
                <w:rFonts w:hint="eastAsia" w:ascii="Times New Roman" w:hAnsi="Times New Roman" w:cs="Times New Roman"/>
                <w:sz w:val="24"/>
              </w:rPr>
            </w:pPr>
          </w:p>
        </w:tc>
      </w:tr>
      <w:tr w14:paraId="1286E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0DDC4F41">
            <w:pPr>
              <w:spacing w:line="340" w:lineRule="atLeast"/>
              <w:rPr>
                <w:rFonts w:hint="eastAsia" w:ascii="Times New Roman" w:hAnsi="Times New Roman" w:cs="Times New Roman"/>
                <w:sz w:val="24"/>
              </w:rPr>
            </w:pPr>
            <w:r>
              <w:rPr>
                <w:rFonts w:hint="eastAsia" w:ascii="Times New Roman" w:hAnsi="Times New Roman" w:cs="Times New Roman"/>
                <w:sz w:val="24"/>
              </w:rPr>
              <w:t>备注：</w:t>
            </w:r>
          </w:p>
        </w:tc>
      </w:tr>
    </w:tbl>
    <w:p w14:paraId="121370B0">
      <w:pPr>
        <w:numPr>
          <w:ilvl w:val="0"/>
          <w:numId w:val="0"/>
        </w:numPr>
        <w:spacing w:line="320" w:lineRule="exact"/>
        <w:rPr>
          <w:rFonts w:hint="eastAsia" w:ascii="Times New Roman" w:hAnsi="Times New Roman" w:cs="Times New Roman"/>
          <w:b/>
          <w:bCs/>
          <w:sz w:val="28"/>
          <w:szCs w:val="28"/>
          <w:lang w:val="en-US" w:eastAsia="zh-CN"/>
        </w:rPr>
      </w:pPr>
    </w:p>
    <w:p w14:paraId="7F48EFBF">
      <w:pPr>
        <w:numPr>
          <w:ilvl w:val="0"/>
          <w:numId w:val="0"/>
        </w:numPr>
        <w:spacing w:line="320" w:lineRule="exact"/>
        <w:rPr>
          <w:rFonts w:hint="eastAsia" w:ascii="Times New Roman" w:hAnsi="Times New Roman" w:cs="Times New Roman"/>
          <w:b/>
          <w:bCs/>
          <w:sz w:val="28"/>
          <w:szCs w:val="28"/>
          <w:lang w:val="en-US" w:eastAsia="zh-CN"/>
        </w:rPr>
      </w:pPr>
    </w:p>
    <w:p w14:paraId="61D5CD94">
      <w:pPr>
        <w:numPr>
          <w:ilvl w:val="0"/>
          <w:numId w:val="0"/>
        </w:numPr>
        <w:spacing w:line="240" w:lineRule="auto"/>
        <w:jc w:val="left"/>
        <w:rPr>
          <w:rFonts w:hint="eastAsia" w:ascii="Times New Roman" w:hAnsi="Times New Roman" w:cs="Times New Roman"/>
          <w:b/>
          <w:sz w:val="28"/>
          <w:szCs w:val="28"/>
          <w:u w:val="single"/>
          <w:lang w:val="en-US" w:eastAsia="zh-CN"/>
        </w:rPr>
      </w:pPr>
      <w:r>
        <w:rPr>
          <w:rFonts w:hint="eastAsia" w:ascii="Times New Roman" w:hAnsi="Times New Roman" w:cs="Times New Roman"/>
          <w:b/>
          <w:bCs/>
          <w:sz w:val="28"/>
          <w:szCs w:val="28"/>
          <w:lang w:val="en-US" w:eastAsia="zh-CN"/>
        </w:rPr>
        <w:t>四、临床实践能力</w:t>
      </w:r>
      <w:r>
        <w:rPr>
          <w:rFonts w:hint="eastAsia" w:ascii="Times New Roman" w:hAnsi="Times New Roman" w:cs="Times New Roman"/>
          <w:b/>
          <w:bCs/>
          <w:sz w:val="28"/>
          <w:szCs w:val="28"/>
        </w:rPr>
        <w:t>毕业考核</w:t>
      </w:r>
      <w:r>
        <w:rPr>
          <w:rFonts w:hint="eastAsia" w:ascii="Times New Roman" w:hAnsi="Times New Roman" w:cs="Times New Roman"/>
          <w:b/>
          <w:bCs/>
          <w:sz w:val="28"/>
          <w:szCs w:val="28"/>
          <w:lang w:val="en-US" w:eastAsia="zh-CN"/>
        </w:rPr>
        <w:t>情况表</w:t>
      </w:r>
    </w:p>
    <w:tbl>
      <w:tblPr>
        <w:tblStyle w:val="9"/>
        <w:tblW w:w="101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6"/>
        <w:gridCol w:w="1913"/>
        <w:gridCol w:w="1327"/>
        <w:gridCol w:w="1536"/>
        <w:gridCol w:w="1177"/>
        <w:gridCol w:w="1375"/>
        <w:gridCol w:w="1105"/>
      </w:tblGrid>
      <w:tr w14:paraId="44BDE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756" w:type="dxa"/>
            <w:noWrap w:val="0"/>
            <w:vAlign w:val="center"/>
          </w:tcPr>
          <w:p w14:paraId="06D29DFF">
            <w:pPr>
              <w:spacing w:line="340" w:lineRule="exact"/>
              <w:jc w:val="center"/>
              <w:rPr>
                <w:rFonts w:hint="default"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项目</w:t>
            </w:r>
          </w:p>
        </w:tc>
        <w:tc>
          <w:tcPr>
            <w:tcW w:w="1913" w:type="dxa"/>
            <w:noWrap w:val="0"/>
            <w:vAlign w:val="center"/>
          </w:tcPr>
          <w:p w14:paraId="0E5DD211">
            <w:pPr>
              <w:spacing w:line="340" w:lineRule="exact"/>
              <w:jc w:val="center"/>
              <w:rPr>
                <w:rFonts w:hint="default" w:ascii="宋体" w:hAnsi="宋体" w:eastAsia="宋体" w:cs="宋体"/>
                <w:b/>
                <w:bCs/>
                <w:color w:val="auto"/>
                <w:sz w:val="24"/>
                <w:szCs w:val="24"/>
                <w:lang w:val="en-US"/>
              </w:rPr>
            </w:pPr>
            <w:r>
              <w:rPr>
                <w:rFonts w:hint="eastAsia" w:ascii="宋体" w:hAnsi="宋体" w:eastAsia="宋体" w:cs="宋体"/>
                <w:b/>
                <w:bCs/>
                <w:color w:val="auto"/>
                <w:sz w:val="24"/>
                <w:szCs w:val="24"/>
                <w:highlight w:val="none"/>
                <w:lang w:val="en-US" w:eastAsia="zh-CN"/>
              </w:rPr>
              <w:t>考核指标</w:t>
            </w:r>
          </w:p>
        </w:tc>
        <w:tc>
          <w:tcPr>
            <w:tcW w:w="1327" w:type="dxa"/>
            <w:noWrap w:val="0"/>
            <w:vAlign w:val="center"/>
          </w:tcPr>
          <w:p w14:paraId="0FA32E6E">
            <w:pPr>
              <w:spacing w:line="340" w:lineRule="exact"/>
              <w:jc w:val="center"/>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4"/>
                <w:szCs w:val="24"/>
                <w:u w:val="none"/>
                <w:lang w:val="en-US" w:eastAsia="zh-CN"/>
              </w:rPr>
              <w:t>考核形式</w:t>
            </w:r>
          </w:p>
        </w:tc>
        <w:tc>
          <w:tcPr>
            <w:tcW w:w="1536" w:type="dxa"/>
            <w:noWrap w:val="0"/>
            <w:vAlign w:val="center"/>
          </w:tcPr>
          <w:p w14:paraId="5CC9A3DA">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具体方法</w:t>
            </w:r>
          </w:p>
        </w:tc>
        <w:tc>
          <w:tcPr>
            <w:tcW w:w="1177" w:type="dxa"/>
            <w:noWrap w:val="0"/>
            <w:vAlign w:val="center"/>
          </w:tcPr>
          <w:p w14:paraId="44DE7CAC">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考核时间（分钟）</w:t>
            </w:r>
          </w:p>
        </w:tc>
        <w:tc>
          <w:tcPr>
            <w:tcW w:w="1375" w:type="dxa"/>
            <w:noWrap w:val="0"/>
            <w:vAlign w:val="center"/>
          </w:tcPr>
          <w:p w14:paraId="42178DE6">
            <w:pPr>
              <w:spacing w:line="340" w:lineRule="exact"/>
              <w:jc w:val="center"/>
              <w:rPr>
                <w:rFonts w:hint="default" w:ascii="宋体" w:hAnsi="宋体" w:eastAsia="宋体" w:cs="宋体"/>
                <w:b/>
                <w:bCs/>
                <w:color w:val="auto"/>
                <w:sz w:val="24"/>
                <w:szCs w:val="24"/>
                <w:lang w:val="en-US" w:eastAsia="zh-CN"/>
              </w:rPr>
            </w:pPr>
            <w:r>
              <w:rPr>
                <w:rFonts w:hint="default" w:ascii="宋体" w:hAnsi="宋体" w:eastAsia="宋体" w:cs="宋体"/>
                <w:b/>
                <w:bCs/>
                <w:color w:val="auto"/>
                <w:sz w:val="24"/>
                <w:szCs w:val="24"/>
                <w:lang w:val="en-US" w:eastAsia="zh-CN"/>
              </w:rPr>
              <w:t>得分权重 (占比%)</w:t>
            </w:r>
          </w:p>
        </w:tc>
        <w:tc>
          <w:tcPr>
            <w:tcW w:w="1105" w:type="dxa"/>
            <w:noWrap w:val="0"/>
            <w:vAlign w:val="center"/>
          </w:tcPr>
          <w:p w14:paraId="428643D7">
            <w:pPr>
              <w:spacing w:line="340" w:lineRule="exact"/>
              <w:jc w:val="center"/>
              <w:rPr>
                <w:rFonts w:hint="eastAsia" w:ascii="宋体" w:hAnsi="宋体" w:eastAsia="宋体" w:cs="宋体"/>
                <w:b/>
                <w:bCs/>
                <w:color w:val="FF0000"/>
                <w:sz w:val="24"/>
                <w:szCs w:val="24"/>
                <w:lang w:val="en-US" w:eastAsia="zh-CN"/>
              </w:rPr>
            </w:pPr>
            <w:r>
              <w:rPr>
                <w:rFonts w:hint="eastAsia" w:ascii="宋体" w:hAnsi="宋体" w:eastAsia="宋体" w:cs="宋体"/>
                <w:b/>
                <w:bCs/>
                <w:color w:val="auto"/>
                <w:sz w:val="24"/>
                <w:szCs w:val="24"/>
                <w:lang w:val="en-US" w:eastAsia="zh-CN"/>
              </w:rPr>
              <w:t>评分（分）</w:t>
            </w:r>
          </w:p>
        </w:tc>
      </w:tr>
      <w:tr w14:paraId="0A703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1756" w:type="dxa"/>
            <w:noWrap w:val="0"/>
            <w:vAlign w:val="center"/>
          </w:tcPr>
          <w:p w14:paraId="2F7FCDDA">
            <w:pPr>
              <w:numPr>
                <w:ilvl w:val="0"/>
                <w:numId w:val="0"/>
              </w:numPr>
              <w:spacing w:line="320" w:lineRule="exact"/>
              <w:jc w:val="center"/>
              <w:rPr>
                <w:rFonts w:hint="eastAsia" w:ascii="宋体" w:hAnsi="宋体" w:eastAsia="宋体" w:cs="宋体"/>
                <w:b w:val="0"/>
                <w:bCs w:val="0"/>
                <w:spacing w:val="0"/>
                <w:sz w:val="24"/>
                <w:szCs w:val="24"/>
                <w:lang w:val="en-US" w:eastAsia="zh-CN"/>
              </w:rPr>
            </w:pPr>
            <w:r>
              <w:rPr>
                <w:rFonts w:hint="eastAsia" w:ascii="宋体" w:hAnsi="宋体" w:eastAsia="宋体" w:cs="宋体"/>
                <w:b w:val="0"/>
                <w:bCs w:val="0"/>
                <w:spacing w:val="0"/>
                <w:sz w:val="24"/>
                <w:szCs w:val="24"/>
                <w:lang w:val="en-US" w:eastAsia="zh-CN"/>
              </w:rPr>
              <w:t>第一站</w:t>
            </w:r>
          </w:p>
        </w:tc>
        <w:tc>
          <w:tcPr>
            <w:tcW w:w="1913" w:type="dxa"/>
            <w:noWrap w:val="0"/>
            <w:vAlign w:val="center"/>
          </w:tcPr>
          <w:p w14:paraId="692315F6">
            <w:pPr>
              <w:numPr>
                <w:ilvl w:val="0"/>
                <w:numId w:val="0"/>
              </w:numPr>
              <w:spacing w:line="320" w:lineRule="exact"/>
              <w:jc w:val="center"/>
              <w:rPr>
                <w:rFonts w:hint="eastAsia" w:ascii="宋体" w:hAnsi="宋体" w:eastAsia="宋体" w:cs="宋体"/>
                <w:b w:val="0"/>
                <w:bCs w:val="0"/>
                <w:spacing w:val="0"/>
                <w:sz w:val="24"/>
                <w:szCs w:val="24"/>
                <w:highlight w:val="none"/>
                <w:lang w:val="en-US" w:eastAsia="zh-CN"/>
              </w:rPr>
            </w:pPr>
            <w:r>
              <w:rPr>
                <w:rFonts w:hint="eastAsia" w:ascii="宋体" w:hAnsi="宋体" w:eastAsia="宋体" w:cs="宋体"/>
                <w:b w:val="0"/>
                <w:bCs w:val="0"/>
                <w:sz w:val="24"/>
                <w:szCs w:val="24"/>
                <w:vertAlign w:val="baseline"/>
                <w:lang w:val="en-US" w:eastAsia="zh-CN"/>
              </w:rPr>
              <w:t>辅助检查判读</w:t>
            </w:r>
          </w:p>
        </w:tc>
        <w:tc>
          <w:tcPr>
            <w:tcW w:w="1327" w:type="dxa"/>
            <w:noWrap w:val="0"/>
            <w:vAlign w:val="center"/>
          </w:tcPr>
          <w:p w14:paraId="0E85FADA">
            <w:pPr>
              <w:numPr>
                <w:ilvl w:val="0"/>
                <w:numId w:val="0"/>
              </w:numPr>
              <w:spacing w:line="320" w:lineRule="exact"/>
              <w:jc w:val="center"/>
              <w:rPr>
                <w:rFonts w:hint="eastAsia" w:ascii="宋体" w:hAnsi="宋体" w:eastAsia="宋体" w:cs="宋体"/>
                <w:b w:val="0"/>
                <w:bCs w:val="0"/>
                <w:sz w:val="24"/>
                <w:szCs w:val="24"/>
                <w:u w:val="none"/>
                <w:lang w:val="en-US" w:eastAsia="zh-CN"/>
              </w:rPr>
            </w:pPr>
            <w:r>
              <w:rPr>
                <w:rFonts w:hint="eastAsia" w:ascii="宋体" w:hAnsi="宋体" w:eastAsia="宋体" w:cs="宋体"/>
                <w:b w:val="0"/>
                <w:bCs w:val="0"/>
                <w:sz w:val="24"/>
                <w:szCs w:val="24"/>
                <w:highlight w:val="none"/>
                <w:u w:val="none"/>
                <w:lang w:val="en-US" w:eastAsia="zh-CN"/>
              </w:rPr>
              <w:t>口试</w:t>
            </w:r>
          </w:p>
        </w:tc>
        <w:tc>
          <w:tcPr>
            <w:tcW w:w="1536" w:type="dxa"/>
            <w:noWrap w:val="0"/>
            <w:vAlign w:val="center"/>
          </w:tcPr>
          <w:p w14:paraId="03A6E912">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抽签选择相关病种辅助检查</w:t>
            </w:r>
          </w:p>
        </w:tc>
        <w:tc>
          <w:tcPr>
            <w:tcW w:w="1177" w:type="dxa"/>
            <w:noWrap w:val="0"/>
            <w:vAlign w:val="center"/>
          </w:tcPr>
          <w:p w14:paraId="2EEE016B">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10</w:t>
            </w:r>
          </w:p>
        </w:tc>
        <w:tc>
          <w:tcPr>
            <w:tcW w:w="1375" w:type="dxa"/>
            <w:noWrap w:val="0"/>
            <w:vAlign w:val="center"/>
          </w:tcPr>
          <w:p w14:paraId="69869222">
            <w:pPr>
              <w:numPr>
                <w:ilvl w:val="0"/>
                <w:numId w:val="0"/>
              </w:numPr>
              <w:spacing w:line="320" w:lineRule="exact"/>
              <w:jc w:val="center"/>
              <w:rPr>
                <w:rFonts w:hint="default" w:ascii="宋体" w:hAnsi="宋体" w:eastAsia="宋体" w:cs="宋体"/>
                <w:b w:val="0"/>
                <w:bCs w:val="0"/>
                <w:sz w:val="24"/>
                <w:szCs w:val="24"/>
                <w:lang w:val="en-US" w:eastAsia="zh-CN"/>
              </w:rPr>
            </w:pPr>
            <w:r>
              <w:rPr>
                <w:rFonts w:hint="eastAsia" w:ascii="宋体" w:hAnsi="宋体" w:eastAsia="宋体" w:cs="宋体"/>
                <w:b w:val="0"/>
                <w:bCs w:val="0"/>
                <w:sz w:val="24"/>
                <w:szCs w:val="24"/>
                <w:vertAlign w:val="baseline"/>
                <w:lang w:val="en-US" w:eastAsia="zh-CN"/>
              </w:rPr>
              <w:t>10</w:t>
            </w:r>
          </w:p>
        </w:tc>
        <w:tc>
          <w:tcPr>
            <w:tcW w:w="1105" w:type="dxa"/>
            <w:noWrap w:val="0"/>
            <w:vAlign w:val="center"/>
          </w:tcPr>
          <w:p w14:paraId="2D03FFEB">
            <w:pPr>
              <w:numPr>
                <w:ilvl w:val="0"/>
                <w:numId w:val="0"/>
              </w:numPr>
              <w:spacing w:line="320" w:lineRule="exact"/>
              <w:jc w:val="center"/>
              <w:rPr>
                <w:rFonts w:hint="eastAsia" w:ascii="宋体" w:hAnsi="宋体" w:eastAsia="宋体" w:cs="宋体"/>
                <w:b w:val="0"/>
                <w:bCs w:val="0"/>
                <w:sz w:val="24"/>
                <w:szCs w:val="24"/>
              </w:rPr>
            </w:pPr>
          </w:p>
        </w:tc>
      </w:tr>
      <w:tr w14:paraId="62027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756" w:type="dxa"/>
            <w:noWrap w:val="0"/>
            <w:vAlign w:val="center"/>
          </w:tcPr>
          <w:p w14:paraId="3287F6D2">
            <w:pPr>
              <w:numPr>
                <w:ilvl w:val="0"/>
                <w:numId w:val="0"/>
              </w:numPr>
              <w:spacing w:line="320" w:lineRule="exact"/>
              <w:jc w:val="center"/>
              <w:rPr>
                <w:rFonts w:hint="eastAsia" w:ascii="宋体" w:hAnsi="宋体" w:eastAsia="宋体" w:cs="宋体"/>
                <w:b w:val="0"/>
                <w:bCs w:val="0"/>
                <w:spacing w:val="0"/>
                <w:sz w:val="24"/>
                <w:szCs w:val="24"/>
                <w:lang w:val="en-US" w:eastAsia="zh-CN"/>
              </w:rPr>
            </w:pPr>
            <w:r>
              <w:rPr>
                <w:rFonts w:hint="eastAsia" w:ascii="宋体" w:hAnsi="宋体" w:eastAsia="宋体" w:cs="宋体"/>
                <w:b w:val="0"/>
                <w:bCs w:val="0"/>
                <w:spacing w:val="0"/>
                <w:sz w:val="24"/>
                <w:szCs w:val="24"/>
                <w:lang w:val="en-US" w:eastAsia="zh-CN"/>
              </w:rPr>
              <w:t>第二站</w:t>
            </w:r>
          </w:p>
        </w:tc>
        <w:tc>
          <w:tcPr>
            <w:tcW w:w="1913" w:type="dxa"/>
            <w:noWrap w:val="0"/>
            <w:vAlign w:val="center"/>
          </w:tcPr>
          <w:p w14:paraId="177EE2A7">
            <w:pPr>
              <w:numPr>
                <w:ilvl w:val="0"/>
                <w:numId w:val="0"/>
              </w:numPr>
              <w:spacing w:line="320" w:lineRule="exact"/>
              <w:jc w:val="center"/>
              <w:rPr>
                <w:rFonts w:hint="eastAsia" w:ascii="宋体" w:hAnsi="宋体" w:eastAsia="宋体" w:cs="宋体"/>
                <w:b w:val="0"/>
                <w:bCs w:val="0"/>
                <w:spacing w:val="0"/>
                <w:sz w:val="24"/>
                <w:szCs w:val="24"/>
                <w:highlight w:val="none"/>
                <w:lang w:val="en-US" w:eastAsia="zh-CN"/>
              </w:rPr>
            </w:pPr>
            <w:r>
              <w:rPr>
                <w:rFonts w:hint="eastAsia" w:ascii="宋体" w:hAnsi="宋体" w:eastAsia="宋体" w:cs="宋体"/>
                <w:b w:val="0"/>
                <w:bCs w:val="0"/>
                <w:sz w:val="24"/>
                <w:szCs w:val="24"/>
                <w:vertAlign w:val="baseline"/>
                <w:lang w:val="en-US" w:eastAsia="zh-CN"/>
              </w:rPr>
              <w:t>技能操作</w:t>
            </w:r>
          </w:p>
        </w:tc>
        <w:tc>
          <w:tcPr>
            <w:tcW w:w="1327" w:type="dxa"/>
            <w:noWrap w:val="0"/>
            <w:vAlign w:val="center"/>
          </w:tcPr>
          <w:p w14:paraId="262A559D">
            <w:pPr>
              <w:numPr>
                <w:ilvl w:val="0"/>
                <w:numId w:val="0"/>
              </w:numPr>
              <w:spacing w:line="320" w:lineRule="exact"/>
              <w:jc w:val="center"/>
              <w:rPr>
                <w:rFonts w:hint="eastAsia" w:ascii="宋体" w:hAnsi="宋体" w:eastAsia="宋体" w:cs="宋体"/>
                <w:b w:val="0"/>
                <w:bCs w:val="0"/>
                <w:sz w:val="24"/>
                <w:szCs w:val="24"/>
                <w:highlight w:val="none"/>
                <w:u w:val="none"/>
                <w:lang w:val="en-US" w:eastAsia="zh-CN"/>
              </w:rPr>
            </w:pPr>
            <w:r>
              <w:rPr>
                <w:rFonts w:hint="eastAsia" w:ascii="宋体" w:hAnsi="宋体" w:eastAsia="宋体" w:cs="宋体"/>
                <w:b w:val="0"/>
                <w:bCs w:val="0"/>
                <w:sz w:val="24"/>
                <w:szCs w:val="24"/>
                <w:highlight w:val="none"/>
                <w:u w:val="none"/>
                <w:lang w:val="en-US" w:eastAsia="zh-CN"/>
              </w:rPr>
              <w:t>实际操作</w:t>
            </w:r>
          </w:p>
        </w:tc>
        <w:tc>
          <w:tcPr>
            <w:tcW w:w="1536" w:type="dxa"/>
            <w:noWrap w:val="0"/>
            <w:vAlign w:val="center"/>
          </w:tcPr>
          <w:p w14:paraId="201D6696">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模拟教具手术操作演示</w:t>
            </w:r>
          </w:p>
        </w:tc>
        <w:tc>
          <w:tcPr>
            <w:tcW w:w="1177" w:type="dxa"/>
            <w:noWrap w:val="0"/>
            <w:vAlign w:val="center"/>
          </w:tcPr>
          <w:p w14:paraId="3732D867">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20</w:t>
            </w:r>
          </w:p>
        </w:tc>
        <w:tc>
          <w:tcPr>
            <w:tcW w:w="1375" w:type="dxa"/>
            <w:noWrap w:val="0"/>
            <w:vAlign w:val="center"/>
          </w:tcPr>
          <w:p w14:paraId="58F0BA35">
            <w:pPr>
              <w:numPr>
                <w:ilvl w:val="0"/>
                <w:numId w:val="0"/>
              </w:numPr>
              <w:spacing w:line="320" w:lineRule="exact"/>
              <w:jc w:val="center"/>
              <w:rPr>
                <w:rFonts w:hint="default"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vertAlign w:val="baseline"/>
                <w:lang w:val="en-US" w:eastAsia="zh-CN"/>
              </w:rPr>
              <w:t>30</w:t>
            </w:r>
          </w:p>
        </w:tc>
        <w:tc>
          <w:tcPr>
            <w:tcW w:w="1105" w:type="dxa"/>
            <w:noWrap w:val="0"/>
            <w:vAlign w:val="center"/>
          </w:tcPr>
          <w:p w14:paraId="008E275D">
            <w:pPr>
              <w:numPr>
                <w:ilvl w:val="0"/>
                <w:numId w:val="0"/>
              </w:numPr>
              <w:spacing w:line="320" w:lineRule="exact"/>
              <w:jc w:val="center"/>
              <w:rPr>
                <w:rFonts w:hint="eastAsia" w:ascii="宋体" w:hAnsi="宋体" w:eastAsia="宋体" w:cs="宋体"/>
                <w:b w:val="0"/>
                <w:bCs w:val="0"/>
                <w:sz w:val="24"/>
                <w:szCs w:val="24"/>
                <w:highlight w:val="none"/>
              </w:rPr>
            </w:pPr>
          </w:p>
        </w:tc>
      </w:tr>
      <w:tr w14:paraId="16FC4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756" w:type="dxa"/>
            <w:noWrap w:val="0"/>
            <w:vAlign w:val="center"/>
          </w:tcPr>
          <w:p w14:paraId="6D745001">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第三站</w:t>
            </w:r>
          </w:p>
        </w:tc>
        <w:tc>
          <w:tcPr>
            <w:tcW w:w="1913" w:type="dxa"/>
            <w:noWrap w:val="0"/>
            <w:vAlign w:val="center"/>
          </w:tcPr>
          <w:p w14:paraId="0441DBCF">
            <w:pPr>
              <w:numPr>
                <w:ilvl w:val="0"/>
                <w:numId w:val="0"/>
              </w:numPr>
              <w:spacing w:line="320" w:lineRule="exact"/>
              <w:jc w:val="center"/>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临床思维</w:t>
            </w:r>
          </w:p>
          <w:p w14:paraId="168840D2">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vertAlign w:val="baseline"/>
                <w:lang w:val="en-US" w:eastAsia="zh-CN"/>
              </w:rPr>
              <w:t>（手术及治疗最新进展）</w:t>
            </w:r>
          </w:p>
        </w:tc>
        <w:tc>
          <w:tcPr>
            <w:tcW w:w="1327" w:type="dxa"/>
            <w:noWrap w:val="0"/>
            <w:vAlign w:val="center"/>
          </w:tcPr>
          <w:p w14:paraId="4F6122AD">
            <w:pPr>
              <w:numPr>
                <w:ilvl w:val="0"/>
                <w:numId w:val="0"/>
              </w:numPr>
              <w:spacing w:line="320" w:lineRule="exact"/>
              <w:jc w:val="center"/>
              <w:rPr>
                <w:rFonts w:hint="eastAsia" w:ascii="宋体" w:hAnsi="宋体" w:eastAsia="宋体" w:cs="宋体"/>
                <w:b w:val="0"/>
                <w:bCs w:val="0"/>
                <w:sz w:val="24"/>
                <w:szCs w:val="24"/>
                <w:highlight w:val="none"/>
                <w:u w:val="none"/>
                <w:lang w:val="en-US" w:eastAsia="zh-CN"/>
              </w:rPr>
            </w:pPr>
            <w:r>
              <w:rPr>
                <w:rFonts w:hint="eastAsia" w:ascii="宋体" w:hAnsi="宋体" w:eastAsia="宋体" w:cs="宋体"/>
                <w:b w:val="0"/>
                <w:bCs w:val="0"/>
                <w:sz w:val="24"/>
                <w:szCs w:val="24"/>
                <w:highlight w:val="none"/>
                <w:u w:val="none"/>
                <w:lang w:val="en-US" w:eastAsia="zh-CN"/>
              </w:rPr>
              <w:t>口试</w:t>
            </w:r>
          </w:p>
        </w:tc>
        <w:tc>
          <w:tcPr>
            <w:tcW w:w="1536" w:type="dxa"/>
            <w:noWrap w:val="0"/>
            <w:vAlign w:val="center"/>
          </w:tcPr>
          <w:p w14:paraId="24CD392D">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考官点评及提问</w:t>
            </w:r>
          </w:p>
        </w:tc>
        <w:tc>
          <w:tcPr>
            <w:tcW w:w="1177" w:type="dxa"/>
            <w:noWrap w:val="0"/>
            <w:vAlign w:val="center"/>
          </w:tcPr>
          <w:p w14:paraId="1F36D888">
            <w:pPr>
              <w:spacing w:line="340" w:lineRule="exact"/>
              <w:jc w:val="center"/>
              <w:rPr>
                <w:rFonts w:hint="default"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20</w:t>
            </w:r>
          </w:p>
        </w:tc>
        <w:tc>
          <w:tcPr>
            <w:tcW w:w="1375" w:type="dxa"/>
            <w:noWrap w:val="0"/>
            <w:vAlign w:val="center"/>
          </w:tcPr>
          <w:p w14:paraId="551F7CD6">
            <w:pPr>
              <w:numPr>
                <w:ilvl w:val="0"/>
                <w:numId w:val="0"/>
              </w:numPr>
              <w:spacing w:line="320" w:lineRule="exact"/>
              <w:jc w:val="center"/>
              <w:rPr>
                <w:rFonts w:hint="default"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vertAlign w:val="baseline"/>
                <w:lang w:val="en-US" w:eastAsia="zh-CN"/>
              </w:rPr>
              <w:t>40</w:t>
            </w:r>
          </w:p>
        </w:tc>
        <w:tc>
          <w:tcPr>
            <w:tcW w:w="1105" w:type="dxa"/>
            <w:noWrap w:val="0"/>
            <w:vAlign w:val="center"/>
          </w:tcPr>
          <w:p w14:paraId="398533BD">
            <w:pPr>
              <w:numPr>
                <w:ilvl w:val="0"/>
                <w:numId w:val="0"/>
              </w:numPr>
              <w:spacing w:line="320" w:lineRule="exact"/>
              <w:jc w:val="center"/>
              <w:rPr>
                <w:rFonts w:hint="eastAsia" w:ascii="宋体" w:hAnsi="宋体" w:eastAsia="宋体" w:cs="宋体"/>
                <w:b w:val="0"/>
                <w:bCs w:val="0"/>
                <w:sz w:val="24"/>
                <w:szCs w:val="24"/>
                <w:highlight w:val="none"/>
              </w:rPr>
            </w:pPr>
          </w:p>
        </w:tc>
      </w:tr>
      <w:tr w14:paraId="203D8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756" w:type="dxa"/>
            <w:noWrap w:val="0"/>
            <w:vAlign w:val="center"/>
          </w:tcPr>
          <w:p w14:paraId="3361E107">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第四站</w:t>
            </w:r>
          </w:p>
        </w:tc>
        <w:tc>
          <w:tcPr>
            <w:tcW w:w="1913" w:type="dxa"/>
            <w:noWrap w:val="0"/>
            <w:vAlign w:val="center"/>
          </w:tcPr>
          <w:p w14:paraId="6BB832F8">
            <w:pPr>
              <w:numPr>
                <w:ilvl w:val="0"/>
                <w:numId w:val="0"/>
              </w:numPr>
              <w:spacing w:line="320" w:lineRule="exact"/>
              <w:jc w:val="center"/>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病历书写</w:t>
            </w:r>
          </w:p>
        </w:tc>
        <w:tc>
          <w:tcPr>
            <w:tcW w:w="1327" w:type="dxa"/>
            <w:noWrap w:val="0"/>
            <w:vAlign w:val="center"/>
          </w:tcPr>
          <w:p w14:paraId="0FD2DC2C">
            <w:pPr>
              <w:numPr>
                <w:ilvl w:val="0"/>
                <w:numId w:val="0"/>
              </w:numPr>
              <w:spacing w:line="320" w:lineRule="exact"/>
              <w:jc w:val="center"/>
              <w:rPr>
                <w:rFonts w:hint="eastAsia" w:ascii="宋体" w:hAnsi="宋体" w:eastAsia="宋体" w:cs="宋体"/>
                <w:b w:val="0"/>
                <w:bCs w:val="0"/>
                <w:sz w:val="24"/>
                <w:szCs w:val="24"/>
                <w:highlight w:val="none"/>
                <w:u w:val="none"/>
                <w:lang w:val="en-US" w:eastAsia="zh-CN"/>
              </w:rPr>
            </w:pPr>
            <w:r>
              <w:rPr>
                <w:rFonts w:hint="eastAsia" w:ascii="宋体" w:hAnsi="宋体" w:eastAsia="宋体" w:cs="宋体"/>
                <w:b w:val="0"/>
                <w:bCs w:val="0"/>
                <w:sz w:val="24"/>
                <w:szCs w:val="24"/>
                <w:highlight w:val="none"/>
                <w:u w:val="none"/>
                <w:lang w:val="en-US" w:eastAsia="zh-CN"/>
              </w:rPr>
              <w:t>书面书写</w:t>
            </w:r>
          </w:p>
        </w:tc>
        <w:tc>
          <w:tcPr>
            <w:tcW w:w="1536" w:type="dxa"/>
            <w:noWrap w:val="0"/>
            <w:vAlign w:val="center"/>
          </w:tcPr>
          <w:p w14:paraId="1D3B385D">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考官点评及提问</w:t>
            </w:r>
          </w:p>
        </w:tc>
        <w:tc>
          <w:tcPr>
            <w:tcW w:w="1177" w:type="dxa"/>
            <w:noWrap w:val="0"/>
            <w:vAlign w:val="center"/>
          </w:tcPr>
          <w:p w14:paraId="03ED4F3D">
            <w:pPr>
              <w:spacing w:line="340" w:lineRule="exact"/>
              <w:jc w:val="center"/>
              <w:rPr>
                <w:rFonts w:hint="default"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15</w:t>
            </w:r>
          </w:p>
        </w:tc>
        <w:tc>
          <w:tcPr>
            <w:tcW w:w="1375" w:type="dxa"/>
            <w:noWrap w:val="0"/>
            <w:vAlign w:val="center"/>
          </w:tcPr>
          <w:p w14:paraId="5BC6DB57">
            <w:pPr>
              <w:numPr>
                <w:ilvl w:val="0"/>
                <w:numId w:val="0"/>
              </w:numPr>
              <w:spacing w:line="320" w:lineRule="exact"/>
              <w:jc w:val="center"/>
              <w:rPr>
                <w:rFonts w:hint="default"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20</w:t>
            </w:r>
          </w:p>
        </w:tc>
        <w:tc>
          <w:tcPr>
            <w:tcW w:w="1105" w:type="dxa"/>
            <w:noWrap w:val="0"/>
            <w:vAlign w:val="center"/>
          </w:tcPr>
          <w:p w14:paraId="43528E1D">
            <w:pPr>
              <w:numPr>
                <w:ilvl w:val="0"/>
                <w:numId w:val="0"/>
              </w:numPr>
              <w:spacing w:line="320" w:lineRule="exact"/>
              <w:jc w:val="center"/>
              <w:rPr>
                <w:rFonts w:hint="eastAsia" w:ascii="宋体" w:hAnsi="宋体" w:eastAsia="宋体" w:cs="宋体"/>
                <w:b w:val="0"/>
                <w:bCs w:val="0"/>
                <w:sz w:val="24"/>
                <w:szCs w:val="24"/>
                <w:highlight w:val="none"/>
              </w:rPr>
            </w:pPr>
          </w:p>
        </w:tc>
      </w:tr>
      <w:tr w14:paraId="225EF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68B99D9B">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总成绩</w:t>
            </w:r>
          </w:p>
        </w:tc>
        <w:tc>
          <w:tcPr>
            <w:tcW w:w="1375" w:type="dxa"/>
            <w:noWrap w:val="0"/>
            <w:vAlign w:val="center"/>
          </w:tcPr>
          <w:p w14:paraId="3AE28E93">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100</w:t>
            </w:r>
          </w:p>
        </w:tc>
        <w:tc>
          <w:tcPr>
            <w:tcW w:w="1105" w:type="dxa"/>
            <w:noWrap w:val="0"/>
            <w:vAlign w:val="center"/>
          </w:tcPr>
          <w:p w14:paraId="30E6B7D8">
            <w:pPr>
              <w:numPr>
                <w:ilvl w:val="0"/>
                <w:numId w:val="0"/>
              </w:numPr>
              <w:spacing w:line="320" w:lineRule="exact"/>
              <w:jc w:val="center"/>
              <w:rPr>
                <w:rFonts w:hint="eastAsia" w:ascii="Times New Roman" w:hAnsi="Times New Roman" w:eastAsia="宋体" w:cs="Times New Roman"/>
                <w:b w:val="0"/>
                <w:bCs w:val="0"/>
                <w:color w:val="FF0000"/>
                <w:sz w:val="24"/>
                <w:szCs w:val="24"/>
                <w:highlight w:val="none"/>
              </w:rPr>
            </w:pPr>
          </w:p>
        </w:tc>
      </w:tr>
      <w:tr w14:paraId="77947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3669" w:type="dxa"/>
            <w:gridSpan w:val="2"/>
            <w:noWrap w:val="0"/>
            <w:vAlign w:val="center"/>
          </w:tcPr>
          <w:p w14:paraId="126243BF">
            <w:pPr>
              <w:numPr>
                <w:ilvl w:val="0"/>
                <w:numId w:val="0"/>
              </w:numPr>
              <w:spacing w:line="320" w:lineRule="exact"/>
              <w:jc w:val="center"/>
              <w:rPr>
                <w:rFonts w:hint="eastAsia" w:ascii="Times New Roman" w:hAnsi="Times New Roman" w:eastAsia="宋体" w:cs="Times New Roman"/>
                <w:b w:val="0"/>
                <w:bCs w:val="0"/>
                <w:sz w:val="24"/>
                <w:szCs w:val="24"/>
                <w:highlight w:val="none"/>
                <w:lang w:val="en-US" w:eastAsia="zh-CN"/>
              </w:rPr>
            </w:pPr>
          </w:p>
          <w:p w14:paraId="1FCCBF66">
            <w:pPr>
              <w:numPr>
                <w:ilvl w:val="0"/>
                <w:numId w:val="0"/>
              </w:numPr>
              <w:spacing w:line="320" w:lineRule="exact"/>
              <w:jc w:val="center"/>
              <w:rPr>
                <w:rFonts w:hint="eastAsia" w:ascii="Times New Roman" w:hAnsi="Times New Roman" w:eastAsia="宋体" w:cs="Times New Roman"/>
                <w:b w:val="0"/>
                <w:bCs w:val="0"/>
                <w:sz w:val="24"/>
                <w:szCs w:val="24"/>
                <w:highlight w:val="none"/>
                <w:lang w:val="en-US" w:eastAsia="zh-CN"/>
              </w:rPr>
            </w:pPr>
          </w:p>
          <w:p w14:paraId="44A31CB3">
            <w:pPr>
              <w:numPr>
                <w:ilvl w:val="0"/>
                <w:numId w:val="0"/>
              </w:numPr>
              <w:spacing w:line="320" w:lineRule="exact"/>
              <w:jc w:val="center"/>
              <w:rPr>
                <w:rFonts w:hint="eastAsia" w:ascii="Times New Roman" w:hAnsi="Times New Roman" w:eastAsia="宋体" w:cs="Times New Roman"/>
                <w:b/>
                <w:bCs/>
                <w:sz w:val="24"/>
                <w:szCs w:val="24"/>
                <w:highlight w:val="none"/>
              </w:rPr>
            </w:pPr>
            <w:r>
              <w:rPr>
                <w:rFonts w:hint="eastAsia" w:ascii="Times New Roman" w:hAnsi="Times New Roman" w:eastAsia="宋体" w:cs="Times New Roman"/>
                <w:b w:val="0"/>
                <w:bCs w:val="0"/>
                <w:sz w:val="24"/>
                <w:szCs w:val="24"/>
                <w:highlight w:val="none"/>
                <w:lang w:val="en-US" w:eastAsia="zh-CN"/>
              </w:rPr>
              <w:t>负责考核单位意见</w:t>
            </w:r>
          </w:p>
        </w:tc>
        <w:tc>
          <w:tcPr>
            <w:tcW w:w="6520" w:type="dxa"/>
            <w:gridSpan w:val="5"/>
            <w:noWrap w:val="0"/>
            <w:vAlign w:val="center"/>
          </w:tcPr>
          <w:p w14:paraId="294C4070">
            <w:pPr>
              <w:numPr>
                <w:ilvl w:val="0"/>
                <w:numId w:val="0"/>
              </w:numPr>
              <w:spacing w:line="320" w:lineRule="exact"/>
              <w:jc w:val="center"/>
              <w:rPr>
                <w:rFonts w:hint="eastAsia" w:ascii="Times New Roman" w:hAnsi="Times New Roman" w:eastAsia="宋体" w:cs="Times New Roman"/>
                <w:b/>
                <w:bCs/>
                <w:sz w:val="24"/>
                <w:szCs w:val="24"/>
                <w:highlight w:val="none"/>
                <w:lang w:val="en-US" w:eastAsia="zh-CN"/>
              </w:rPr>
            </w:pPr>
          </w:p>
          <w:p w14:paraId="5D713D6E">
            <w:pPr>
              <w:numPr>
                <w:ilvl w:val="0"/>
                <w:numId w:val="0"/>
              </w:numPr>
              <w:spacing w:line="320" w:lineRule="exact"/>
              <w:jc w:val="center"/>
              <w:rPr>
                <w:rFonts w:hint="eastAsia" w:ascii="Times New Roman" w:hAnsi="Times New Roman" w:eastAsia="宋体" w:cs="Times New Roman"/>
                <w:b/>
                <w:bCs/>
                <w:sz w:val="24"/>
                <w:szCs w:val="24"/>
                <w:highlight w:val="none"/>
                <w:lang w:val="en-US" w:eastAsia="zh-CN"/>
              </w:rPr>
            </w:pPr>
          </w:p>
          <w:p w14:paraId="5704FEA8">
            <w:pPr>
              <w:numPr>
                <w:ilvl w:val="0"/>
                <w:numId w:val="0"/>
              </w:numPr>
              <w:spacing w:line="320" w:lineRule="exact"/>
              <w:jc w:val="center"/>
              <w:rPr>
                <w:rFonts w:hint="default" w:ascii="Times New Roman" w:hAnsi="Times New Roman" w:eastAsia="宋体" w:cs="Times New Roman"/>
                <w:b/>
                <w:bCs/>
                <w:sz w:val="24"/>
                <w:szCs w:val="24"/>
                <w:highlight w:val="none"/>
                <w:lang w:val="en-US" w:eastAsia="zh-CN"/>
              </w:rPr>
            </w:pPr>
          </w:p>
          <w:p w14:paraId="1AC530CA">
            <w:pPr>
              <w:spacing w:line="340" w:lineRule="atLeast"/>
              <w:ind w:firstLine="0" w:firstLineChars="0"/>
              <w:jc w:val="center"/>
              <w:rPr>
                <w:rFonts w:hint="eastAsia" w:ascii="Times New Roman" w:hAnsi="Times New Roman" w:cs="Times New Roman"/>
                <w:color w:val="000000"/>
                <w:sz w:val="24"/>
                <w:u w:val="none"/>
                <w:lang w:val="en-US" w:eastAsia="zh-CN"/>
              </w:rPr>
            </w:pPr>
          </w:p>
          <w:p w14:paraId="4FD7F089">
            <w:pPr>
              <w:spacing w:line="340" w:lineRule="atLeast"/>
              <w:ind w:firstLine="0" w:firstLineChars="0"/>
              <w:jc w:val="center"/>
              <w:rPr>
                <w:rFonts w:hint="eastAsia" w:ascii="Times New Roman" w:hAnsi="Times New Roman" w:cs="Times New Roman"/>
                <w:color w:val="000000"/>
                <w:sz w:val="24"/>
                <w:u w:val="none"/>
                <w:lang w:val="en-US" w:eastAsia="zh-CN"/>
              </w:rPr>
            </w:pPr>
          </w:p>
          <w:p w14:paraId="54016B15">
            <w:pPr>
              <w:spacing w:line="340" w:lineRule="atLeast"/>
              <w:ind w:firstLine="0" w:firstLineChars="0"/>
              <w:jc w:val="center"/>
              <w:rPr>
                <w:rFonts w:hint="eastAsia" w:ascii="Times New Roman" w:hAnsi="Times New Roman" w:cs="Times New Roman"/>
                <w:color w:val="000000"/>
                <w:sz w:val="24"/>
                <w:u w:val="none"/>
                <w:lang w:val="en-US" w:eastAsia="zh-CN"/>
              </w:rPr>
            </w:pPr>
          </w:p>
          <w:p w14:paraId="48AED47D">
            <w:pPr>
              <w:spacing w:line="340" w:lineRule="atLeast"/>
              <w:ind w:firstLine="0" w:firstLineChars="0"/>
              <w:jc w:val="center"/>
              <w:rPr>
                <w:rFonts w:hint="eastAsia" w:ascii="Times New Roman" w:hAnsi="Times New Roman" w:cs="Times New Roman"/>
                <w:color w:val="000000"/>
                <w:sz w:val="24"/>
                <w:u w:val="none"/>
                <w:lang w:val="en-US" w:eastAsia="zh-CN"/>
              </w:rPr>
            </w:pPr>
            <w:r>
              <w:rPr>
                <w:rFonts w:hint="eastAsia" w:ascii="Times New Roman" w:hAnsi="Times New Roman" w:cs="Times New Roman"/>
                <w:color w:val="000000"/>
                <w:sz w:val="24"/>
                <w:u w:val="none"/>
                <w:lang w:val="en-US" w:eastAsia="zh-CN"/>
              </w:rPr>
              <w:t>负责人签字：        （公章）</w:t>
            </w:r>
          </w:p>
          <w:p w14:paraId="728DD093">
            <w:pPr>
              <w:numPr>
                <w:ilvl w:val="0"/>
                <w:numId w:val="0"/>
              </w:numPr>
              <w:spacing w:line="320" w:lineRule="exact"/>
              <w:jc w:val="center"/>
              <w:rPr>
                <w:rFonts w:hint="eastAsia" w:ascii="Times New Roman" w:hAnsi="Times New Roman" w:eastAsia="宋体" w:cs="Times New Roman"/>
                <w:b/>
                <w:bCs/>
                <w:sz w:val="24"/>
                <w:szCs w:val="24"/>
                <w:highlight w:val="none"/>
              </w:rPr>
            </w:pPr>
          </w:p>
        </w:tc>
      </w:tr>
    </w:tbl>
    <w:p w14:paraId="2C9310FA">
      <w:pPr>
        <w:numPr>
          <w:ilvl w:val="0"/>
          <w:numId w:val="0"/>
        </w:numPr>
        <w:spacing w:line="320" w:lineRule="exact"/>
        <w:rPr>
          <w:rFonts w:hint="eastAsia" w:ascii="Times New Roman" w:hAnsi="Times New Roman" w:cs="Times New Roman"/>
          <w:b/>
          <w:sz w:val="28"/>
          <w:szCs w:val="28"/>
          <w:lang w:val="en-US" w:eastAsia="zh-CN"/>
        </w:rPr>
      </w:pPr>
    </w:p>
    <w:p w14:paraId="431F351D">
      <w:pPr>
        <w:spacing w:line="340" w:lineRule="exact"/>
        <w:ind w:left="0"/>
        <w:rPr>
          <w:rFonts w:hint="eastAsia" w:ascii="Times New Roman" w:hAnsi="Times New Roman" w:eastAsia="宋体" w:cs="Times New Roman"/>
          <w:lang w:val="en-US" w:eastAsia="zh-CN"/>
        </w:rPr>
      </w:pPr>
      <w:r>
        <w:rPr>
          <w:rFonts w:hint="eastAsia" w:ascii="Times New Roman" w:hAnsi="Times New Roman" w:cs="Times New Roman"/>
          <w:sz w:val="24"/>
          <w:szCs w:val="24"/>
        </w:rPr>
        <w:t>说明</w:t>
      </w:r>
      <w:r>
        <w:rPr>
          <w:rFonts w:hint="eastAsia" w:ascii="Times New Roman" w:hAnsi="Times New Roman" w:cs="Times New Roman"/>
          <w:sz w:val="24"/>
          <w:szCs w:val="24"/>
          <w:lang w:eastAsia="zh-CN"/>
        </w:rPr>
        <w:t>：</w:t>
      </w:r>
    </w:p>
    <w:p w14:paraId="34159A83">
      <w:pPr>
        <w:numPr>
          <w:ilvl w:val="0"/>
          <w:numId w:val="0"/>
        </w:numPr>
        <w:spacing w:line="240" w:lineRule="exact"/>
        <w:ind w:left="0" w:firstLine="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1.该部分考核内容由考核负责单位制定。</w:t>
      </w:r>
    </w:p>
    <w:p w14:paraId="58052C72">
      <w:pPr>
        <w:numPr>
          <w:ilvl w:val="0"/>
          <w:numId w:val="0"/>
        </w:numPr>
        <w:spacing w:line="240" w:lineRule="exact"/>
        <w:ind w:left="0" w:firstLine="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2.考核指标包括技能操作、临床思维、辅助检查结果判读、接诊病人医患沟通等，详见各学科专业考核方案。</w:t>
      </w:r>
    </w:p>
    <w:p w14:paraId="316B287F">
      <w:pPr>
        <w:numPr>
          <w:ilvl w:val="0"/>
          <w:numId w:val="0"/>
        </w:numPr>
        <w:spacing w:line="240" w:lineRule="exact"/>
        <w:ind w:left="0" w:firstLine="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3.各项考核指标得分为专家组考核平均得分。</w:t>
      </w:r>
    </w:p>
    <w:p w14:paraId="5A12C8F6">
      <w:pPr>
        <w:numPr>
          <w:ilvl w:val="0"/>
          <w:numId w:val="0"/>
        </w:numPr>
        <w:spacing w:line="240" w:lineRule="exact"/>
        <w:ind w:left="0"/>
        <w:rPr>
          <w:rFonts w:hint="default" w:ascii="Times New Roman" w:hAnsi="Times New Roman" w:cs="Times New Roman"/>
          <w:color w:val="auto"/>
          <w:sz w:val="24"/>
          <w:szCs w:val="24"/>
          <w:lang w:val="en-US"/>
        </w:rPr>
      </w:pPr>
      <w:r>
        <w:rPr>
          <w:rFonts w:hint="eastAsia" w:ascii="Times New Roman" w:hAnsi="Times New Roman" w:eastAsia="宋体" w:cs="Times New Roman"/>
          <w:b w:val="0"/>
          <w:color w:val="auto"/>
          <w:sz w:val="21"/>
          <w:szCs w:val="20"/>
          <w:lang w:val="en-US" w:eastAsia="zh-CN"/>
        </w:rPr>
        <w:t>4.全日制考核总成绩60分以上者方能进行申请毕业。在职博士考核总成绩60分以上者方能申请学位。</w:t>
      </w:r>
    </w:p>
    <w:p w14:paraId="67D16F23">
      <w:pPr>
        <w:rPr>
          <w:rFonts w:hint="eastAsia" w:ascii="方正小标宋简体" w:hAnsi="方正小标宋简体" w:eastAsia="方正小标宋简体" w:cs="方正小标宋简体"/>
          <w:color w:val="000000"/>
          <w:sz w:val="44"/>
          <w:szCs w:val="44"/>
          <w:lang w:val="en-US" w:eastAsia="zh-CN"/>
        </w:rPr>
      </w:pPr>
      <w:bookmarkStart w:id="290" w:name="_Toc17871"/>
      <w:r>
        <w:rPr>
          <w:rFonts w:hint="eastAsia" w:ascii="方正小标宋简体" w:hAnsi="方正小标宋简体" w:eastAsia="方正小标宋简体" w:cs="方正小标宋简体"/>
          <w:color w:val="000000"/>
          <w:sz w:val="44"/>
          <w:szCs w:val="44"/>
          <w:lang w:val="en-US" w:eastAsia="zh-CN"/>
        </w:rPr>
        <w:br w:type="page"/>
      </w:r>
    </w:p>
    <w:p w14:paraId="0F457DD9">
      <w:pPr>
        <w:pStyle w:val="12"/>
        <w:bidi w:val="0"/>
      </w:pPr>
      <w:bookmarkStart w:id="291" w:name="_Toc11049"/>
      <w:bookmarkStart w:id="292" w:name="_Toc14796"/>
      <w:r>
        <w:rPr>
          <w:rFonts w:hint="eastAsia"/>
          <w:lang w:val="en-US" w:eastAsia="zh-CN"/>
        </w:rPr>
        <w:t>2023年福建医科大学外科学（神外）博士专业学位研究生临床实践能力毕业考核方案</w:t>
      </w:r>
      <w:bookmarkEnd w:id="290"/>
      <w:bookmarkEnd w:id="291"/>
      <w:bookmarkEnd w:id="292"/>
    </w:p>
    <w:p w14:paraId="3C7564DA">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b/>
          <w:bCs/>
          <w:sz w:val="32"/>
          <w:szCs w:val="32"/>
        </w:rPr>
      </w:pPr>
      <w:r>
        <w:rPr>
          <w:rFonts w:hint="eastAsia" w:ascii="仿宋_GB2312" w:hAnsi="仿宋_GB2312" w:eastAsia="仿宋_GB2312" w:cs="仿宋_GB2312"/>
          <w:sz w:val="32"/>
          <w:szCs w:val="32"/>
        </w:rPr>
        <w:t>为继续推进我校临床医学博士专业学位研究生（简称“专博研究生”）培养模式改革，探索专博研究生的培养与专科医师规范化培训有效衔接，提升专业学位研究生培养质量，根据《福建医科大学临床医学、口腔医学博士专业学位研究生临床实践能力考核办法》《关于组织做好2023年临床医学博士专业学位研究生实践能力毕业考核工作的通知》等有关文件要求，制定</w:t>
      </w:r>
      <w:r>
        <w:rPr>
          <w:rFonts w:hint="eastAsia" w:ascii="仿宋_GB2312" w:hAnsi="仿宋_GB2312" w:eastAsia="仿宋_GB2312" w:cs="仿宋_GB2312"/>
          <w:sz w:val="32"/>
          <w:szCs w:val="32"/>
          <w:lang w:val="en-US" w:eastAsia="zh-CN"/>
        </w:rPr>
        <w:t>外科</w:t>
      </w:r>
      <w:r>
        <w:rPr>
          <w:rFonts w:hint="eastAsia" w:ascii="仿宋_GB2312" w:hAnsi="仿宋_GB2312" w:eastAsia="仿宋_GB2312" w:cs="仿宋_GB2312"/>
          <w:sz w:val="32"/>
          <w:szCs w:val="32"/>
        </w:rPr>
        <w:t>学</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神外</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专业学位博士研究生毕业考核方案。</w:t>
      </w:r>
    </w:p>
    <w:p w14:paraId="30A691BD">
      <w:pPr>
        <w:numPr>
          <w:ilvl w:val="0"/>
          <w:numId w:val="26"/>
        </w:numPr>
        <w:spacing w:line="560" w:lineRule="exact"/>
        <w:ind w:firstLine="643" w:firstLineChars="200"/>
        <w:jc w:val="left"/>
        <w:outlineLvl w:val="0"/>
        <w:rPr>
          <w:rFonts w:hint="eastAsia" w:ascii="仿宋_GB2312" w:hAnsi="仿宋_GB2312" w:eastAsia="仿宋_GB2312" w:cs="仿宋_GB2312"/>
          <w:b/>
          <w:bCs/>
          <w:sz w:val="32"/>
          <w:szCs w:val="32"/>
        </w:rPr>
      </w:pPr>
      <w:bookmarkStart w:id="293" w:name="_Toc32420"/>
      <w:bookmarkStart w:id="294" w:name="_Toc29415"/>
      <w:r>
        <w:rPr>
          <w:rFonts w:hint="eastAsia" w:ascii="仿宋_GB2312" w:hAnsi="仿宋_GB2312" w:eastAsia="仿宋_GB2312" w:cs="仿宋_GB2312"/>
          <w:b/>
          <w:bCs/>
          <w:sz w:val="32"/>
          <w:szCs w:val="32"/>
        </w:rPr>
        <w:t>考核组织</w:t>
      </w:r>
      <w:bookmarkEnd w:id="293"/>
      <w:bookmarkEnd w:id="294"/>
    </w:p>
    <w:p w14:paraId="674AEAF7">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由福建医科大学附属第一医院神</w:t>
      </w:r>
      <w:r>
        <w:rPr>
          <w:rFonts w:hint="eastAsia" w:ascii="仿宋_GB2312" w:hAnsi="仿宋_GB2312" w:eastAsia="仿宋_GB2312" w:cs="仿宋_GB2312"/>
          <w:sz w:val="32"/>
          <w:szCs w:val="32"/>
          <w:lang w:val="en-US" w:eastAsia="zh-CN"/>
        </w:rPr>
        <w:t>经外</w:t>
      </w:r>
      <w:r>
        <w:rPr>
          <w:rFonts w:hint="eastAsia" w:ascii="仿宋_GB2312" w:hAnsi="仿宋_GB2312" w:eastAsia="仿宋_GB2312" w:cs="仿宋_GB2312"/>
          <w:sz w:val="32"/>
          <w:szCs w:val="32"/>
        </w:rPr>
        <w:t>科组织成立</w:t>
      </w:r>
      <w:r>
        <w:rPr>
          <w:rFonts w:hint="eastAsia" w:ascii="仿宋_GB2312" w:hAnsi="仿宋_GB2312" w:eastAsia="仿宋_GB2312" w:cs="仿宋_GB2312"/>
          <w:sz w:val="32"/>
          <w:szCs w:val="32"/>
          <w:lang w:val="en-US" w:eastAsia="zh-CN"/>
        </w:rPr>
        <w:t>外科</w:t>
      </w:r>
      <w:r>
        <w:rPr>
          <w:rFonts w:hint="eastAsia" w:ascii="仿宋_GB2312" w:hAnsi="仿宋_GB2312" w:eastAsia="仿宋_GB2312" w:cs="仿宋_GB2312"/>
          <w:sz w:val="32"/>
          <w:szCs w:val="32"/>
        </w:rPr>
        <w:t>学</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神外</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毕业考核小组,毕业考核小组成员名单如下：</w:t>
      </w:r>
    </w:p>
    <w:tbl>
      <w:tblPr>
        <w:tblStyle w:val="9"/>
        <w:tblW w:w="990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812"/>
        <w:gridCol w:w="1243"/>
        <w:gridCol w:w="1440"/>
        <w:gridCol w:w="1967"/>
        <w:gridCol w:w="3973"/>
      </w:tblGrid>
      <w:tr w14:paraId="1CEFA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vAlign w:val="center"/>
          </w:tcPr>
          <w:p w14:paraId="007B4A3D">
            <w:pPr>
              <w:jc w:val="center"/>
              <w:rPr>
                <w:rFonts w:hint="eastAsia" w:ascii="宋体" w:hAnsi="宋体" w:eastAsia="宋体" w:cs="宋体"/>
                <w:sz w:val="28"/>
                <w:szCs w:val="28"/>
              </w:rPr>
            </w:pPr>
            <w:r>
              <w:rPr>
                <w:rFonts w:hint="eastAsia" w:ascii="宋体" w:hAnsi="宋体" w:eastAsia="宋体" w:cs="宋体"/>
                <w:sz w:val="28"/>
                <w:szCs w:val="28"/>
              </w:rPr>
              <w:t>考</w:t>
            </w:r>
          </w:p>
          <w:p w14:paraId="0E14113E">
            <w:pPr>
              <w:rPr>
                <w:rFonts w:hint="eastAsia" w:ascii="宋体" w:hAnsi="宋体" w:eastAsia="宋体" w:cs="宋体"/>
                <w:sz w:val="28"/>
                <w:szCs w:val="28"/>
              </w:rPr>
            </w:pPr>
            <w:r>
              <w:rPr>
                <w:rFonts w:hint="eastAsia" w:ascii="宋体" w:hAnsi="宋体" w:eastAsia="宋体" w:cs="宋体"/>
                <w:sz w:val="28"/>
                <w:szCs w:val="28"/>
              </w:rPr>
              <w:t>核</w:t>
            </w:r>
          </w:p>
          <w:p w14:paraId="121C9182">
            <w:pPr>
              <w:rPr>
                <w:rFonts w:hint="eastAsia" w:ascii="宋体" w:hAnsi="宋体" w:eastAsia="宋体" w:cs="宋体"/>
                <w:sz w:val="28"/>
                <w:szCs w:val="28"/>
              </w:rPr>
            </w:pPr>
            <w:r>
              <w:rPr>
                <w:rFonts w:hint="eastAsia" w:ascii="宋体" w:hAnsi="宋体" w:eastAsia="宋体" w:cs="宋体"/>
                <w:sz w:val="28"/>
                <w:szCs w:val="28"/>
              </w:rPr>
              <w:t>专</w:t>
            </w:r>
          </w:p>
          <w:p w14:paraId="066332BE">
            <w:pPr>
              <w:rPr>
                <w:rFonts w:hint="eastAsia" w:ascii="宋体" w:hAnsi="宋体" w:eastAsia="宋体" w:cs="宋体"/>
                <w:sz w:val="28"/>
                <w:szCs w:val="28"/>
              </w:rPr>
            </w:pPr>
            <w:r>
              <w:rPr>
                <w:rFonts w:hint="eastAsia" w:ascii="宋体" w:hAnsi="宋体" w:eastAsia="宋体" w:cs="宋体"/>
                <w:sz w:val="28"/>
                <w:szCs w:val="28"/>
              </w:rPr>
              <w:t>家组</w:t>
            </w:r>
          </w:p>
          <w:p w14:paraId="1B7796A4">
            <w:pPr>
              <w:rPr>
                <w:rFonts w:hint="eastAsia" w:ascii="宋体" w:hAnsi="宋体" w:eastAsia="宋体" w:cs="宋体"/>
                <w:sz w:val="28"/>
                <w:szCs w:val="28"/>
              </w:rPr>
            </w:pPr>
          </w:p>
        </w:tc>
        <w:tc>
          <w:tcPr>
            <w:tcW w:w="812" w:type="dxa"/>
            <w:vMerge w:val="restart"/>
            <w:tcBorders>
              <w:top w:val="single" w:color="auto" w:sz="4" w:space="0"/>
            </w:tcBorders>
            <w:vAlign w:val="center"/>
          </w:tcPr>
          <w:p w14:paraId="62ABB630">
            <w:pPr>
              <w:jc w:val="center"/>
              <w:rPr>
                <w:rFonts w:hint="eastAsia" w:ascii="宋体" w:hAnsi="宋体" w:eastAsia="宋体" w:cs="宋体"/>
                <w:sz w:val="28"/>
                <w:szCs w:val="28"/>
              </w:rPr>
            </w:pPr>
            <w:r>
              <w:rPr>
                <w:rFonts w:hint="eastAsia" w:ascii="宋体" w:hAnsi="宋体" w:eastAsia="宋体" w:cs="宋体"/>
                <w:sz w:val="28"/>
                <w:szCs w:val="28"/>
              </w:rPr>
              <w:t>组长</w:t>
            </w:r>
          </w:p>
        </w:tc>
        <w:tc>
          <w:tcPr>
            <w:tcW w:w="1243" w:type="dxa"/>
            <w:tcBorders>
              <w:top w:val="single" w:color="auto" w:sz="4" w:space="0"/>
            </w:tcBorders>
            <w:vAlign w:val="center"/>
          </w:tcPr>
          <w:p w14:paraId="0BDB9ADA">
            <w:pPr>
              <w:jc w:val="center"/>
              <w:rPr>
                <w:rFonts w:hint="eastAsia" w:ascii="宋体" w:hAnsi="宋体" w:eastAsia="宋体" w:cs="宋体"/>
                <w:sz w:val="28"/>
                <w:szCs w:val="28"/>
              </w:rPr>
            </w:pPr>
            <w:r>
              <w:rPr>
                <w:rFonts w:hint="eastAsia" w:ascii="宋体" w:hAnsi="宋体" w:eastAsia="宋体" w:cs="宋体"/>
                <w:sz w:val="28"/>
                <w:szCs w:val="28"/>
              </w:rPr>
              <w:t>姓  名</w:t>
            </w:r>
          </w:p>
        </w:tc>
        <w:tc>
          <w:tcPr>
            <w:tcW w:w="1440" w:type="dxa"/>
            <w:tcBorders>
              <w:top w:val="single" w:color="auto" w:sz="4" w:space="0"/>
            </w:tcBorders>
            <w:vAlign w:val="center"/>
          </w:tcPr>
          <w:p w14:paraId="137A588B">
            <w:pPr>
              <w:jc w:val="center"/>
              <w:rPr>
                <w:rFonts w:hint="eastAsia" w:ascii="宋体" w:hAnsi="宋体" w:eastAsia="宋体" w:cs="宋体"/>
                <w:sz w:val="28"/>
                <w:szCs w:val="28"/>
              </w:rPr>
            </w:pPr>
            <w:r>
              <w:rPr>
                <w:rFonts w:hint="eastAsia" w:ascii="宋体" w:hAnsi="宋体" w:eastAsia="宋体" w:cs="宋体"/>
                <w:sz w:val="28"/>
                <w:szCs w:val="28"/>
              </w:rPr>
              <w:t>职  称</w:t>
            </w:r>
          </w:p>
        </w:tc>
        <w:tc>
          <w:tcPr>
            <w:tcW w:w="1967" w:type="dxa"/>
            <w:tcBorders>
              <w:top w:val="single" w:color="auto" w:sz="4" w:space="0"/>
            </w:tcBorders>
            <w:vAlign w:val="center"/>
          </w:tcPr>
          <w:p w14:paraId="417F18B7">
            <w:pPr>
              <w:jc w:val="center"/>
              <w:rPr>
                <w:rFonts w:hint="eastAsia" w:ascii="宋体" w:hAnsi="宋体" w:eastAsia="宋体" w:cs="宋体"/>
                <w:sz w:val="28"/>
                <w:szCs w:val="28"/>
              </w:rPr>
            </w:pPr>
            <w:r>
              <w:rPr>
                <w:rFonts w:hint="eastAsia" w:ascii="宋体" w:hAnsi="宋体" w:eastAsia="宋体" w:cs="宋体"/>
                <w:sz w:val="28"/>
                <w:szCs w:val="28"/>
              </w:rPr>
              <w:t>专  业</w:t>
            </w:r>
          </w:p>
        </w:tc>
        <w:tc>
          <w:tcPr>
            <w:tcW w:w="3973" w:type="dxa"/>
            <w:tcBorders>
              <w:top w:val="single" w:color="auto" w:sz="4" w:space="0"/>
            </w:tcBorders>
            <w:vAlign w:val="center"/>
          </w:tcPr>
          <w:p w14:paraId="2A033D14">
            <w:pPr>
              <w:jc w:val="center"/>
              <w:rPr>
                <w:rFonts w:hint="eastAsia" w:ascii="宋体" w:hAnsi="宋体" w:eastAsia="宋体" w:cs="宋体"/>
                <w:sz w:val="28"/>
                <w:szCs w:val="28"/>
              </w:rPr>
            </w:pPr>
            <w:r>
              <w:rPr>
                <w:rFonts w:hint="eastAsia" w:ascii="宋体" w:hAnsi="宋体" w:eastAsia="宋体" w:cs="宋体"/>
                <w:sz w:val="28"/>
                <w:szCs w:val="28"/>
              </w:rPr>
              <w:t>工  作  单  位</w:t>
            </w:r>
          </w:p>
        </w:tc>
      </w:tr>
      <w:tr w14:paraId="1CCB7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vAlign w:val="center"/>
          </w:tcPr>
          <w:p w14:paraId="00BAB848">
            <w:pPr>
              <w:jc w:val="center"/>
              <w:rPr>
                <w:rFonts w:hint="eastAsia" w:ascii="宋体" w:hAnsi="宋体" w:eastAsia="宋体" w:cs="宋体"/>
                <w:sz w:val="28"/>
                <w:szCs w:val="28"/>
              </w:rPr>
            </w:pPr>
          </w:p>
        </w:tc>
        <w:tc>
          <w:tcPr>
            <w:tcW w:w="812" w:type="dxa"/>
            <w:vMerge w:val="continue"/>
            <w:vAlign w:val="center"/>
          </w:tcPr>
          <w:p w14:paraId="3A90E511">
            <w:pPr>
              <w:jc w:val="center"/>
              <w:rPr>
                <w:rFonts w:hint="eastAsia" w:ascii="宋体" w:hAnsi="宋体" w:eastAsia="宋体" w:cs="宋体"/>
                <w:sz w:val="28"/>
                <w:szCs w:val="28"/>
              </w:rPr>
            </w:pPr>
          </w:p>
        </w:tc>
        <w:tc>
          <w:tcPr>
            <w:tcW w:w="1243" w:type="dxa"/>
            <w:vAlign w:val="center"/>
          </w:tcPr>
          <w:p w14:paraId="59920FD2">
            <w:pPr>
              <w:jc w:val="center"/>
              <w:rPr>
                <w:rFonts w:hint="eastAsia" w:ascii="宋体" w:hAnsi="宋体" w:eastAsia="宋体" w:cs="宋体"/>
                <w:sz w:val="28"/>
                <w:szCs w:val="28"/>
                <w:lang w:val="en-US" w:eastAsia="zh-CN"/>
              </w:rPr>
            </w:pPr>
            <w:r>
              <w:rPr>
                <w:rFonts w:hint="eastAsia" w:ascii="宋体" w:hAnsi="宋体" w:eastAsia="宋体" w:cs="宋体"/>
                <w:sz w:val="28"/>
                <w:szCs w:val="28"/>
              </w:rPr>
              <w:t>林</w:t>
            </w:r>
            <w:r>
              <w:rPr>
                <w:rFonts w:hint="eastAsia" w:ascii="宋体" w:hAnsi="宋体" w:eastAsia="宋体" w:cs="宋体"/>
                <w:sz w:val="28"/>
                <w:szCs w:val="28"/>
                <w:lang w:val="en-US" w:eastAsia="zh-CN"/>
              </w:rPr>
              <w:t>元相</w:t>
            </w:r>
          </w:p>
        </w:tc>
        <w:tc>
          <w:tcPr>
            <w:tcW w:w="1440" w:type="dxa"/>
            <w:vAlign w:val="center"/>
          </w:tcPr>
          <w:p w14:paraId="012114D9">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967" w:type="dxa"/>
            <w:vAlign w:val="center"/>
          </w:tcPr>
          <w:p w14:paraId="38A348A1">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外科学（神外）</w:t>
            </w:r>
          </w:p>
        </w:tc>
        <w:tc>
          <w:tcPr>
            <w:tcW w:w="3973" w:type="dxa"/>
            <w:vAlign w:val="center"/>
          </w:tcPr>
          <w:p w14:paraId="1F79ACA9">
            <w:pPr>
              <w:jc w:val="center"/>
              <w:rPr>
                <w:rFonts w:hint="eastAsia" w:ascii="宋体" w:hAnsi="宋体" w:eastAsia="宋体" w:cs="宋体"/>
                <w:sz w:val="28"/>
                <w:szCs w:val="28"/>
              </w:rPr>
            </w:pPr>
            <w:r>
              <w:rPr>
                <w:rFonts w:hint="eastAsia" w:ascii="宋体" w:hAnsi="宋体" w:eastAsia="宋体" w:cs="宋体"/>
                <w:sz w:val="28"/>
                <w:szCs w:val="28"/>
              </w:rPr>
              <w:t>福建医科大学附属第一医院</w:t>
            </w:r>
          </w:p>
        </w:tc>
      </w:tr>
      <w:tr w14:paraId="29752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vAlign w:val="center"/>
          </w:tcPr>
          <w:p w14:paraId="3DCBB150">
            <w:pPr>
              <w:jc w:val="center"/>
              <w:rPr>
                <w:rFonts w:hint="eastAsia" w:ascii="宋体" w:hAnsi="宋体" w:eastAsia="宋体" w:cs="宋体"/>
                <w:sz w:val="28"/>
                <w:szCs w:val="28"/>
              </w:rPr>
            </w:pPr>
          </w:p>
        </w:tc>
        <w:tc>
          <w:tcPr>
            <w:tcW w:w="812" w:type="dxa"/>
            <w:vMerge w:val="restart"/>
            <w:vAlign w:val="center"/>
          </w:tcPr>
          <w:p w14:paraId="16F403A0">
            <w:pPr>
              <w:jc w:val="center"/>
              <w:rPr>
                <w:rFonts w:hint="eastAsia" w:ascii="宋体" w:hAnsi="宋体" w:eastAsia="宋体" w:cs="宋体"/>
                <w:sz w:val="28"/>
                <w:szCs w:val="28"/>
              </w:rPr>
            </w:pPr>
            <w:r>
              <w:rPr>
                <w:rFonts w:hint="eastAsia" w:ascii="宋体" w:hAnsi="宋体" w:eastAsia="宋体" w:cs="宋体"/>
                <w:sz w:val="28"/>
                <w:szCs w:val="28"/>
              </w:rPr>
              <w:t>成员</w:t>
            </w:r>
          </w:p>
        </w:tc>
        <w:tc>
          <w:tcPr>
            <w:tcW w:w="1243" w:type="dxa"/>
            <w:vAlign w:val="center"/>
          </w:tcPr>
          <w:p w14:paraId="1FD2BD8A">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吴喜跃</w:t>
            </w:r>
          </w:p>
        </w:tc>
        <w:tc>
          <w:tcPr>
            <w:tcW w:w="1440" w:type="dxa"/>
            <w:vAlign w:val="center"/>
          </w:tcPr>
          <w:p w14:paraId="797EF022">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967" w:type="dxa"/>
            <w:vAlign w:val="center"/>
          </w:tcPr>
          <w:p w14:paraId="1189BD8E">
            <w:pPr>
              <w:jc w:val="center"/>
              <w:rPr>
                <w:rFonts w:hint="eastAsia" w:ascii="宋体" w:hAnsi="宋体" w:eastAsia="宋体" w:cs="宋体"/>
                <w:kern w:val="2"/>
                <w:sz w:val="28"/>
                <w:szCs w:val="28"/>
                <w:lang w:val="en-US" w:eastAsia="zh-CN" w:bidi="ar-SA"/>
              </w:rPr>
            </w:pPr>
            <w:r>
              <w:rPr>
                <w:rFonts w:hint="eastAsia" w:ascii="宋体" w:hAnsi="宋体" w:eastAsia="宋体" w:cs="宋体"/>
                <w:sz w:val="28"/>
                <w:szCs w:val="28"/>
                <w:lang w:val="en-US" w:eastAsia="zh-CN"/>
              </w:rPr>
              <w:t>外科学（神外）</w:t>
            </w:r>
          </w:p>
        </w:tc>
        <w:tc>
          <w:tcPr>
            <w:tcW w:w="3973" w:type="dxa"/>
            <w:vAlign w:val="center"/>
          </w:tcPr>
          <w:p w14:paraId="6ED0D45B">
            <w:pPr>
              <w:jc w:val="center"/>
              <w:rPr>
                <w:rFonts w:hint="eastAsia" w:ascii="宋体" w:hAnsi="宋体" w:eastAsia="宋体" w:cs="宋体"/>
                <w:kern w:val="2"/>
                <w:sz w:val="28"/>
                <w:szCs w:val="28"/>
                <w:lang w:val="en-US" w:eastAsia="zh-CN" w:bidi="ar-SA"/>
              </w:rPr>
            </w:pPr>
            <w:r>
              <w:rPr>
                <w:rFonts w:hint="eastAsia" w:ascii="宋体" w:hAnsi="宋体" w:eastAsia="宋体" w:cs="宋体"/>
                <w:sz w:val="28"/>
                <w:szCs w:val="28"/>
              </w:rPr>
              <w:t>福建医科大学附属第一医院</w:t>
            </w:r>
          </w:p>
        </w:tc>
      </w:tr>
      <w:tr w14:paraId="7DE3F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vAlign w:val="center"/>
          </w:tcPr>
          <w:p w14:paraId="3AAF4FB6">
            <w:pPr>
              <w:jc w:val="center"/>
              <w:rPr>
                <w:rFonts w:hint="eastAsia" w:ascii="宋体" w:hAnsi="宋体" w:eastAsia="宋体" w:cs="宋体"/>
                <w:sz w:val="28"/>
                <w:szCs w:val="28"/>
              </w:rPr>
            </w:pPr>
          </w:p>
        </w:tc>
        <w:tc>
          <w:tcPr>
            <w:tcW w:w="812" w:type="dxa"/>
            <w:vMerge w:val="continue"/>
            <w:vAlign w:val="center"/>
          </w:tcPr>
          <w:p w14:paraId="67ABE09E">
            <w:pPr>
              <w:jc w:val="center"/>
              <w:rPr>
                <w:rFonts w:hint="eastAsia" w:ascii="宋体" w:hAnsi="宋体" w:eastAsia="宋体" w:cs="宋体"/>
                <w:sz w:val="28"/>
                <w:szCs w:val="28"/>
              </w:rPr>
            </w:pPr>
          </w:p>
        </w:tc>
        <w:tc>
          <w:tcPr>
            <w:tcW w:w="1243" w:type="dxa"/>
            <w:vAlign w:val="center"/>
          </w:tcPr>
          <w:p w14:paraId="3B923C96">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余良宏</w:t>
            </w:r>
          </w:p>
        </w:tc>
        <w:tc>
          <w:tcPr>
            <w:tcW w:w="1440" w:type="dxa"/>
            <w:vAlign w:val="center"/>
          </w:tcPr>
          <w:p w14:paraId="6F7053AF">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967" w:type="dxa"/>
            <w:vAlign w:val="center"/>
          </w:tcPr>
          <w:p w14:paraId="3B8F6902">
            <w:pPr>
              <w:jc w:val="center"/>
              <w:rPr>
                <w:rFonts w:hint="eastAsia" w:ascii="宋体" w:hAnsi="宋体" w:eastAsia="宋体" w:cs="宋体"/>
                <w:sz w:val="28"/>
                <w:szCs w:val="28"/>
              </w:rPr>
            </w:pPr>
            <w:r>
              <w:rPr>
                <w:rFonts w:hint="eastAsia" w:ascii="宋体" w:hAnsi="宋体" w:eastAsia="宋体" w:cs="宋体"/>
                <w:sz w:val="28"/>
                <w:szCs w:val="28"/>
                <w:lang w:val="en-US" w:eastAsia="zh-CN"/>
              </w:rPr>
              <w:t>外科学（神外）</w:t>
            </w:r>
          </w:p>
        </w:tc>
        <w:tc>
          <w:tcPr>
            <w:tcW w:w="3973" w:type="dxa"/>
            <w:vAlign w:val="center"/>
          </w:tcPr>
          <w:p w14:paraId="2E9AAB45">
            <w:pPr>
              <w:jc w:val="center"/>
              <w:rPr>
                <w:rFonts w:hint="eastAsia" w:ascii="宋体" w:hAnsi="宋体" w:eastAsia="宋体" w:cs="宋体"/>
                <w:sz w:val="28"/>
                <w:szCs w:val="28"/>
              </w:rPr>
            </w:pPr>
            <w:r>
              <w:rPr>
                <w:rFonts w:hint="eastAsia" w:ascii="宋体" w:hAnsi="宋体" w:eastAsia="宋体" w:cs="宋体"/>
                <w:sz w:val="28"/>
                <w:szCs w:val="28"/>
              </w:rPr>
              <w:t>福建医科大学附属第一医院</w:t>
            </w:r>
          </w:p>
        </w:tc>
      </w:tr>
      <w:tr w14:paraId="0D431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vAlign w:val="center"/>
          </w:tcPr>
          <w:p w14:paraId="2BE32314">
            <w:pPr>
              <w:jc w:val="center"/>
              <w:rPr>
                <w:rFonts w:hint="eastAsia" w:ascii="宋体" w:hAnsi="宋体" w:eastAsia="宋体" w:cs="宋体"/>
                <w:sz w:val="28"/>
                <w:szCs w:val="28"/>
              </w:rPr>
            </w:pPr>
          </w:p>
        </w:tc>
        <w:tc>
          <w:tcPr>
            <w:tcW w:w="812" w:type="dxa"/>
            <w:vMerge w:val="continue"/>
            <w:vAlign w:val="center"/>
          </w:tcPr>
          <w:p w14:paraId="605F1085">
            <w:pPr>
              <w:jc w:val="center"/>
              <w:rPr>
                <w:rFonts w:hint="eastAsia" w:ascii="宋体" w:hAnsi="宋体" w:eastAsia="宋体" w:cs="宋体"/>
                <w:sz w:val="28"/>
                <w:szCs w:val="28"/>
              </w:rPr>
            </w:pPr>
          </w:p>
        </w:tc>
        <w:tc>
          <w:tcPr>
            <w:tcW w:w="1243" w:type="dxa"/>
            <w:vAlign w:val="center"/>
          </w:tcPr>
          <w:p w14:paraId="433225C6">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高进喜</w:t>
            </w:r>
          </w:p>
        </w:tc>
        <w:tc>
          <w:tcPr>
            <w:tcW w:w="1440" w:type="dxa"/>
            <w:vAlign w:val="center"/>
          </w:tcPr>
          <w:p w14:paraId="14FE825C">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967" w:type="dxa"/>
            <w:vAlign w:val="center"/>
          </w:tcPr>
          <w:p w14:paraId="1DBCBC04">
            <w:pPr>
              <w:jc w:val="center"/>
              <w:rPr>
                <w:rFonts w:hint="eastAsia" w:ascii="宋体" w:hAnsi="宋体" w:eastAsia="宋体" w:cs="宋体"/>
                <w:sz w:val="28"/>
                <w:szCs w:val="28"/>
              </w:rPr>
            </w:pPr>
            <w:r>
              <w:rPr>
                <w:rFonts w:hint="eastAsia" w:ascii="宋体" w:hAnsi="宋体" w:eastAsia="宋体" w:cs="宋体"/>
                <w:sz w:val="28"/>
                <w:szCs w:val="28"/>
                <w:lang w:val="en-US" w:eastAsia="zh-CN"/>
              </w:rPr>
              <w:t>外科学（神外）</w:t>
            </w:r>
          </w:p>
        </w:tc>
        <w:tc>
          <w:tcPr>
            <w:tcW w:w="3973" w:type="dxa"/>
            <w:vAlign w:val="center"/>
          </w:tcPr>
          <w:p w14:paraId="1FA8AB85">
            <w:pPr>
              <w:jc w:val="center"/>
              <w:rPr>
                <w:rFonts w:hint="eastAsia" w:ascii="宋体" w:hAnsi="宋体" w:eastAsia="宋体" w:cs="宋体"/>
                <w:sz w:val="28"/>
                <w:szCs w:val="28"/>
              </w:rPr>
            </w:pPr>
            <w:r>
              <w:rPr>
                <w:rFonts w:hint="eastAsia" w:ascii="宋体" w:hAnsi="宋体" w:eastAsia="宋体" w:cs="宋体"/>
                <w:sz w:val="28"/>
                <w:szCs w:val="28"/>
              </w:rPr>
              <w:t>中国人民解放军联勤保障部队第九00医院</w:t>
            </w:r>
          </w:p>
        </w:tc>
      </w:tr>
      <w:tr w14:paraId="077FA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tcPr>
          <w:p w14:paraId="678CD877">
            <w:pPr>
              <w:rPr>
                <w:rFonts w:hint="eastAsia" w:ascii="宋体" w:hAnsi="宋体" w:eastAsia="宋体" w:cs="宋体"/>
                <w:sz w:val="28"/>
                <w:szCs w:val="28"/>
              </w:rPr>
            </w:pPr>
          </w:p>
        </w:tc>
        <w:tc>
          <w:tcPr>
            <w:tcW w:w="812" w:type="dxa"/>
            <w:vMerge w:val="continue"/>
          </w:tcPr>
          <w:p w14:paraId="165B6034">
            <w:pPr>
              <w:rPr>
                <w:rFonts w:hint="eastAsia" w:ascii="宋体" w:hAnsi="宋体" w:eastAsia="宋体" w:cs="宋体"/>
                <w:sz w:val="28"/>
                <w:szCs w:val="28"/>
              </w:rPr>
            </w:pPr>
          </w:p>
        </w:tc>
        <w:tc>
          <w:tcPr>
            <w:tcW w:w="1243" w:type="dxa"/>
          </w:tcPr>
          <w:p w14:paraId="167D7426">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石松生</w:t>
            </w:r>
          </w:p>
        </w:tc>
        <w:tc>
          <w:tcPr>
            <w:tcW w:w="1440" w:type="dxa"/>
          </w:tcPr>
          <w:p w14:paraId="31CF25AE">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967" w:type="dxa"/>
          </w:tcPr>
          <w:p w14:paraId="476F17E9">
            <w:pPr>
              <w:jc w:val="center"/>
              <w:rPr>
                <w:rFonts w:hint="eastAsia" w:ascii="宋体" w:hAnsi="宋体" w:eastAsia="宋体" w:cs="宋体"/>
                <w:sz w:val="28"/>
                <w:szCs w:val="28"/>
              </w:rPr>
            </w:pPr>
            <w:r>
              <w:rPr>
                <w:rFonts w:hint="eastAsia" w:ascii="宋体" w:hAnsi="宋体" w:eastAsia="宋体" w:cs="宋体"/>
                <w:sz w:val="28"/>
                <w:szCs w:val="28"/>
                <w:lang w:val="en-US" w:eastAsia="zh-CN"/>
              </w:rPr>
              <w:t>外科学（神外）</w:t>
            </w:r>
          </w:p>
        </w:tc>
        <w:tc>
          <w:tcPr>
            <w:tcW w:w="3973" w:type="dxa"/>
          </w:tcPr>
          <w:p w14:paraId="20430517">
            <w:pPr>
              <w:jc w:val="center"/>
              <w:rPr>
                <w:rFonts w:hint="eastAsia" w:ascii="宋体" w:hAnsi="宋体" w:eastAsia="宋体" w:cs="宋体"/>
                <w:sz w:val="28"/>
                <w:szCs w:val="28"/>
              </w:rPr>
            </w:pPr>
            <w:r>
              <w:rPr>
                <w:rFonts w:hint="eastAsia" w:ascii="宋体" w:hAnsi="宋体" w:eastAsia="宋体" w:cs="宋体"/>
                <w:sz w:val="28"/>
                <w:szCs w:val="28"/>
              </w:rPr>
              <w:t>福建医科大学附属</w:t>
            </w:r>
            <w:r>
              <w:rPr>
                <w:rFonts w:hint="eastAsia" w:ascii="宋体" w:hAnsi="宋体" w:eastAsia="宋体" w:cs="宋体"/>
                <w:sz w:val="28"/>
                <w:szCs w:val="28"/>
                <w:lang w:val="en-US" w:eastAsia="zh-CN"/>
              </w:rPr>
              <w:t>协和</w:t>
            </w:r>
            <w:r>
              <w:rPr>
                <w:rFonts w:hint="eastAsia" w:ascii="宋体" w:hAnsi="宋体" w:eastAsia="宋体" w:cs="宋体"/>
                <w:sz w:val="28"/>
                <w:szCs w:val="28"/>
              </w:rPr>
              <w:t>医院</w:t>
            </w:r>
          </w:p>
        </w:tc>
      </w:tr>
      <w:tr w14:paraId="2491D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tcPr>
          <w:p w14:paraId="035ECCCC">
            <w:pPr>
              <w:rPr>
                <w:rFonts w:hint="eastAsia" w:ascii="宋体" w:hAnsi="宋体" w:eastAsia="宋体" w:cs="宋体"/>
                <w:sz w:val="28"/>
                <w:szCs w:val="28"/>
              </w:rPr>
            </w:pPr>
          </w:p>
        </w:tc>
        <w:tc>
          <w:tcPr>
            <w:tcW w:w="812" w:type="dxa"/>
          </w:tcPr>
          <w:p w14:paraId="1897D3DA">
            <w:pPr>
              <w:jc w:val="center"/>
              <w:rPr>
                <w:rFonts w:hint="eastAsia" w:ascii="宋体" w:hAnsi="宋体" w:eastAsia="宋体" w:cs="宋体"/>
                <w:sz w:val="28"/>
                <w:szCs w:val="28"/>
              </w:rPr>
            </w:pPr>
            <w:r>
              <w:rPr>
                <w:rFonts w:hint="eastAsia" w:ascii="宋体" w:hAnsi="宋体" w:eastAsia="宋体" w:cs="宋体"/>
                <w:sz w:val="28"/>
                <w:szCs w:val="28"/>
              </w:rPr>
              <w:t>秘书</w:t>
            </w:r>
          </w:p>
        </w:tc>
        <w:tc>
          <w:tcPr>
            <w:tcW w:w="1243" w:type="dxa"/>
          </w:tcPr>
          <w:p w14:paraId="099991DA">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李承俊</w:t>
            </w:r>
          </w:p>
        </w:tc>
        <w:tc>
          <w:tcPr>
            <w:tcW w:w="1440" w:type="dxa"/>
          </w:tcPr>
          <w:p w14:paraId="7C3C77D1">
            <w:pPr>
              <w:jc w:val="center"/>
              <w:rPr>
                <w:rFonts w:hint="eastAsia" w:ascii="宋体" w:hAnsi="宋体" w:eastAsia="宋体" w:cs="宋体"/>
                <w:sz w:val="28"/>
                <w:szCs w:val="28"/>
              </w:rPr>
            </w:pPr>
            <w:r>
              <w:rPr>
                <w:rFonts w:hint="eastAsia" w:ascii="宋体" w:hAnsi="宋体" w:eastAsia="宋体" w:cs="宋体"/>
                <w:sz w:val="28"/>
                <w:szCs w:val="28"/>
                <w:lang w:val="en-US" w:eastAsia="zh-CN"/>
              </w:rPr>
              <w:t>住院</w:t>
            </w:r>
            <w:r>
              <w:rPr>
                <w:rFonts w:hint="eastAsia" w:ascii="宋体" w:hAnsi="宋体" w:eastAsia="宋体" w:cs="宋体"/>
                <w:sz w:val="28"/>
                <w:szCs w:val="28"/>
              </w:rPr>
              <w:t>医师</w:t>
            </w:r>
          </w:p>
        </w:tc>
        <w:tc>
          <w:tcPr>
            <w:tcW w:w="1967" w:type="dxa"/>
          </w:tcPr>
          <w:p w14:paraId="7D20EE09">
            <w:pPr>
              <w:jc w:val="center"/>
              <w:rPr>
                <w:rFonts w:hint="eastAsia" w:ascii="宋体" w:hAnsi="宋体" w:eastAsia="宋体" w:cs="宋体"/>
                <w:sz w:val="28"/>
                <w:szCs w:val="28"/>
              </w:rPr>
            </w:pPr>
            <w:r>
              <w:rPr>
                <w:rFonts w:hint="eastAsia" w:ascii="宋体" w:hAnsi="宋体" w:eastAsia="宋体" w:cs="宋体"/>
                <w:sz w:val="28"/>
                <w:szCs w:val="28"/>
                <w:lang w:val="en-US" w:eastAsia="zh-CN"/>
              </w:rPr>
              <w:t>外科学（神外）</w:t>
            </w:r>
          </w:p>
        </w:tc>
        <w:tc>
          <w:tcPr>
            <w:tcW w:w="3973" w:type="dxa"/>
          </w:tcPr>
          <w:p w14:paraId="3715FF4A">
            <w:pPr>
              <w:jc w:val="center"/>
              <w:rPr>
                <w:rFonts w:hint="eastAsia" w:ascii="宋体" w:hAnsi="宋体" w:eastAsia="宋体" w:cs="宋体"/>
                <w:sz w:val="28"/>
                <w:szCs w:val="28"/>
              </w:rPr>
            </w:pPr>
            <w:r>
              <w:rPr>
                <w:rFonts w:hint="eastAsia" w:ascii="宋体" w:hAnsi="宋体" w:eastAsia="宋体" w:cs="宋体"/>
                <w:sz w:val="28"/>
                <w:szCs w:val="28"/>
              </w:rPr>
              <w:t>福建医科大学附属第一医院</w:t>
            </w:r>
          </w:p>
        </w:tc>
      </w:tr>
      <w:tr w14:paraId="4FBF1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tcPr>
          <w:p w14:paraId="54909D17">
            <w:pPr>
              <w:spacing w:line="340" w:lineRule="atLeast"/>
              <w:rPr>
                <w:rFonts w:hint="eastAsia" w:ascii="宋体" w:hAnsi="宋体" w:eastAsia="宋体" w:cs="宋体"/>
                <w:sz w:val="28"/>
                <w:szCs w:val="28"/>
              </w:rPr>
            </w:pPr>
            <w:r>
              <w:rPr>
                <w:rFonts w:hint="eastAsia" w:ascii="宋体" w:hAnsi="宋体" w:eastAsia="宋体" w:cs="宋体"/>
                <w:sz w:val="28"/>
                <w:szCs w:val="28"/>
              </w:rPr>
              <w:t>备注：</w:t>
            </w:r>
          </w:p>
        </w:tc>
      </w:tr>
    </w:tbl>
    <w:p w14:paraId="04CA8BF1">
      <w:pPr>
        <w:numPr>
          <w:ilvl w:val="0"/>
          <w:numId w:val="26"/>
        </w:numPr>
        <w:spacing w:line="560" w:lineRule="exact"/>
        <w:ind w:firstLine="643" w:firstLineChars="200"/>
        <w:jc w:val="left"/>
        <w:outlineLvl w:val="0"/>
        <w:rPr>
          <w:rFonts w:hint="eastAsia" w:ascii="仿宋_GB2312" w:hAnsi="仿宋_GB2312" w:eastAsia="仿宋_GB2312" w:cs="仿宋_GB2312"/>
          <w:b/>
          <w:bCs/>
          <w:sz w:val="32"/>
          <w:szCs w:val="32"/>
        </w:rPr>
      </w:pPr>
      <w:bookmarkStart w:id="295" w:name="_Toc14815"/>
      <w:bookmarkStart w:id="296" w:name="_Toc21305"/>
      <w:r>
        <w:rPr>
          <w:rFonts w:hint="eastAsia" w:ascii="仿宋_GB2312" w:hAnsi="仿宋_GB2312" w:eastAsia="仿宋_GB2312" w:cs="仿宋_GB2312"/>
          <w:b/>
          <w:bCs/>
          <w:sz w:val="32"/>
          <w:szCs w:val="32"/>
        </w:rPr>
        <w:t>考核时间与地点</w:t>
      </w:r>
      <w:bookmarkEnd w:id="295"/>
      <w:bookmarkEnd w:id="296"/>
    </w:p>
    <w:p w14:paraId="43F17CC4">
      <w:pPr>
        <w:pStyle w:val="8"/>
        <w:shd w:val="clear" w:color="auto" w:fill="FFFFFF"/>
        <w:spacing w:before="0" w:beforeAutospacing="0" w:after="0" w:afterAutospacing="0" w:line="360" w:lineRule="auto"/>
        <w:ind w:firstLine="640" w:firstLineChars="200"/>
        <w:rPr>
          <w:rFonts w:hint="eastAsia" w:ascii="仿宋_GB2312" w:hAnsi="仿宋_GB2312" w:eastAsia="仿宋_GB2312" w:cs="仿宋_GB2312"/>
          <w:sz w:val="32"/>
          <w:szCs w:val="32"/>
          <w:shd w:val="clear" w:color="auto" w:fill="FFFFFF"/>
        </w:rPr>
      </w:pPr>
      <w:r>
        <w:rPr>
          <w:rFonts w:hint="eastAsia" w:ascii="仿宋_GB2312" w:hAnsi="仿宋_GB2312" w:eastAsia="仿宋_GB2312" w:cs="仿宋_GB2312"/>
          <w:sz w:val="32"/>
          <w:szCs w:val="32"/>
        </w:rPr>
        <w:t>时间：</w:t>
      </w:r>
      <w:r>
        <w:rPr>
          <w:rFonts w:hint="eastAsia" w:ascii="仿宋_GB2312" w:hAnsi="仿宋_GB2312" w:eastAsia="仿宋_GB2312" w:cs="仿宋_GB2312"/>
          <w:sz w:val="32"/>
          <w:szCs w:val="32"/>
          <w:shd w:val="clear" w:color="auto" w:fill="FFFFFF"/>
        </w:rPr>
        <w:t>2023年5月18日（周</w:t>
      </w:r>
      <w:r>
        <w:rPr>
          <w:rFonts w:hint="eastAsia" w:ascii="仿宋_GB2312" w:hAnsi="仿宋_GB2312" w:eastAsia="仿宋_GB2312" w:cs="仿宋_GB2312"/>
          <w:sz w:val="32"/>
          <w:szCs w:val="32"/>
          <w:shd w:val="clear" w:color="auto" w:fill="FFFFFF"/>
          <w:lang w:val="en-US" w:eastAsia="zh-Hans"/>
        </w:rPr>
        <w:t>四</w:t>
      </w:r>
      <w:r>
        <w:rPr>
          <w:rFonts w:hint="eastAsia" w:ascii="仿宋_GB2312" w:hAnsi="仿宋_GB2312" w:eastAsia="仿宋_GB2312" w:cs="仿宋_GB2312"/>
          <w:sz w:val="32"/>
          <w:szCs w:val="32"/>
          <w:shd w:val="clear" w:color="auto" w:fill="FFFFFF"/>
        </w:rPr>
        <w:t>）下午2:30</w:t>
      </w:r>
    </w:p>
    <w:p w14:paraId="3F07FAEA">
      <w:pPr>
        <w:pStyle w:val="8"/>
        <w:shd w:val="clear" w:color="auto" w:fill="FFFFFF"/>
        <w:spacing w:before="0" w:beforeAutospacing="0" w:after="0" w:afterAutospacing="0"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地点：</w:t>
      </w:r>
      <w:r>
        <w:rPr>
          <w:rFonts w:hint="eastAsia" w:ascii="仿宋_GB2312" w:hAnsi="仿宋_GB2312" w:eastAsia="仿宋_GB2312" w:cs="仿宋_GB2312"/>
          <w:sz w:val="32"/>
          <w:szCs w:val="32"/>
          <w:shd w:val="clear" w:color="auto" w:fill="FFFFFF"/>
        </w:rPr>
        <w:t>福建医科大学附属第一医院</w:t>
      </w:r>
      <w:r>
        <w:rPr>
          <w:rFonts w:hint="eastAsia" w:ascii="仿宋_GB2312" w:hAnsi="仿宋_GB2312" w:eastAsia="仿宋_GB2312" w:cs="仿宋_GB2312"/>
          <w:sz w:val="32"/>
          <w:szCs w:val="32"/>
          <w:shd w:val="clear" w:color="auto" w:fill="FFFFFF"/>
          <w:lang w:eastAsia="zh-CN"/>
        </w:rPr>
        <w:t>（</w:t>
      </w:r>
      <w:r>
        <w:rPr>
          <w:rFonts w:hint="eastAsia" w:ascii="仿宋_GB2312" w:hAnsi="仿宋_GB2312" w:eastAsia="仿宋_GB2312" w:cs="仿宋_GB2312"/>
          <w:sz w:val="32"/>
          <w:szCs w:val="32"/>
          <w:shd w:val="clear" w:color="auto" w:fill="FFFFFF"/>
          <w:lang w:val="en-US" w:eastAsia="zh-Hans"/>
        </w:rPr>
        <w:t>茶亭院区</w:t>
      </w:r>
      <w:r>
        <w:rPr>
          <w:rFonts w:hint="eastAsia" w:ascii="仿宋_GB2312" w:hAnsi="仿宋_GB2312" w:eastAsia="仿宋_GB2312" w:cs="仿宋_GB2312"/>
          <w:sz w:val="32"/>
          <w:szCs w:val="32"/>
          <w:shd w:val="clear" w:color="auto" w:fill="FFFFFF"/>
          <w:lang w:val="en-US" w:eastAsia="zh-CN"/>
        </w:rPr>
        <w:t>）</w:t>
      </w:r>
      <w:r>
        <w:rPr>
          <w:rFonts w:hint="eastAsia" w:ascii="仿宋_GB2312" w:hAnsi="仿宋_GB2312" w:eastAsia="仿宋_GB2312" w:cs="仿宋_GB2312"/>
          <w:sz w:val="32"/>
          <w:szCs w:val="32"/>
          <w:shd w:val="clear" w:color="auto" w:fill="FFFFFF"/>
          <w:lang w:val="en-US" w:eastAsia="zh-Hans"/>
        </w:rPr>
        <w:t>微创培训中心</w:t>
      </w:r>
      <w:r>
        <w:rPr>
          <w:rFonts w:hint="eastAsia" w:ascii="仿宋_GB2312" w:hAnsi="仿宋_GB2312" w:eastAsia="仿宋_GB2312" w:cs="仿宋_GB2312"/>
          <w:sz w:val="32"/>
          <w:szCs w:val="32"/>
          <w:shd w:val="clear" w:color="auto" w:fill="FFFFFF"/>
          <w:lang w:val="en-US" w:eastAsia="zh-CN"/>
        </w:rPr>
        <w:t>二楼</w:t>
      </w:r>
      <w:r>
        <w:rPr>
          <w:rFonts w:hint="eastAsia" w:ascii="仿宋_GB2312" w:hAnsi="仿宋_GB2312" w:eastAsia="仿宋_GB2312" w:cs="仿宋_GB2312"/>
          <w:sz w:val="32"/>
          <w:szCs w:val="32"/>
          <w:shd w:val="clear" w:color="auto" w:fill="FFFFFF"/>
          <w:lang w:eastAsia="zh-Hans"/>
        </w:rPr>
        <w:t>（</w:t>
      </w:r>
      <w:r>
        <w:rPr>
          <w:rFonts w:hint="eastAsia" w:ascii="仿宋_GB2312" w:hAnsi="仿宋_GB2312" w:eastAsia="仿宋_GB2312" w:cs="仿宋_GB2312"/>
          <w:sz w:val="32"/>
          <w:szCs w:val="32"/>
          <w:shd w:val="clear" w:color="auto" w:fill="FFFFFF"/>
          <w:lang w:val="en-US" w:eastAsia="zh-Hans"/>
        </w:rPr>
        <w:t>北</w:t>
      </w:r>
      <w:r>
        <w:rPr>
          <w:rFonts w:hint="eastAsia" w:ascii="仿宋_GB2312" w:hAnsi="仿宋_GB2312" w:eastAsia="仿宋_GB2312" w:cs="仿宋_GB2312"/>
          <w:sz w:val="32"/>
          <w:szCs w:val="32"/>
          <w:shd w:val="clear" w:color="auto" w:fill="FFFFFF"/>
          <w:lang w:eastAsia="zh-Hans"/>
        </w:rPr>
        <w:t>1</w:t>
      </w:r>
      <w:r>
        <w:rPr>
          <w:rFonts w:hint="eastAsia" w:ascii="仿宋_GB2312" w:hAnsi="仿宋_GB2312" w:eastAsia="仿宋_GB2312" w:cs="仿宋_GB2312"/>
          <w:sz w:val="32"/>
          <w:szCs w:val="32"/>
          <w:shd w:val="clear" w:color="auto" w:fill="FFFFFF"/>
          <w:lang w:val="en-US" w:eastAsia="zh-Hans"/>
        </w:rPr>
        <w:t>门旁</w:t>
      </w:r>
      <w:r>
        <w:rPr>
          <w:rFonts w:hint="eastAsia" w:ascii="仿宋_GB2312" w:hAnsi="仿宋_GB2312" w:eastAsia="仿宋_GB2312" w:cs="仿宋_GB2312"/>
          <w:sz w:val="32"/>
          <w:szCs w:val="32"/>
          <w:shd w:val="clear" w:color="auto" w:fill="FFFFFF"/>
          <w:lang w:eastAsia="zh-Hans"/>
        </w:rPr>
        <w:t>）</w:t>
      </w:r>
    </w:p>
    <w:p w14:paraId="351C8C92">
      <w:pPr>
        <w:numPr>
          <w:ilvl w:val="0"/>
          <w:numId w:val="26"/>
        </w:numPr>
        <w:spacing w:line="560" w:lineRule="exact"/>
        <w:ind w:firstLine="643" w:firstLineChars="200"/>
        <w:jc w:val="left"/>
        <w:outlineLvl w:val="0"/>
        <w:rPr>
          <w:rFonts w:hint="eastAsia" w:ascii="仿宋_GB2312" w:hAnsi="仿宋_GB2312" w:eastAsia="仿宋_GB2312" w:cs="仿宋_GB2312"/>
          <w:b/>
          <w:bCs/>
          <w:sz w:val="32"/>
          <w:szCs w:val="32"/>
        </w:rPr>
      </w:pPr>
      <w:bookmarkStart w:id="297" w:name="_Toc29134"/>
      <w:bookmarkStart w:id="298" w:name="_Toc297"/>
      <w:r>
        <w:rPr>
          <w:rFonts w:hint="eastAsia" w:ascii="仿宋_GB2312" w:hAnsi="仿宋_GB2312" w:eastAsia="仿宋_GB2312" w:cs="仿宋_GB2312"/>
          <w:b/>
          <w:bCs/>
          <w:sz w:val="32"/>
          <w:szCs w:val="32"/>
        </w:rPr>
        <w:t>考核对象</w:t>
      </w:r>
      <w:bookmarkEnd w:id="297"/>
      <w:bookmarkEnd w:id="298"/>
    </w:p>
    <w:p w14:paraId="3D05AB6F">
      <w:pPr>
        <w:spacing w:line="560" w:lineRule="exact"/>
        <w:ind w:firstLine="640" w:firstLine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2023年拟申请毕业的</w:t>
      </w:r>
      <w:r>
        <w:rPr>
          <w:rFonts w:hint="eastAsia" w:ascii="仿宋_GB2312" w:hAnsi="仿宋_GB2312" w:eastAsia="仿宋_GB2312" w:cs="仿宋_GB2312"/>
          <w:sz w:val="32"/>
          <w:szCs w:val="32"/>
          <w:lang w:val="en-US" w:eastAsia="zh-CN"/>
        </w:rPr>
        <w:t>外科</w:t>
      </w:r>
      <w:r>
        <w:rPr>
          <w:rFonts w:hint="eastAsia" w:ascii="仿宋_GB2312" w:hAnsi="仿宋_GB2312" w:eastAsia="仿宋_GB2312" w:cs="仿宋_GB2312"/>
          <w:sz w:val="32"/>
          <w:szCs w:val="32"/>
        </w:rPr>
        <w:t>学</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神外</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全日制临床医学专业学位博士生、拟申请学位的</w:t>
      </w:r>
      <w:r>
        <w:rPr>
          <w:rFonts w:hint="eastAsia" w:ascii="仿宋_GB2312" w:hAnsi="仿宋_GB2312" w:eastAsia="仿宋_GB2312" w:cs="仿宋_GB2312"/>
          <w:sz w:val="32"/>
          <w:szCs w:val="32"/>
          <w:lang w:val="en-US" w:eastAsia="zh-CN"/>
        </w:rPr>
        <w:t>外科</w:t>
      </w:r>
      <w:r>
        <w:rPr>
          <w:rFonts w:hint="eastAsia" w:ascii="仿宋_GB2312" w:hAnsi="仿宋_GB2312" w:eastAsia="仿宋_GB2312" w:cs="仿宋_GB2312"/>
          <w:sz w:val="32"/>
          <w:szCs w:val="32"/>
        </w:rPr>
        <w:t>学</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神外</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在职博士生。</w:t>
      </w:r>
    </w:p>
    <w:p w14:paraId="48CFE9FA">
      <w:pPr>
        <w:widowControl/>
        <w:kinsoku w:val="0"/>
        <w:autoSpaceDE w:val="0"/>
        <w:autoSpaceDN w:val="0"/>
        <w:adjustRightInd w:val="0"/>
        <w:snapToGrid w:val="0"/>
        <w:spacing w:line="560" w:lineRule="exact"/>
        <w:ind w:firstLine="643" w:firstLineChars="200"/>
        <w:textAlignment w:val="baseline"/>
        <w:outlineLvl w:val="0"/>
        <w:rPr>
          <w:rFonts w:hint="eastAsia" w:ascii="仿宋_GB2312" w:hAnsi="仿宋_GB2312" w:eastAsia="仿宋_GB2312" w:cs="仿宋_GB2312"/>
          <w:b/>
          <w:bCs/>
          <w:sz w:val="32"/>
          <w:szCs w:val="32"/>
        </w:rPr>
      </w:pPr>
      <w:bookmarkStart w:id="299" w:name="_Toc14715"/>
      <w:bookmarkStart w:id="300" w:name="_Toc11566"/>
      <w:r>
        <w:rPr>
          <w:rFonts w:hint="eastAsia" w:ascii="仿宋_GB2312" w:hAnsi="仿宋_GB2312" w:eastAsia="仿宋_GB2312" w:cs="仿宋_GB2312"/>
          <w:b/>
          <w:bCs/>
          <w:sz w:val="32"/>
          <w:szCs w:val="32"/>
        </w:rPr>
        <w:t>四、考核方式与成绩管理</w:t>
      </w:r>
      <w:bookmarkEnd w:id="299"/>
      <w:bookmarkEnd w:id="300"/>
    </w:p>
    <w:p w14:paraId="15F8443E">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1.包括辅助检查结果判读、技能操作、临</w:t>
      </w:r>
      <w:r>
        <w:rPr>
          <w:rFonts w:hint="eastAsia" w:ascii="仿宋_GB2312" w:hAnsi="仿宋_GB2312" w:eastAsia="仿宋_GB2312" w:cs="仿宋_GB2312"/>
          <w:spacing w:val="-1"/>
          <w:sz w:val="32"/>
          <w:szCs w:val="32"/>
        </w:rPr>
        <w:t>床思维</w:t>
      </w:r>
      <w:r>
        <w:rPr>
          <w:rFonts w:hint="eastAsia" w:ascii="仿宋_GB2312" w:hAnsi="仿宋_GB2312" w:eastAsia="仿宋_GB2312" w:cs="仿宋_GB2312"/>
          <w:sz w:val="32"/>
          <w:szCs w:val="32"/>
        </w:rPr>
        <w:t>等考核项目，参考《专科医师规范化培训结业考核相关要求》进行。详见附件</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w:t>
      </w:r>
    </w:p>
    <w:p w14:paraId="6DC0F021">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2.毕业考核60分及以上合格，不合格者至多补考一次。补考仍未通过者不得申请毕业，可在半年后再次申请参加考核。</w:t>
      </w:r>
    </w:p>
    <w:p w14:paraId="3C4A36B9">
      <w:pPr>
        <w:spacing w:line="560" w:lineRule="exact"/>
        <w:ind w:firstLine="643" w:firstLineChars="200"/>
        <w:outlineLvl w:val="0"/>
        <w:rPr>
          <w:rFonts w:hint="eastAsia" w:ascii="仿宋_GB2312" w:hAnsi="仿宋_GB2312" w:eastAsia="仿宋_GB2312" w:cs="仿宋_GB2312"/>
          <w:b/>
          <w:bCs/>
          <w:sz w:val="32"/>
          <w:szCs w:val="32"/>
        </w:rPr>
      </w:pPr>
      <w:bookmarkStart w:id="301" w:name="_Toc14995"/>
      <w:bookmarkStart w:id="302" w:name="_Toc29817"/>
      <w:r>
        <w:rPr>
          <w:rFonts w:hint="eastAsia" w:ascii="仿宋_GB2312" w:hAnsi="仿宋_GB2312" w:eastAsia="仿宋_GB2312" w:cs="仿宋_GB2312"/>
          <w:b/>
          <w:bCs/>
          <w:sz w:val="32"/>
          <w:szCs w:val="32"/>
        </w:rPr>
        <w:t>五、相关工作要求</w:t>
      </w:r>
      <w:bookmarkEnd w:id="301"/>
      <w:bookmarkEnd w:id="302"/>
    </w:p>
    <w:p w14:paraId="4225AAB0">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1.做好考核过程记录，组织专博研究生填写《专业学位研究生实践能力毕业考核表》。详见附件</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w:t>
      </w:r>
    </w:p>
    <w:p w14:paraId="2860477C">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2.本考核小组负责做好成绩报送。填报《福建医科大学2023年临床医学博士专业学位研究生考核成绩汇总表》。</w:t>
      </w:r>
    </w:p>
    <w:p w14:paraId="604B071F">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附件：</w:t>
      </w:r>
    </w:p>
    <w:p w14:paraId="50F8B6FC">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 xml:space="preserve"> 1.外科学（神外）专业学位博士研究生临床实践能力毕业考核流程</w:t>
      </w:r>
    </w:p>
    <w:p w14:paraId="033506E6">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default"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2.外科学（神外）专业学位博士研究生实践能力毕业考核情况表</w:t>
      </w:r>
    </w:p>
    <w:p w14:paraId="64D914FD">
      <w:pPr>
        <w:spacing w:line="560" w:lineRule="exact"/>
        <w:jc w:val="right"/>
        <w:rPr>
          <w:rFonts w:hint="eastAsia" w:ascii="仿宋_GB2312" w:hAnsi="仿宋_GB2312" w:eastAsia="仿宋_GB2312" w:cs="仿宋_GB2312"/>
          <w:sz w:val="32"/>
          <w:szCs w:val="32"/>
        </w:rPr>
      </w:pPr>
    </w:p>
    <w:p w14:paraId="126A2AAD">
      <w:pPr>
        <w:spacing w:line="560" w:lineRule="exact"/>
        <w:jc w:val="right"/>
        <w:rPr>
          <w:rFonts w:hint="eastAsia" w:ascii="仿宋_GB2312" w:hAnsi="仿宋_GB2312" w:eastAsia="仿宋_GB2312" w:cs="仿宋_GB2312"/>
          <w:sz w:val="32"/>
          <w:szCs w:val="32"/>
        </w:rPr>
      </w:pPr>
    </w:p>
    <w:p w14:paraId="0416D87C">
      <w:pPr>
        <w:spacing w:line="560" w:lineRule="exact"/>
        <w:jc w:val="righ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福建医科大学第一临床医学院</w:t>
      </w:r>
    </w:p>
    <w:p w14:paraId="737FA862">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2023年5月10日</w:t>
      </w:r>
    </w:p>
    <w:p w14:paraId="017C960E">
      <w:pPr>
        <w:jc w:val="right"/>
        <w:rPr>
          <w:rFonts w:hint="eastAsia" w:ascii="仿宋_GB2312" w:hAnsi="仿宋_GB2312" w:eastAsia="仿宋_GB2312" w:cs="仿宋_GB2312"/>
          <w:sz w:val="32"/>
          <w:szCs w:val="32"/>
        </w:rPr>
      </w:pPr>
    </w:p>
    <w:p w14:paraId="0F534366">
      <w:pPr>
        <w:rPr>
          <w:rFonts w:hint="eastAsia" w:ascii="仿宋_GB2312" w:hAnsi="仿宋_GB2312" w:eastAsia="仿宋_GB2312" w:cs="仿宋_GB2312"/>
          <w:sz w:val="32"/>
          <w:szCs w:val="32"/>
        </w:rPr>
      </w:pPr>
    </w:p>
    <w:p w14:paraId="18EF94A3">
      <w:pPr>
        <w:spacing w:before="137" w:line="219" w:lineRule="auto"/>
        <w:rPr>
          <w:rFonts w:hint="eastAsia" w:ascii="仿宋_GB2312" w:hAnsi="仿宋_GB2312" w:eastAsia="仿宋_GB2312" w:cs="仿宋_GB2312"/>
          <w:b/>
          <w:bCs/>
          <w:spacing w:val="-6"/>
          <w:sz w:val="32"/>
          <w:szCs w:val="32"/>
        </w:rPr>
        <w:sectPr>
          <w:footerReference r:id="rId35" w:type="default"/>
          <w:pgSz w:w="11906" w:h="16838"/>
          <w:pgMar w:top="1475" w:right="1234" w:bottom="1454" w:left="1043" w:header="0" w:footer="1086" w:gutter="0"/>
          <w:pgNumType w:fmt="decimal"/>
          <w:cols w:space="720" w:num="1"/>
        </w:sectPr>
      </w:pPr>
    </w:p>
    <w:p w14:paraId="309DBEFD">
      <w:pPr>
        <w:spacing w:before="218" w:line="335" w:lineRule="auto"/>
        <w:ind w:right="125"/>
        <w:jc w:val="both"/>
        <w:outlineLvl w:val="0"/>
        <w:rPr>
          <w:rFonts w:hint="default" w:ascii="仿宋" w:hAnsi="仿宋" w:eastAsia="仿宋" w:cs="仿宋"/>
          <w:b/>
          <w:bCs/>
          <w:sz w:val="32"/>
          <w:szCs w:val="32"/>
          <w:lang w:val="en-US" w:eastAsia="zh-CN"/>
        </w:rPr>
      </w:pPr>
      <w:bookmarkStart w:id="303" w:name="_Toc2437"/>
      <w:r>
        <w:rPr>
          <w:rFonts w:hint="eastAsia" w:ascii="仿宋" w:hAnsi="仿宋" w:eastAsia="仿宋" w:cs="仿宋"/>
          <w:b/>
          <w:bCs/>
          <w:sz w:val="32"/>
          <w:szCs w:val="32"/>
          <w:lang w:val="en-US" w:eastAsia="zh-CN"/>
        </w:rPr>
        <w:t>附件1</w:t>
      </w:r>
      <w:bookmarkEnd w:id="303"/>
    </w:p>
    <w:p w14:paraId="4BF1AE41">
      <w:pPr>
        <w:spacing w:before="218" w:line="335" w:lineRule="auto"/>
        <w:ind w:left="85" w:right="125" w:firstLine="669"/>
        <w:jc w:val="center"/>
        <w:rPr>
          <w:rFonts w:hint="eastAsia" w:ascii="仿宋" w:hAnsi="仿宋" w:eastAsia="仿宋" w:cs="仿宋"/>
          <w:b/>
          <w:bCs/>
          <w:sz w:val="32"/>
          <w:szCs w:val="32"/>
          <w:lang w:eastAsia="zh-CN"/>
        </w:rPr>
      </w:pPr>
      <w:r>
        <w:rPr>
          <w:rFonts w:hint="eastAsia" w:ascii="仿宋" w:hAnsi="仿宋" w:eastAsia="仿宋" w:cs="仿宋"/>
          <w:b/>
          <w:bCs/>
          <w:sz w:val="32"/>
          <w:szCs w:val="32"/>
          <w:lang w:val="en-US" w:eastAsia="zh-CN"/>
        </w:rPr>
        <w:t>外</w:t>
      </w:r>
      <w:r>
        <w:rPr>
          <w:rFonts w:hint="eastAsia" w:ascii="仿宋" w:hAnsi="仿宋" w:eastAsia="仿宋" w:cs="仿宋"/>
          <w:b/>
          <w:bCs/>
          <w:sz w:val="32"/>
          <w:szCs w:val="32"/>
        </w:rPr>
        <w:t>科学（</w:t>
      </w:r>
      <w:r>
        <w:rPr>
          <w:rFonts w:hint="eastAsia" w:ascii="仿宋" w:hAnsi="仿宋" w:eastAsia="仿宋" w:cs="仿宋"/>
          <w:b/>
          <w:bCs/>
          <w:sz w:val="32"/>
          <w:szCs w:val="32"/>
          <w:lang w:val="en-US" w:eastAsia="zh-CN"/>
        </w:rPr>
        <w:t>神外</w:t>
      </w:r>
      <w:r>
        <w:rPr>
          <w:rFonts w:hint="eastAsia" w:ascii="仿宋" w:hAnsi="仿宋" w:eastAsia="仿宋" w:cs="仿宋"/>
          <w:b/>
          <w:bCs/>
          <w:sz w:val="32"/>
          <w:szCs w:val="32"/>
        </w:rPr>
        <w:t>）博士专业学位研究生</w:t>
      </w:r>
      <w:r>
        <w:rPr>
          <w:rFonts w:ascii="仿宋" w:hAnsi="仿宋" w:eastAsia="仿宋" w:cs="仿宋"/>
          <w:b/>
          <w:bCs/>
          <w:sz w:val="32"/>
          <w:szCs w:val="32"/>
        </w:rPr>
        <w:t>临床实践能力</w:t>
      </w:r>
      <w:r>
        <w:rPr>
          <w:rFonts w:hint="eastAsia" w:ascii="仿宋" w:hAnsi="仿宋" w:eastAsia="仿宋" w:cs="仿宋"/>
          <w:b/>
          <w:bCs/>
          <w:sz w:val="32"/>
          <w:szCs w:val="32"/>
        </w:rPr>
        <w:t>毕业</w:t>
      </w:r>
      <w:r>
        <w:rPr>
          <w:rFonts w:ascii="仿宋" w:hAnsi="仿宋" w:eastAsia="仿宋" w:cs="仿宋"/>
          <w:b/>
          <w:bCs/>
          <w:sz w:val="32"/>
          <w:szCs w:val="32"/>
        </w:rPr>
        <w:t>考核</w:t>
      </w:r>
      <w:r>
        <w:rPr>
          <w:rFonts w:hint="eastAsia" w:ascii="仿宋" w:hAnsi="仿宋" w:eastAsia="仿宋" w:cs="仿宋"/>
          <w:b/>
          <w:bCs/>
          <w:sz w:val="32"/>
          <w:szCs w:val="32"/>
          <w:lang w:val="en-US" w:eastAsia="zh-CN"/>
        </w:rPr>
        <w:t>流程</w:t>
      </w:r>
    </w:p>
    <w:p w14:paraId="55CD784E">
      <w:pPr>
        <w:spacing w:line="222" w:lineRule="auto"/>
        <w:ind w:left="115" w:firstLine="640" w:firstLineChars="200"/>
        <w:rPr>
          <w:rFonts w:ascii="仿宋" w:hAnsi="仿宋" w:eastAsia="仿宋" w:cs="仿宋"/>
          <w:sz w:val="32"/>
          <w:szCs w:val="32"/>
        </w:rPr>
      </w:pPr>
      <w:r>
        <w:rPr>
          <w:rFonts w:ascii="仿宋" w:hAnsi="仿宋" w:eastAsia="仿宋" w:cs="仿宋"/>
          <w:sz w:val="32"/>
          <w:szCs w:val="32"/>
        </w:rPr>
        <w:t>神经外科学</w:t>
      </w:r>
      <w:r>
        <w:rPr>
          <w:rFonts w:hint="eastAsia" w:ascii="仿宋" w:hAnsi="仿宋" w:eastAsia="仿宋" w:cs="仿宋"/>
          <w:sz w:val="32"/>
          <w:szCs w:val="32"/>
          <w:lang w:val="en-US" w:eastAsia="zh-Hans"/>
        </w:rPr>
        <w:t>专业学位博士毕业</w:t>
      </w:r>
      <w:r>
        <w:rPr>
          <w:rFonts w:ascii="仿宋" w:hAnsi="仿宋" w:eastAsia="仿宋" w:cs="仿宋"/>
          <w:sz w:val="32"/>
          <w:szCs w:val="32"/>
        </w:rPr>
        <w:t>临床实践能力考核采用多站式临床考核方式。共设</w:t>
      </w:r>
      <w:r>
        <w:rPr>
          <w:rFonts w:hint="default" w:ascii="仿宋" w:hAnsi="仿宋" w:eastAsia="仿宋" w:cs="仿宋"/>
          <w:sz w:val="32"/>
          <w:szCs w:val="32"/>
        </w:rPr>
        <w:t>3</w:t>
      </w:r>
      <w:r>
        <w:rPr>
          <w:rFonts w:ascii="仿宋" w:hAnsi="仿宋" w:eastAsia="仿宋" w:cs="仿宋"/>
          <w:sz w:val="32"/>
          <w:szCs w:val="32"/>
        </w:rPr>
        <w:t>个考核</w:t>
      </w:r>
      <w:r>
        <w:rPr>
          <w:rFonts w:ascii="仿宋" w:hAnsi="仿宋" w:eastAsia="仿宋" w:cs="仿宋"/>
          <w:spacing w:val="4"/>
          <w:sz w:val="32"/>
          <w:szCs w:val="32"/>
        </w:rPr>
        <w:t>项目，分别为：临床思维能力1、临床思维能力2、专科技能或手术操作。</w:t>
      </w:r>
      <w:r>
        <w:rPr>
          <w:rFonts w:hint="eastAsia" w:ascii="仿宋" w:hAnsi="仿宋" w:eastAsia="仿宋" w:cs="仿宋"/>
          <w:spacing w:val="4"/>
          <w:sz w:val="32"/>
          <w:szCs w:val="32"/>
          <w:lang w:val="en-US" w:eastAsia="zh-Hans"/>
        </w:rPr>
        <w:t>临床思维能力站设</w:t>
      </w:r>
      <w:r>
        <w:rPr>
          <w:rFonts w:hint="default" w:ascii="仿宋" w:hAnsi="仿宋" w:eastAsia="仿宋" w:cs="仿宋"/>
          <w:spacing w:val="4"/>
          <w:sz w:val="32"/>
          <w:szCs w:val="32"/>
          <w:lang w:eastAsia="zh-Hans"/>
        </w:rPr>
        <w:t>2</w:t>
      </w:r>
      <w:r>
        <w:rPr>
          <w:rFonts w:hint="eastAsia" w:ascii="仿宋" w:hAnsi="仿宋" w:eastAsia="仿宋" w:cs="仿宋"/>
          <w:spacing w:val="4"/>
          <w:sz w:val="32"/>
          <w:szCs w:val="32"/>
          <w:lang w:val="en-US" w:eastAsia="zh-Hans"/>
        </w:rPr>
        <w:t>名考官</w:t>
      </w:r>
      <w:r>
        <w:rPr>
          <w:rFonts w:hint="default" w:ascii="仿宋" w:hAnsi="仿宋" w:eastAsia="仿宋" w:cs="仿宋"/>
          <w:spacing w:val="4"/>
          <w:sz w:val="32"/>
          <w:szCs w:val="32"/>
          <w:lang w:eastAsia="zh-Hans"/>
        </w:rPr>
        <w:t>，</w:t>
      </w:r>
      <w:r>
        <w:rPr>
          <w:rFonts w:hint="eastAsia" w:ascii="仿宋" w:hAnsi="仿宋" w:eastAsia="仿宋" w:cs="仿宋"/>
          <w:spacing w:val="4"/>
          <w:sz w:val="32"/>
          <w:szCs w:val="32"/>
          <w:lang w:val="en-US" w:eastAsia="zh-Hans"/>
        </w:rPr>
        <w:t>手术操作设</w:t>
      </w:r>
      <w:r>
        <w:rPr>
          <w:rFonts w:hint="default" w:ascii="仿宋" w:hAnsi="仿宋" w:eastAsia="仿宋" w:cs="仿宋"/>
          <w:spacing w:val="4"/>
          <w:sz w:val="32"/>
          <w:szCs w:val="32"/>
          <w:lang w:eastAsia="zh-Hans"/>
        </w:rPr>
        <w:t>3</w:t>
      </w:r>
      <w:r>
        <w:rPr>
          <w:rFonts w:hint="eastAsia" w:ascii="仿宋" w:hAnsi="仿宋" w:eastAsia="仿宋" w:cs="仿宋"/>
          <w:spacing w:val="4"/>
          <w:sz w:val="32"/>
          <w:szCs w:val="32"/>
          <w:lang w:val="en-US" w:eastAsia="zh-Hans"/>
        </w:rPr>
        <w:t>名考官</w:t>
      </w:r>
      <w:r>
        <w:rPr>
          <w:rFonts w:ascii="仿宋" w:hAnsi="仿宋" w:eastAsia="仿宋" w:cs="仿宋"/>
          <w:spacing w:val="2"/>
          <w:sz w:val="32"/>
          <w:szCs w:val="32"/>
        </w:rPr>
        <w:t>，具体设置及要求如下：</w:t>
      </w:r>
    </w:p>
    <w:p w14:paraId="60B2E0A8">
      <w:pPr>
        <w:spacing w:line="79" w:lineRule="exact"/>
      </w:pPr>
    </w:p>
    <w:tbl>
      <w:tblPr>
        <w:tblStyle w:val="14"/>
        <w:tblW w:w="1416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24"/>
        <w:gridCol w:w="1619"/>
        <w:gridCol w:w="4703"/>
        <w:gridCol w:w="1483"/>
        <w:gridCol w:w="1634"/>
        <w:gridCol w:w="3397"/>
      </w:tblGrid>
      <w:tr w14:paraId="13150D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93" w:hRule="atLeast"/>
        </w:trPr>
        <w:tc>
          <w:tcPr>
            <w:tcW w:w="1324" w:type="dxa"/>
            <w:vAlign w:val="top"/>
          </w:tcPr>
          <w:p w14:paraId="65E092A0">
            <w:pPr>
              <w:spacing w:before="266" w:line="219" w:lineRule="auto"/>
              <w:ind w:left="375"/>
              <w:rPr>
                <w:rFonts w:ascii="宋体" w:hAnsi="宋体" w:eastAsia="宋体" w:cs="宋体"/>
                <w:sz w:val="28"/>
                <w:szCs w:val="28"/>
              </w:rPr>
            </w:pPr>
            <w:r>
              <w:rPr>
                <w:rFonts w:ascii="宋体" w:hAnsi="宋体" w:eastAsia="宋体" w:cs="宋体"/>
                <w:spacing w:val="7"/>
                <w:sz w:val="28"/>
                <w:szCs w:val="28"/>
              </w:rPr>
              <w:t>考站</w:t>
            </w:r>
          </w:p>
        </w:tc>
        <w:tc>
          <w:tcPr>
            <w:tcW w:w="1619" w:type="dxa"/>
            <w:vAlign w:val="top"/>
          </w:tcPr>
          <w:p w14:paraId="4A4DC33C">
            <w:pPr>
              <w:spacing w:before="267" w:line="220" w:lineRule="auto"/>
              <w:ind w:left="241"/>
              <w:rPr>
                <w:rFonts w:ascii="宋体" w:hAnsi="宋体" w:eastAsia="宋体" w:cs="宋体"/>
                <w:sz w:val="28"/>
                <w:szCs w:val="28"/>
              </w:rPr>
            </w:pPr>
            <w:r>
              <w:rPr>
                <w:rFonts w:ascii="宋体" w:hAnsi="宋体" w:eastAsia="宋体" w:cs="宋体"/>
                <w:spacing w:val="3"/>
                <w:sz w:val="28"/>
                <w:szCs w:val="28"/>
              </w:rPr>
              <w:t>项目名称</w:t>
            </w:r>
          </w:p>
        </w:tc>
        <w:tc>
          <w:tcPr>
            <w:tcW w:w="4703" w:type="dxa"/>
            <w:vAlign w:val="top"/>
          </w:tcPr>
          <w:p w14:paraId="447E54EC">
            <w:pPr>
              <w:spacing w:before="266" w:line="219" w:lineRule="auto"/>
              <w:ind w:left="1581"/>
              <w:rPr>
                <w:rFonts w:ascii="宋体" w:hAnsi="宋体" w:eastAsia="宋体" w:cs="宋体"/>
                <w:sz w:val="28"/>
                <w:szCs w:val="28"/>
              </w:rPr>
            </w:pPr>
            <w:r>
              <w:rPr>
                <w:rFonts w:ascii="宋体" w:hAnsi="宋体" w:eastAsia="宋体" w:cs="宋体"/>
                <w:spacing w:val="12"/>
                <w:sz w:val="28"/>
                <w:szCs w:val="28"/>
              </w:rPr>
              <w:t>考核形式</w:t>
            </w:r>
          </w:p>
        </w:tc>
        <w:tc>
          <w:tcPr>
            <w:tcW w:w="1483" w:type="dxa"/>
            <w:vAlign w:val="top"/>
          </w:tcPr>
          <w:p w14:paraId="64F795B0">
            <w:pPr>
              <w:spacing w:before="266" w:line="219" w:lineRule="auto"/>
              <w:ind w:left="154"/>
              <w:rPr>
                <w:rFonts w:hint="eastAsia" w:ascii="宋体" w:hAnsi="宋体" w:eastAsia="宋体" w:cs="宋体"/>
                <w:sz w:val="28"/>
                <w:szCs w:val="28"/>
                <w:lang w:eastAsia="zh-CN"/>
              </w:rPr>
            </w:pPr>
            <w:r>
              <w:rPr>
                <w:rFonts w:ascii="宋体" w:hAnsi="宋体" w:eastAsia="宋体" w:cs="宋体"/>
                <w:spacing w:val="6"/>
                <w:sz w:val="28"/>
                <w:szCs w:val="28"/>
              </w:rPr>
              <w:t>考核时间</w:t>
            </w:r>
            <w:r>
              <w:rPr>
                <w:rFonts w:hint="eastAsia" w:ascii="宋体" w:hAnsi="宋体" w:eastAsia="宋体" w:cs="宋体"/>
                <w:spacing w:val="6"/>
                <w:sz w:val="28"/>
                <w:szCs w:val="28"/>
                <w:lang w:eastAsia="zh-CN"/>
              </w:rPr>
              <w:t>（</w:t>
            </w:r>
            <w:r>
              <w:rPr>
                <w:rFonts w:hint="eastAsia" w:ascii="宋体" w:hAnsi="宋体" w:eastAsia="宋体" w:cs="宋体"/>
                <w:spacing w:val="6"/>
                <w:sz w:val="28"/>
                <w:szCs w:val="28"/>
                <w:lang w:val="en-US" w:eastAsia="zh-CN"/>
              </w:rPr>
              <w:t>分钟</w:t>
            </w:r>
            <w:r>
              <w:rPr>
                <w:rFonts w:hint="eastAsia" w:ascii="宋体" w:hAnsi="宋体" w:eastAsia="宋体" w:cs="宋体"/>
                <w:spacing w:val="6"/>
                <w:sz w:val="28"/>
                <w:szCs w:val="28"/>
                <w:lang w:eastAsia="zh-CN"/>
              </w:rPr>
              <w:t>）</w:t>
            </w:r>
          </w:p>
        </w:tc>
        <w:tc>
          <w:tcPr>
            <w:tcW w:w="1634" w:type="dxa"/>
            <w:vAlign w:val="top"/>
          </w:tcPr>
          <w:p w14:paraId="1346C66E">
            <w:pPr>
              <w:spacing w:before="46" w:line="246" w:lineRule="auto"/>
              <w:ind w:left="286" w:right="198" w:hanging="70"/>
              <w:rPr>
                <w:rFonts w:ascii="宋体" w:hAnsi="宋体" w:eastAsia="宋体" w:cs="宋体"/>
                <w:sz w:val="28"/>
                <w:szCs w:val="28"/>
              </w:rPr>
            </w:pPr>
            <w:r>
              <w:rPr>
                <w:rFonts w:ascii="宋体" w:hAnsi="宋体" w:eastAsia="宋体" w:cs="宋体"/>
                <w:spacing w:val="3"/>
                <w:sz w:val="28"/>
                <w:szCs w:val="28"/>
              </w:rPr>
              <w:t>得分权重</w:t>
            </w:r>
            <w:r>
              <w:rPr>
                <w:rFonts w:ascii="宋体" w:hAnsi="宋体" w:eastAsia="宋体" w:cs="宋体"/>
                <w:sz w:val="28"/>
                <w:szCs w:val="28"/>
              </w:rPr>
              <w:t xml:space="preserve"> </w:t>
            </w:r>
            <w:r>
              <w:rPr>
                <w:rFonts w:ascii="宋体" w:hAnsi="宋体" w:eastAsia="宋体" w:cs="宋体"/>
                <w:spacing w:val="12"/>
                <w:sz w:val="28"/>
                <w:szCs w:val="28"/>
              </w:rPr>
              <w:t>(占比%)</w:t>
            </w:r>
          </w:p>
        </w:tc>
        <w:tc>
          <w:tcPr>
            <w:tcW w:w="3397" w:type="dxa"/>
            <w:vAlign w:val="top"/>
          </w:tcPr>
          <w:p w14:paraId="29479867">
            <w:pPr>
              <w:spacing w:before="268" w:line="221" w:lineRule="auto"/>
              <w:ind w:left="1348"/>
              <w:rPr>
                <w:rFonts w:ascii="宋体" w:hAnsi="宋体" w:eastAsia="宋体" w:cs="宋体"/>
                <w:sz w:val="28"/>
                <w:szCs w:val="28"/>
              </w:rPr>
            </w:pPr>
            <w:r>
              <w:rPr>
                <w:rFonts w:ascii="宋体" w:hAnsi="宋体" w:eastAsia="宋体" w:cs="宋体"/>
                <w:spacing w:val="8"/>
                <w:sz w:val="28"/>
                <w:szCs w:val="28"/>
              </w:rPr>
              <w:t>物品设备</w:t>
            </w:r>
          </w:p>
        </w:tc>
      </w:tr>
      <w:tr w14:paraId="44582C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56" w:hRule="atLeast"/>
        </w:trPr>
        <w:tc>
          <w:tcPr>
            <w:tcW w:w="1324" w:type="dxa"/>
            <w:vAlign w:val="top"/>
          </w:tcPr>
          <w:p w14:paraId="11DF8A36">
            <w:pPr>
              <w:spacing w:line="257" w:lineRule="auto"/>
              <w:rPr>
                <w:rFonts w:ascii="Arial"/>
                <w:sz w:val="21"/>
              </w:rPr>
            </w:pPr>
          </w:p>
          <w:p w14:paraId="61208A42">
            <w:pPr>
              <w:spacing w:line="257" w:lineRule="auto"/>
              <w:rPr>
                <w:rFonts w:ascii="Arial"/>
                <w:sz w:val="21"/>
              </w:rPr>
            </w:pPr>
          </w:p>
          <w:p w14:paraId="6A69358C">
            <w:pPr>
              <w:spacing w:line="257" w:lineRule="auto"/>
              <w:rPr>
                <w:rFonts w:ascii="Arial"/>
                <w:sz w:val="21"/>
              </w:rPr>
            </w:pPr>
          </w:p>
          <w:p w14:paraId="27B10319">
            <w:pPr>
              <w:spacing w:line="257" w:lineRule="auto"/>
              <w:rPr>
                <w:rFonts w:ascii="Arial"/>
                <w:sz w:val="21"/>
              </w:rPr>
            </w:pPr>
          </w:p>
          <w:p w14:paraId="68CEDBD2">
            <w:pPr>
              <w:spacing w:line="257" w:lineRule="auto"/>
              <w:rPr>
                <w:rFonts w:ascii="Arial"/>
                <w:sz w:val="21"/>
              </w:rPr>
            </w:pPr>
          </w:p>
          <w:p w14:paraId="4DD71505">
            <w:pPr>
              <w:spacing w:line="258" w:lineRule="auto"/>
              <w:rPr>
                <w:rFonts w:ascii="Arial"/>
                <w:sz w:val="21"/>
              </w:rPr>
            </w:pPr>
          </w:p>
          <w:p w14:paraId="162B2412">
            <w:pPr>
              <w:spacing w:before="91" w:line="219" w:lineRule="auto"/>
              <w:ind w:left="305"/>
              <w:rPr>
                <w:rFonts w:ascii="宋体" w:hAnsi="宋体" w:eastAsia="宋体" w:cs="宋体"/>
                <w:sz w:val="28"/>
                <w:szCs w:val="28"/>
              </w:rPr>
            </w:pPr>
            <w:r>
              <w:rPr>
                <w:rFonts w:ascii="宋体" w:hAnsi="宋体" w:eastAsia="宋体" w:cs="宋体"/>
                <w:spacing w:val="5"/>
                <w:sz w:val="28"/>
                <w:szCs w:val="28"/>
              </w:rPr>
              <w:t>第1站</w:t>
            </w:r>
          </w:p>
        </w:tc>
        <w:tc>
          <w:tcPr>
            <w:tcW w:w="1619" w:type="dxa"/>
            <w:vAlign w:val="top"/>
          </w:tcPr>
          <w:p w14:paraId="434A049A">
            <w:pPr>
              <w:spacing w:line="257" w:lineRule="auto"/>
              <w:rPr>
                <w:rFonts w:ascii="Arial"/>
                <w:sz w:val="21"/>
              </w:rPr>
            </w:pPr>
          </w:p>
          <w:p w14:paraId="4CCE130C">
            <w:pPr>
              <w:spacing w:line="257" w:lineRule="auto"/>
              <w:rPr>
                <w:rFonts w:ascii="Arial"/>
                <w:sz w:val="21"/>
              </w:rPr>
            </w:pPr>
          </w:p>
          <w:p w14:paraId="32A1063D">
            <w:pPr>
              <w:spacing w:line="257" w:lineRule="auto"/>
              <w:rPr>
                <w:rFonts w:ascii="Arial"/>
                <w:sz w:val="21"/>
              </w:rPr>
            </w:pPr>
          </w:p>
          <w:p w14:paraId="4A5D8AD4">
            <w:pPr>
              <w:spacing w:line="257" w:lineRule="auto"/>
              <w:rPr>
                <w:rFonts w:ascii="Arial"/>
                <w:sz w:val="21"/>
              </w:rPr>
            </w:pPr>
          </w:p>
          <w:p w14:paraId="57073E92">
            <w:pPr>
              <w:spacing w:line="258" w:lineRule="auto"/>
              <w:rPr>
                <w:rFonts w:ascii="Arial"/>
                <w:sz w:val="21"/>
              </w:rPr>
            </w:pPr>
          </w:p>
          <w:p w14:paraId="1A42F441">
            <w:pPr>
              <w:spacing w:line="258" w:lineRule="auto"/>
              <w:rPr>
                <w:rFonts w:ascii="Arial"/>
                <w:sz w:val="21"/>
              </w:rPr>
            </w:pPr>
            <w:r>
              <w:rPr>
                <w:rFonts w:ascii="宋体" w:hAnsi="宋体" w:eastAsia="宋体" w:cs="宋体"/>
                <w:spacing w:val="3"/>
                <w:sz w:val="28"/>
                <w:szCs w:val="28"/>
              </w:rPr>
              <w:t>临床思维</w:t>
            </w:r>
            <w:r>
              <w:rPr>
                <w:rFonts w:ascii="宋体" w:hAnsi="宋体" w:eastAsia="宋体" w:cs="宋体"/>
                <w:spacing w:val="9"/>
                <w:sz w:val="28"/>
                <w:szCs w:val="28"/>
              </w:rPr>
              <w:t>能力1</w:t>
            </w:r>
          </w:p>
          <w:p w14:paraId="36ECFCFB">
            <w:pPr>
              <w:spacing w:before="91" w:line="221" w:lineRule="auto"/>
              <w:rPr>
                <w:rFonts w:ascii="宋体" w:hAnsi="宋体" w:eastAsia="宋体" w:cs="宋体"/>
                <w:sz w:val="28"/>
                <w:szCs w:val="28"/>
              </w:rPr>
            </w:pPr>
          </w:p>
        </w:tc>
        <w:tc>
          <w:tcPr>
            <w:tcW w:w="4703" w:type="dxa"/>
            <w:vAlign w:val="top"/>
          </w:tcPr>
          <w:p w14:paraId="09B6A76C">
            <w:pPr>
              <w:spacing w:line="259" w:lineRule="auto"/>
              <w:rPr>
                <w:rFonts w:ascii="Arial"/>
                <w:sz w:val="21"/>
              </w:rPr>
            </w:pPr>
          </w:p>
          <w:p w14:paraId="17520CB1">
            <w:pPr>
              <w:spacing w:line="260" w:lineRule="auto"/>
              <w:rPr>
                <w:rFonts w:ascii="Arial"/>
                <w:sz w:val="21"/>
              </w:rPr>
            </w:pPr>
          </w:p>
          <w:p w14:paraId="6D076431">
            <w:pPr>
              <w:numPr>
                <w:ilvl w:val="0"/>
                <w:numId w:val="27"/>
              </w:numPr>
              <w:spacing w:line="258" w:lineRule="auto"/>
              <w:jc w:val="both"/>
              <w:rPr>
                <w:rFonts w:hint="default" w:ascii="宋体" w:hAnsi="宋体" w:eastAsia="宋体" w:cs="宋体"/>
                <w:spacing w:val="3"/>
                <w:sz w:val="28"/>
                <w:szCs w:val="28"/>
                <w:lang w:eastAsia="zh-Hans"/>
              </w:rPr>
            </w:pPr>
            <w:r>
              <w:rPr>
                <w:rFonts w:hint="eastAsia" w:ascii="宋体" w:hAnsi="宋体" w:eastAsia="宋体" w:cs="宋体"/>
                <w:spacing w:val="3"/>
                <w:sz w:val="28"/>
                <w:szCs w:val="28"/>
                <w:lang w:val="en-US" w:eastAsia="zh-Hans"/>
              </w:rPr>
              <w:t>考生汇报经治病例</w:t>
            </w:r>
            <w:r>
              <w:rPr>
                <w:rFonts w:hint="default" w:ascii="宋体" w:hAnsi="宋体" w:eastAsia="宋体" w:cs="宋体"/>
                <w:spacing w:val="3"/>
                <w:sz w:val="28"/>
                <w:szCs w:val="28"/>
                <w:lang w:eastAsia="zh-Hans"/>
              </w:rPr>
              <w:t>1</w:t>
            </w:r>
            <w:r>
              <w:rPr>
                <w:rFonts w:hint="eastAsia" w:ascii="宋体" w:hAnsi="宋体" w:eastAsia="宋体" w:cs="宋体"/>
                <w:spacing w:val="3"/>
                <w:sz w:val="28"/>
                <w:szCs w:val="28"/>
                <w:lang w:val="en-US" w:eastAsia="zh-Hans"/>
              </w:rPr>
              <w:t>例</w:t>
            </w:r>
            <w:r>
              <w:rPr>
                <w:rFonts w:hint="default" w:ascii="宋体" w:hAnsi="宋体" w:eastAsia="宋体" w:cs="宋体"/>
                <w:spacing w:val="3"/>
                <w:sz w:val="28"/>
                <w:szCs w:val="28"/>
                <w:lang w:eastAsia="zh-Hans"/>
              </w:rPr>
              <w:t>（PPT</w:t>
            </w:r>
            <w:r>
              <w:rPr>
                <w:rFonts w:hint="eastAsia" w:ascii="宋体" w:hAnsi="宋体" w:eastAsia="宋体" w:cs="宋体"/>
                <w:spacing w:val="3"/>
                <w:sz w:val="28"/>
                <w:szCs w:val="28"/>
                <w:lang w:val="en-US" w:eastAsia="zh-Hans"/>
              </w:rPr>
              <w:t>形式</w:t>
            </w:r>
            <w:r>
              <w:rPr>
                <w:rFonts w:hint="default" w:ascii="宋体" w:hAnsi="宋体" w:eastAsia="宋体" w:cs="宋体"/>
                <w:spacing w:val="3"/>
                <w:sz w:val="28"/>
                <w:szCs w:val="28"/>
                <w:lang w:eastAsia="zh-Hans"/>
              </w:rPr>
              <w:t>，10</w:t>
            </w:r>
            <w:r>
              <w:rPr>
                <w:rFonts w:hint="eastAsia" w:ascii="宋体" w:hAnsi="宋体" w:eastAsia="宋体" w:cs="宋体"/>
                <w:spacing w:val="3"/>
                <w:sz w:val="28"/>
                <w:szCs w:val="28"/>
                <w:lang w:val="en-US" w:eastAsia="zh-Hans"/>
              </w:rPr>
              <w:t>分钟内</w:t>
            </w:r>
            <w:r>
              <w:rPr>
                <w:rFonts w:hint="default" w:ascii="宋体" w:hAnsi="宋体" w:eastAsia="宋体" w:cs="宋体"/>
                <w:spacing w:val="3"/>
                <w:sz w:val="28"/>
                <w:szCs w:val="28"/>
                <w:lang w:eastAsia="zh-Hans"/>
              </w:rPr>
              <w:t>，</w:t>
            </w:r>
            <w:r>
              <w:rPr>
                <w:rFonts w:hint="eastAsia" w:ascii="宋体" w:hAnsi="宋体" w:eastAsia="宋体" w:cs="宋体"/>
                <w:spacing w:val="3"/>
                <w:sz w:val="28"/>
                <w:szCs w:val="28"/>
                <w:lang w:val="en-US" w:eastAsia="zh-Hans"/>
              </w:rPr>
              <w:t>包括病史介绍</w:t>
            </w:r>
            <w:r>
              <w:rPr>
                <w:rFonts w:hint="default" w:ascii="宋体" w:hAnsi="宋体" w:eastAsia="宋体" w:cs="宋体"/>
                <w:spacing w:val="3"/>
                <w:sz w:val="28"/>
                <w:szCs w:val="28"/>
                <w:lang w:eastAsia="zh-Hans"/>
              </w:rPr>
              <w:t>、</w:t>
            </w:r>
            <w:r>
              <w:rPr>
                <w:rFonts w:hint="eastAsia" w:ascii="宋体" w:hAnsi="宋体" w:eastAsia="宋体" w:cs="宋体"/>
                <w:spacing w:val="3"/>
                <w:sz w:val="28"/>
                <w:szCs w:val="28"/>
                <w:lang w:val="en-US" w:eastAsia="zh-Hans"/>
              </w:rPr>
              <w:t>查体</w:t>
            </w:r>
            <w:r>
              <w:rPr>
                <w:rFonts w:hint="default" w:ascii="宋体" w:hAnsi="宋体" w:eastAsia="宋体" w:cs="宋体"/>
                <w:spacing w:val="3"/>
                <w:sz w:val="28"/>
                <w:szCs w:val="28"/>
                <w:lang w:eastAsia="zh-Hans"/>
              </w:rPr>
              <w:t>、</w:t>
            </w:r>
            <w:r>
              <w:rPr>
                <w:rFonts w:hint="eastAsia" w:ascii="宋体" w:hAnsi="宋体" w:eastAsia="宋体" w:cs="宋体"/>
                <w:spacing w:val="3"/>
                <w:sz w:val="28"/>
                <w:szCs w:val="28"/>
                <w:lang w:val="en-US" w:eastAsia="zh-Hans"/>
              </w:rPr>
              <w:t>关键辅助检查</w:t>
            </w:r>
            <w:r>
              <w:rPr>
                <w:rFonts w:hint="default" w:ascii="宋体" w:hAnsi="宋体" w:eastAsia="宋体" w:cs="宋体"/>
                <w:spacing w:val="3"/>
                <w:sz w:val="28"/>
                <w:szCs w:val="28"/>
                <w:lang w:eastAsia="zh-Hans"/>
              </w:rPr>
              <w:t>、</w:t>
            </w:r>
            <w:r>
              <w:rPr>
                <w:rFonts w:hint="eastAsia" w:ascii="宋体" w:hAnsi="宋体" w:eastAsia="宋体" w:cs="宋体"/>
                <w:spacing w:val="3"/>
                <w:sz w:val="28"/>
                <w:szCs w:val="28"/>
                <w:lang w:val="en-US" w:eastAsia="zh-Hans"/>
              </w:rPr>
              <w:t>手术图片</w:t>
            </w:r>
            <w:r>
              <w:rPr>
                <w:rFonts w:hint="default" w:ascii="宋体" w:hAnsi="宋体" w:eastAsia="宋体" w:cs="宋体"/>
                <w:spacing w:val="3"/>
                <w:sz w:val="28"/>
                <w:szCs w:val="28"/>
                <w:lang w:eastAsia="zh-Hans"/>
              </w:rPr>
              <w:t>、</w:t>
            </w:r>
            <w:r>
              <w:rPr>
                <w:rFonts w:hint="eastAsia" w:ascii="宋体" w:hAnsi="宋体" w:eastAsia="宋体" w:cs="宋体"/>
                <w:spacing w:val="3"/>
                <w:sz w:val="28"/>
                <w:szCs w:val="28"/>
                <w:lang w:val="en-US" w:eastAsia="zh-Hans"/>
              </w:rPr>
              <w:t>术后复查</w:t>
            </w:r>
            <w:r>
              <w:rPr>
                <w:rFonts w:hint="default" w:ascii="宋体" w:hAnsi="宋体" w:eastAsia="宋体" w:cs="宋体"/>
                <w:spacing w:val="3"/>
                <w:sz w:val="28"/>
                <w:szCs w:val="28"/>
                <w:lang w:eastAsia="zh-Hans"/>
              </w:rPr>
              <w:t>、</w:t>
            </w:r>
            <w:r>
              <w:rPr>
                <w:rFonts w:hint="eastAsia" w:ascii="宋体" w:hAnsi="宋体" w:eastAsia="宋体" w:cs="宋体"/>
                <w:spacing w:val="3"/>
                <w:sz w:val="28"/>
                <w:szCs w:val="28"/>
                <w:lang w:val="en-US" w:eastAsia="zh-Hans"/>
              </w:rPr>
              <w:t>相关感想</w:t>
            </w:r>
            <w:r>
              <w:rPr>
                <w:rFonts w:hint="default" w:ascii="宋体" w:hAnsi="宋体" w:eastAsia="宋体" w:cs="宋体"/>
                <w:spacing w:val="3"/>
                <w:sz w:val="28"/>
                <w:szCs w:val="28"/>
                <w:lang w:eastAsia="zh-Hans"/>
              </w:rPr>
              <w:t>）。</w:t>
            </w:r>
          </w:p>
          <w:p w14:paraId="7A7275DD">
            <w:pPr>
              <w:numPr>
                <w:ilvl w:val="0"/>
                <w:numId w:val="27"/>
              </w:numPr>
              <w:spacing w:line="258" w:lineRule="auto"/>
              <w:jc w:val="both"/>
              <w:rPr>
                <w:rFonts w:hint="default" w:ascii="宋体" w:hAnsi="宋体" w:eastAsia="宋体" w:cs="宋体"/>
                <w:spacing w:val="3"/>
                <w:sz w:val="28"/>
                <w:szCs w:val="28"/>
                <w:lang w:eastAsia="zh-Hans"/>
              </w:rPr>
            </w:pPr>
            <w:r>
              <w:rPr>
                <w:rFonts w:hint="eastAsia" w:ascii="宋体" w:hAnsi="宋体" w:eastAsia="宋体" w:cs="宋体"/>
                <w:spacing w:val="3"/>
                <w:sz w:val="28"/>
                <w:szCs w:val="28"/>
                <w:lang w:val="en-US" w:eastAsia="zh-Hans"/>
              </w:rPr>
              <w:t>考官点评及结合所提供经治病例提问</w:t>
            </w:r>
            <w:r>
              <w:rPr>
                <w:rFonts w:hint="default" w:ascii="宋体" w:hAnsi="宋体" w:eastAsia="宋体" w:cs="宋体"/>
                <w:spacing w:val="3"/>
                <w:sz w:val="28"/>
                <w:szCs w:val="28"/>
                <w:lang w:eastAsia="zh-Hans"/>
              </w:rPr>
              <w:t>，</w:t>
            </w:r>
            <w:r>
              <w:rPr>
                <w:rFonts w:hint="eastAsia" w:ascii="宋体" w:hAnsi="宋体" w:eastAsia="宋体" w:cs="宋体"/>
                <w:spacing w:val="3"/>
                <w:sz w:val="28"/>
                <w:szCs w:val="28"/>
                <w:lang w:val="en-US" w:eastAsia="zh-Hans"/>
              </w:rPr>
              <w:t>考生作答</w:t>
            </w:r>
            <w:r>
              <w:rPr>
                <w:rFonts w:hint="default" w:ascii="宋体" w:hAnsi="宋体" w:eastAsia="宋体" w:cs="宋体"/>
                <w:spacing w:val="3"/>
                <w:sz w:val="28"/>
                <w:szCs w:val="28"/>
                <w:lang w:eastAsia="zh-Hans"/>
              </w:rPr>
              <w:t>。</w:t>
            </w:r>
          </w:p>
          <w:p w14:paraId="4DBF7671">
            <w:pPr>
              <w:numPr>
                <w:ilvl w:val="0"/>
                <w:numId w:val="27"/>
              </w:numPr>
              <w:spacing w:line="258" w:lineRule="auto"/>
              <w:jc w:val="both"/>
              <w:rPr>
                <w:rFonts w:hint="default" w:ascii="宋体" w:hAnsi="宋体" w:eastAsia="宋体" w:cs="宋体"/>
                <w:spacing w:val="3"/>
                <w:sz w:val="28"/>
                <w:szCs w:val="28"/>
                <w:lang w:eastAsia="zh-Hans"/>
              </w:rPr>
            </w:pPr>
            <w:r>
              <w:rPr>
                <w:rFonts w:ascii="宋体" w:hAnsi="宋体" w:eastAsia="宋体" w:cs="宋体"/>
                <w:spacing w:val="7"/>
                <w:sz w:val="27"/>
                <w:szCs w:val="27"/>
              </w:rPr>
              <w:t>取</w:t>
            </w:r>
            <w:r>
              <w:rPr>
                <w:rFonts w:hint="default" w:ascii="宋体" w:hAnsi="宋体" w:eastAsia="宋体" w:cs="宋体"/>
                <w:spacing w:val="7"/>
                <w:sz w:val="27"/>
                <w:szCs w:val="27"/>
              </w:rPr>
              <w:t>2</w:t>
            </w:r>
            <w:r>
              <w:rPr>
                <w:rFonts w:ascii="宋体" w:hAnsi="宋体" w:eastAsia="宋体" w:cs="宋体"/>
                <w:spacing w:val="7"/>
                <w:sz w:val="27"/>
                <w:szCs w:val="27"/>
              </w:rPr>
              <w:t>名考官平均分，按照本站权</w:t>
            </w:r>
            <w:r>
              <w:rPr>
                <w:rFonts w:ascii="宋体" w:hAnsi="宋体" w:eastAsia="宋体" w:cs="宋体"/>
                <w:spacing w:val="5"/>
                <w:sz w:val="27"/>
                <w:szCs w:val="27"/>
              </w:rPr>
              <w:t xml:space="preserve">  重占比计算得分</w:t>
            </w:r>
          </w:p>
          <w:p w14:paraId="798EDE2B">
            <w:pPr>
              <w:spacing w:before="87" w:line="263" w:lineRule="auto"/>
              <w:ind w:left="91"/>
              <w:jc w:val="both"/>
              <w:rPr>
                <w:rFonts w:ascii="宋体" w:hAnsi="宋体" w:eastAsia="宋体" w:cs="宋体"/>
                <w:sz w:val="27"/>
                <w:szCs w:val="27"/>
              </w:rPr>
            </w:pPr>
          </w:p>
        </w:tc>
        <w:tc>
          <w:tcPr>
            <w:tcW w:w="1483" w:type="dxa"/>
            <w:vAlign w:val="top"/>
          </w:tcPr>
          <w:p w14:paraId="1102B933">
            <w:pPr>
              <w:spacing w:line="274" w:lineRule="auto"/>
              <w:rPr>
                <w:rFonts w:ascii="Arial"/>
                <w:sz w:val="21"/>
              </w:rPr>
            </w:pPr>
          </w:p>
          <w:p w14:paraId="4D5A6A24">
            <w:pPr>
              <w:spacing w:line="275" w:lineRule="auto"/>
              <w:rPr>
                <w:rFonts w:ascii="Arial"/>
                <w:sz w:val="21"/>
              </w:rPr>
            </w:pPr>
          </w:p>
          <w:p w14:paraId="723345F5">
            <w:pPr>
              <w:spacing w:before="91" w:line="220" w:lineRule="auto"/>
              <w:ind w:left="224"/>
              <w:rPr>
                <w:rFonts w:hint="default" w:ascii="宋体" w:hAnsi="宋体" w:eastAsia="宋体" w:cs="宋体"/>
                <w:sz w:val="28"/>
                <w:szCs w:val="28"/>
              </w:rPr>
            </w:pPr>
          </w:p>
          <w:p w14:paraId="4C8746B0">
            <w:pPr>
              <w:spacing w:before="91" w:line="220" w:lineRule="auto"/>
              <w:ind w:left="224"/>
              <w:rPr>
                <w:rFonts w:hint="default" w:ascii="宋体" w:hAnsi="宋体" w:eastAsia="宋体" w:cs="宋体"/>
                <w:sz w:val="28"/>
                <w:szCs w:val="28"/>
              </w:rPr>
            </w:pPr>
          </w:p>
          <w:p w14:paraId="1C1D9DD3">
            <w:pPr>
              <w:spacing w:before="91" w:line="220" w:lineRule="auto"/>
              <w:ind w:left="224"/>
              <w:jc w:val="center"/>
              <w:rPr>
                <w:rFonts w:hint="eastAsia" w:ascii="Times New Roman Regular" w:hAnsi="Times New Roman Regular" w:eastAsia="宋体" w:cs="Times New Roman Regular"/>
                <w:sz w:val="28"/>
                <w:szCs w:val="28"/>
                <w:lang w:val="en-US" w:eastAsia="zh-Hans"/>
              </w:rPr>
            </w:pPr>
            <w:r>
              <w:rPr>
                <w:rFonts w:hint="eastAsia" w:ascii="宋体" w:hAnsi="宋体" w:eastAsia="宋体" w:cs="宋体"/>
                <w:sz w:val="28"/>
                <w:szCs w:val="28"/>
              </w:rPr>
              <w:t>15</w:t>
            </w:r>
          </w:p>
          <w:p w14:paraId="5B2D19D0">
            <w:pPr>
              <w:spacing w:before="91" w:line="220" w:lineRule="auto"/>
              <w:ind w:left="224"/>
              <w:rPr>
                <w:rFonts w:hint="default" w:ascii="宋体" w:hAnsi="宋体" w:eastAsia="宋体" w:cs="宋体"/>
                <w:sz w:val="28"/>
                <w:szCs w:val="28"/>
              </w:rPr>
            </w:pPr>
          </w:p>
        </w:tc>
        <w:tc>
          <w:tcPr>
            <w:tcW w:w="1634" w:type="dxa"/>
            <w:vAlign w:val="top"/>
          </w:tcPr>
          <w:p w14:paraId="0BFAED84">
            <w:pPr>
              <w:spacing w:line="269" w:lineRule="auto"/>
              <w:rPr>
                <w:rFonts w:ascii="Arial"/>
                <w:sz w:val="21"/>
              </w:rPr>
            </w:pPr>
          </w:p>
          <w:p w14:paraId="41E8C907">
            <w:pPr>
              <w:spacing w:line="269" w:lineRule="auto"/>
              <w:rPr>
                <w:rFonts w:ascii="Arial"/>
                <w:sz w:val="21"/>
              </w:rPr>
            </w:pPr>
          </w:p>
          <w:p w14:paraId="5CED7DCC">
            <w:pPr>
              <w:spacing w:line="269" w:lineRule="auto"/>
              <w:rPr>
                <w:rFonts w:ascii="Arial"/>
                <w:sz w:val="21"/>
              </w:rPr>
            </w:pPr>
          </w:p>
          <w:p w14:paraId="6CC22D48">
            <w:pPr>
              <w:spacing w:line="269" w:lineRule="auto"/>
              <w:rPr>
                <w:rFonts w:ascii="Arial"/>
                <w:sz w:val="21"/>
              </w:rPr>
            </w:pPr>
          </w:p>
          <w:p w14:paraId="7F09480B">
            <w:pPr>
              <w:spacing w:line="269" w:lineRule="auto"/>
              <w:rPr>
                <w:rFonts w:ascii="Arial"/>
                <w:sz w:val="21"/>
              </w:rPr>
            </w:pPr>
          </w:p>
          <w:p w14:paraId="583DB8D9">
            <w:pPr>
              <w:spacing w:line="269" w:lineRule="auto"/>
              <w:ind w:firstLine="560" w:firstLineChars="200"/>
              <w:jc w:val="both"/>
              <w:rPr>
                <w:rFonts w:hint="eastAsia" w:ascii="宋体" w:hAnsi="宋体" w:eastAsia="宋体" w:cs="宋体"/>
                <w:sz w:val="28"/>
                <w:szCs w:val="28"/>
              </w:rPr>
            </w:pPr>
            <w:r>
              <w:rPr>
                <w:rFonts w:hint="eastAsia" w:ascii="宋体" w:hAnsi="宋体" w:eastAsia="宋体" w:cs="宋体"/>
                <w:sz w:val="28"/>
                <w:szCs w:val="28"/>
              </w:rPr>
              <w:t>30</w:t>
            </w:r>
          </w:p>
          <w:p w14:paraId="296D2B32">
            <w:pPr>
              <w:spacing w:before="91" w:line="183" w:lineRule="auto"/>
              <w:ind w:left="637"/>
              <w:rPr>
                <w:rFonts w:ascii="宋体" w:hAnsi="宋体" w:eastAsia="宋体" w:cs="宋体"/>
                <w:sz w:val="28"/>
                <w:szCs w:val="28"/>
              </w:rPr>
            </w:pPr>
          </w:p>
        </w:tc>
        <w:tc>
          <w:tcPr>
            <w:tcW w:w="3397" w:type="dxa"/>
            <w:vAlign w:val="top"/>
          </w:tcPr>
          <w:p w14:paraId="2A374AFF">
            <w:pPr>
              <w:spacing w:before="251" w:line="239" w:lineRule="auto"/>
              <w:ind w:left="87" w:right="149"/>
              <w:rPr>
                <w:rFonts w:ascii="宋体" w:hAnsi="宋体" w:eastAsia="宋体" w:cs="宋体"/>
                <w:sz w:val="28"/>
                <w:szCs w:val="28"/>
              </w:rPr>
            </w:pPr>
            <w:r>
              <w:rPr>
                <w:rFonts w:ascii="宋体" w:hAnsi="宋体" w:eastAsia="宋体" w:cs="宋体"/>
                <w:spacing w:val="6"/>
                <w:sz w:val="28"/>
                <w:szCs w:val="28"/>
              </w:rPr>
              <w:t>1.提供考官桌椅</w:t>
            </w:r>
            <w:r>
              <w:rPr>
                <w:rFonts w:hint="default" w:ascii="宋体" w:hAnsi="宋体" w:eastAsia="宋体" w:cs="宋体"/>
                <w:spacing w:val="6"/>
                <w:sz w:val="28"/>
                <w:szCs w:val="28"/>
              </w:rPr>
              <w:t>2</w:t>
            </w:r>
            <w:r>
              <w:rPr>
                <w:rFonts w:ascii="宋体" w:hAnsi="宋体" w:eastAsia="宋体" w:cs="宋体"/>
                <w:spacing w:val="6"/>
                <w:sz w:val="28"/>
                <w:szCs w:val="28"/>
              </w:rPr>
              <w:t>套、考生桌</w:t>
            </w:r>
            <w:r>
              <w:rPr>
                <w:rFonts w:ascii="宋体" w:hAnsi="宋体" w:eastAsia="宋体" w:cs="宋体"/>
                <w:spacing w:val="9"/>
                <w:sz w:val="28"/>
                <w:szCs w:val="28"/>
              </w:rPr>
              <w:t xml:space="preserve"> </w:t>
            </w:r>
            <w:r>
              <w:rPr>
                <w:rFonts w:ascii="宋体" w:hAnsi="宋体" w:eastAsia="宋体" w:cs="宋体"/>
                <w:spacing w:val="34"/>
                <w:sz w:val="28"/>
                <w:szCs w:val="28"/>
              </w:rPr>
              <w:t>椅1套。</w:t>
            </w:r>
          </w:p>
          <w:p w14:paraId="31D4884B">
            <w:pPr>
              <w:spacing w:before="75" w:line="253" w:lineRule="auto"/>
              <w:ind w:left="87"/>
              <w:rPr>
                <w:rFonts w:ascii="宋体" w:hAnsi="宋体" w:eastAsia="宋体" w:cs="宋体"/>
                <w:sz w:val="27"/>
                <w:szCs w:val="27"/>
              </w:rPr>
            </w:pPr>
            <w:r>
              <w:rPr>
                <w:rFonts w:ascii="宋体" w:hAnsi="宋体" w:eastAsia="宋体" w:cs="宋体"/>
                <w:spacing w:val="-3"/>
                <w:sz w:val="27"/>
                <w:szCs w:val="27"/>
              </w:rPr>
              <w:t>2.试题资料、评分表、签字笔、</w:t>
            </w:r>
            <w:r>
              <w:rPr>
                <w:rFonts w:ascii="宋体" w:hAnsi="宋体" w:eastAsia="宋体" w:cs="宋体"/>
                <w:spacing w:val="7"/>
                <w:sz w:val="27"/>
                <w:szCs w:val="27"/>
              </w:rPr>
              <w:t xml:space="preserve"> </w:t>
            </w:r>
            <w:r>
              <w:rPr>
                <w:rFonts w:ascii="宋体" w:hAnsi="宋体" w:eastAsia="宋体" w:cs="宋体"/>
                <w:spacing w:val="45"/>
                <w:sz w:val="27"/>
                <w:szCs w:val="27"/>
              </w:rPr>
              <w:t>白纸、计时器(1个)</w:t>
            </w:r>
          </w:p>
          <w:p w14:paraId="44A32CF2">
            <w:pPr>
              <w:spacing w:before="57" w:line="247" w:lineRule="auto"/>
              <w:ind w:left="78"/>
              <w:rPr>
                <w:rFonts w:ascii="宋体" w:hAnsi="宋体" w:eastAsia="宋体" w:cs="宋体"/>
                <w:sz w:val="27"/>
                <w:szCs w:val="27"/>
              </w:rPr>
            </w:pPr>
            <w:r>
              <w:rPr>
                <w:rFonts w:ascii="宋体" w:hAnsi="宋体" w:eastAsia="宋体" w:cs="宋体"/>
                <w:spacing w:val="8"/>
                <w:sz w:val="28"/>
                <w:szCs w:val="28"/>
              </w:rPr>
              <w:t>3.电脑2台，其内拷有试题资</w:t>
            </w:r>
            <w:r>
              <w:rPr>
                <w:rFonts w:ascii="宋体" w:hAnsi="宋体" w:eastAsia="宋体" w:cs="宋体"/>
                <w:spacing w:val="7"/>
                <w:sz w:val="28"/>
                <w:szCs w:val="28"/>
              </w:rPr>
              <w:t xml:space="preserve"> </w:t>
            </w:r>
            <w:r>
              <w:rPr>
                <w:rFonts w:ascii="宋体" w:hAnsi="宋体" w:eastAsia="宋体" w:cs="宋体"/>
                <w:spacing w:val="-6"/>
                <w:sz w:val="28"/>
                <w:szCs w:val="28"/>
              </w:rPr>
              <w:t>料</w:t>
            </w:r>
            <w:r>
              <w:rPr>
                <w:rFonts w:ascii="宋体" w:hAnsi="宋体" w:eastAsia="宋体" w:cs="宋体"/>
                <w:spacing w:val="51"/>
                <w:sz w:val="28"/>
                <w:szCs w:val="28"/>
              </w:rPr>
              <w:t xml:space="preserve"> </w:t>
            </w:r>
            <w:r>
              <w:rPr>
                <w:rFonts w:ascii="宋体" w:hAnsi="宋体" w:eastAsia="宋体" w:cs="宋体"/>
                <w:spacing w:val="-6"/>
                <w:sz w:val="28"/>
                <w:szCs w:val="28"/>
              </w:rPr>
              <w:t>。</w:t>
            </w:r>
          </w:p>
        </w:tc>
      </w:tr>
    </w:tbl>
    <w:p w14:paraId="467E38A4">
      <w:pPr>
        <w:rPr>
          <w:rFonts w:ascii="Arial"/>
          <w:sz w:val="21"/>
        </w:rPr>
      </w:pPr>
    </w:p>
    <w:p w14:paraId="6E5F6607">
      <w:pPr>
        <w:sectPr>
          <w:footerReference r:id="rId36" w:type="default"/>
          <w:pgSz w:w="17120" w:h="12310"/>
          <w:pgMar w:top="1046" w:right="1514" w:bottom="1308" w:left="1434" w:header="0" w:footer="1169" w:gutter="0"/>
          <w:pgNumType w:fmt="decimal"/>
          <w:cols w:space="720" w:num="1"/>
        </w:sectPr>
      </w:pPr>
    </w:p>
    <w:p w14:paraId="0813943A"/>
    <w:p w14:paraId="0B95D218"/>
    <w:p w14:paraId="7940F63F"/>
    <w:p w14:paraId="580050C6"/>
    <w:p w14:paraId="5B4E7DD7">
      <w:pPr>
        <w:spacing w:line="125" w:lineRule="exact"/>
      </w:pPr>
    </w:p>
    <w:tbl>
      <w:tblPr>
        <w:tblStyle w:val="14"/>
        <w:tblW w:w="14159"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24"/>
        <w:gridCol w:w="1638"/>
        <w:gridCol w:w="4337"/>
        <w:gridCol w:w="1459"/>
        <w:gridCol w:w="1559"/>
        <w:gridCol w:w="3842"/>
      </w:tblGrid>
      <w:tr w14:paraId="7642AD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6" w:hRule="atLeast"/>
        </w:trPr>
        <w:tc>
          <w:tcPr>
            <w:tcW w:w="1324" w:type="dxa"/>
            <w:tcBorders>
              <w:top w:val="single" w:color="000000" w:sz="2" w:space="0"/>
            </w:tcBorders>
            <w:vAlign w:val="top"/>
          </w:tcPr>
          <w:p w14:paraId="488D324C">
            <w:pPr>
              <w:spacing w:line="290" w:lineRule="auto"/>
              <w:rPr>
                <w:rFonts w:ascii="Arial"/>
                <w:sz w:val="21"/>
              </w:rPr>
            </w:pPr>
          </w:p>
          <w:p w14:paraId="7C0BAD64">
            <w:pPr>
              <w:spacing w:line="291" w:lineRule="auto"/>
              <w:rPr>
                <w:rFonts w:ascii="Arial"/>
                <w:sz w:val="21"/>
              </w:rPr>
            </w:pPr>
          </w:p>
          <w:p w14:paraId="779D2A6D">
            <w:pPr>
              <w:spacing w:line="291" w:lineRule="auto"/>
              <w:rPr>
                <w:rFonts w:ascii="Arial"/>
                <w:sz w:val="21"/>
              </w:rPr>
            </w:pPr>
          </w:p>
          <w:p w14:paraId="64706173">
            <w:pPr>
              <w:spacing w:line="291" w:lineRule="auto"/>
              <w:rPr>
                <w:rFonts w:ascii="Arial"/>
                <w:sz w:val="21"/>
              </w:rPr>
            </w:pPr>
          </w:p>
          <w:p w14:paraId="57A26AFB">
            <w:pPr>
              <w:spacing w:before="91" w:line="219" w:lineRule="auto"/>
              <w:ind w:left="304"/>
              <w:rPr>
                <w:rFonts w:ascii="宋体" w:hAnsi="宋体" w:eastAsia="宋体" w:cs="宋体"/>
                <w:sz w:val="28"/>
                <w:szCs w:val="28"/>
              </w:rPr>
            </w:pPr>
            <w:r>
              <w:rPr>
                <w:rFonts w:ascii="宋体" w:hAnsi="宋体" w:eastAsia="宋体" w:cs="宋体"/>
                <w:spacing w:val="5"/>
                <w:sz w:val="28"/>
                <w:szCs w:val="28"/>
              </w:rPr>
              <w:t>第2站</w:t>
            </w:r>
          </w:p>
        </w:tc>
        <w:tc>
          <w:tcPr>
            <w:tcW w:w="1638" w:type="dxa"/>
            <w:tcBorders>
              <w:top w:val="single" w:color="000000" w:sz="2" w:space="0"/>
            </w:tcBorders>
            <w:vAlign w:val="top"/>
          </w:tcPr>
          <w:p w14:paraId="6E843E17">
            <w:pPr>
              <w:spacing w:line="307" w:lineRule="auto"/>
              <w:rPr>
                <w:rFonts w:ascii="Arial"/>
                <w:sz w:val="21"/>
              </w:rPr>
            </w:pPr>
          </w:p>
          <w:p w14:paraId="443B93E5">
            <w:pPr>
              <w:spacing w:line="308" w:lineRule="auto"/>
              <w:rPr>
                <w:rFonts w:ascii="Arial"/>
                <w:sz w:val="21"/>
              </w:rPr>
            </w:pPr>
          </w:p>
          <w:p w14:paraId="185FEBFF">
            <w:pPr>
              <w:spacing w:line="308" w:lineRule="auto"/>
              <w:rPr>
                <w:rFonts w:ascii="Arial"/>
                <w:sz w:val="21"/>
              </w:rPr>
            </w:pPr>
          </w:p>
          <w:p w14:paraId="641D8031">
            <w:pPr>
              <w:spacing w:before="91" w:line="242" w:lineRule="auto"/>
              <w:ind w:left="459" w:right="244" w:hanging="209"/>
              <w:rPr>
                <w:rFonts w:ascii="宋体" w:hAnsi="宋体" w:eastAsia="宋体" w:cs="宋体"/>
                <w:sz w:val="28"/>
                <w:szCs w:val="28"/>
              </w:rPr>
            </w:pPr>
            <w:r>
              <w:rPr>
                <w:rFonts w:ascii="宋体" w:hAnsi="宋体" w:eastAsia="宋体" w:cs="宋体"/>
                <w:spacing w:val="3"/>
                <w:sz w:val="28"/>
                <w:szCs w:val="28"/>
              </w:rPr>
              <w:t>临床思维</w:t>
            </w:r>
            <w:r>
              <w:rPr>
                <w:rFonts w:ascii="宋体" w:hAnsi="宋体" w:eastAsia="宋体" w:cs="宋体"/>
                <w:sz w:val="28"/>
                <w:szCs w:val="28"/>
              </w:rPr>
              <w:t xml:space="preserve"> </w:t>
            </w:r>
            <w:r>
              <w:rPr>
                <w:rFonts w:ascii="宋体" w:hAnsi="宋体" w:eastAsia="宋体" w:cs="宋体"/>
                <w:spacing w:val="5"/>
                <w:sz w:val="28"/>
                <w:szCs w:val="28"/>
              </w:rPr>
              <w:t>能力2</w:t>
            </w:r>
          </w:p>
        </w:tc>
        <w:tc>
          <w:tcPr>
            <w:tcW w:w="4337" w:type="dxa"/>
            <w:tcBorders>
              <w:top w:val="single" w:color="000000" w:sz="2" w:space="0"/>
            </w:tcBorders>
            <w:vAlign w:val="top"/>
          </w:tcPr>
          <w:p w14:paraId="6361BCA8">
            <w:pPr>
              <w:spacing w:before="74" w:line="249" w:lineRule="auto"/>
              <w:ind w:left="82" w:right="102"/>
              <w:jc w:val="both"/>
              <w:rPr>
                <w:rFonts w:ascii="宋体" w:hAnsi="宋体" w:eastAsia="宋体" w:cs="宋体"/>
                <w:sz w:val="28"/>
                <w:szCs w:val="28"/>
              </w:rPr>
            </w:pPr>
            <w:r>
              <w:rPr>
                <w:rFonts w:ascii="宋体" w:hAnsi="宋体" w:eastAsia="宋体" w:cs="宋体"/>
                <w:spacing w:val="11"/>
                <w:sz w:val="28"/>
                <w:szCs w:val="28"/>
              </w:rPr>
              <w:t>1.考官按照考题卡要求结合考生</w:t>
            </w:r>
            <w:r>
              <w:rPr>
                <w:rFonts w:ascii="宋体" w:hAnsi="宋体" w:eastAsia="宋体" w:cs="宋体"/>
                <w:spacing w:val="7"/>
                <w:sz w:val="28"/>
                <w:szCs w:val="28"/>
              </w:rPr>
              <w:t xml:space="preserve"> </w:t>
            </w:r>
            <w:r>
              <w:rPr>
                <w:rFonts w:ascii="宋体" w:hAnsi="宋体" w:eastAsia="宋体" w:cs="宋体"/>
                <w:spacing w:val="15"/>
                <w:sz w:val="28"/>
                <w:szCs w:val="28"/>
              </w:rPr>
              <w:t>上传的经治病历共同设计问题对</w:t>
            </w:r>
            <w:r>
              <w:rPr>
                <w:rFonts w:ascii="宋体" w:hAnsi="宋体" w:eastAsia="宋体" w:cs="宋体"/>
                <w:spacing w:val="11"/>
                <w:sz w:val="28"/>
                <w:szCs w:val="28"/>
              </w:rPr>
              <w:t xml:space="preserve"> </w:t>
            </w:r>
            <w:r>
              <w:rPr>
                <w:rFonts w:ascii="宋体" w:hAnsi="宋体" w:eastAsia="宋体" w:cs="宋体"/>
                <w:spacing w:val="20"/>
                <w:sz w:val="28"/>
                <w:szCs w:val="28"/>
              </w:rPr>
              <w:t>考生进行考核。</w:t>
            </w:r>
          </w:p>
          <w:p w14:paraId="6B097C82">
            <w:pPr>
              <w:spacing w:before="67" w:line="219" w:lineRule="auto"/>
              <w:ind w:left="82"/>
              <w:rPr>
                <w:rFonts w:ascii="宋体" w:hAnsi="宋体" w:eastAsia="宋体" w:cs="宋体"/>
                <w:sz w:val="28"/>
                <w:szCs w:val="28"/>
              </w:rPr>
            </w:pPr>
            <w:r>
              <w:rPr>
                <w:rFonts w:ascii="宋体" w:hAnsi="宋体" w:eastAsia="宋体" w:cs="宋体"/>
                <w:spacing w:val="9"/>
                <w:sz w:val="28"/>
                <w:szCs w:val="28"/>
              </w:rPr>
              <w:t>2.考生对考官的提问进行回答。</w:t>
            </w:r>
          </w:p>
          <w:p w14:paraId="7EADF124">
            <w:pPr>
              <w:spacing w:before="71" w:line="255" w:lineRule="auto"/>
              <w:ind w:left="82"/>
              <w:jc w:val="both"/>
              <w:rPr>
                <w:rFonts w:ascii="宋体" w:hAnsi="宋体" w:eastAsia="宋体" w:cs="宋体"/>
                <w:sz w:val="27"/>
                <w:szCs w:val="27"/>
              </w:rPr>
            </w:pPr>
            <w:r>
              <w:rPr>
                <w:rFonts w:ascii="宋体" w:hAnsi="宋体" w:eastAsia="宋体" w:cs="宋体"/>
                <w:spacing w:val="12"/>
                <w:sz w:val="27"/>
                <w:szCs w:val="27"/>
              </w:rPr>
              <w:t>3.考官按照评分表分别进行评分。</w:t>
            </w:r>
            <w:r>
              <w:rPr>
                <w:rFonts w:ascii="宋体" w:hAnsi="宋体" w:eastAsia="宋体" w:cs="宋体"/>
                <w:sz w:val="27"/>
                <w:szCs w:val="27"/>
              </w:rPr>
              <w:t xml:space="preserve"> </w:t>
            </w:r>
            <w:r>
              <w:rPr>
                <w:rFonts w:ascii="宋体" w:hAnsi="宋体" w:eastAsia="宋体" w:cs="宋体"/>
                <w:spacing w:val="7"/>
                <w:sz w:val="27"/>
                <w:szCs w:val="27"/>
              </w:rPr>
              <w:t>4.取</w:t>
            </w:r>
            <w:r>
              <w:rPr>
                <w:rFonts w:hint="default" w:ascii="宋体" w:hAnsi="宋体" w:eastAsia="宋体" w:cs="宋体"/>
                <w:spacing w:val="7"/>
                <w:sz w:val="27"/>
                <w:szCs w:val="27"/>
              </w:rPr>
              <w:t>2</w:t>
            </w:r>
            <w:r>
              <w:rPr>
                <w:rFonts w:ascii="宋体" w:hAnsi="宋体" w:eastAsia="宋体" w:cs="宋体"/>
                <w:spacing w:val="7"/>
                <w:sz w:val="27"/>
                <w:szCs w:val="27"/>
              </w:rPr>
              <w:t>名考官平均分，按照本站权</w:t>
            </w:r>
            <w:r>
              <w:rPr>
                <w:rFonts w:ascii="宋体" w:hAnsi="宋体" w:eastAsia="宋体" w:cs="宋体"/>
                <w:spacing w:val="5"/>
                <w:sz w:val="27"/>
                <w:szCs w:val="27"/>
              </w:rPr>
              <w:t xml:space="preserve">  重占比计算得分</w:t>
            </w:r>
          </w:p>
        </w:tc>
        <w:tc>
          <w:tcPr>
            <w:tcW w:w="1459" w:type="dxa"/>
            <w:tcBorders>
              <w:top w:val="single" w:color="000000" w:sz="2" w:space="0"/>
            </w:tcBorders>
            <w:vAlign w:val="top"/>
          </w:tcPr>
          <w:p w14:paraId="01AE097B">
            <w:pPr>
              <w:spacing w:line="291" w:lineRule="auto"/>
              <w:jc w:val="center"/>
              <w:rPr>
                <w:rFonts w:ascii="Arial"/>
                <w:sz w:val="21"/>
              </w:rPr>
            </w:pPr>
          </w:p>
          <w:p w14:paraId="232C5EEB">
            <w:pPr>
              <w:spacing w:line="291" w:lineRule="auto"/>
              <w:jc w:val="center"/>
              <w:rPr>
                <w:rFonts w:ascii="Arial"/>
                <w:sz w:val="21"/>
              </w:rPr>
            </w:pPr>
          </w:p>
          <w:p w14:paraId="596F19C4">
            <w:pPr>
              <w:spacing w:line="291" w:lineRule="auto"/>
              <w:jc w:val="center"/>
              <w:rPr>
                <w:rFonts w:ascii="Arial"/>
                <w:sz w:val="21"/>
              </w:rPr>
            </w:pPr>
          </w:p>
          <w:p w14:paraId="6CE42651">
            <w:pPr>
              <w:spacing w:line="291" w:lineRule="auto"/>
              <w:jc w:val="center"/>
              <w:rPr>
                <w:rFonts w:ascii="Arial"/>
                <w:sz w:val="21"/>
              </w:rPr>
            </w:pPr>
          </w:p>
          <w:p w14:paraId="4ED53328">
            <w:pPr>
              <w:spacing w:before="91" w:line="220" w:lineRule="auto"/>
              <w:ind w:left="305"/>
              <w:jc w:val="center"/>
              <w:rPr>
                <w:rFonts w:hint="eastAsia" w:ascii="宋体" w:hAnsi="宋体" w:eastAsia="宋体" w:cs="宋体"/>
                <w:sz w:val="28"/>
                <w:szCs w:val="28"/>
                <w:lang w:val="en-US" w:eastAsia="zh-Hans"/>
              </w:rPr>
            </w:pPr>
            <w:r>
              <w:rPr>
                <w:rFonts w:ascii="宋体" w:hAnsi="宋体" w:eastAsia="宋体" w:cs="宋体"/>
                <w:spacing w:val="5"/>
                <w:sz w:val="28"/>
                <w:szCs w:val="28"/>
              </w:rPr>
              <w:t>10</w:t>
            </w:r>
          </w:p>
        </w:tc>
        <w:tc>
          <w:tcPr>
            <w:tcW w:w="1559" w:type="dxa"/>
            <w:tcBorders>
              <w:top w:val="single" w:color="000000" w:sz="2" w:space="0"/>
            </w:tcBorders>
            <w:vAlign w:val="top"/>
          </w:tcPr>
          <w:p w14:paraId="6E936B94">
            <w:pPr>
              <w:spacing w:line="246" w:lineRule="auto"/>
              <w:rPr>
                <w:rFonts w:ascii="Arial"/>
                <w:sz w:val="21"/>
              </w:rPr>
            </w:pPr>
          </w:p>
          <w:p w14:paraId="0D47EA06">
            <w:pPr>
              <w:spacing w:line="246" w:lineRule="auto"/>
              <w:rPr>
                <w:rFonts w:ascii="Arial"/>
                <w:sz w:val="21"/>
              </w:rPr>
            </w:pPr>
          </w:p>
          <w:p w14:paraId="012EE1AE">
            <w:pPr>
              <w:spacing w:line="247" w:lineRule="auto"/>
              <w:rPr>
                <w:rFonts w:ascii="Arial"/>
                <w:sz w:val="21"/>
              </w:rPr>
            </w:pPr>
          </w:p>
          <w:p w14:paraId="1C1A4D6E">
            <w:pPr>
              <w:spacing w:line="247" w:lineRule="auto"/>
              <w:rPr>
                <w:rFonts w:ascii="Arial"/>
                <w:sz w:val="21"/>
              </w:rPr>
            </w:pPr>
          </w:p>
          <w:p w14:paraId="7ACF338C">
            <w:pPr>
              <w:spacing w:line="247" w:lineRule="auto"/>
              <w:rPr>
                <w:rFonts w:ascii="Arial"/>
                <w:sz w:val="21"/>
              </w:rPr>
            </w:pPr>
          </w:p>
          <w:p w14:paraId="03504A0B">
            <w:pPr>
              <w:spacing w:before="91" w:line="184" w:lineRule="auto"/>
              <w:ind w:left="636"/>
              <w:rPr>
                <w:rFonts w:hint="default" w:ascii="宋体" w:hAnsi="宋体" w:eastAsia="宋体" w:cs="宋体"/>
                <w:sz w:val="28"/>
                <w:szCs w:val="28"/>
              </w:rPr>
            </w:pPr>
            <w:r>
              <w:rPr>
                <w:rFonts w:hint="default" w:ascii="宋体" w:hAnsi="宋体" w:eastAsia="宋体" w:cs="宋体"/>
                <w:sz w:val="28"/>
                <w:szCs w:val="28"/>
              </w:rPr>
              <w:t>20</w:t>
            </w:r>
          </w:p>
        </w:tc>
        <w:tc>
          <w:tcPr>
            <w:tcW w:w="3842" w:type="dxa"/>
            <w:tcBorders>
              <w:top w:val="single" w:color="000000" w:sz="2" w:space="0"/>
            </w:tcBorders>
            <w:vAlign w:val="top"/>
          </w:tcPr>
          <w:p w14:paraId="7A00E330">
            <w:pPr>
              <w:spacing w:before="274" w:line="236" w:lineRule="auto"/>
              <w:ind w:left="87" w:right="149"/>
              <w:rPr>
                <w:rFonts w:ascii="宋体" w:hAnsi="宋体" w:eastAsia="宋体" w:cs="宋体"/>
                <w:sz w:val="28"/>
                <w:szCs w:val="28"/>
              </w:rPr>
            </w:pPr>
            <w:r>
              <w:rPr>
                <w:rFonts w:ascii="宋体" w:hAnsi="宋体" w:eastAsia="宋体" w:cs="宋体"/>
                <w:spacing w:val="6"/>
                <w:sz w:val="28"/>
                <w:szCs w:val="28"/>
              </w:rPr>
              <w:t>1.提供考官桌椅</w:t>
            </w:r>
            <w:r>
              <w:rPr>
                <w:rFonts w:hint="default" w:ascii="宋体" w:hAnsi="宋体" w:eastAsia="宋体" w:cs="宋体"/>
                <w:spacing w:val="6"/>
                <w:sz w:val="28"/>
                <w:szCs w:val="28"/>
              </w:rPr>
              <w:t>2</w:t>
            </w:r>
            <w:r>
              <w:rPr>
                <w:rFonts w:ascii="宋体" w:hAnsi="宋体" w:eastAsia="宋体" w:cs="宋体"/>
                <w:spacing w:val="6"/>
                <w:sz w:val="28"/>
                <w:szCs w:val="28"/>
              </w:rPr>
              <w:t>套、考生桌</w:t>
            </w:r>
            <w:r>
              <w:rPr>
                <w:rFonts w:ascii="宋体" w:hAnsi="宋体" w:eastAsia="宋体" w:cs="宋体"/>
                <w:spacing w:val="9"/>
                <w:sz w:val="28"/>
                <w:szCs w:val="28"/>
              </w:rPr>
              <w:t xml:space="preserve"> </w:t>
            </w:r>
            <w:r>
              <w:rPr>
                <w:rFonts w:ascii="宋体" w:hAnsi="宋体" w:eastAsia="宋体" w:cs="宋体"/>
                <w:spacing w:val="34"/>
                <w:sz w:val="28"/>
                <w:szCs w:val="28"/>
              </w:rPr>
              <w:t>椅1套。</w:t>
            </w:r>
          </w:p>
          <w:p w14:paraId="2AE2D42C">
            <w:pPr>
              <w:spacing w:before="74" w:line="250" w:lineRule="auto"/>
              <w:ind w:left="87"/>
              <w:rPr>
                <w:rFonts w:ascii="宋体" w:hAnsi="宋体" w:eastAsia="宋体" w:cs="宋体"/>
                <w:sz w:val="27"/>
                <w:szCs w:val="27"/>
              </w:rPr>
            </w:pPr>
            <w:r>
              <w:rPr>
                <w:rFonts w:ascii="宋体" w:hAnsi="宋体" w:eastAsia="宋体" w:cs="宋体"/>
                <w:spacing w:val="-3"/>
                <w:sz w:val="27"/>
                <w:szCs w:val="27"/>
              </w:rPr>
              <w:t>2.试题资料、评分表、签字笔、</w:t>
            </w:r>
            <w:r>
              <w:rPr>
                <w:rFonts w:ascii="宋体" w:hAnsi="宋体" w:eastAsia="宋体" w:cs="宋体"/>
                <w:spacing w:val="7"/>
                <w:sz w:val="27"/>
                <w:szCs w:val="27"/>
              </w:rPr>
              <w:t xml:space="preserve"> </w:t>
            </w:r>
            <w:r>
              <w:rPr>
                <w:rFonts w:ascii="宋体" w:hAnsi="宋体" w:eastAsia="宋体" w:cs="宋体"/>
                <w:spacing w:val="25"/>
                <w:sz w:val="27"/>
                <w:szCs w:val="27"/>
              </w:rPr>
              <w:t>白纸、计时器(1个)。</w:t>
            </w:r>
          </w:p>
          <w:p w14:paraId="79A05E75">
            <w:pPr>
              <w:spacing w:before="48" w:line="236" w:lineRule="auto"/>
              <w:ind w:left="87" w:right="123"/>
              <w:rPr>
                <w:rFonts w:ascii="宋体" w:hAnsi="宋体" w:eastAsia="宋体" w:cs="宋体"/>
                <w:sz w:val="28"/>
                <w:szCs w:val="28"/>
              </w:rPr>
            </w:pPr>
          </w:p>
        </w:tc>
      </w:tr>
      <w:tr w14:paraId="3087BD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6" w:hRule="atLeast"/>
        </w:trPr>
        <w:tc>
          <w:tcPr>
            <w:tcW w:w="1324" w:type="dxa"/>
            <w:vAlign w:val="top"/>
          </w:tcPr>
          <w:p w14:paraId="0C208AAE">
            <w:pPr>
              <w:spacing w:line="289" w:lineRule="auto"/>
              <w:rPr>
                <w:rFonts w:ascii="Arial"/>
                <w:sz w:val="21"/>
              </w:rPr>
            </w:pPr>
          </w:p>
          <w:p w14:paraId="798F0A23">
            <w:pPr>
              <w:spacing w:line="289" w:lineRule="auto"/>
              <w:rPr>
                <w:rFonts w:ascii="Arial"/>
                <w:sz w:val="21"/>
              </w:rPr>
            </w:pPr>
          </w:p>
          <w:p w14:paraId="32C257B9">
            <w:pPr>
              <w:spacing w:line="289" w:lineRule="auto"/>
              <w:rPr>
                <w:rFonts w:ascii="Arial"/>
                <w:sz w:val="21"/>
              </w:rPr>
            </w:pPr>
          </w:p>
          <w:p w14:paraId="2AA45C21">
            <w:pPr>
              <w:spacing w:line="290" w:lineRule="auto"/>
              <w:rPr>
                <w:rFonts w:ascii="Arial"/>
                <w:sz w:val="21"/>
              </w:rPr>
            </w:pPr>
          </w:p>
          <w:p w14:paraId="2F8C9367">
            <w:pPr>
              <w:spacing w:before="91" w:line="219" w:lineRule="auto"/>
              <w:ind w:left="304"/>
              <w:rPr>
                <w:rFonts w:ascii="宋体" w:hAnsi="宋体" w:eastAsia="宋体" w:cs="宋体"/>
                <w:sz w:val="28"/>
                <w:szCs w:val="28"/>
              </w:rPr>
            </w:pPr>
            <w:r>
              <w:rPr>
                <w:rFonts w:ascii="宋体" w:hAnsi="宋体" w:eastAsia="宋体" w:cs="宋体"/>
                <w:spacing w:val="5"/>
                <w:sz w:val="28"/>
                <w:szCs w:val="28"/>
              </w:rPr>
              <w:t>第3站</w:t>
            </w:r>
          </w:p>
        </w:tc>
        <w:tc>
          <w:tcPr>
            <w:tcW w:w="1638" w:type="dxa"/>
            <w:vAlign w:val="top"/>
          </w:tcPr>
          <w:p w14:paraId="46F39859">
            <w:pPr>
              <w:spacing w:line="315" w:lineRule="auto"/>
              <w:rPr>
                <w:rFonts w:ascii="Arial"/>
                <w:sz w:val="21"/>
              </w:rPr>
            </w:pPr>
          </w:p>
          <w:p w14:paraId="24886A36">
            <w:pPr>
              <w:spacing w:line="315" w:lineRule="auto"/>
              <w:rPr>
                <w:rFonts w:ascii="Arial"/>
                <w:sz w:val="21"/>
              </w:rPr>
            </w:pPr>
          </w:p>
          <w:p w14:paraId="62A14A16">
            <w:pPr>
              <w:spacing w:line="316" w:lineRule="auto"/>
              <w:rPr>
                <w:rFonts w:ascii="Arial"/>
                <w:sz w:val="21"/>
              </w:rPr>
            </w:pPr>
          </w:p>
          <w:p w14:paraId="63916417">
            <w:pPr>
              <w:spacing w:before="91" w:line="242" w:lineRule="auto"/>
              <w:ind w:left="459" w:right="244" w:hanging="209"/>
              <w:rPr>
                <w:rFonts w:ascii="宋体" w:hAnsi="宋体" w:eastAsia="宋体" w:cs="宋体"/>
                <w:sz w:val="28"/>
                <w:szCs w:val="28"/>
              </w:rPr>
            </w:pPr>
            <w:r>
              <w:rPr>
                <w:rFonts w:ascii="宋体" w:hAnsi="宋体" w:eastAsia="宋体" w:cs="宋体"/>
                <w:spacing w:val="2"/>
                <w:sz w:val="28"/>
                <w:szCs w:val="28"/>
              </w:rPr>
              <w:t xml:space="preserve">专科技能或 </w:t>
            </w:r>
            <w:r>
              <w:rPr>
                <w:rFonts w:ascii="宋体" w:hAnsi="宋体" w:eastAsia="宋体" w:cs="宋体"/>
                <w:spacing w:val="4"/>
                <w:sz w:val="28"/>
                <w:szCs w:val="28"/>
              </w:rPr>
              <w:t>手术操作</w:t>
            </w:r>
          </w:p>
        </w:tc>
        <w:tc>
          <w:tcPr>
            <w:tcW w:w="4337" w:type="dxa"/>
            <w:vAlign w:val="top"/>
          </w:tcPr>
          <w:p w14:paraId="369A19CB">
            <w:pPr>
              <w:numPr>
                <w:ilvl w:val="0"/>
                <w:numId w:val="28"/>
              </w:numPr>
              <w:spacing w:before="67" w:line="219" w:lineRule="auto"/>
              <w:ind w:left="82"/>
              <w:rPr>
                <w:rFonts w:hint="default" w:ascii="宋体" w:hAnsi="宋体" w:eastAsia="宋体" w:cs="宋体"/>
                <w:spacing w:val="9"/>
                <w:sz w:val="28"/>
                <w:szCs w:val="28"/>
                <w:lang w:eastAsia="zh-Hans"/>
              </w:rPr>
            </w:pPr>
            <w:r>
              <w:rPr>
                <w:rFonts w:hint="eastAsia" w:ascii="宋体" w:hAnsi="宋体" w:eastAsia="宋体" w:cs="宋体"/>
                <w:spacing w:val="9"/>
                <w:sz w:val="28"/>
                <w:szCs w:val="28"/>
                <w:lang w:val="en-US" w:eastAsia="zh-Hans"/>
              </w:rPr>
              <w:t>考生根据所提供案例</w:t>
            </w:r>
            <w:r>
              <w:rPr>
                <w:rFonts w:hint="default" w:ascii="宋体" w:hAnsi="宋体" w:eastAsia="宋体" w:cs="宋体"/>
                <w:spacing w:val="9"/>
                <w:sz w:val="28"/>
                <w:szCs w:val="28"/>
                <w:lang w:eastAsia="zh-Hans"/>
              </w:rPr>
              <w:t>，</w:t>
            </w:r>
            <w:r>
              <w:rPr>
                <w:rFonts w:hint="eastAsia" w:ascii="宋体" w:hAnsi="宋体" w:eastAsia="宋体" w:cs="宋体"/>
                <w:spacing w:val="9"/>
                <w:sz w:val="28"/>
                <w:szCs w:val="28"/>
                <w:lang w:val="en-US" w:eastAsia="zh-Hans"/>
              </w:rPr>
              <w:t>在模型上画出手术切口</w:t>
            </w:r>
            <w:r>
              <w:rPr>
                <w:rFonts w:hint="default" w:ascii="宋体" w:hAnsi="宋体" w:eastAsia="宋体" w:cs="宋体"/>
                <w:spacing w:val="9"/>
                <w:sz w:val="28"/>
                <w:szCs w:val="28"/>
                <w:lang w:eastAsia="zh-Hans"/>
              </w:rPr>
              <w:t>，</w:t>
            </w:r>
            <w:r>
              <w:rPr>
                <w:rFonts w:hint="eastAsia" w:ascii="宋体" w:hAnsi="宋体" w:eastAsia="宋体" w:cs="宋体"/>
                <w:spacing w:val="9"/>
                <w:sz w:val="28"/>
                <w:szCs w:val="28"/>
                <w:lang w:val="en-US" w:eastAsia="zh-Hans"/>
              </w:rPr>
              <w:t>并使用动力系统开颅</w:t>
            </w:r>
            <w:r>
              <w:rPr>
                <w:rFonts w:hint="default" w:ascii="宋体" w:hAnsi="宋体" w:eastAsia="宋体" w:cs="宋体"/>
                <w:spacing w:val="9"/>
                <w:sz w:val="28"/>
                <w:szCs w:val="28"/>
                <w:lang w:eastAsia="zh-Hans"/>
              </w:rPr>
              <w:t>。</w:t>
            </w:r>
          </w:p>
          <w:p w14:paraId="3B76DB61">
            <w:pPr>
              <w:numPr>
                <w:ilvl w:val="0"/>
                <w:numId w:val="28"/>
              </w:numPr>
              <w:spacing w:before="67" w:line="219" w:lineRule="auto"/>
              <w:ind w:left="82"/>
              <w:rPr>
                <w:rFonts w:hint="default" w:ascii="宋体" w:hAnsi="宋体" w:eastAsia="宋体" w:cs="宋体"/>
                <w:spacing w:val="9"/>
                <w:sz w:val="28"/>
                <w:szCs w:val="28"/>
                <w:lang w:eastAsia="zh-Hans"/>
              </w:rPr>
            </w:pPr>
            <w:r>
              <w:rPr>
                <w:rFonts w:ascii="宋体" w:hAnsi="宋体" w:eastAsia="宋体" w:cs="宋体"/>
                <w:spacing w:val="12"/>
                <w:sz w:val="27"/>
                <w:szCs w:val="27"/>
              </w:rPr>
              <w:t>考官按照评分表分别进行评分。</w:t>
            </w:r>
          </w:p>
          <w:p w14:paraId="37D2BE0C">
            <w:pPr>
              <w:spacing w:before="67" w:line="219" w:lineRule="auto"/>
              <w:ind w:left="82"/>
              <w:rPr>
                <w:rFonts w:hint="default" w:ascii="宋体" w:hAnsi="宋体" w:eastAsia="宋体" w:cs="宋体"/>
                <w:sz w:val="27"/>
                <w:szCs w:val="27"/>
              </w:rPr>
            </w:pPr>
            <w:r>
              <w:rPr>
                <w:rFonts w:hint="default" w:ascii="宋体" w:hAnsi="宋体" w:eastAsia="宋体" w:cs="宋体"/>
                <w:spacing w:val="9"/>
                <w:sz w:val="28"/>
                <w:szCs w:val="28"/>
              </w:rPr>
              <w:t>3.</w:t>
            </w:r>
            <w:r>
              <w:rPr>
                <w:rFonts w:ascii="宋体" w:hAnsi="宋体" w:eastAsia="宋体" w:cs="宋体"/>
                <w:spacing w:val="9"/>
                <w:sz w:val="28"/>
                <w:szCs w:val="28"/>
              </w:rPr>
              <w:t>取</w:t>
            </w:r>
            <w:r>
              <w:rPr>
                <w:rFonts w:hint="default" w:ascii="宋体" w:hAnsi="宋体" w:eastAsia="宋体" w:cs="宋体"/>
                <w:spacing w:val="9"/>
                <w:sz w:val="28"/>
                <w:szCs w:val="28"/>
              </w:rPr>
              <w:t>3</w:t>
            </w:r>
            <w:r>
              <w:rPr>
                <w:rFonts w:ascii="宋体" w:hAnsi="宋体" w:eastAsia="宋体" w:cs="宋体"/>
                <w:spacing w:val="9"/>
                <w:sz w:val="28"/>
                <w:szCs w:val="28"/>
              </w:rPr>
              <w:t>名考官平均分，按照本站权  重占比计算得分。</w:t>
            </w:r>
          </w:p>
        </w:tc>
        <w:tc>
          <w:tcPr>
            <w:tcW w:w="1459" w:type="dxa"/>
            <w:vAlign w:val="top"/>
          </w:tcPr>
          <w:p w14:paraId="51F32804">
            <w:pPr>
              <w:spacing w:line="289" w:lineRule="auto"/>
              <w:jc w:val="center"/>
              <w:rPr>
                <w:rFonts w:ascii="Arial"/>
                <w:sz w:val="21"/>
              </w:rPr>
            </w:pPr>
          </w:p>
          <w:p w14:paraId="0E110494">
            <w:pPr>
              <w:spacing w:line="289" w:lineRule="auto"/>
              <w:jc w:val="center"/>
              <w:rPr>
                <w:rFonts w:ascii="Arial"/>
                <w:sz w:val="21"/>
              </w:rPr>
            </w:pPr>
          </w:p>
          <w:p w14:paraId="41A7F43D">
            <w:pPr>
              <w:spacing w:line="290" w:lineRule="auto"/>
              <w:jc w:val="center"/>
              <w:rPr>
                <w:rFonts w:ascii="Arial"/>
                <w:sz w:val="21"/>
              </w:rPr>
            </w:pPr>
          </w:p>
          <w:p w14:paraId="1F73B819">
            <w:pPr>
              <w:spacing w:line="290" w:lineRule="auto"/>
              <w:jc w:val="center"/>
              <w:rPr>
                <w:rFonts w:ascii="Arial"/>
                <w:sz w:val="21"/>
              </w:rPr>
            </w:pPr>
          </w:p>
          <w:p w14:paraId="39EBCE1F">
            <w:pPr>
              <w:spacing w:before="91" w:line="220" w:lineRule="auto"/>
              <w:ind w:left="305"/>
              <w:jc w:val="center"/>
              <w:rPr>
                <w:rFonts w:ascii="宋体" w:hAnsi="宋体" w:eastAsia="宋体" w:cs="宋体"/>
                <w:sz w:val="28"/>
                <w:szCs w:val="28"/>
              </w:rPr>
            </w:pPr>
            <w:r>
              <w:rPr>
                <w:rFonts w:ascii="宋体" w:hAnsi="宋体" w:eastAsia="宋体" w:cs="宋体"/>
                <w:spacing w:val="5"/>
                <w:sz w:val="28"/>
                <w:szCs w:val="28"/>
              </w:rPr>
              <w:t>20</w:t>
            </w:r>
          </w:p>
        </w:tc>
        <w:tc>
          <w:tcPr>
            <w:tcW w:w="1559" w:type="dxa"/>
            <w:vAlign w:val="top"/>
          </w:tcPr>
          <w:p w14:paraId="29E0178A">
            <w:pPr>
              <w:spacing w:line="245" w:lineRule="auto"/>
              <w:rPr>
                <w:rFonts w:ascii="Arial"/>
                <w:sz w:val="21"/>
              </w:rPr>
            </w:pPr>
          </w:p>
          <w:p w14:paraId="2A99BFC4">
            <w:pPr>
              <w:spacing w:line="245" w:lineRule="auto"/>
              <w:rPr>
                <w:rFonts w:ascii="Arial"/>
                <w:sz w:val="21"/>
              </w:rPr>
            </w:pPr>
          </w:p>
          <w:p w14:paraId="593B570D">
            <w:pPr>
              <w:spacing w:line="245" w:lineRule="auto"/>
              <w:rPr>
                <w:rFonts w:ascii="Arial"/>
                <w:sz w:val="21"/>
              </w:rPr>
            </w:pPr>
          </w:p>
          <w:p w14:paraId="1D89F451">
            <w:pPr>
              <w:spacing w:line="246" w:lineRule="auto"/>
              <w:rPr>
                <w:rFonts w:ascii="Arial"/>
                <w:sz w:val="21"/>
              </w:rPr>
            </w:pPr>
          </w:p>
          <w:p w14:paraId="6B1EE4F9">
            <w:pPr>
              <w:spacing w:line="246" w:lineRule="auto"/>
              <w:rPr>
                <w:rFonts w:ascii="Arial"/>
                <w:sz w:val="21"/>
              </w:rPr>
            </w:pPr>
          </w:p>
          <w:p w14:paraId="5D39DEBE">
            <w:pPr>
              <w:spacing w:before="91" w:line="184" w:lineRule="auto"/>
              <w:ind w:left="636"/>
              <w:rPr>
                <w:rFonts w:hint="default" w:ascii="宋体" w:hAnsi="宋体" w:eastAsia="宋体" w:cs="宋体"/>
                <w:sz w:val="28"/>
                <w:szCs w:val="28"/>
              </w:rPr>
            </w:pPr>
            <w:r>
              <w:rPr>
                <w:rFonts w:hint="default" w:ascii="宋体" w:hAnsi="宋体" w:eastAsia="宋体" w:cs="宋体"/>
                <w:sz w:val="28"/>
                <w:szCs w:val="28"/>
              </w:rPr>
              <w:t>50</w:t>
            </w:r>
          </w:p>
        </w:tc>
        <w:tc>
          <w:tcPr>
            <w:tcW w:w="3842" w:type="dxa"/>
            <w:vAlign w:val="top"/>
          </w:tcPr>
          <w:p w14:paraId="0837CE82">
            <w:pPr>
              <w:spacing w:before="28" w:line="218" w:lineRule="auto"/>
              <w:ind w:left="87"/>
              <w:rPr>
                <w:rFonts w:ascii="宋体" w:hAnsi="宋体" w:eastAsia="宋体" w:cs="宋体"/>
                <w:sz w:val="28"/>
                <w:szCs w:val="28"/>
              </w:rPr>
            </w:pPr>
            <w:r>
              <w:rPr>
                <w:rFonts w:ascii="宋体" w:hAnsi="宋体" w:eastAsia="宋体" w:cs="宋体"/>
                <w:spacing w:val="12"/>
                <w:sz w:val="28"/>
                <w:szCs w:val="28"/>
              </w:rPr>
              <w:t>1.提供考官桌椅</w:t>
            </w:r>
            <w:r>
              <w:rPr>
                <w:rFonts w:hint="default" w:ascii="宋体" w:hAnsi="宋体" w:eastAsia="宋体" w:cs="宋体"/>
                <w:spacing w:val="12"/>
                <w:sz w:val="28"/>
                <w:szCs w:val="28"/>
              </w:rPr>
              <w:t>3</w:t>
            </w:r>
            <w:r>
              <w:rPr>
                <w:rFonts w:ascii="宋体" w:hAnsi="宋体" w:eastAsia="宋体" w:cs="宋体"/>
                <w:spacing w:val="12"/>
                <w:sz w:val="28"/>
                <w:szCs w:val="28"/>
              </w:rPr>
              <w:t>套。</w:t>
            </w:r>
          </w:p>
          <w:p w14:paraId="29EE4FD9">
            <w:pPr>
              <w:spacing w:line="217" w:lineRule="auto"/>
              <w:ind w:left="87"/>
              <w:rPr>
                <w:rFonts w:ascii="宋体" w:hAnsi="宋体" w:eastAsia="宋体" w:cs="宋体"/>
                <w:spacing w:val="25"/>
                <w:sz w:val="27"/>
                <w:szCs w:val="27"/>
              </w:rPr>
            </w:pPr>
            <w:r>
              <w:rPr>
                <w:rFonts w:ascii="宋体" w:hAnsi="宋体" w:eastAsia="宋体" w:cs="宋体"/>
                <w:spacing w:val="8"/>
                <w:sz w:val="27"/>
                <w:szCs w:val="27"/>
              </w:rPr>
              <w:t>2</w:t>
            </w:r>
            <w:r>
              <w:rPr>
                <w:rFonts w:ascii="宋体" w:hAnsi="宋体" w:eastAsia="宋体" w:cs="宋体"/>
                <w:spacing w:val="-3"/>
                <w:sz w:val="27"/>
                <w:szCs w:val="27"/>
              </w:rPr>
              <w:t>.试题资料、评分表、签字笔、</w:t>
            </w:r>
            <w:r>
              <w:rPr>
                <w:rFonts w:ascii="宋体" w:hAnsi="宋体" w:eastAsia="宋体" w:cs="宋体"/>
                <w:spacing w:val="7"/>
                <w:sz w:val="27"/>
                <w:szCs w:val="27"/>
              </w:rPr>
              <w:t xml:space="preserve"> </w:t>
            </w:r>
            <w:r>
              <w:rPr>
                <w:rFonts w:ascii="宋体" w:hAnsi="宋体" w:eastAsia="宋体" w:cs="宋体"/>
                <w:spacing w:val="25"/>
                <w:sz w:val="27"/>
                <w:szCs w:val="27"/>
              </w:rPr>
              <w:t>白纸、计时器(1个)。</w:t>
            </w:r>
          </w:p>
          <w:p w14:paraId="6AEAB418">
            <w:pPr>
              <w:spacing w:line="217" w:lineRule="auto"/>
              <w:ind w:left="87"/>
              <w:rPr>
                <w:rFonts w:hint="default" w:ascii="宋体" w:hAnsi="宋体" w:eastAsia="宋体" w:cs="宋体"/>
                <w:spacing w:val="25"/>
                <w:sz w:val="27"/>
                <w:szCs w:val="27"/>
                <w:lang w:eastAsia="zh-Hans"/>
              </w:rPr>
            </w:pPr>
            <w:r>
              <w:rPr>
                <w:rFonts w:hint="default" w:ascii="宋体" w:hAnsi="宋体" w:eastAsia="宋体" w:cs="宋体"/>
                <w:spacing w:val="25"/>
                <w:sz w:val="27"/>
                <w:szCs w:val="27"/>
              </w:rPr>
              <w:t>3</w:t>
            </w:r>
            <w:r>
              <w:rPr>
                <w:rFonts w:hint="eastAsia" w:ascii="宋体" w:hAnsi="宋体" w:eastAsia="宋体" w:cs="宋体"/>
                <w:spacing w:val="25"/>
                <w:sz w:val="27"/>
                <w:szCs w:val="27"/>
                <w:lang w:val="en-US" w:eastAsia="zh-Hans"/>
              </w:rPr>
              <w:t>.提供动力系统</w:t>
            </w:r>
            <w:r>
              <w:rPr>
                <w:rFonts w:hint="default" w:ascii="宋体" w:hAnsi="宋体" w:eastAsia="宋体" w:cs="宋体"/>
                <w:spacing w:val="25"/>
                <w:sz w:val="27"/>
                <w:szCs w:val="27"/>
                <w:lang w:eastAsia="zh-Hans"/>
              </w:rPr>
              <w:t>1</w:t>
            </w:r>
            <w:r>
              <w:rPr>
                <w:rFonts w:hint="eastAsia" w:ascii="宋体" w:hAnsi="宋体" w:eastAsia="宋体" w:cs="宋体"/>
                <w:spacing w:val="25"/>
                <w:sz w:val="27"/>
                <w:szCs w:val="27"/>
                <w:lang w:val="en-US" w:eastAsia="zh-Hans"/>
              </w:rPr>
              <w:t>套</w:t>
            </w:r>
            <w:r>
              <w:rPr>
                <w:rFonts w:hint="default" w:ascii="宋体" w:hAnsi="宋体" w:eastAsia="宋体" w:cs="宋体"/>
                <w:spacing w:val="25"/>
                <w:sz w:val="27"/>
                <w:szCs w:val="27"/>
                <w:lang w:eastAsia="zh-Hans"/>
              </w:rPr>
              <w:t>，</w:t>
            </w:r>
            <w:r>
              <w:rPr>
                <w:rFonts w:hint="eastAsia" w:ascii="宋体" w:hAnsi="宋体" w:eastAsia="宋体" w:cs="宋体"/>
                <w:spacing w:val="25"/>
                <w:sz w:val="27"/>
                <w:szCs w:val="27"/>
                <w:lang w:val="en-US" w:eastAsia="zh-Hans"/>
              </w:rPr>
              <w:t>头骨模型两套</w:t>
            </w:r>
            <w:r>
              <w:rPr>
                <w:rFonts w:hint="default" w:ascii="宋体" w:hAnsi="宋体" w:eastAsia="宋体" w:cs="宋体"/>
                <w:spacing w:val="25"/>
                <w:sz w:val="27"/>
                <w:szCs w:val="27"/>
                <w:lang w:eastAsia="zh-Hans"/>
              </w:rPr>
              <w:t>。</w:t>
            </w:r>
          </w:p>
          <w:p w14:paraId="09E98EDC">
            <w:pPr>
              <w:spacing w:before="90" w:line="232" w:lineRule="auto"/>
              <w:ind w:right="162"/>
              <w:rPr>
                <w:rFonts w:hint="default" w:ascii="宋体" w:hAnsi="宋体" w:eastAsia="宋体" w:cs="宋体"/>
                <w:sz w:val="28"/>
                <w:szCs w:val="28"/>
              </w:rPr>
            </w:pPr>
          </w:p>
        </w:tc>
      </w:tr>
      <w:tr w14:paraId="7FFF2B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trPr>
        <w:tc>
          <w:tcPr>
            <w:tcW w:w="7299" w:type="dxa"/>
            <w:gridSpan w:val="3"/>
            <w:vAlign w:val="top"/>
          </w:tcPr>
          <w:p w14:paraId="7BCA7CA7">
            <w:pPr>
              <w:spacing w:before="67" w:line="219" w:lineRule="auto"/>
              <w:ind w:left="82"/>
              <w:jc w:val="center"/>
              <w:rPr>
                <w:rFonts w:hint="default" w:ascii="宋体" w:hAnsi="宋体" w:eastAsia="宋体" w:cs="宋体"/>
                <w:spacing w:val="9"/>
                <w:sz w:val="28"/>
                <w:szCs w:val="28"/>
              </w:rPr>
            </w:pPr>
            <w:r>
              <w:rPr>
                <w:rFonts w:ascii="宋体" w:hAnsi="宋体" w:eastAsia="宋体" w:cs="宋体"/>
                <w:spacing w:val="6"/>
                <w:sz w:val="28"/>
                <w:szCs w:val="28"/>
              </w:rPr>
              <w:t>合</w:t>
            </w:r>
            <w:r>
              <w:rPr>
                <w:rFonts w:hint="eastAsia" w:ascii="宋体" w:hAnsi="宋体" w:eastAsia="宋体" w:cs="宋体"/>
                <w:spacing w:val="6"/>
                <w:sz w:val="28"/>
                <w:szCs w:val="28"/>
                <w:lang w:val="en-US" w:eastAsia="zh-CN"/>
              </w:rPr>
              <w:t xml:space="preserve"> </w:t>
            </w:r>
            <w:r>
              <w:rPr>
                <w:rFonts w:ascii="宋体" w:hAnsi="宋体" w:eastAsia="宋体" w:cs="宋体"/>
                <w:spacing w:val="6"/>
                <w:sz w:val="28"/>
                <w:szCs w:val="28"/>
              </w:rPr>
              <w:t>计</w:t>
            </w:r>
          </w:p>
        </w:tc>
        <w:tc>
          <w:tcPr>
            <w:tcW w:w="1459" w:type="dxa"/>
            <w:vAlign w:val="top"/>
          </w:tcPr>
          <w:p w14:paraId="3466D4F5">
            <w:pPr>
              <w:spacing w:before="91" w:line="220" w:lineRule="auto"/>
              <w:ind w:left="305"/>
              <w:jc w:val="center"/>
              <w:rPr>
                <w:rFonts w:hint="default" w:ascii="宋体" w:hAnsi="宋体" w:eastAsia="宋体" w:cs="宋体"/>
                <w:spacing w:val="5"/>
                <w:sz w:val="28"/>
                <w:szCs w:val="28"/>
                <w:lang w:val="en-US" w:eastAsia="zh-CN"/>
              </w:rPr>
            </w:pPr>
            <w:r>
              <w:rPr>
                <w:rFonts w:hint="eastAsia" w:ascii="宋体" w:hAnsi="宋体" w:eastAsia="宋体" w:cs="宋体"/>
                <w:spacing w:val="5"/>
                <w:sz w:val="28"/>
                <w:szCs w:val="28"/>
                <w:lang w:val="en-US" w:eastAsia="zh-CN"/>
              </w:rPr>
              <w:t>45</w:t>
            </w:r>
          </w:p>
        </w:tc>
        <w:tc>
          <w:tcPr>
            <w:tcW w:w="1559" w:type="dxa"/>
            <w:vAlign w:val="top"/>
          </w:tcPr>
          <w:p w14:paraId="50A1F049">
            <w:pPr>
              <w:spacing w:before="91" w:line="184" w:lineRule="auto"/>
              <w:ind w:left="636"/>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100</w:t>
            </w:r>
          </w:p>
        </w:tc>
        <w:tc>
          <w:tcPr>
            <w:tcW w:w="3842" w:type="dxa"/>
            <w:vAlign w:val="top"/>
          </w:tcPr>
          <w:p w14:paraId="27D57386">
            <w:pPr>
              <w:spacing w:before="90" w:line="232" w:lineRule="auto"/>
              <w:ind w:right="162"/>
              <w:rPr>
                <w:rFonts w:hint="default" w:ascii="宋体" w:hAnsi="宋体" w:eastAsia="宋体" w:cs="宋体"/>
                <w:sz w:val="28"/>
                <w:szCs w:val="28"/>
              </w:rPr>
            </w:pPr>
          </w:p>
        </w:tc>
      </w:tr>
      <w:tr w14:paraId="6527E5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43" w:hRule="atLeast"/>
        </w:trPr>
        <w:tc>
          <w:tcPr>
            <w:tcW w:w="14159" w:type="dxa"/>
            <w:gridSpan w:val="6"/>
            <w:vAlign w:val="top"/>
          </w:tcPr>
          <w:p w14:paraId="0F0F45A4">
            <w:pPr>
              <w:spacing w:before="120" w:line="219" w:lineRule="auto"/>
              <w:ind w:left="84" w:leftChars="0"/>
              <w:rPr>
                <w:rFonts w:ascii="宋体" w:hAnsi="宋体" w:eastAsia="宋体" w:cs="宋体"/>
                <w:spacing w:val="5"/>
                <w:sz w:val="28"/>
                <w:szCs w:val="28"/>
              </w:rPr>
            </w:pPr>
            <w:r>
              <w:rPr>
                <w:rFonts w:ascii="宋体" w:hAnsi="宋体" w:eastAsia="宋体" w:cs="宋体"/>
                <w:spacing w:val="6"/>
                <w:sz w:val="28"/>
                <w:szCs w:val="28"/>
              </w:rPr>
              <w:t>说明：以上各考站可不分前后顺序同时进行考核。</w:t>
            </w:r>
          </w:p>
          <w:p w14:paraId="45EE77AC">
            <w:pPr>
              <w:spacing w:before="120" w:line="219" w:lineRule="auto"/>
              <w:ind w:left="84" w:leftChars="0"/>
              <w:rPr>
                <w:rFonts w:hint="default" w:ascii="宋体" w:hAnsi="宋体" w:eastAsia="宋体" w:cs="宋体"/>
                <w:sz w:val="28"/>
                <w:szCs w:val="28"/>
              </w:rPr>
            </w:pPr>
          </w:p>
        </w:tc>
      </w:tr>
    </w:tbl>
    <w:p w14:paraId="41346713">
      <w:pPr>
        <w:sectPr>
          <w:footerReference r:id="rId37" w:type="default"/>
          <w:pgSz w:w="17170" w:h="12390"/>
          <w:pgMar w:top="1053" w:right="1525" w:bottom="1338" w:left="1475" w:header="0" w:footer="1199" w:gutter="0"/>
          <w:pgNumType w:fmt="decimal"/>
          <w:cols w:space="720" w:num="1"/>
        </w:sectPr>
      </w:pPr>
    </w:p>
    <w:p w14:paraId="31644B60">
      <w:pPr>
        <w:outlineLvl w:val="0"/>
        <w:rPr>
          <w:rFonts w:hint="eastAsia" w:ascii="仿宋_GB2312" w:hAnsi="仿宋_GB2312" w:eastAsia="仿宋_GB2312" w:cs="仿宋_GB2312"/>
          <w:sz w:val="32"/>
          <w:szCs w:val="32"/>
          <w:lang w:val="en-US" w:eastAsia="zh-CN"/>
        </w:rPr>
      </w:pPr>
      <w:bookmarkStart w:id="304" w:name="_Toc17422"/>
      <w:r>
        <w:rPr>
          <w:rFonts w:hint="eastAsia" w:ascii="仿宋_GB2312" w:hAnsi="仿宋_GB2312" w:eastAsia="仿宋_GB2312" w:cs="仿宋_GB2312"/>
          <w:sz w:val="32"/>
          <w:szCs w:val="32"/>
          <w:lang w:val="en-US" w:eastAsia="zh-CN"/>
        </w:rPr>
        <w:t>附件2</w:t>
      </w:r>
      <w:bookmarkEnd w:id="304"/>
    </w:p>
    <w:p w14:paraId="31DBF986">
      <w:pPr>
        <w:rPr>
          <w:rFonts w:hint="eastAsia" w:ascii="仿宋_GB2312" w:hAnsi="仿宋_GB2312" w:eastAsia="仿宋_GB2312" w:cs="仿宋_GB2312"/>
          <w:sz w:val="32"/>
          <w:szCs w:val="32"/>
          <w:lang w:val="en-US" w:eastAsia="zh-CN"/>
        </w:rPr>
      </w:pPr>
    </w:p>
    <w:p w14:paraId="49683101">
      <w:pPr>
        <w:tabs>
          <w:tab w:val="left" w:pos="5760"/>
        </w:tabs>
        <w:jc w:val="center"/>
        <w:rPr>
          <w:rFonts w:hint="eastAsia" w:ascii="宋体" w:hAnsi="宋体" w:eastAsia="宋体"/>
          <w:spacing w:val="48"/>
          <w:sz w:val="28"/>
          <w:szCs w:val="28"/>
        </w:rPr>
      </w:pPr>
      <w:r>
        <w:rPr>
          <w:rFonts w:hint="eastAsia" w:ascii="宋体" w:hAnsi="宋体" w:eastAsia="宋体"/>
          <w:spacing w:val="48"/>
          <w:sz w:val="28"/>
          <w:szCs w:val="28"/>
        </w:rPr>
        <w:t xml:space="preserve">                                         </w:t>
      </w:r>
    </w:p>
    <w:p w14:paraId="536423E1">
      <w:pPr>
        <w:tabs>
          <w:tab w:val="left" w:pos="5760"/>
        </w:tabs>
        <w:jc w:val="center"/>
        <w:rPr>
          <w:rFonts w:hint="eastAsia" w:ascii="方正舒体" w:eastAsia="方正舒体"/>
          <w:spacing w:val="48"/>
          <w:sz w:val="72"/>
          <w:szCs w:val="72"/>
        </w:rPr>
      </w:pPr>
      <w:r>
        <w:rPr>
          <w:rFonts w:hint="eastAsia" w:ascii="方正舒体" w:eastAsia="方正舒体"/>
          <w:spacing w:val="48"/>
          <w:sz w:val="72"/>
          <w:szCs w:val="72"/>
        </w:rPr>
        <w:t>福建医科大学</w:t>
      </w:r>
    </w:p>
    <w:p w14:paraId="00F60EDD">
      <w:pPr>
        <w:widowControl w:val="0"/>
        <w:jc w:val="center"/>
        <w:rPr>
          <w:rFonts w:hint="eastAsia" w:ascii="Times New Roman" w:hAnsi="Times New Roman" w:eastAsia="幼圆" w:cs="Times New Roman"/>
          <w:b/>
          <w:spacing w:val="10"/>
          <w:kern w:val="2"/>
          <w:sz w:val="36"/>
          <w:szCs w:val="36"/>
          <w:lang w:val="en-US" w:eastAsia="zh-CN" w:bidi="ar-SA"/>
        </w:rPr>
      </w:pPr>
    </w:p>
    <w:p w14:paraId="19549246">
      <w:pPr>
        <w:widowControl w:val="0"/>
        <w:jc w:val="center"/>
        <w:rPr>
          <w:rFonts w:hint="eastAsia" w:ascii="Times New Roman" w:hAnsi="Times New Roman" w:eastAsia="幼圆" w:cs="Times New Roman"/>
          <w:b/>
          <w:spacing w:val="10"/>
          <w:kern w:val="2"/>
          <w:sz w:val="36"/>
          <w:szCs w:val="36"/>
          <w:lang w:val="en-US" w:eastAsia="zh-CN" w:bidi="ar-SA"/>
        </w:rPr>
      </w:pPr>
      <w:r>
        <w:rPr>
          <w:rFonts w:hint="eastAsia" w:ascii="Times New Roman" w:hAnsi="Times New Roman" w:eastAsia="幼圆" w:cs="Times New Roman"/>
          <w:b/>
          <w:spacing w:val="10"/>
          <w:kern w:val="2"/>
          <w:sz w:val="36"/>
          <w:szCs w:val="36"/>
          <w:lang w:val="en-US" w:eastAsia="zh-CN" w:bidi="ar-SA"/>
        </w:rPr>
        <w:t>专业学位博士研究生实践能力毕业考核情况表</w:t>
      </w:r>
    </w:p>
    <w:p w14:paraId="143DBB62">
      <w:pPr>
        <w:jc w:val="center"/>
        <w:rPr>
          <w:rFonts w:hint="eastAsia" w:eastAsia="宋体"/>
          <w:b/>
          <w:sz w:val="30"/>
        </w:rPr>
      </w:pPr>
    </w:p>
    <w:p w14:paraId="7ABA6C50">
      <w:pPr>
        <w:rPr>
          <w:rFonts w:hint="eastAsia" w:eastAsia="宋体"/>
          <w:b/>
          <w:sz w:val="28"/>
        </w:rPr>
      </w:pPr>
      <w:r>
        <w:rPr>
          <w:rFonts w:hint="eastAsia" w:eastAsia="宋体"/>
          <w:b/>
          <w:sz w:val="28"/>
        </w:rPr>
        <w:t xml:space="preserve">  </w:t>
      </w:r>
    </w:p>
    <w:p w14:paraId="5004D8D0">
      <w:pPr>
        <w:rPr>
          <w:rFonts w:eastAsia="宋体"/>
          <w:b/>
          <w:sz w:val="28"/>
        </w:rPr>
      </w:pPr>
    </w:p>
    <w:p w14:paraId="6DFBDFE5">
      <w:pPr>
        <w:rPr>
          <w:rFonts w:eastAsia="宋体"/>
          <w:b/>
          <w:sz w:val="28"/>
        </w:rPr>
      </w:pPr>
    </w:p>
    <w:p w14:paraId="7FCFAB82">
      <w:pPr>
        <w:rPr>
          <w:rFonts w:eastAsia="宋体"/>
          <w:b/>
          <w:sz w:val="28"/>
        </w:rPr>
      </w:pPr>
    </w:p>
    <w:p w14:paraId="04D75962">
      <w:pPr>
        <w:rPr>
          <w:rFonts w:eastAsia="宋体"/>
          <w:b/>
          <w:sz w:val="28"/>
        </w:rPr>
      </w:pPr>
    </w:p>
    <w:p w14:paraId="5DD93889">
      <w:pPr>
        <w:rPr>
          <w:rFonts w:eastAsia="宋体"/>
          <w:b/>
          <w:sz w:val="28"/>
        </w:rPr>
      </w:pPr>
    </w:p>
    <w:p w14:paraId="65D854EB">
      <w:pPr>
        <w:rPr>
          <w:rFonts w:hint="eastAsia" w:eastAsia="宋体"/>
          <w:b/>
          <w:sz w:val="30"/>
          <w:szCs w:val="30"/>
          <w:u w:val="single"/>
        </w:rPr>
      </w:pPr>
      <w:r>
        <w:rPr>
          <w:rFonts w:hint="eastAsia" w:eastAsia="宋体"/>
          <w:b/>
          <w:sz w:val="28"/>
        </w:rPr>
        <w:t xml:space="preserve">           </w:t>
      </w:r>
      <w:r>
        <w:rPr>
          <w:rFonts w:hint="eastAsia" w:eastAsia="宋体"/>
          <w:b/>
          <w:sz w:val="30"/>
          <w:szCs w:val="30"/>
        </w:rPr>
        <w:t xml:space="preserve">  所属学院（部）：</w:t>
      </w:r>
      <w:r>
        <w:rPr>
          <w:rFonts w:hint="eastAsia" w:eastAsia="宋体"/>
          <w:b/>
          <w:sz w:val="30"/>
          <w:szCs w:val="30"/>
          <w:u w:val="single"/>
        </w:rPr>
        <w:t xml:space="preserve">                         </w:t>
      </w:r>
    </w:p>
    <w:p w14:paraId="2D176EB8">
      <w:pPr>
        <w:rPr>
          <w:rFonts w:hint="eastAsia" w:eastAsia="宋体"/>
          <w:b/>
          <w:sz w:val="30"/>
          <w:szCs w:val="30"/>
        </w:rPr>
      </w:pPr>
      <w:r>
        <w:rPr>
          <w:rFonts w:hint="eastAsia" w:eastAsia="宋体"/>
          <w:b/>
          <w:sz w:val="30"/>
          <w:szCs w:val="30"/>
        </w:rPr>
        <w:t xml:space="preserve">             </w:t>
      </w:r>
    </w:p>
    <w:p w14:paraId="14E6CCD8">
      <w:pPr>
        <w:rPr>
          <w:rFonts w:hint="eastAsia" w:eastAsia="宋体"/>
          <w:b/>
          <w:sz w:val="30"/>
          <w:szCs w:val="30"/>
          <w:u w:val="single"/>
        </w:rPr>
      </w:pPr>
      <w:r>
        <w:rPr>
          <w:rFonts w:hint="eastAsia" w:eastAsia="宋体"/>
          <w:b/>
          <w:sz w:val="30"/>
          <w:szCs w:val="30"/>
        </w:rPr>
        <w:t xml:space="preserve">            学 科、专 业：</w:t>
      </w:r>
      <w:r>
        <w:rPr>
          <w:rFonts w:hint="eastAsia" w:eastAsia="宋体"/>
          <w:b/>
          <w:sz w:val="30"/>
          <w:szCs w:val="30"/>
          <w:u w:val="single"/>
        </w:rPr>
        <w:t xml:space="preserve">                          </w:t>
      </w:r>
    </w:p>
    <w:p w14:paraId="192532EA">
      <w:pPr>
        <w:rPr>
          <w:rFonts w:hint="eastAsia" w:eastAsia="宋体"/>
          <w:b/>
          <w:sz w:val="30"/>
          <w:szCs w:val="30"/>
        </w:rPr>
      </w:pPr>
      <w:r>
        <w:rPr>
          <w:rFonts w:hint="eastAsia" w:eastAsia="宋体"/>
          <w:b/>
          <w:sz w:val="30"/>
          <w:szCs w:val="30"/>
        </w:rPr>
        <w:t xml:space="preserve">             </w:t>
      </w:r>
    </w:p>
    <w:p w14:paraId="2BCA98DD">
      <w:pPr>
        <w:rPr>
          <w:rFonts w:hint="eastAsia" w:eastAsia="宋体"/>
          <w:b/>
          <w:sz w:val="30"/>
          <w:szCs w:val="30"/>
          <w:u w:val="single"/>
        </w:rPr>
      </w:pPr>
      <w:r>
        <w:rPr>
          <w:rFonts w:hint="eastAsia" w:eastAsia="宋体"/>
          <w:b/>
          <w:sz w:val="30"/>
          <w:szCs w:val="30"/>
        </w:rPr>
        <w:t xml:space="preserve">            姓        名：</w:t>
      </w:r>
      <w:r>
        <w:rPr>
          <w:rFonts w:hint="eastAsia" w:eastAsia="宋体"/>
          <w:b/>
          <w:sz w:val="30"/>
          <w:szCs w:val="30"/>
          <w:u w:val="single"/>
        </w:rPr>
        <w:t xml:space="preserve">                          </w:t>
      </w:r>
    </w:p>
    <w:p w14:paraId="5F8B0C54">
      <w:pPr>
        <w:rPr>
          <w:rFonts w:hint="eastAsia" w:eastAsia="宋体"/>
          <w:b/>
          <w:sz w:val="30"/>
          <w:szCs w:val="30"/>
          <w:u w:val="single"/>
        </w:rPr>
      </w:pPr>
    </w:p>
    <w:p w14:paraId="3C00F139">
      <w:pPr>
        <w:rPr>
          <w:rFonts w:hint="eastAsia" w:eastAsia="宋体"/>
          <w:b/>
          <w:sz w:val="30"/>
          <w:szCs w:val="30"/>
          <w:u w:val="single"/>
        </w:rPr>
      </w:pPr>
      <w:r>
        <w:rPr>
          <w:rFonts w:hint="eastAsia" w:eastAsia="宋体"/>
          <w:b/>
          <w:sz w:val="30"/>
          <w:szCs w:val="30"/>
        </w:rPr>
        <w:t xml:space="preserve">            学        号：</w:t>
      </w:r>
      <w:r>
        <w:rPr>
          <w:rFonts w:hint="eastAsia" w:eastAsia="宋体"/>
          <w:b/>
          <w:sz w:val="30"/>
          <w:szCs w:val="30"/>
          <w:u w:val="single"/>
        </w:rPr>
        <w:t xml:space="preserve">                          </w:t>
      </w:r>
    </w:p>
    <w:p w14:paraId="5768CF1B">
      <w:pPr>
        <w:rPr>
          <w:rFonts w:hint="eastAsia" w:eastAsia="宋体"/>
          <w:b/>
          <w:sz w:val="30"/>
          <w:szCs w:val="30"/>
        </w:rPr>
      </w:pPr>
    </w:p>
    <w:p w14:paraId="3737A2BC">
      <w:pPr>
        <w:tabs>
          <w:tab w:val="left" w:pos="5760"/>
        </w:tabs>
        <w:rPr>
          <w:rFonts w:hint="eastAsia" w:eastAsia="宋体"/>
          <w:b/>
          <w:sz w:val="30"/>
          <w:szCs w:val="30"/>
          <w:u w:val="single"/>
        </w:rPr>
      </w:pPr>
      <w:r>
        <w:rPr>
          <w:rFonts w:hint="eastAsia" w:eastAsia="宋体"/>
          <w:b/>
          <w:sz w:val="30"/>
          <w:szCs w:val="30"/>
        </w:rPr>
        <w:t xml:space="preserve">            导        师：</w:t>
      </w:r>
      <w:r>
        <w:rPr>
          <w:rFonts w:hint="eastAsia" w:eastAsia="宋体"/>
          <w:b/>
          <w:sz w:val="30"/>
          <w:szCs w:val="30"/>
          <w:u w:val="single"/>
        </w:rPr>
        <w:t xml:space="preserve">                          </w:t>
      </w:r>
    </w:p>
    <w:p w14:paraId="51636FCB">
      <w:pPr>
        <w:tabs>
          <w:tab w:val="left" w:pos="5760"/>
        </w:tabs>
        <w:rPr>
          <w:rFonts w:hint="eastAsia" w:eastAsia="宋体"/>
          <w:b/>
          <w:sz w:val="30"/>
          <w:szCs w:val="30"/>
          <w:u w:val="single"/>
        </w:rPr>
      </w:pPr>
    </w:p>
    <w:p w14:paraId="6B363768">
      <w:pPr>
        <w:tabs>
          <w:tab w:val="left" w:pos="5760"/>
        </w:tabs>
        <w:rPr>
          <w:rFonts w:eastAsia="宋体"/>
          <w:b/>
          <w:sz w:val="30"/>
          <w:szCs w:val="30"/>
        </w:rPr>
      </w:pPr>
      <w:r>
        <w:rPr>
          <w:rFonts w:hint="eastAsia" w:eastAsia="宋体"/>
          <w:b/>
          <w:sz w:val="30"/>
          <w:szCs w:val="30"/>
        </w:rPr>
        <w:t xml:space="preserve">            导  师 单 位：</w:t>
      </w:r>
      <w:r>
        <w:rPr>
          <w:rFonts w:hint="eastAsia" w:eastAsia="宋体"/>
          <w:b/>
          <w:sz w:val="30"/>
          <w:szCs w:val="30"/>
          <w:u w:val="single"/>
        </w:rPr>
        <w:t xml:space="preserve">                          </w:t>
      </w:r>
    </w:p>
    <w:p w14:paraId="3D5E9631">
      <w:pPr>
        <w:rPr>
          <w:rFonts w:hint="eastAsia" w:eastAsia="宋体"/>
          <w:b/>
          <w:sz w:val="30"/>
          <w:szCs w:val="30"/>
        </w:rPr>
      </w:pPr>
    </w:p>
    <w:p w14:paraId="338C9368">
      <w:pPr>
        <w:rPr>
          <w:rFonts w:hint="eastAsia" w:eastAsia="宋体"/>
          <w:b/>
          <w:sz w:val="28"/>
        </w:rPr>
      </w:pPr>
    </w:p>
    <w:p w14:paraId="32F8D09D">
      <w:pPr>
        <w:rPr>
          <w:rFonts w:hint="eastAsia" w:eastAsia="宋体"/>
          <w:b/>
          <w:sz w:val="28"/>
        </w:rPr>
      </w:pPr>
    </w:p>
    <w:p w14:paraId="4892021C">
      <w:pPr>
        <w:rPr>
          <w:rFonts w:hint="eastAsia" w:eastAsia="宋体"/>
          <w:b/>
          <w:sz w:val="28"/>
        </w:rPr>
      </w:pPr>
    </w:p>
    <w:p w14:paraId="2DFB2FBB">
      <w:pPr>
        <w:rPr>
          <w:rFonts w:hint="eastAsia" w:eastAsia="宋体"/>
          <w:b/>
          <w:sz w:val="28"/>
        </w:rPr>
      </w:pPr>
    </w:p>
    <w:p w14:paraId="541FCBE3">
      <w:pPr>
        <w:rPr>
          <w:rFonts w:hint="eastAsia" w:eastAsia="宋体"/>
          <w:b/>
          <w:sz w:val="28"/>
        </w:rPr>
      </w:pPr>
    </w:p>
    <w:p w14:paraId="46816AD3">
      <w:pPr>
        <w:rPr>
          <w:rFonts w:hint="eastAsia" w:eastAsia="宋体"/>
          <w:b/>
          <w:sz w:val="28"/>
        </w:rPr>
      </w:pPr>
    </w:p>
    <w:p w14:paraId="39D6C524">
      <w:pPr>
        <w:rPr>
          <w:rFonts w:hint="eastAsia" w:eastAsia="宋体"/>
          <w:b/>
          <w:sz w:val="28"/>
        </w:rPr>
      </w:pPr>
    </w:p>
    <w:p w14:paraId="4339B972">
      <w:pPr>
        <w:rPr>
          <w:rFonts w:hint="eastAsia" w:eastAsia="宋体"/>
          <w:b/>
          <w:sz w:val="28"/>
        </w:rPr>
      </w:pPr>
    </w:p>
    <w:p w14:paraId="6111CECF">
      <w:pPr>
        <w:rPr>
          <w:rFonts w:hint="eastAsia" w:eastAsia="宋体"/>
          <w:b/>
          <w:sz w:val="28"/>
        </w:rPr>
      </w:pPr>
    </w:p>
    <w:p w14:paraId="6345B6A8">
      <w:pPr>
        <w:rPr>
          <w:rFonts w:hint="eastAsia" w:eastAsia="宋体"/>
          <w:b/>
          <w:sz w:val="28"/>
        </w:rPr>
      </w:pPr>
    </w:p>
    <w:p w14:paraId="7C37B0D8">
      <w:pPr>
        <w:rPr>
          <w:rFonts w:hint="eastAsia" w:eastAsia="宋体"/>
          <w:b/>
          <w:sz w:val="28"/>
        </w:rPr>
      </w:pPr>
    </w:p>
    <w:p w14:paraId="41EF8646">
      <w:pPr>
        <w:tabs>
          <w:tab w:val="left" w:pos="5400"/>
        </w:tabs>
        <w:jc w:val="center"/>
        <w:rPr>
          <w:rFonts w:hint="eastAsia" w:eastAsia="宋体"/>
          <w:b/>
          <w:sz w:val="32"/>
          <w:szCs w:val="32"/>
        </w:rPr>
      </w:pPr>
      <w:r>
        <w:rPr>
          <w:rFonts w:hint="eastAsia" w:eastAsia="宋体"/>
          <w:b/>
          <w:sz w:val="32"/>
          <w:szCs w:val="32"/>
        </w:rPr>
        <w:t>福建医科大学印制</w:t>
      </w:r>
    </w:p>
    <w:p w14:paraId="2AFAAFA0">
      <w:pPr>
        <w:spacing w:line="640" w:lineRule="exact"/>
        <w:rPr>
          <w:rFonts w:hint="eastAsia" w:eastAsia="宋体"/>
          <w:b/>
          <w:sz w:val="28"/>
          <w:szCs w:val="28"/>
        </w:rPr>
      </w:pPr>
      <w:r>
        <w:rPr>
          <w:rFonts w:hint="eastAsia" w:eastAsia="宋体"/>
          <w:b/>
          <w:sz w:val="28"/>
          <w:szCs w:val="28"/>
        </w:rPr>
        <w:t>一、导师对申请人实践能力的评语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6FD96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284B7F93">
            <w:pPr>
              <w:spacing w:line="340" w:lineRule="atLeast"/>
              <w:rPr>
                <w:rFonts w:hint="eastAsia" w:eastAsia="宋体"/>
                <w:sz w:val="24"/>
              </w:rPr>
            </w:pPr>
            <w:r>
              <w:rPr>
                <w:rFonts w:hint="eastAsia" w:eastAsia="宋体"/>
                <w:sz w:val="24"/>
              </w:rPr>
              <w:t>导师、指导小组对申请人实践能力的评语：</w:t>
            </w:r>
          </w:p>
          <w:p w14:paraId="7BC1A794">
            <w:pPr>
              <w:spacing w:line="340" w:lineRule="atLeast"/>
              <w:rPr>
                <w:rFonts w:hint="eastAsia" w:eastAsia="宋体"/>
                <w:sz w:val="24"/>
              </w:rPr>
            </w:pPr>
          </w:p>
          <w:p w14:paraId="5C562CCE">
            <w:pPr>
              <w:spacing w:line="340" w:lineRule="atLeast"/>
              <w:rPr>
                <w:rFonts w:hint="eastAsia" w:eastAsia="宋体"/>
                <w:sz w:val="24"/>
              </w:rPr>
            </w:pPr>
          </w:p>
          <w:p w14:paraId="3A8ECD39">
            <w:pPr>
              <w:spacing w:line="340" w:lineRule="atLeast"/>
              <w:rPr>
                <w:rFonts w:hint="eastAsia" w:eastAsia="宋体"/>
                <w:sz w:val="24"/>
              </w:rPr>
            </w:pPr>
          </w:p>
          <w:p w14:paraId="7828A1D6">
            <w:pPr>
              <w:spacing w:line="340" w:lineRule="atLeast"/>
              <w:rPr>
                <w:rFonts w:hint="eastAsia" w:eastAsia="宋体"/>
                <w:sz w:val="24"/>
              </w:rPr>
            </w:pPr>
          </w:p>
          <w:p w14:paraId="18B57072">
            <w:pPr>
              <w:spacing w:line="340" w:lineRule="atLeast"/>
              <w:rPr>
                <w:rFonts w:hint="eastAsia" w:eastAsia="宋体"/>
                <w:sz w:val="24"/>
              </w:rPr>
            </w:pPr>
          </w:p>
          <w:p w14:paraId="4C89FDD0">
            <w:pPr>
              <w:spacing w:line="340" w:lineRule="atLeast"/>
              <w:rPr>
                <w:rFonts w:hint="eastAsia" w:eastAsia="宋体"/>
                <w:sz w:val="24"/>
              </w:rPr>
            </w:pPr>
          </w:p>
          <w:p w14:paraId="726C4B0E">
            <w:pPr>
              <w:spacing w:line="340" w:lineRule="atLeast"/>
              <w:rPr>
                <w:rFonts w:hint="eastAsia" w:eastAsia="宋体"/>
                <w:sz w:val="24"/>
              </w:rPr>
            </w:pPr>
          </w:p>
          <w:p w14:paraId="27934519">
            <w:pPr>
              <w:spacing w:line="340" w:lineRule="atLeast"/>
              <w:rPr>
                <w:rFonts w:hint="eastAsia" w:eastAsia="宋体"/>
                <w:sz w:val="24"/>
              </w:rPr>
            </w:pPr>
          </w:p>
          <w:p w14:paraId="1C4B5B16">
            <w:pPr>
              <w:spacing w:line="340" w:lineRule="atLeast"/>
              <w:rPr>
                <w:rFonts w:hint="eastAsia" w:eastAsia="宋体"/>
                <w:sz w:val="24"/>
              </w:rPr>
            </w:pPr>
          </w:p>
          <w:p w14:paraId="7097B1B7">
            <w:pPr>
              <w:spacing w:line="340" w:lineRule="atLeast"/>
              <w:rPr>
                <w:rFonts w:hint="eastAsia" w:eastAsia="宋体"/>
                <w:sz w:val="24"/>
              </w:rPr>
            </w:pPr>
          </w:p>
          <w:p w14:paraId="414AB652">
            <w:pPr>
              <w:spacing w:line="340" w:lineRule="atLeast"/>
              <w:rPr>
                <w:rFonts w:hint="eastAsia" w:eastAsia="宋体"/>
                <w:sz w:val="24"/>
              </w:rPr>
            </w:pPr>
          </w:p>
          <w:p w14:paraId="0DCB5B5B">
            <w:pPr>
              <w:rPr>
                <w:rFonts w:hint="eastAsia" w:eastAsia="宋体"/>
                <w:sz w:val="24"/>
                <w:u w:val="single"/>
              </w:rPr>
            </w:pPr>
            <w:r>
              <w:rPr>
                <w:rFonts w:hint="eastAsia" w:eastAsia="宋体"/>
                <w:sz w:val="24"/>
              </w:rPr>
              <w:t xml:space="preserve">                                                  导师签字：</w:t>
            </w:r>
            <w:r>
              <w:rPr>
                <w:rFonts w:hint="eastAsia" w:eastAsia="宋体"/>
                <w:sz w:val="24"/>
                <w:u w:val="single"/>
              </w:rPr>
              <w:t xml:space="preserve">                 </w:t>
            </w:r>
          </w:p>
          <w:p w14:paraId="172C6548">
            <w:pPr>
              <w:rPr>
                <w:rFonts w:hint="eastAsia" w:eastAsia="宋体"/>
                <w:sz w:val="24"/>
                <w:u w:val="single"/>
              </w:rPr>
            </w:pPr>
          </w:p>
          <w:p w14:paraId="2A62A036">
            <w:pPr>
              <w:spacing w:line="340" w:lineRule="atLeast"/>
              <w:rPr>
                <w:rFonts w:hint="eastAsia" w:eastAsia="宋体"/>
                <w:sz w:val="24"/>
              </w:rPr>
            </w:pPr>
            <w:r>
              <w:rPr>
                <w:rFonts w:hint="eastAsia" w:eastAsia="宋体"/>
                <w:sz w:val="24"/>
              </w:rPr>
              <w:t xml:space="preserve">                                                                年   月   日</w:t>
            </w:r>
          </w:p>
        </w:tc>
      </w:tr>
    </w:tbl>
    <w:p w14:paraId="4C53F447">
      <w:pPr>
        <w:rPr>
          <w:rFonts w:hint="eastAsia" w:eastAsia="宋体"/>
          <w:b/>
          <w:sz w:val="28"/>
          <w:szCs w:val="28"/>
        </w:rPr>
      </w:pPr>
      <w:r>
        <w:rPr>
          <w:rFonts w:hint="eastAsia" w:eastAsia="宋体"/>
          <w:b/>
          <w:sz w:val="28"/>
          <w:szCs w:val="28"/>
        </w:rPr>
        <w:t>二、“思想品德素质”毕业考核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264BA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316A8D7F">
            <w:pPr>
              <w:jc w:val="center"/>
              <w:rPr>
                <w:rFonts w:hint="eastAsia" w:ascii="宋体" w:eastAsia="宋体"/>
                <w:sz w:val="24"/>
                <w:szCs w:val="24"/>
                <w:u w:val="single"/>
              </w:rPr>
            </w:pPr>
            <w:r>
              <w:rPr>
                <w:rFonts w:hint="eastAsia" w:ascii="宋体" w:eastAsia="宋体"/>
                <w:sz w:val="24"/>
                <w:szCs w:val="24"/>
              </w:rPr>
              <w:t>考   核   内   容</w:t>
            </w:r>
          </w:p>
        </w:tc>
        <w:tc>
          <w:tcPr>
            <w:tcW w:w="6480" w:type="dxa"/>
            <w:noWrap w:val="0"/>
            <w:vAlign w:val="center"/>
          </w:tcPr>
          <w:p w14:paraId="28EC47D5">
            <w:pPr>
              <w:widowControl/>
              <w:jc w:val="center"/>
              <w:rPr>
                <w:rFonts w:hint="eastAsia" w:ascii="宋体" w:eastAsia="宋体"/>
                <w:sz w:val="24"/>
                <w:szCs w:val="24"/>
              </w:rPr>
            </w:pPr>
            <w:r>
              <w:rPr>
                <w:rFonts w:hint="eastAsia" w:ascii="宋体" w:eastAsia="宋体"/>
                <w:sz w:val="24"/>
                <w:szCs w:val="24"/>
              </w:rPr>
              <w:t>评   定   等   级</w:t>
            </w:r>
          </w:p>
        </w:tc>
      </w:tr>
      <w:tr w14:paraId="5151F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109E6BA2">
            <w:pPr>
              <w:rPr>
                <w:rFonts w:hint="eastAsia" w:ascii="宋体" w:eastAsia="宋体"/>
                <w:sz w:val="24"/>
                <w:szCs w:val="24"/>
              </w:rPr>
            </w:pPr>
            <w:r>
              <w:rPr>
                <w:rFonts w:hint="eastAsia" w:ascii="宋体" w:eastAsia="宋体"/>
                <w:sz w:val="24"/>
                <w:szCs w:val="24"/>
              </w:rPr>
              <w:t>1、敬业精神与工作责任心</w:t>
            </w:r>
          </w:p>
        </w:tc>
        <w:tc>
          <w:tcPr>
            <w:tcW w:w="6480" w:type="dxa"/>
            <w:tcBorders>
              <w:bottom w:val="single" w:color="auto" w:sz="4" w:space="0"/>
            </w:tcBorders>
            <w:noWrap w:val="0"/>
            <w:vAlign w:val="center"/>
          </w:tcPr>
          <w:p w14:paraId="647A1A25">
            <w:pPr>
              <w:rPr>
                <w:rFonts w:hint="eastAsia" w:ascii="宋体" w:eastAsia="宋体"/>
                <w:sz w:val="24"/>
                <w:szCs w:val="24"/>
              </w:rPr>
            </w:pPr>
            <w:r>
              <w:rPr>
                <w:rFonts w:hint="eastAsia" w:ascii="宋体" w:eastAsia="宋体"/>
                <w:sz w:val="24"/>
                <w:szCs w:val="24"/>
              </w:rPr>
              <w:t xml:space="preserve">优（    ）合格（    ）不合格（    ）      </w:t>
            </w:r>
          </w:p>
        </w:tc>
      </w:tr>
      <w:tr w14:paraId="0E5CC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6197619F">
            <w:pPr>
              <w:rPr>
                <w:rFonts w:hint="eastAsia" w:ascii="宋体" w:eastAsia="宋体"/>
                <w:sz w:val="24"/>
                <w:szCs w:val="24"/>
              </w:rPr>
            </w:pPr>
            <w:r>
              <w:rPr>
                <w:rFonts w:hint="eastAsia" w:ascii="宋体" w:eastAsia="宋体"/>
                <w:sz w:val="24"/>
                <w:szCs w:val="24"/>
              </w:rPr>
              <w:t>2、服务态度与医德医风</w:t>
            </w:r>
          </w:p>
        </w:tc>
        <w:tc>
          <w:tcPr>
            <w:tcW w:w="6480" w:type="dxa"/>
            <w:tcBorders>
              <w:bottom w:val="single" w:color="auto" w:sz="4" w:space="0"/>
            </w:tcBorders>
            <w:noWrap w:val="0"/>
            <w:vAlign w:val="center"/>
          </w:tcPr>
          <w:p w14:paraId="05E74F44">
            <w:pPr>
              <w:rPr>
                <w:rFonts w:hint="eastAsia" w:ascii="宋体" w:eastAsia="宋体"/>
                <w:sz w:val="24"/>
                <w:szCs w:val="24"/>
              </w:rPr>
            </w:pPr>
            <w:r>
              <w:rPr>
                <w:rFonts w:hint="eastAsia" w:ascii="宋体" w:eastAsia="宋体"/>
                <w:sz w:val="24"/>
                <w:szCs w:val="24"/>
              </w:rPr>
              <w:t xml:space="preserve">优（    ）合格（    ）不合格（    ）      </w:t>
            </w:r>
          </w:p>
        </w:tc>
      </w:tr>
      <w:tr w14:paraId="1F9F1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7EA178F5">
            <w:pPr>
              <w:rPr>
                <w:rFonts w:hint="eastAsia" w:eastAsia="宋体"/>
                <w:sz w:val="24"/>
                <w:szCs w:val="24"/>
              </w:rPr>
            </w:pPr>
            <w:r>
              <w:rPr>
                <w:rFonts w:hint="eastAsia" w:eastAsia="宋体"/>
                <w:sz w:val="24"/>
                <w:szCs w:val="24"/>
              </w:rPr>
              <w:t>3、科学态度与创新精神</w:t>
            </w:r>
          </w:p>
        </w:tc>
        <w:tc>
          <w:tcPr>
            <w:tcW w:w="6480" w:type="dxa"/>
            <w:noWrap w:val="0"/>
            <w:vAlign w:val="center"/>
          </w:tcPr>
          <w:p w14:paraId="2675760D">
            <w:pPr>
              <w:rPr>
                <w:rFonts w:hint="eastAsia" w:ascii="宋体" w:eastAsia="宋体"/>
                <w:sz w:val="24"/>
                <w:szCs w:val="24"/>
              </w:rPr>
            </w:pPr>
            <w:r>
              <w:rPr>
                <w:rFonts w:hint="eastAsia" w:ascii="宋体" w:eastAsia="宋体"/>
                <w:sz w:val="24"/>
                <w:szCs w:val="24"/>
              </w:rPr>
              <w:t xml:space="preserve">优（    ）合格（    ）不合格（    ）      </w:t>
            </w:r>
          </w:p>
        </w:tc>
      </w:tr>
      <w:tr w14:paraId="5F23A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1EEA9ABC">
            <w:pPr>
              <w:rPr>
                <w:rFonts w:hint="eastAsia" w:eastAsia="宋体"/>
                <w:sz w:val="24"/>
                <w:szCs w:val="24"/>
              </w:rPr>
            </w:pPr>
            <w:r>
              <w:rPr>
                <w:rFonts w:hint="eastAsia" w:eastAsia="宋体"/>
                <w:sz w:val="24"/>
                <w:szCs w:val="24"/>
              </w:rPr>
              <w:t>4、团结协作与谦虚谨慎</w:t>
            </w:r>
          </w:p>
        </w:tc>
        <w:tc>
          <w:tcPr>
            <w:tcW w:w="6480" w:type="dxa"/>
            <w:noWrap w:val="0"/>
            <w:vAlign w:val="center"/>
          </w:tcPr>
          <w:p w14:paraId="28BC357F">
            <w:pPr>
              <w:rPr>
                <w:rFonts w:hint="eastAsia" w:ascii="宋体" w:eastAsia="宋体"/>
                <w:sz w:val="24"/>
                <w:szCs w:val="24"/>
              </w:rPr>
            </w:pPr>
            <w:r>
              <w:rPr>
                <w:rFonts w:hint="eastAsia" w:ascii="宋体" w:eastAsia="宋体"/>
                <w:sz w:val="24"/>
                <w:szCs w:val="24"/>
              </w:rPr>
              <w:t xml:space="preserve">优（    ）合格（    ）不合格（    ）      </w:t>
            </w:r>
          </w:p>
        </w:tc>
      </w:tr>
      <w:tr w14:paraId="66E78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52AF1351">
            <w:pPr>
              <w:rPr>
                <w:rFonts w:hint="eastAsia" w:eastAsia="宋体"/>
                <w:sz w:val="24"/>
                <w:szCs w:val="24"/>
              </w:rPr>
            </w:pPr>
            <w:r>
              <w:rPr>
                <w:rFonts w:hint="eastAsia" w:eastAsia="宋体"/>
                <w:sz w:val="24"/>
                <w:szCs w:val="24"/>
              </w:rPr>
              <w:t>5、遵纪守法与劳动纪律</w:t>
            </w:r>
          </w:p>
        </w:tc>
        <w:tc>
          <w:tcPr>
            <w:tcW w:w="6480" w:type="dxa"/>
            <w:noWrap w:val="0"/>
            <w:vAlign w:val="center"/>
          </w:tcPr>
          <w:p w14:paraId="42C14F6C">
            <w:pPr>
              <w:rPr>
                <w:rFonts w:hint="eastAsia" w:ascii="宋体" w:eastAsia="宋体"/>
                <w:sz w:val="24"/>
                <w:szCs w:val="24"/>
              </w:rPr>
            </w:pPr>
            <w:r>
              <w:rPr>
                <w:rFonts w:hint="eastAsia" w:ascii="宋体" w:eastAsia="宋体"/>
                <w:sz w:val="24"/>
                <w:szCs w:val="24"/>
              </w:rPr>
              <w:t xml:space="preserve">优（    ）合格（    ）不合格（    ）      </w:t>
            </w:r>
          </w:p>
        </w:tc>
      </w:tr>
      <w:tr w14:paraId="6FCD5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1EA3813A">
            <w:pPr>
              <w:ind w:left="872"/>
              <w:rPr>
                <w:rFonts w:hint="eastAsia" w:eastAsia="宋体"/>
                <w:sz w:val="24"/>
                <w:szCs w:val="24"/>
                <w:u w:val="single"/>
              </w:rPr>
            </w:pPr>
          </w:p>
          <w:p w14:paraId="484ACECB">
            <w:pPr>
              <w:rPr>
                <w:rFonts w:hint="eastAsia" w:eastAsia="宋体"/>
                <w:sz w:val="24"/>
                <w:szCs w:val="24"/>
              </w:rPr>
            </w:pPr>
            <w:r>
              <w:rPr>
                <w:rFonts w:hint="eastAsia" w:eastAsia="宋体"/>
                <w:sz w:val="24"/>
                <w:szCs w:val="24"/>
              </w:rPr>
              <w:t>综合评定等级标准</w:t>
            </w:r>
          </w:p>
          <w:p w14:paraId="3C5D5AD6">
            <w:pPr>
              <w:rPr>
                <w:rFonts w:hint="eastAsia" w:eastAsia="宋体"/>
                <w:sz w:val="24"/>
                <w:szCs w:val="24"/>
              </w:rPr>
            </w:pPr>
          </w:p>
          <w:p w14:paraId="72C06F2A">
            <w:pPr>
              <w:rPr>
                <w:rFonts w:hint="eastAsia" w:eastAsia="宋体"/>
                <w:sz w:val="24"/>
                <w:szCs w:val="24"/>
              </w:rPr>
            </w:pPr>
            <w:r>
              <w:rPr>
                <w:rFonts w:hint="eastAsia" w:eastAsia="宋体"/>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1E884579">
            <w:pPr>
              <w:ind w:left="872"/>
              <w:rPr>
                <w:rFonts w:hint="eastAsia" w:eastAsia="宋体"/>
                <w:sz w:val="24"/>
                <w:szCs w:val="24"/>
                <w:u w:val="single"/>
              </w:rPr>
            </w:pPr>
          </w:p>
          <w:p w14:paraId="0B5B633A">
            <w:pPr>
              <w:rPr>
                <w:rFonts w:hint="eastAsia" w:eastAsia="宋体"/>
                <w:sz w:val="24"/>
                <w:szCs w:val="24"/>
              </w:rPr>
            </w:pPr>
            <w:r>
              <w:rPr>
                <w:rFonts w:hint="eastAsia" w:eastAsia="宋体"/>
                <w:sz w:val="24"/>
                <w:szCs w:val="24"/>
              </w:rPr>
              <w:t>综合评定等级：</w:t>
            </w:r>
          </w:p>
          <w:p w14:paraId="6EB26606">
            <w:pPr>
              <w:rPr>
                <w:rFonts w:hint="eastAsia" w:eastAsia="宋体"/>
                <w:sz w:val="24"/>
                <w:szCs w:val="24"/>
              </w:rPr>
            </w:pPr>
          </w:p>
          <w:p w14:paraId="11F7F9EF">
            <w:pPr>
              <w:rPr>
                <w:rFonts w:hint="eastAsia" w:eastAsia="宋体"/>
                <w:sz w:val="24"/>
                <w:szCs w:val="24"/>
              </w:rPr>
            </w:pPr>
            <w:r>
              <w:rPr>
                <w:rFonts w:hint="eastAsia" w:eastAsia="宋体"/>
                <w:sz w:val="24"/>
                <w:szCs w:val="24"/>
              </w:rPr>
              <w:t>优（    ）合格（    ）不合格（   ）</w:t>
            </w:r>
          </w:p>
          <w:p w14:paraId="780F0CBA">
            <w:pPr>
              <w:rPr>
                <w:rFonts w:hint="eastAsia" w:eastAsia="宋体"/>
                <w:sz w:val="24"/>
                <w:szCs w:val="24"/>
              </w:rPr>
            </w:pPr>
          </w:p>
          <w:p w14:paraId="38ABC85A">
            <w:pPr>
              <w:rPr>
                <w:rFonts w:hint="eastAsia" w:eastAsia="宋体"/>
                <w:sz w:val="24"/>
                <w:szCs w:val="24"/>
              </w:rPr>
            </w:pPr>
            <w:r>
              <w:rPr>
                <w:rFonts w:hint="eastAsia" w:eastAsia="宋体"/>
                <w:sz w:val="24"/>
                <w:szCs w:val="24"/>
              </w:rPr>
              <w:t>（注：在相应评定等级的括号内打“</w:t>
            </w:r>
            <w:r>
              <w:rPr>
                <w:rFonts w:hint="eastAsia" w:ascii="宋体" w:eastAsia="宋体"/>
                <w:sz w:val="24"/>
                <w:szCs w:val="24"/>
              </w:rPr>
              <w:t>√</w:t>
            </w:r>
            <w:r>
              <w:rPr>
                <w:rFonts w:hint="eastAsia" w:eastAsia="宋体"/>
                <w:sz w:val="24"/>
                <w:szCs w:val="24"/>
              </w:rPr>
              <w:t>”）</w:t>
            </w:r>
          </w:p>
          <w:p w14:paraId="2E06E0EE">
            <w:pPr>
              <w:rPr>
                <w:rFonts w:hint="eastAsia" w:eastAsia="宋体"/>
                <w:sz w:val="24"/>
                <w:szCs w:val="24"/>
              </w:rPr>
            </w:pPr>
          </w:p>
          <w:p w14:paraId="41A301FB">
            <w:pPr>
              <w:rPr>
                <w:rFonts w:hint="eastAsia" w:eastAsia="宋体"/>
                <w:sz w:val="24"/>
                <w:szCs w:val="24"/>
                <w:u w:val="single"/>
              </w:rPr>
            </w:pPr>
          </w:p>
        </w:tc>
      </w:tr>
      <w:tr w14:paraId="15B9E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noWrap w:val="0"/>
            <w:vAlign w:val="top"/>
          </w:tcPr>
          <w:p w14:paraId="143FB851">
            <w:pPr>
              <w:spacing w:line="340" w:lineRule="atLeast"/>
              <w:rPr>
                <w:rFonts w:hint="eastAsia" w:eastAsia="宋体"/>
                <w:sz w:val="24"/>
                <w:szCs w:val="24"/>
              </w:rPr>
            </w:pPr>
            <w:r>
              <w:rPr>
                <w:rFonts w:hint="eastAsia" w:eastAsia="宋体"/>
                <w:color w:val="000000"/>
                <w:sz w:val="24"/>
              </w:rPr>
              <w:t>培养单位意见</w:t>
            </w:r>
          </w:p>
        </w:tc>
        <w:tc>
          <w:tcPr>
            <w:tcW w:w="6480" w:type="dxa"/>
            <w:noWrap w:val="0"/>
            <w:vAlign w:val="top"/>
          </w:tcPr>
          <w:p w14:paraId="3A9C7D87">
            <w:pPr>
              <w:spacing w:line="340" w:lineRule="atLeast"/>
              <w:rPr>
                <w:rFonts w:hint="eastAsia" w:eastAsia="宋体"/>
                <w:color w:val="000000"/>
                <w:sz w:val="24"/>
                <w:u w:val="single"/>
              </w:rPr>
            </w:pPr>
          </w:p>
          <w:p w14:paraId="0197233C">
            <w:pPr>
              <w:spacing w:line="340" w:lineRule="atLeast"/>
              <w:rPr>
                <w:rFonts w:hint="eastAsia" w:eastAsia="宋体"/>
                <w:color w:val="000000"/>
                <w:sz w:val="24"/>
                <w:u w:val="single"/>
              </w:rPr>
            </w:pPr>
          </w:p>
          <w:p w14:paraId="3B22BBD5">
            <w:pPr>
              <w:spacing w:line="340" w:lineRule="atLeast"/>
              <w:rPr>
                <w:rFonts w:hint="eastAsia" w:eastAsia="宋体"/>
                <w:color w:val="000000"/>
                <w:sz w:val="24"/>
              </w:rPr>
            </w:pPr>
          </w:p>
          <w:p w14:paraId="41039D98">
            <w:pPr>
              <w:spacing w:line="340" w:lineRule="atLeast"/>
              <w:rPr>
                <w:rFonts w:hint="eastAsia" w:eastAsia="宋体"/>
                <w:color w:val="000000"/>
                <w:sz w:val="24"/>
              </w:rPr>
            </w:pPr>
            <w:r>
              <w:rPr>
                <w:rFonts w:hint="eastAsia" w:eastAsia="宋体"/>
                <w:color w:val="000000"/>
                <w:sz w:val="24"/>
              </w:rPr>
              <w:t>负责人签字：       （公章）</w:t>
            </w:r>
          </w:p>
          <w:p w14:paraId="15414708">
            <w:pPr>
              <w:spacing w:line="340" w:lineRule="atLeast"/>
              <w:ind w:firstLine="1200" w:firstLineChars="500"/>
              <w:rPr>
                <w:rFonts w:hint="eastAsia" w:eastAsia="宋体"/>
                <w:sz w:val="24"/>
                <w:szCs w:val="24"/>
                <w:u w:val="single"/>
              </w:rPr>
            </w:pPr>
          </w:p>
        </w:tc>
      </w:tr>
      <w:tr w14:paraId="4148C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6ECAE129">
            <w:pPr>
              <w:spacing w:line="340" w:lineRule="atLeast"/>
              <w:rPr>
                <w:rFonts w:hint="eastAsia" w:eastAsia="宋体"/>
                <w:sz w:val="24"/>
                <w:szCs w:val="24"/>
              </w:rPr>
            </w:pPr>
            <w:r>
              <w:rPr>
                <w:rFonts w:hint="eastAsia" w:eastAsia="宋体"/>
                <w:color w:val="000000"/>
                <w:sz w:val="24"/>
              </w:rPr>
              <w:t>学院（部）意见</w:t>
            </w:r>
          </w:p>
        </w:tc>
        <w:tc>
          <w:tcPr>
            <w:tcW w:w="6480" w:type="dxa"/>
            <w:tcBorders>
              <w:bottom w:val="single" w:color="auto" w:sz="4" w:space="0"/>
            </w:tcBorders>
            <w:noWrap w:val="0"/>
            <w:vAlign w:val="top"/>
          </w:tcPr>
          <w:p w14:paraId="4CD5F3B3">
            <w:pPr>
              <w:spacing w:line="340" w:lineRule="atLeast"/>
              <w:rPr>
                <w:rFonts w:hint="eastAsia" w:eastAsia="宋体"/>
                <w:color w:val="000000"/>
                <w:sz w:val="24"/>
              </w:rPr>
            </w:pPr>
          </w:p>
          <w:p w14:paraId="4AF15788">
            <w:pPr>
              <w:spacing w:line="340" w:lineRule="atLeast"/>
              <w:rPr>
                <w:rFonts w:hint="eastAsia" w:eastAsia="宋体"/>
                <w:color w:val="000000"/>
                <w:sz w:val="24"/>
              </w:rPr>
            </w:pPr>
          </w:p>
          <w:p w14:paraId="7F8946DC">
            <w:pPr>
              <w:spacing w:line="340" w:lineRule="atLeast"/>
              <w:rPr>
                <w:rFonts w:hint="eastAsia" w:eastAsia="宋体"/>
                <w:color w:val="000000"/>
                <w:sz w:val="24"/>
              </w:rPr>
            </w:pPr>
          </w:p>
          <w:p w14:paraId="7AA9AC0B">
            <w:pPr>
              <w:spacing w:line="340" w:lineRule="atLeast"/>
              <w:rPr>
                <w:rFonts w:hint="eastAsia" w:eastAsia="宋体"/>
                <w:color w:val="000000"/>
                <w:sz w:val="24"/>
              </w:rPr>
            </w:pPr>
          </w:p>
          <w:p w14:paraId="277A300A">
            <w:pPr>
              <w:spacing w:line="340" w:lineRule="atLeast"/>
              <w:rPr>
                <w:rFonts w:hint="eastAsia" w:eastAsia="宋体"/>
                <w:color w:val="000000"/>
                <w:sz w:val="24"/>
              </w:rPr>
            </w:pPr>
            <w:r>
              <w:rPr>
                <w:rFonts w:hint="eastAsia" w:eastAsia="宋体"/>
                <w:color w:val="000000"/>
                <w:sz w:val="24"/>
              </w:rPr>
              <w:t>负责人签字：     （公章）</w:t>
            </w:r>
          </w:p>
          <w:p w14:paraId="4024DEEE">
            <w:pPr>
              <w:spacing w:line="340" w:lineRule="atLeast"/>
              <w:rPr>
                <w:rFonts w:hint="eastAsia" w:eastAsia="宋体"/>
                <w:sz w:val="24"/>
                <w:szCs w:val="24"/>
                <w:u w:val="single"/>
              </w:rPr>
            </w:pPr>
          </w:p>
        </w:tc>
      </w:tr>
    </w:tbl>
    <w:p w14:paraId="48F908D0">
      <w:pPr>
        <w:spacing w:line="320" w:lineRule="exact"/>
        <w:rPr>
          <w:rFonts w:hint="eastAsia" w:eastAsia="宋体"/>
          <w:sz w:val="24"/>
          <w:szCs w:val="24"/>
        </w:rPr>
      </w:pPr>
      <w:r>
        <w:rPr>
          <w:rFonts w:hint="eastAsia" w:eastAsia="宋体"/>
          <w:sz w:val="24"/>
          <w:szCs w:val="24"/>
        </w:rPr>
        <w:t xml:space="preserve"> 说明：该部分考核内容由各培养单位、学院（部）负责考评。</w:t>
      </w:r>
    </w:p>
    <w:p w14:paraId="68735620">
      <w:pPr>
        <w:spacing w:line="640" w:lineRule="exact"/>
        <w:rPr>
          <w:rFonts w:eastAsia="宋体"/>
          <w:sz w:val="28"/>
          <w:szCs w:val="28"/>
        </w:rPr>
      </w:pPr>
      <w:r>
        <w:rPr>
          <w:rFonts w:hint="eastAsia" w:eastAsia="宋体"/>
          <w:b/>
          <w:sz w:val="28"/>
          <w:szCs w:val="28"/>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1291E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5FB245A9">
            <w:pPr>
              <w:jc w:val="center"/>
              <w:rPr>
                <w:rFonts w:hint="eastAsia" w:eastAsia="宋体"/>
                <w:sz w:val="24"/>
              </w:rPr>
            </w:pPr>
            <w:r>
              <w:rPr>
                <w:rFonts w:hint="eastAsia" w:eastAsia="宋体"/>
                <w:sz w:val="24"/>
              </w:rPr>
              <w:t>考</w:t>
            </w:r>
          </w:p>
          <w:p w14:paraId="22782C4F">
            <w:pPr>
              <w:rPr>
                <w:rFonts w:hint="eastAsia" w:eastAsia="宋体"/>
                <w:sz w:val="24"/>
              </w:rPr>
            </w:pPr>
            <w:r>
              <w:rPr>
                <w:rFonts w:hint="eastAsia" w:eastAsia="宋体"/>
                <w:sz w:val="24"/>
              </w:rPr>
              <w:t>核</w:t>
            </w:r>
          </w:p>
          <w:p w14:paraId="314E5D06">
            <w:pPr>
              <w:rPr>
                <w:rFonts w:hint="eastAsia" w:eastAsia="宋体"/>
                <w:sz w:val="24"/>
                <w:lang w:val="en-US" w:eastAsia="zh-CN"/>
              </w:rPr>
            </w:pPr>
            <w:r>
              <w:rPr>
                <w:rFonts w:hint="eastAsia" w:eastAsia="宋体"/>
                <w:sz w:val="24"/>
                <w:lang w:val="en-US" w:eastAsia="zh-CN"/>
              </w:rPr>
              <w:t>专</w:t>
            </w:r>
          </w:p>
          <w:p w14:paraId="37DC9320">
            <w:pPr>
              <w:rPr>
                <w:rFonts w:hint="eastAsia" w:eastAsia="宋体"/>
                <w:sz w:val="24"/>
              </w:rPr>
            </w:pPr>
            <w:r>
              <w:rPr>
                <w:rFonts w:hint="eastAsia" w:eastAsia="宋体"/>
                <w:sz w:val="24"/>
                <w:lang w:val="en-US" w:eastAsia="zh-CN"/>
              </w:rPr>
              <w:t>家组</w:t>
            </w:r>
          </w:p>
          <w:p w14:paraId="670F845D">
            <w:pPr>
              <w:rPr>
                <w:rFonts w:hint="eastAsia" w:eastAsia="宋体"/>
                <w:sz w:val="24"/>
              </w:rPr>
            </w:pPr>
          </w:p>
        </w:tc>
        <w:tc>
          <w:tcPr>
            <w:tcW w:w="570" w:type="dxa"/>
            <w:vMerge w:val="restart"/>
            <w:tcBorders>
              <w:top w:val="single" w:color="auto" w:sz="4" w:space="0"/>
            </w:tcBorders>
            <w:noWrap w:val="0"/>
            <w:vAlign w:val="center"/>
          </w:tcPr>
          <w:p w14:paraId="4B40E4A5">
            <w:pPr>
              <w:jc w:val="center"/>
              <w:rPr>
                <w:rFonts w:hint="eastAsia" w:eastAsia="宋体"/>
                <w:sz w:val="24"/>
              </w:rPr>
            </w:pPr>
            <w:r>
              <w:rPr>
                <w:rFonts w:hint="eastAsia" w:eastAsia="宋体"/>
                <w:sz w:val="24"/>
                <w:lang w:val="en-US" w:eastAsia="zh-CN"/>
              </w:rPr>
              <w:t>组长</w:t>
            </w:r>
          </w:p>
        </w:tc>
        <w:tc>
          <w:tcPr>
            <w:tcW w:w="1485" w:type="dxa"/>
            <w:tcBorders>
              <w:top w:val="single" w:color="auto" w:sz="4" w:space="0"/>
            </w:tcBorders>
            <w:noWrap w:val="0"/>
            <w:vAlign w:val="center"/>
          </w:tcPr>
          <w:p w14:paraId="1732C42A">
            <w:pPr>
              <w:jc w:val="center"/>
              <w:rPr>
                <w:rFonts w:hint="eastAsia" w:eastAsia="宋体"/>
                <w:sz w:val="24"/>
              </w:rPr>
            </w:pPr>
            <w:r>
              <w:rPr>
                <w:rFonts w:hint="eastAsia" w:eastAsia="宋体"/>
                <w:sz w:val="24"/>
              </w:rPr>
              <w:t>姓  名</w:t>
            </w:r>
          </w:p>
        </w:tc>
        <w:tc>
          <w:tcPr>
            <w:tcW w:w="1440" w:type="dxa"/>
            <w:tcBorders>
              <w:top w:val="single" w:color="auto" w:sz="4" w:space="0"/>
            </w:tcBorders>
            <w:noWrap w:val="0"/>
            <w:vAlign w:val="center"/>
          </w:tcPr>
          <w:p w14:paraId="1153405F">
            <w:pPr>
              <w:jc w:val="center"/>
              <w:rPr>
                <w:rFonts w:hint="eastAsia" w:eastAsia="宋体"/>
                <w:sz w:val="24"/>
              </w:rPr>
            </w:pPr>
            <w:r>
              <w:rPr>
                <w:rFonts w:hint="eastAsia" w:eastAsia="宋体"/>
                <w:sz w:val="24"/>
              </w:rPr>
              <w:t>职  称</w:t>
            </w:r>
          </w:p>
        </w:tc>
        <w:tc>
          <w:tcPr>
            <w:tcW w:w="2520" w:type="dxa"/>
            <w:tcBorders>
              <w:top w:val="single" w:color="auto" w:sz="4" w:space="0"/>
            </w:tcBorders>
            <w:noWrap w:val="0"/>
            <w:vAlign w:val="center"/>
          </w:tcPr>
          <w:p w14:paraId="2ECAEF49">
            <w:pPr>
              <w:jc w:val="center"/>
              <w:rPr>
                <w:rFonts w:hint="eastAsia" w:eastAsia="宋体"/>
                <w:sz w:val="24"/>
              </w:rPr>
            </w:pPr>
            <w:r>
              <w:rPr>
                <w:rFonts w:hint="eastAsia" w:eastAsia="宋体"/>
                <w:sz w:val="24"/>
              </w:rPr>
              <w:t>专  业</w:t>
            </w:r>
          </w:p>
        </w:tc>
        <w:tc>
          <w:tcPr>
            <w:tcW w:w="3420" w:type="dxa"/>
            <w:tcBorders>
              <w:top w:val="single" w:color="auto" w:sz="4" w:space="0"/>
            </w:tcBorders>
            <w:noWrap w:val="0"/>
            <w:vAlign w:val="center"/>
          </w:tcPr>
          <w:p w14:paraId="1D3A57CD">
            <w:pPr>
              <w:jc w:val="center"/>
              <w:rPr>
                <w:rFonts w:hint="eastAsia" w:eastAsia="宋体"/>
                <w:sz w:val="24"/>
              </w:rPr>
            </w:pPr>
            <w:r>
              <w:rPr>
                <w:rFonts w:hint="eastAsia" w:eastAsia="宋体"/>
                <w:sz w:val="24"/>
              </w:rPr>
              <w:t>工  作  单  位</w:t>
            </w:r>
          </w:p>
        </w:tc>
      </w:tr>
      <w:tr w14:paraId="4E514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1076A7C8">
            <w:pPr>
              <w:jc w:val="center"/>
              <w:rPr>
                <w:rFonts w:hint="eastAsia" w:eastAsia="宋体"/>
                <w:sz w:val="24"/>
              </w:rPr>
            </w:pPr>
          </w:p>
        </w:tc>
        <w:tc>
          <w:tcPr>
            <w:tcW w:w="570" w:type="dxa"/>
            <w:vMerge w:val="continue"/>
            <w:noWrap w:val="0"/>
            <w:vAlign w:val="center"/>
          </w:tcPr>
          <w:p w14:paraId="00614C64">
            <w:pPr>
              <w:jc w:val="center"/>
              <w:rPr>
                <w:rFonts w:hint="eastAsia" w:eastAsia="宋体"/>
                <w:sz w:val="24"/>
              </w:rPr>
            </w:pPr>
          </w:p>
        </w:tc>
        <w:tc>
          <w:tcPr>
            <w:tcW w:w="1485" w:type="dxa"/>
            <w:noWrap w:val="0"/>
            <w:vAlign w:val="center"/>
          </w:tcPr>
          <w:p w14:paraId="4BBC0883">
            <w:pPr>
              <w:jc w:val="center"/>
              <w:rPr>
                <w:rFonts w:hint="eastAsia" w:eastAsia="宋体"/>
                <w:sz w:val="24"/>
              </w:rPr>
            </w:pPr>
          </w:p>
        </w:tc>
        <w:tc>
          <w:tcPr>
            <w:tcW w:w="1440" w:type="dxa"/>
            <w:noWrap w:val="0"/>
            <w:vAlign w:val="center"/>
          </w:tcPr>
          <w:p w14:paraId="46B69A21">
            <w:pPr>
              <w:jc w:val="center"/>
              <w:rPr>
                <w:rFonts w:hint="eastAsia" w:eastAsia="宋体"/>
                <w:sz w:val="24"/>
              </w:rPr>
            </w:pPr>
          </w:p>
        </w:tc>
        <w:tc>
          <w:tcPr>
            <w:tcW w:w="2520" w:type="dxa"/>
            <w:noWrap w:val="0"/>
            <w:vAlign w:val="center"/>
          </w:tcPr>
          <w:p w14:paraId="0786A2F1">
            <w:pPr>
              <w:jc w:val="center"/>
              <w:rPr>
                <w:rFonts w:hint="eastAsia" w:eastAsia="宋体"/>
                <w:sz w:val="24"/>
              </w:rPr>
            </w:pPr>
          </w:p>
        </w:tc>
        <w:tc>
          <w:tcPr>
            <w:tcW w:w="3420" w:type="dxa"/>
            <w:noWrap w:val="0"/>
            <w:vAlign w:val="center"/>
          </w:tcPr>
          <w:p w14:paraId="52846E89">
            <w:pPr>
              <w:jc w:val="center"/>
              <w:rPr>
                <w:rFonts w:hint="eastAsia" w:eastAsia="宋体"/>
                <w:sz w:val="24"/>
              </w:rPr>
            </w:pPr>
          </w:p>
        </w:tc>
      </w:tr>
      <w:tr w14:paraId="4B808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6B99A117">
            <w:pPr>
              <w:jc w:val="center"/>
              <w:rPr>
                <w:rFonts w:hint="eastAsia" w:eastAsia="宋体"/>
                <w:sz w:val="24"/>
              </w:rPr>
            </w:pPr>
          </w:p>
        </w:tc>
        <w:tc>
          <w:tcPr>
            <w:tcW w:w="570" w:type="dxa"/>
            <w:vMerge w:val="restart"/>
            <w:noWrap w:val="0"/>
            <w:vAlign w:val="center"/>
          </w:tcPr>
          <w:p w14:paraId="65C7F51A">
            <w:pPr>
              <w:jc w:val="center"/>
              <w:rPr>
                <w:rFonts w:hint="eastAsia" w:eastAsia="宋体"/>
                <w:sz w:val="24"/>
                <w:lang w:val="en-US" w:eastAsia="zh-CN"/>
              </w:rPr>
            </w:pPr>
            <w:r>
              <w:rPr>
                <w:rFonts w:hint="eastAsia" w:eastAsia="宋体"/>
                <w:sz w:val="24"/>
                <w:lang w:val="en-US" w:eastAsia="zh-CN"/>
              </w:rPr>
              <w:t>成员</w:t>
            </w:r>
          </w:p>
        </w:tc>
        <w:tc>
          <w:tcPr>
            <w:tcW w:w="1485" w:type="dxa"/>
            <w:noWrap w:val="0"/>
            <w:vAlign w:val="center"/>
          </w:tcPr>
          <w:p w14:paraId="27A3A900">
            <w:pPr>
              <w:jc w:val="center"/>
              <w:rPr>
                <w:rFonts w:hint="eastAsia" w:eastAsia="宋体"/>
                <w:sz w:val="24"/>
              </w:rPr>
            </w:pPr>
          </w:p>
        </w:tc>
        <w:tc>
          <w:tcPr>
            <w:tcW w:w="1440" w:type="dxa"/>
            <w:noWrap w:val="0"/>
            <w:vAlign w:val="center"/>
          </w:tcPr>
          <w:p w14:paraId="344E0347">
            <w:pPr>
              <w:jc w:val="center"/>
              <w:rPr>
                <w:rFonts w:hint="eastAsia" w:eastAsia="宋体"/>
                <w:sz w:val="24"/>
              </w:rPr>
            </w:pPr>
          </w:p>
        </w:tc>
        <w:tc>
          <w:tcPr>
            <w:tcW w:w="2520" w:type="dxa"/>
            <w:noWrap w:val="0"/>
            <w:vAlign w:val="center"/>
          </w:tcPr>
          <w:p w14:paraId="6EA3C063">
            <w:pPr>
              <w:jc w:val="center"/>
              <w:rPr>
                <w:rFonts w:hint="eastAsia" w:eastAsia="宋体"/>
                <w:sz w:val="24"/>
              </w:rPr>
            </w:pPr>
          </w:p>
        </w:tc>
        <w:tc>
          <w:tcPr>
            <w:tcW w:w="3420" w:type="dxa"/>
            <w:noWrap w:val="0"/>
            <w:vAlign w:val="center"/>
          </w:tcPr>
          <w:p w14:paraId="1A86C9A2">
            <w:pPr>
              <w:jc w:val="center"/>
              <w:rPr>
                <w:rFonts w:hint="eastAsia" w:eastAsia="宋体"/>
                <w:sz w:val="24"/>
              </w:rPr>
            </w:pPr>
          </w:p>
        </w:tc>
      </w:tr>
      <w:tr w14:paraId="48239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trPr>
        <w:tc>
          <w:tcPr>
            <w:tcW w:w="465" w:type="dxa"/>
            <w:vMerge w:val="continue"/>
            <w:noWrap w:val="0"/>
            <w:vAlign w:val="center"/>
          </w:tcPr>
          <w:p w14:paraId="7FA9660B">
            <w:pPr>
              <w:jc w:val="center"/>
              <w:rPr>
                <w:rFonts w:hint="eastAsia" w:eastAsia="宋体"/>
                <w:sz w:val="24"/>
              </w:rPr>
            </w:pPr>
          </w:p>
        </w:tc>
        <w:tc>
          <w:tcPr>
            <w:tcW w:w="570" w:type="dxa"/>
            <w:vMerge w:val="continue"/>
            <w:noWrap w:val="0"/>
            <w:vAlign w:val="center"/>
          </w:tcPr>
          <w:p w14:paraId="083368E1">
            <w:pPr>
              <w:jc w:val="center"/>
              <w:rPr>
                <w:rFonts w:hint="eastAsia" w:eastAsia="宋体"/>
                <w:sz w:val="24"/>
              </w:rPr>
            </w:pPr>
          </w:p>
        </w:tc>
        <w:tc>
          <w:tcPr>
            <w:tcW w:w="1485" w:type="dxa"/>
            <w:noWrap w:val="0"/>
            <w:vAlign w:val="center"/>
          </w:tcPr>
          <w:p w14:paraId="5806E95D">
            <w:pPr>
              <w:jc w:val="center"/>
              <w:rPr>
                <w:rFonts w:hint="eastAsia" w:eastAsia="宋体"/>
                <w:sz w:val="24"/>
              </w:rPr>
            </w:pPr>
          </w:p>
        </w:tc>
        <w:tc>
          <w:tcPr>
            <w:tcW w:w="1440" w:type="dxa"/>
            <w:noWrap w:val="0"/>
            <w:vAlign w:val="center"/>
          </w:tcPr>
          <w:p w14:paraId="0F52C105">
            <w:pPr>
              <w:jc w:val="center"/>
              <w:rPr>
                <w:rFonts w:hint="eastAsia" w:eastAsia="宋体"/>
                <w:sz w:val="24"/>
              </w:rPr>
            </w:pPr>
          </w:p>
        </w:tc>
        <w:tc>
          <w:tcPr>
            <w:tcW w:w="2520" w:type="dxa"/>
            <w:noWrap w:val="0"/>
            <w:vAlign w:val="center"/>
          </w:tcPr>
          <w:p w14:paraId="1E8814B8">
            <w:pPr>
              <w:jc w:val="center"/>
              <w:rPr>
                <w:rFonts w:hint="eastAsia" w:eastAsia="宋体"/>
                <w:sz w:val="24"/>
              </w:rPr>
            </w:pPr>
          </w:p>
        </w:tc>
        <w:tc>
          <w:tcPr>
            <w:tcW w:w="3420" w:type="dxa"/>
            <w:noWrap w:val="0"/>
            <w:vAlign w:val="center"/>
          </w:tcPr>
          <w:p w14:paraId="490C2E97">
            <w:pPr>
              <w:jc w:val="center"/>
              <w:rPr>
                <w:rFonts w:hint="eastAsia" w:eastAsia="宋体"/>
                <w:sz w:val="24"/>
              </w:rPr>
            </w:pPr>
          </w:p>
        </w:tc>
      </w:tr>
      <w:tr w14:paraId="60212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1988C59E">
            <w:pPr>
              <w:jc w:val="center"/>
              <w:rPr>
                <w:rFonts w:hint="eastAsia" w:eastAsia="宋体"/>
                <w:sz w:val="24"/>
              </w:rPr>
            </w:pPr>
          </w:p>
        </w:tc>
        <w:tc>
          <w:tcPr>
            <w:tcW w:w="570" w:type="dxa"/>
            <w:vMerge w:val="continue"/>
            <w:noWrap w:val="0"/>
            <w:vAlign w:val="center"/>
          </w:tcPr>
          <w:p w14:paraId="64D3BE99">
            <w:pPr>
              <w:jc w:val="center"/>
              <w:rPr>
                <w:rFonts w:hint="eastAsia" w:eastAsia="宋体"/>
                <w:sz w:val="24"/>
              </w:rPr>
            </w:pPr>
          </w:p>
        </w:tc>
        <w:tc>
          <w:tcPr>
            <w:tcW w:w="1485" w:type="dxa"/>
            <w:noWrap w:val="0"/>
            <w:vAlign w:val="center"/>
          </w:tcPr>
          <w:p w14:paraId="47A14262">
            <w:pPr>
              <w:jc w:val="center"/>
              <w:rPr>
                <w:rFonts w:hint="eastAsia" w:eastAsia="宋体"/>
                <w:sz w:val="24"/>
              </w:rPr>
            </w:pPr>
          </w:p>
        </w:tc>
        <w:tc>
          <w:tcPr>
            <w:tcW w:w="1440" w:type="dxa"/>
            <w:noWrap w:val="0"/>
            <w:vAlign w:val="center"/>
          </w:tcPr>
          <w:p w14:paraId="140DA271">
            <w:pPr>
              <w:jc w:val="center"/>
              <w:rPr>
                <w:rFonts w:hint="eastAsia" w:eastAsia="宋体"/>
                <w:sz w:val="24"/>
              </w:rPr>
            </w:pPr>
          </w:p>
        </w:tc>
        <w:tc>
          <w:tcPr>
            <w:tcW w:w="2520" w:type="dxa"/>
            <w:noWrap w:val="0"/>
            <w:vAlign w:val="center"/>
          </w:tcPr>
          <w:p w14:paraId="4D0F4706">
            <w:pPr>
              <w:jc w:val="center"/>
              <w:rPr>
                <w:rFonts w:hint="eastAsia" w:eastAsia="宋体"/>
                <w:sz w:val="24"/>
              </w:rPr>
            </w:pPr>
          </w:p>
        </w:tc>
        <w:tc>
          <w:tcPr>
            <w:tcW w:w="3420" w:type="dxa"/>
            <w:noWrap w:val="0"/>
            <w:vAlign w:val="center"/>
          </w:tcPr>
          <w:p w14:paraId="4436F04A">
            <w:pPr>
              <w:jc w:val="center"/>
              <w:rPr>
                <w:rFonts w:hint="eastAsia" w:eastAsia="宋体"/>
                <w:sz w:val="24"/>
              </w:rPr>
            </w:pPr>
          </w:p>
        </w:tc>
      </w:tr>
      <w:tr w14:paraId="798A31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1BE5C243">
            <w:pPr>
              <w:rPr>
                <w:rFonts w:hint="eastAsia" w:eastAsia="宋体"/>
                <w:sz w:val="24"/>
              </w:rPr>
            </w:pPr>
          </w:p>
        </w:tc>
        <w:tc>
          <w:tcPr>
            <w:tcW w:w="570" w:type="dxa"/>
            <w:vMerge w:val="continue"/>
            <w:noWrap w:val="0"/>
            <w:vAlign w:val="top"/>
          </w:tcPr>
          <w:p w14:paraId="070B0BFB">
            <w:pPr>
              <w:rPr>
                <w:rFonts w:hint="eastAsia" w:eastAsia="宋体"/>
                <w:sz w:val="24"/>
              </w:rPr>
            </w:pPr>
          </w:p>
        </w:tc>
        <w:tc>
          <w:tcPr>
            <w:tcW w:w="1485" w:type="dxa"/>
            <w:noWrap w:val="0"/>
            <w:vAlign w:val="top"/>
          </w:tcPr>
          <w:p w14:paraId="267DE351">
            <w:pPr>
              <w:rPr>
                <w:rFonts w:hint="eastAsia" w:eastAsia="宋体"/>
                <w:sz w:val="24"/>
              </w:rPr>
            </w:pPr>
          </w:p>
        </w:tc>
        <w:tc>
          <w:tcPr>
            <w:tcW w:w="1440" w:type="dxa"/>
            <w:noWrap w:val="0"/>
            <w:vAlign w:val="top"/>
          </w:tcPr>
          <w:p w14:paraId="565A539A">
            <w:pPr>
              <w:rPr>
                <w:rFonts w:hint="eastAsia" w:eastAsia="宋体"/>
                <w:sz w:val="24"/>
              </w:rPr>
            </w:pPr>
          </w:p>
        </w:tc>
        <w:tc>
          <w:tcPr>
            <w:tcW w:w="2520" w:type="dxa"/>
            <w:noWrap w:val="0"/>
            <w:vAlign w:val="top"/>
          </w:tcPr>
          <w:p w14:paraId="1E1FF169">
            <w:pPr>
              <w:rPr>
                <w:rFonts w:hint="eastAsia" w:eastAsia="宋体"/>
                <w:sz w:val="24"/>
              </w:rPr>
            </w:pPr>
          </w:p>
        </w:tc>
        <w:tc>
          <w:tcPr>
            <w:tcW w:w="3420" w:type="dxa"/>
            <w:noWrap w:val="0"/>
            <w:vAlign w:val="top"/>
          </w:tcPr>
          <w:p w14:paraId="3D43C883">
            <w:pPr>
              <w:rPr>
                <w:rFonts w:hint="eastAsia" w:eastAsia="宋体"/>
                <w:sz w:val="24"/>
              </w:rPr>
            </w:pPr>
          </w:p>
        </w:tc>
      </w:tr>
      <w:tr w14:paraId="69A2D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55C28270">
            <w:pPr>
              <w:rPr>
                <w:rFonts w:hint="eastAsia" w:eastAsia="宋体"/>
                <w:sz w:val="24"/>
              </w:rPr>
            </w:pPr>
          </w:p>
        </w:tc>
        <w:tc>
          <w:tcPr>
            <w:tcW w:w="570" w:type="dxa"/>
            <w:vMerge w:val="continue"/>
            <w:noWrap w:val="0"/>
            <w:vAlign w:val="top"/>
          </w:tcPr>
          <w:p w14:paraId="4E148911">
            <w:pPr>
              <w:rPr>
                <w:rFonts w:hint="eastAsia" w:eastAsia="宋体"/>
                <w:sz w:val="24"/>
              </w:rPr>
            </w:pPr>
          </w:p>
        </w:tc>
        <w:tc>
          <w:tcPr>
            <w:tcW w:w="1485" w:type="dxa"/>
            <w:noWrap w:val="0"/>
            <w:vAlign w:val="top"/>
          </w:tcPr>
          <w:p w14:paraId="4BD9C306">
            <w:pPr>
              <w:rPr>
                <w:rFonts w:hint="eastAsia" w:eastAsia="宋体"/>
                <w:sz w:val="24"/>
              </w:rPr>
            </w:pPr>
          </w:p>
        </w:tc>
        <w:tc>
          <w:tcPr>
            <w:tcW w:w="1440" w:type="dxa"/>
            <w:noWrap w:val="0"/>
            <w:vAlign w:val="top"/>
          </w:tcPr>
          <w:p w14:paraId="341F363F">
            <w:pPr>
              <w:rPr>
                <w:rFonts w:hint="eastAsia" w:eastAsia="宋体"/>
                <w:sz w:val="24"/>
              </w:rPr>
            </w:pPr>
          </w:p>
        </w:tc>
        <w:tc>
          <w:tcPr>
            <w:tcW w:w="2520" w:type="dxa"/>
            <w:noWrap w:val="0"/>
            <w:vAlign w:val="top"/>
          </w:tcPr>
          <w:p w14:paraId="57C0610F">
            <w:pPr>
              <w:rPr>
                <w:rFonts w:hint="eastAsia" w:eastAsia="宋体"/>
                <w:sz w:val="24"/>
              </w:rPr>
            </w:pPr>
          </w:p>
        </w:tc>
        <w:tc>
          <w:tcPr>
            <w:tcW w:w="3420" w:type="dxa"/>
            <w:noWrap w:val="0"/>
            <w:vAlign w:val="top"/>
          </w:tcPr>
          <w:p w14:paraId="5063E81D">
            <w:pPr>
              <w:rPr>
                <w:rFonts w:hint="eastAsia" w:eastAsia="宋体"/>
                <w:sz w:val="24"/>
              </w:rPr>
            </w:pPr>
          </w:p>
        </w:tc>
      </w:tr>
      <w:tr w14:paraId="762C1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trPr>
        <w:tc>
          <w:tcPr>
            <w:tcW w:w="465" w:type="dxa"/>
            <w:vMerge w:val="continue"/>
            <w:noWrap w:val="0"/>
            <w:vAlign w:val="top"/>
          </w:tcPr>
          <w:p w14:paraId="13261C1B">
            <w:pPr>
              <w:rPr>
                <w:rFonts w:hint="eastAsia" w:eastAsia="宋体"/>
                <w:sz w:val="24"/>
              </w:rPr>
            </w:pPr>
          </w:p>
        </w:tc>
        <w:tc>
          <w:tcPr>
            <w:tcW w:w="570" w:type="dxa"/>
            <w:vMerge w:val="continue"/>
            <w:noWrap w:val="0"/>
            <w:vAlign w:val="top"/>
          </w:tcPr>
          <w:p w14:paraId="02F30AEF">
            <w:pPr>
              <w:rPr>
                <w:rFonts w:hint="eastAsia" w:eastAsia="宋体"/>
                <w:sz w:val="24"/>
              </w:rPr>
            </w:pPr>
          </w:p>
        </w:tc>
        <w:tc>
          <w:tcPr>
            <w:tcW w:w="1485" w:type="dxa"/>
            <w:noWrap w:val="0"/>
            <w:vAlign w:val="top"/>
          </w:tcPr>
          <w:p w14:paraId="5AEA6080">
            <w:pPr>
              <w:rPr>
                <w:rFonts w:hint="eastAsia" w:eastAsia="宋体"/>
                <w:sz w:val="24"/>
              </w:rPr>
            </w:pPr>
          </w:p>
        </w:tc>
        <w:tc>
          <w:tcPr>
            <w:tcW w:w="1440" w:type="dxa"/>
            <w:noWrap w:val="0"/>
            <w:vAlign w:val="top"/>
          </w:tcPr>
          <w:p w14:paraId="70F5D20D">
            <w:pPr>
              <w:rPr>
                <w:rFonts w:hint="eastAsia" w:eastAsia="宋体"/>
                <w:sz w:val="24"/>
              </w:rPr>
            </w:pPr>
          </w:p>
        </w:tc>
        <w:tc>
          <w:tcPr>
            <w:tcW w:w="2520" w:type="dxa"/>
            <w:noWrap w:val="0"/>
            <w:vAlign w:val="top"/>
          </w:tcPr>
          <w:p w14:paraId="5FD521CB">
            <w:pPr>
              <w:rPr>
                <w:rFonts w:hint="eastAsia" w:eastAsia="宋体"/>
                <w:sz w:val="24"/>
              </w:rPr>
            </w:pPr>
          </w:p>
        </w:tc>
        <w:tc>
          <w:tcPr>
            <w:tcW w:w="3420" w:type="dxa"/>
            <w:noWrap w:val="0"/>
            <w:vAlign w:val="top"/>
          </w:tcPr>
          <w:p w14:paraId="71846EC2">
            <w:pPr>
              <w:rPr>
                <w:rFonts w:hint="eastAsia" w:eastAsia="宋体"/>
                <w:sz w:val="24"/>
              </w:rPr>
            </w:pPr>
          </w:p>
        </w:tc>
      </w:tr>
      <w:tr w14:paraId="084CA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46197CDC">
            <w:pPr>
              <w:rPr>
                <w:rFonts w:hint="eastAsia" w:eastAsia="宋体"/>
                <w:sz w:val="24"/>
              </w:rPr>
            </w:pPr>
          </w:p>
        </w:tc>
        <w:tc>
          <w:tcPr>
            <w:tcW w:w="570" w:type="dxa"/>
            <w:vMerge w:val="continue"/>
            <w:noWrap w:val="0"/>
            <w:vAlign w:val="top"/>
          </w:tcPr>
          <w:p w14:paraId="45CBFBB1">
            <w:pPr>
              <w:rPr>
                <w:rFonts w:hint="eastAsia" w:eastAsia="宋体"/>
                <w:sz w:val="24"/>
              </w:rPr>
            </w:pPr>
          </w:p>
        </w:tc>
        <w:tc>
          <w:tcPr>
            <w:tcW w:w="1485" w:type="dxa"/>
            <w:noWrap w:val="0"/>
            <w:vAlign w:val="top"/>
          </w:tcPr>
          <w:p w14:paraId="6079966C">
            <w:pPr>
              <w:rPr>
                <w:rFonts w:hint="eastAsia" w:eastAsia="宋体"/>
                <w:sz w:val="24"/>
              </w:rPr>
            </w:pPr>
          </w:p>
        </w:tc>
        <w:tc>
          <w:tcPr>
            <w:tcW w:w="1440" w:type="dxa"/>
            <w:noWrap w:val="0"/>
            <w:vAlign w:val="top"/>
          </w:tcPr>
          <w:p w14:paraId="4F7B4485">
            <w:pPr>
              <w:rPr>
                <w:rFonts w:hint="eastAsia" w:eastAsia="宋体"/>
                <w:sz w:val="24"/>
              </w:rPr>
            </w:pPr>
          </w:p>
        </w:tc>
        <w:tc>
          <w:tcPr>
            <w:tcW w:w="2520" w:type="dxa"/>
            <w:noWrap w:val="0"/>
            <w:vAlign w:val="top"/>
          </w:tcPr>
          <w:p w14:paraId="113FF92A">
            <w:pPr>
              <w:rPr>
                <w:rFonts w:hint="eastAsia" w:eastAsia="宋体"/>
                <w:sz w:val="24"/>
              </w:rPr>
            </w:pPr>
          </w:p>
        </w:tc>
        <w:tc>
          <w:tcPr>
            <w:tcW w:w="3420" w:type="dxa"/>
            <w:noWrap w:val="0"/>
            <w:vAlign w:val="top"/>
          </w:tcPr>
          <w:p w14:paraId="08C9549B">
            <w:pPr>
              <w:rPr>
                <w:rFonts w:hint="eastAsia" w:eastAsia="宋体"/>
                <w:sz w:val="24"/>
              </w:rPr>
            </w:pPr>
          </w:p>
        </w:tc>
      </w:tr>
      <w:tr w14:paraId="75231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4E5F0205">
            <w:pPr>
              <w:rPr>
                <w:rFonts w:hint="eastAsia" w:eastAsia="宋体"/>
                <w:sz w:val="24"/>
              </w:rPr>
            </w:pPr>
          </w:p>
        </w:tc>
        <w:tc>
          <w:tcPr>
            <w:tcW w:w="570" w:type="dxa"/>
            <w:noWrap w:val="0"/>
            <w:vAlign w:val="top"/>
          </w:tcPr>
          <w:p w14:paraId="1487F8E3">
            <w:pPr>
              <w:jc w:val="center"/>
              <w:rPr>
                <w:rFonts w:hint="eastAsia" w:eastAsia="宋体"/>
                <w:sz w:val="24"/>
              </w:rPr>
            </w:pPr>
            <w:r>
              <w:rPr>
                <w:rFonts w:hint="eastAsia" w:eastAsia="宋体"/>
                <w:sz w:val="24"/>
              </w:rPr>
              <w:t>秘书</w:t>
            </w:r>
          </w:p>
        </w:tc>
        <w:tc>
          <w:tcPr>
            <w:tcW w:w="1485" w:type="dxa"/>
            <w:noWrap w:val="0"/>
            <w:vAlign w:val="top"/>
          </w:tcPr>
          <w:p w14:paraId="16E75818">
            <w:pPr>
              <w:rPr>
                <w:rFonts w:hint="eastAsia" w:eastAsia="宋体"/>
                <w:sz w:val="24"/>
              </w:rPr>
            </w:pPr>
          </w:p>
        </w:tc>
        <w:tc>
          <w:tcPr>
            <w:tcW w:w="1440" w:type="dxa"/>
            <w:noWrap w:val="0"/>
            <w:vAlign w:val="top"/>
          </w:tcPr>
          <w:p w14:paraId="29416E98">
            <w:pPr>
              <w:rPr>
                <w:rFonts w:hint="eastAsia" w:eastAsia="宋体"/>
                <w:sz w:val="24"/>
              </w:rPr>
            </w:pPr>
          </w:p>
        </w:tc>
        <w:tc>
          <w:tcPr>
            <w:tcW w:w="2520" w:type="dxa"/>
            <w:noWrap w:val="0"/>
            <w:vAlign w:val="top"/>
          </w:tcPr>
          <w:p w14:paraId="29755BCB">
            <w:pPr>
              <w:rPr>
                <w:rFonts w:hint="eastAsia" w:eastAsia="宋体"/>
                <w:sz w:val="24"/>
              </w:rPr>
            </w:pPr>
          </w:p>
        </w:tc>
        <w:tc>
          <w:tcPr>
            <w:tcW w:w="3420" w:type="dxa"/>
            <w:noWrap w:val="0"/>
            <w:vAlign w:val="top"/>
          </w:tcPr>
          <w:p w14:paraId="2A69D69E">
            <w:pPr>
              <w:rPr>
                <w:rFonts w:hint="eastAsia" w:eastAsia="宋体"/>
                <w:sz w:val="24"/>
              </w:rPr>
            </w:pPr>
          </w:p>
        </w:tc>
      </w:tr>
      <w:tr w14:paraId="460CF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086B4674">
            <w:pPr>
              <w:spacing w:line="340" w:lineRule="atLeast"/>
              <w:rPr>
                <w:rFonts w:hint="eastAsia" w:eastAsia="宋体"/>
                <w:sz w:val="24"/>
              </w:rPr>
            </w:pPr>
            <w:r>
              <w:rPr>
                <w:rFonts w:hint="eastAsia" w:eastAsia="宋体"/>
                <w:sz w:val="24"/>
              </w:rPr>
              <w:t>备注：</w:t>
            </w:r>
          </w:p>
        </w:tc>
      </w:tr>
    </w:tbl>
    <w:p w14:paraId="536C4901">
      <w:pPr>
        <w:spacing w:line="320" w:lineRule="exact"/>
        <w:rPr>
          <w:rFonts w:hint="eastAsia" w:eastAsia="宋体"/>
          <w:b/>
          <w:bCs/>
          <w:sz w:val="28"/>
          <w:szCs w:val="28"/>
        </w:rPr>
      </w:pPr>
    </w:p>
    <w:p w14:paraId="71F1CDC3">
      <w:pPr>
        <w:spacing w:line="320" w:lineRule="exact"/>
        <w:rPr>
          <w:rFonts w:hint="eastAsia" w:eastAsia="宋体"/>
          <w:b/>
          <w:bCs/>
          <w:sz w:val="28"/>
          <w:szCs w:val="28"/>
        </w:rPr>
      </w:pPr>
    </w:p>
    <w:p w14:paraId="19244B77">
      <w:pPr>
        <w:spacing w:line="320" w:lineRule="exact"/>
        <w:rPr>
          <w:rFonts w:hint="eastAsia" w:eastAsia="宋体"/>
          <w:b/>
          <w:sz w:val="28"/>
          <w:szCs w:val="28"/>
        </w:rPr>
      </w:pPr>
      <w:r>
        <w:rPr>
          <w:rFonts w:hint="eastAsia" w:eastAsia="宋体"/>
          <w:b/>
          <w:bCs/>
          <w:sz w:val="28"/>
          <w:szCs w:val="28"/>
        </w:rPr>
        <w:t>四、临床实践能力毕业考核情况表</w:t>
      </w:r>
    </w:p>
    <w:tbl>
      <w:tblPr>
        <w:tblStyle w:val="9"/>
        <w:tblW w:w="101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6"/>
        <w:gridCol w:w="1913"/>
        <w:gridCol w:w="1327"/>
        <w:gridCol w:w="1536"/>
        <w:gridCol w:w="1177"/>
        <w:gridCol w:w="1375"/>
        <w:gridCol w:w="1105"/>
      </w:tblGrid>
      <w:tr w14:paraId="37CD3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756" w:type="dxa"/>
            <w:noWrap w:val="0"/>
            <w:vAlign w:val="center"/>
          </w:tcPr>
          <w:p w14:paraId="45E42C65">
            <w:pPr>
              <w:spacing w:line="340" w:lineRule="exact"/>
              <w:jc w:val="center"/>
              <w:rPr>
                <w:rFonts w:ascii="宋体" w:hAnsi="宋体" w:eastAsia="宋体" w:cs="宋体"/>
                <w:b/>
                <w:bCs/>
                <w:sz w:val="24"/>
                <w:szCs w:val="24"/>
              </w:rPr>
            </w:pPr>
            <w:r>
              <w:rPr>
                <w:rFonts w:hint="eastAsia" w:ascii="宋体" w:hAnsi="宋体" w:eastAsia="宋体" w:cs="宋体"/>
                <w:b/>
                <w:bCs/>
                <w:sz w:val="24"/>
                <w:szCs w:val="24"/>
              </w:rPr>
              <w:t>项目</w:t>
            </w:r>
          </w:p>
        </w:tc>
        <w:tc>
          <w:tcPr>
            <w:tcW w:w="1913" w:type="dxa"/>
            <w:noWrap w:val="0"/>
            <w:vAlign w:val="center"/>
          </w:tcPr>
          <w:p w14:paraId="17667F65">
            <w:pPr>
              <w:spacing w:line="340" w:lineRule="exact"/>
              <w:jc w:val="center"/>
              <w:rPr>
                <w:rFonts w:ascii="宋体" w:hAnsi="宋体" w:eastAsia="宋体" w:cs="宋体"/>
                <w:b/>
                <w:bCs/>
                <w:sz w:val="24"/>
                <w:szCs w:val="24"/>
              </w:rPr>
            </w:pPr>
            <w:r>
              <w:rPr>
                <w:rFonts w:hint="eastAsia" w:ascii="宋体" w:hAnsi="宋体" w:eastAsia="宋体" w:cs="宋体"/>
                <w:b/>
                <w:bCs/>
                <w:sz w:val="24"/>
                <w:szCs w:val="24"/>
              </w:rPr>
              <w:t>考核指标</w:t>
            </w:r>
          </w:p>
        </w:tc>
        <w:tc>
          <w:tcPr>
            <w:tcW w:w="1327" w:type="dxa"/>
            <w:noWrap w:val="0"/>
            <w:vAlign w:val="center"/>
          </w:tcPr>
          <w:p w14:paraId="73EBA783">
            <w:pPr>
              <w:spacing w:line="340" w:lineRule="exact"/>
              <w:jc w:val="center"/>
              <w:rPr>
                <w:rFonts w:ascii="宋体" w:hAnsi="宋体" w:eastAsia="宋体" w:cs="宋体"/>
                <w:b/>
                <w:bCs/>
                <w:sz w:val="24"/>
                <w:szCs w:val="24"/>
              </w:rPr>
            </w:pPr>
            <w:r>
              <w:rPr>
                <w:rFonts w:hint="eastAsia" w:ascii="宋体" w:hAnsi="宋体" w:eastAsia="宋体" w:cs="宋体"/>
                <w:b/>
                <w:bCs/>
                <w:sz w:val="24"/>
                <w:szCs w:val="24"/>
              </w:rPr>
              <w:t>考核形式</w:t>
            </w:r>
          </w:p>
        </w:tc>
        <w:tc>
          <w:tcPr>
            <w:tcW w:w="1536" w:type="dxa"/>
            <w:noWrap w:val="0"/>
            <w:vAlign w:val="center"/>
          </w:tcPr>
          <w:p w14:paraId="306E3556">
            <w:pPr>
              <w:spacing w:line="340" w:lineRule="exact"/>
              <w:jc w:val="center"/>
              <w:rPr>
                <w:rFonts w:hint="eastAsia" w:ascii="宋体" w:hAnsi="宋体" w:eastAsia="宋体" w:cs="宋体"/>
                <w:b/>
                <w:bCs/>
                <w:sz w:val="24"/>
                <w:szCs w:val="24"/>
              </w:rPr>
            </w:pPr>
            <w:r>
              <w:rPr>
                <w:rFonts w:hint="eastAsia" w:ascii="宋体" w:hAnsi="宋体" w:eastAsia="宋体" w:cs="宋体"/>
                <w:b/>
                <w:bCs/>
                <w:sz w:val="24"/>
                <w:szCs w:val="24"/>
              </w:rPr>
              <w:t>具体方法</w:t>
            </w:r>
          </w:p>
        </w:tc>
        <w:tc>
          <w:tcPr>
            <w:tcW w:w="1177" w:type="dxa"/>
            <w:noWrap w:val="0"/>
            <w:vAlign w:val="center"/>
          </w:tcPr>
          <w:p w14:paraId="1950F0F7">
            <w:pPr>
              <w:spacing w:line="340" w:lineRule="exact"/>
              <w:jc w:val="center"/>
              <w:rPr>
                <w:rFonts w:hint="eastAsia" w:ascii="宋体" w:hAnsi="宋体" w:eastAsia="宋体" w:cs="宋体"/>
                <w:b/>
                <w:bCs/>
                <w:sz w:val="24"/>
                <w:szCs w:val="24"/>
              </w:rPr>
            </w:pPr>
            <w:r>
              <w:rPr>
                <w:rFonts w:hint="eastAsia" w:ascii="宋体" w:hAnsi="宋体" w:eastAsia="宋体" w:cs="宋体"/>
                <w:b/>
                <w:bCs/>
                <w:sz w:val="24"/>
                <w:szCs w:val="24"/>
              </w:rPr>
              <w:t>考核时间（分钟）</w:t>
            </w:r>
          </w:p>
        </w:tc>
        <w:tc>
          <w:tcPr>
            <w:tcW w:w="1375" w:type="dxa"/>
            <w:noWrap w:val="0"/>
            <w:vAlign w:val="center"/>
          </w:tcPr>
          <w:p w14:paraId="7D09870B">
            <w:pPr>
              <w:spacing w:line="340" w:lineRule="exact"/>
              <w:jc w:val="center"/>
              <w:rPr>
                <w:rFonts w:ascii="宋体" w:hAnsi="宋体" w:eastAsia="宋体" w:cs="宋体"/>
                <w:b/>
                <w:bCs/>
                <w:sz w:val="24"/>
                <w:szCs w:val="24"/>
              </w:rPr>
            </w:pPr>
            <w:r>
              <w:rPr>
                <w:rFonts w:ascii="宋体" w:hAnsi="宋体" w:eastAsia="宋体" w:cs="宋体"/>
                <w:b/>
                <w:bCs/>
                <w:sz w:val="24"/>
                <w:szCs w:val="24"/>
              </w:rPr>
              <w:t>得分权重 (占比%)</w:t>
            </w:r>
          </w:p>
        </w:tc>
        <w:tc>
          <w:tcPr>
            <w:tcW w:w="1105" w:type="dxa"/>
            <w:noWrap w:val="0"/>
            <w:vAlign w:val="center"/>
          </w:tcPr>
          <w:p w14:paraId="327B10C9">
            <w:pPr>
              <w:spacing w:line="340" w:lineRule="exact"/>
              <w:jc w:val="center"/>
              <w:rPr>
                <w:rFonts w:hint="eastAsia" w:ascii="宋体" w:hAnsi="宋体" w:eastAsia="宋体" w:cs="宋体"/>
                <w:b/>
                <w:bCs/>
                <w:color w:val="FF0000"/>
                <w:sz w:val="24"/>
                <w:szCs w:val="24"/>
              </w:rPr>
            </w:pPr>
            <w:r>
              <w:rPr>
                <w:rFonts w:hint="eastAsia" w:ascii="宋体" w:hAnsi="宋体" w:eastAsia="宋体" w:cs="宋体"/>
                <w:b/>
                <w:bCs/>
                <w:sz w:val="24"/>
                <w:szCs w:val="24"/>
              </w:rPr>
              <w:t>评分（分）</w:t>
            </w:r>
          </w:p>
        </w:tc>
      </w:tr>
      <w:tr w14:paraId="1FA50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1756" w:type="dxa"/>
            <w:noWrap w:val="0"/>
            <w:vAlign w:val="center"/>
          </w:tcPr>
          <w:p w14:paraId="58ADB03A">
            <w:pPr>
              <w:spacing w:line="32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第一站</w:t>
            </w:r>
          </w:p>
        </w:tc>
        <w:tc>
          <w:tcPr>
            <w:tcW w:w="1913" w:type="dxa"/>
            <w:noWrap w:val="0"/>
            <w:vAlign w:val="center"/>
          </w:tcPr>
          <w:p w14:paraId="6BE27B26">
            <w:pPr>
              <w:spacing w:line="320" w:lineRule="exact"/>
              <w:jc w:val="center"/>
              <w:rPr>
                <w:rFonts w:hint="default" w:ascii="宋体" w:hAnsi="宋体" w:eastAsia="宋体" w:cs="宋体"/>
                <w:color w:val="auto"/>
                <w:sz w:val="24"/>
                <w:szCs w:val="24"/>
                <w:lang w:eastAsia="zh-Hans"/>
              </w:rPr>
            </w:pPr>
            <w:r>
              <w:rPr>
                <w:rFonts w:hint="eastAsia" w:ascii="宋体" w:hAnsi="宋体" w:eastAsia="宋体" w:cs="宋体"/>
                <w:color w:val="auto"/>
                <w:sz w:val="24"/>
                <w:szCs w:val="24"/>
              </w:rPr>
              <w:t>临床思维</w:t>
            </w:r>
            <w:r>
              <w:rPr>
                <w:rFonts w:hint="eastAsia" w:ascii="宋体" w:hAnsi="宋体" w:eastAsia="宋体" w:cs="宋体"/>
                <w:color w:val="auto"/>
                <w:sz w:val="24"/>
                <w:szCs w:val="24"/>
                <w:lang w:val="en-US" w:eastAsia="zh-Hans"/>
              </w:rPr>
              <w:t>能力</w:t>
            </w:r>
            <w:r>
              <w:rPr>
                <w:rFonts w:hint="default" w:ascii="宋体" w:hAnsi="宋体" w:eastAsia="宋体" w:cs="宋体"/>
                <w:color w:val="auto"/>
                <w:sz w:val="24"/>
                <w:szCs w:val="24"/>
                <w:lang w:eastAsia="zh-Hans"/>
              </w:rPr>
              <w:t>1</w:t>
            </w:r>
          </w:p>
        </w:tc>
        <w:tc>
          <w:tcPr>
            <w:tcW w:w="1327" w:type="dxa"/>
            <w:noWrap w:val="0"/>
            <w:vAlign w:val="center"/>
          </w:tcPr>
          <w:p w14:paraId="077E1A8A">
            <w:pPr>
              <w:spacing w:line="320" w:lineRule="exact"/>
              <w:jc w:val="center"/>
              <w:rPr>
                <w:rFonts w:hint="eastAsia" w:ascii="宋体" w:hAnsi="宋体" w:eastAsia="宋体" w:cs="宋体"/>
                <w:color w:val="auto"/>
                <w:sz w:val="24"/>
                <w:szCs w:val="24"/>
                <w:lang w:val="en-US" w:eastAsia="zh-Hans"/>
              </w:rPr>
            </w:pPr>
            <w:r>
              <w:rPr>
                <w:rFonts w:hint="eastAsia" w:ascii="宋体" w:hAnsi="宋体" w:eastAsia="宋体" w:cs="宋体"/>
                <w:color w:val="auto"/>
                <w:sz w:val="24"/>
                <w:szCs w:val="24"/>
                <w:lang w:val="en-US" w:eastAsia="zh-Hans"/>
              </w:rPr>
              <w:t>PPT</w:t>
            </w:r>
            <w:r>
              <w:rPr>
                <w:rFonts w:hint="default" w:ascii="宋体" w:hAnsi="宋体" w:eastAsia="宋体" w:cs="宋体"/>
                <w:color w:val="auto"/>
                <w:sz w:val="24"/>
                <w:szCs w:val="24"/>
                <w:lang w:eastAsia="zh-Hans"/>
              </w:rPr>
              <w:t>、</w:t>
            </w:r>
            <w:r>
              <w:rPr>
                <w:rFonts w:hint="eastAsia" w:ascii="宋体" w:hAnsi="宋体" w:eastAsia="宋体" w:cs="宋体"/>
                <w:color w:val="auto"/>
                <w:sz w:val="24"/>
                <w:szCs w:val="24"/>
                <w:lang w:val="en-US" w:eastAsia="zh-Hans"/>
              </w:rPr>
              <w:t>口试</w:t>
            </w:r>
          </w:p>
        </w:tc>
        <w:tc>
          <w:tcPr>
            <w:tcW w:w="1536" w:type="dxa"/>
            <w:noWrap w:val="0"/>
            <w:vAlign w:val="center"/>
          </w:tcPr>
          <w:p w14:paraId="32D872A5">
            <w:pPr>
              <w:spacing w:line="34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考官点评及提问</w:t>
            </w:r>
          </w:p>
        </w:tc>
        <w:tc>
          <w:tcPr>
            <w:tcW w:w="1177" w:type="dxa"/>
            <w:noWrap w:val="0"/>
            <w:vAlign w:val="center"/>
          </w:tcPr>
          <w:p w14:paraId="6F6E27D5">
            <w:pPr>
              <w:spacing w:line="340" w:lineRule="exact"/>
              <w:jc w:val="center"/>
              <w:rPr>
                <w:rFonts w:hint="default" w:ascii="宋体" w:hAnsi="宋体" w:eastAsia="宋体" w:cs="宋体"/>
                <w:color w:val="auto"/>
                <w:sz w:val="24"/>
                <w:szCs w:val="24"/>
              </w:rPr>
            </w:pPr>
            <w:r>
              <w:rPr>
                <w:rFonts w:hint="default" w:ascii="宋体" w:hAnsi="宋体" w:eastAsia="宋体" w:cs="宋体"/>
                <w:color w:val="auto"/>
                <w:sz w:val="24"/>
                <w:szCs w:val="24"/>
              </w:rPr>
              <w:t>15</w:t>
            </w:r>
          </w:p>
        </w:tc>
        <w:tc>
          <w:tcPr>
            <w:tcW w:w="1375" w:type="dxa"/>
            <w:noWrap w:val="0"/>
            <w:vAlign w:val="center"/>
          </w:tcPr>
          <w:p w14:paraId="7B5E15F5">
            <w:pPr>
              <w:spacing w:line="320" w:lineRule="exact"/>
              <w:jc w:val="center"/>
              <w:rPr>
                <w:rFonts w:hint="default" w:ascii="宋体" w:hAnsi="宋体" w:eastAsia="宋体" w:cs="宋体"/>
                <w:color w:val="auto"/>
                <w:sz w:val="24"/>
                <w:szCs w:val="24"/>
              </w:rPr>
            </w:pPr>
            <w:r>
              <w:rPr>
                <w:rFonts w:hint="default" w:ascii="宋体" w:hAnsi="宋体" w:eastAsia="宋体" w:cs="宋体"/>
                <w:color w:val="auto"/>
                <w:sz w:val="24"/>
                <w:szCs w:val="24"/>
              </w:rPr>
              <w:t>30</w:t>
            </w:r>
          </w:p>
        </w:tc>
        <w:tc>
          <w:tcPr>
            <w:tcW w:w="1105" w:type="dxa"/>
            <w:noWrap w:val="0"/>
            <w:vAlign w:val="center"/>
          </w:tcPr>
          <w:p w14:paraId="48822F3F">
            <w:pPr>
              <w:spacing w:line="320" w:lineRule="exact"/>
              <w:jc w:val="center"/>
              <w:rPr>
                <w:rFonts w:hint="eastAsia" w:ascii="宋体" w:hAnsi="宋体" w:eastAsia="宋体" w:cs="宋体"/>
                <w:sz w:val="24"/>
                <w:szCs w:val="24"/>
              </w:rPr>
            </w:pPr>
          </w:p>
        </w:tc>
      </w:tr>
      <w:tr w14:paraId="73393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756" w:type="dxa"/>
            <w:noWrap w:val="0"/>
            <w:vAlign w:val="center"/>
          </w:tcPr>
          <w:p w14:paraId="44457100">
            <w:pPr>
              <w:spacing w:line="32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第二站</w:t>
            </w:r>
          </w:p>
        </w:tc>
        <w:tc>
          <w:tcPr>
            <w:tcW w:w="1913" w:type="dxa"/>
            <w:noWrap w:val="0"/>
            <w:vAlign w:val="center"/>
          </w:tcPr>
          <w:p w14:paraId="2B884277">
            <w:pPr>
              <w:spacing w:line="320" w:lineRule="exact"/>
              <w:jc w:val="center"/>
              <w:rPr>
                <w:rFonts w:hint="default" w:ascii="宋体" w:hAnsi="宋体" w:eastAsia="宋体" w:cs="宋体"/>
                <w:color w:val="auto"/>
                <w:sz w:val="24"/>
                <w:szCs w:val="24"/>
              </w:rPr>
            </w:pPr>
            <w:r>
              <w:rPr>
                <w:rFonts w:hint="eastAsia" w:ascii="宋体" w:hAnsi="宋体" w:eastAsia="宋体" w:cs="宋体"/>
                <w:color w:val="auto"/>
                <w:sz w:val="24"/>
                <w:szCs w:val="24"/>
              </w:rPr>
              <w:t>临床思维</w:t>
            </w:r>
            <w:r>
              <w:rPr>
                <w:rFonts w:hint="eastAsia" w:ascii="宋体" w:hAnsi="宋体" w:eastAsia="宋体" w:cs="宋体"/>
                <w:color w:val="auto"/>
                <w:sz w:val="24"/>
                <w:szCs w:val="24"/>
                <w:lang w:val="en-US" w:eastAsia="zh-Hans"/>
              </w:rPr>
              <w:t>能力</w:t>
            </w:r>
            <w:r>
              <w:rPr>
                <w:rFonts w:hint="default" w:ascii="宋体" w:hAnsi="宋体" w:eastAsia="宋体" w:cs="宋体"/>
                <w:color w:val="auto"/>
                <w:sz w:val="24"/>
                <w:szCs w:val="24"/>
                <w:lang w:eastAsia="zh-Hans"/>
              </w:rPr>
              <w:t>2</w:t>
            </w:r>
          </w:p>
        </w:tc>
        <w:tc>
          <w:tcPr>
            <w:tcW w:w="1327" w:type="dxa"/>
            <w:noWrap w:val="0"/>
            <w:vAlign w:val="center"/>
          </w:tcPr>
          <w:p w14:paraId="54CBC018">
            <w:pPr>
              <w:spacing w:line="32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lang w:val="en-US" w:eastAsia="zh-Hans"/>
              </w:rPr>
              <w:t>口试</w:t>
            </w:r>
          </w:p>
        </w:tc>
        <w:tc>
          <w:tcPr>
            <w:tcW w:w="1536" w:type="dxa"/>
            <w:noWrap w:val="0"/>
            <w:vAlign w:val="center"/>
          </w:tcPr>
          <w:p w14:paraId="2744263A">
            <w:pPr>
              <w:spacing w:line="340" w:lineRule="exact"/>
              <w:jc w:val="center"/>
              <w:rPr>
                <w:rFonts w:hint="default" w:ascii="宋体" w:hAnsi="宋体" w:eastAsia="宋体" w:cs="宋体"/>
                <w:color w:val="auto"/>
                <w:sz w:val="24"/>
                <w:szCs w:val="24"/>
                <w:lang w:eastAsia="zh-Hans"/>
              </w:rPr>
            </w:pPr>
            <w:r>
              <w:rPr>
                <w:rFonts w:hint="eastAsia" w:ascii="宋体" w:hAnsi="宋体" w:eastAsia="宋体" w:cs="宋体"/>
                <w:color w:val="auto"/>
                <w:sz w:val="24"/>
                <w:szCs w:val="24"/>
              </w:rPr>
              <w:t>考官点评及提问</w:t>
            </w:r>
          </w:p>
        </w:tc>
        <w:tc>
          <w:tcPr>
            <w:tcW w:w="1177" w:type="dxa"/>
            <w:noWrap w:val="0"/>
            <w:vAlign w:val="center"/>
          </w:tcPr>
          <w:p w14:paraId="6AC28123">
            <w:pPr>
              <w:spacing w:line="340" w:lineRule="exact"/>
              <w:jc w:val="center"/>
              <w:rPr>
                <w:rFonts w:hint="default" w:ascii="宋体" w:hAnsi="宋体" w:eastAsia="宋体" w:cs="宋体"/>
                <w:color w:val="auto"/>
                <w:sz w:val="24"/>
                <w:szCs w:val="24"/>
              </w:rPr>
            </w:pPr>
            <w:r>
              <w:rPr>
                <w:rFonts w:hint="default" w:ascii="宋体" w:hAnsi="宋体" w:eastAsia="宋体" w:cs="宋体"/>
                <w:color w:val="auto"/>
                <w:sz w:val="24"/>
                <w:szCs w:val="24"/>
              </w:rPr>
              <w:t>10</w:t>
            </w:r>
          </w:p>
        </w:tc>
        <w:tc>
          <w:tcPr>
            <w:tcW w:w="1375" w:type="dxa"/>
            <w:noWrap w:val="0"/>
            <w:vAlign w:val="center"/>
          </w:tcPr>
          <w:p w14:paraId="09207A4B">
            <w:pPr>
              <w:spacing w:line="320" w:lineRule="exact"/>
              <w:jc w:val="center"/>
              <w:rPr>
                <w:rFonts w:hint="default" w:ascii="宋体" w:hAnsi="宋体" w:eastAsia="宋体" w:cs="宋体"/>
                <w:color w:val="auto"/>
                <w:sz w:val="24"/>
                <w:szCs w:val="24"/>
              </w:rPr>
            </w:pPr>
            <w:r>
              <w:rPr>
                <w:rFonts w:hint="default" w:ascii="宋体" w:hAnsi="宋体" w:eastAsia="宋体" w:cs="宋体"/>
                <w:color w:val="auto"/>
                <w:sz w:val="24"/>
                <w:szCs w:val="24"/>
              </w:rPr>
              <w:t>20</w:t>
            </w:r>
          </w:p>
        </w:tc>
        <w:tc>
          <w:tcPr>
            <w:tcW w:w="1105" w:type="dxa"/>
            <w:noWrap w:val="0"/>
            <w:vAlign w:val="center"/>
          </w:tcPr>
          <w:p w14:paraId="302B77F8">
            <w:pPr>
              <w:spacing w:line="320" w:lineRule="exact"/>
              <w:jc w:val="center"/>
              <w:rPr>
                <w:rFonts w:hint="eastAsia" w:ascii="宋体" w:hAnsi="宋体" w:eastAsia="宋体" w:cs="宋体"/>
                <w:sz w:val="24"/>
                <w:szCs w:val="24"/>
              </w:rPr>
            </w:pPr>
          </w:p>
        </w:tc>
      </w:tr>
      <w:tr w14:paraId="76F6F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756" w:type="dxa"/>
            <w:noWrap w:val="0"/>
            <w:vAlign w:val="center"/>
          </w:tcPr>
          <w:p w14:paraId="238B32EA">
            <w:pPr>
              <w:spacing w:line="320" w:lineRule="exact"/>
              <w:jc w:val="center"/>
              <w:rPr>
                <w:rFonts w:hint="default" w:ascii="宋体" w:hAnsi="宋体" w:eastAsia="宋体" w:cs="宋体"/>
                <w:color w:val="FF0000"/>
                <w:sz w:val="24"/>
                <w:szCs w:val="24"/>
                <w:lang w:val="en-US" w:eastAsia="zh-Hans"/>
              </w:rPr>
            </w:pPr>
            <w:r>
              <w:rPr>
                <w:rFonts w:hint="eastAsia" w:ascii="宋体" w:hAnsi="宋体" w:eastAsia="宋体" w:cs="宋体"/>
                <w:color w:val="auto"/>
                <w:sz w:val="24"/>
                <w:szCs w:val="24"/>
                <w:lang w:val="en-US" w:eastAsia="zh-Hans"/>
              </w:rPr>
              <w:t>第三站</w:t>
            </w:r>
          </w:p>
        </w:tc>
        <w:tc>
          <w:tcPr>
            <w:tcW w:w="1913" w:type="dxa"/>
            <w:noWrap w:val="0"/>
            <w:vAlign w:val="center"/>
          </w:tcPr>
          <w:p w14:paraId="1704D908">
            <w:pPr>
              <w:spacing w:line="320" w:lineRule="exact"/>
              <w:jc w:val="center"/>
              <w:rPr>
                <w:rFonts w:hint="eastAsia" w:ascii="宋体" w:hAnsi="宋体" w:eastAsia="宋体" w:cs="宋体"/>
                <w:color w:val="FF0000"/>
                <w:sz w:val="24"/>
                <w:szCs w:val="24"/>
              </w:rPr>
            </w:pPr>
            <w:r>
              <w:rPr>
                <w:rFonts w:hint="eastAsia" w:ascii="宋体" w:hAnsi="宋体" w:eastAsia="宋体" w:cs="宋体"/>
                <w:color w:val="auto"/>
                <w:sz w:val="24"/>
                <w:szCs w:val="24"/>
              </w:rPr>
              <w:t>手术操作</w:t>
            </w:r>
          </w:p>
        </w:tc>
        <w:tc>
          <w:tcPr>
            <w:tcW w:w="1327" w:type="dxa"/>
            <w:noWrap w:val="0"/>
            <w:vAlign w:val="center"/>
          </w:tcPr>
          <w:p w14:paraId="60C05CCD">
            <w:pPr>
              <w:spacing w:line="320" w:lineRule="exact"/>
              <w:jc w:val="center"/>
              <w:rPr>
                <w:rFonts w:hint="eastAsia" w:ascii="宋体" w:hAnsi="宋体" w:eastAsia="宋体" w:cs="宋体"/>
                <w:color w:val="FF0000"/>
                <w:sz w:val="24"/>
                <w:szCs w:val="24"/>
              </w:rPr>
            </w:pPr>
            <w:r>
              <w:rPr>
                <w:rFonts w:hint="eastAsia" w:ascii="宋体" w:hAnsi="宋体" w:eastAsia="宋体" w:cs="宋体"/>
                <w:color w:val="auto"/>
                <w:sz w:val="24"/>
                <w:szCs w:val="24"/>
              </w:rPr>
              <w:t>实际操作</w:t>
            </w:r>
          </w:p>
        </w:tc>
        <w:tc>
          <w:tcPr>
            <w:tcW w:w="1536" w:type="dxa"/>
            <w:noWrap w:val="0"/>
            <w:vAlign w:val="center"/>
          </w:tcPr>
          <w:p w14:paraId="173981B2">
            <w:pPr>
              <w:spacing w:line="340" w:lineRule="exact"/>
              <w:jc w:val="left"/>
              <w:rPr>
                <w:rFonts w:hint="eastAsia" w:ascii="宋体" w:hAnsi="宋体" w:eastAsia="宋体" w:cs="宋体"/>
                <w:color w:val="FF0000"/>
                <w:sz w:val="24"/>
                <w:szCs w:val="24"/>
              </w:rPr>
            </w:pPr>
            <w:r>
              <w:rPr>
                <w:rFonts w:hint="eastAsia" w:ascii="宋体" w:hAnsi="宋体" w:eastAsia="宋体" w:cs="宋体"/>
                <w:color w:val="auto"/>
                <w:sz w:val="24"/>
                <w:szCs w:val="24"/>
                <w:lang w:val="en-US" w:eastAsia="zh-Hans"/>
              </w:rPr>
              <w:t>案例题</w:t>
            </w:r>
            <w:r>
              <w:rPr>
                <w:rFonts w:hint="default" w:ascii="宋体" w:hAnsi="宋体" w:eastAsia="宋体" w:cs="宋体"/>
                <w:color w:val="auto"/>
                <w:sz w:val="24"/>
                <w:szCs w:val="24"/>
                <w:lang w:eastAsia="zh-Hans"/>
              </w:rPr>
              <w:t>，</w:t>
            </w:r>
            <w:r>
              <w:rPr>
                <w:rFonts w:hint="eastAsia" w:ascii="宋体" w:hAnsi="宋体" w:eastAsia="宋体" w:cs="宋体"/>
                <w:color w:val="auto"/>
                <w:sz w:val="24"/>
                <w:szCs w:val="24"/>
                <w:lang w:val="en-US" w:eastAsia="zh-Hans"/>
              </w:rPr>
              <w:t>根据所提供病例信息画出手术切口</w:t>
            </w:r>
            <w:r>
              <w:rPr>
                <w:rFonts w:hint="default" w:ascii="宋体" w:hAnsi="宋体" w:eastAsia="宋体" w:cs="宋体"/>
                <w:color w:val="auto"/>
                <w:sz w:val="24"/>
                <w:szCs w:val="24"/>
                <w:lang w:eastAsia="zh-Hans"/>
              </w:rPr>
              <w:t>、</w:t>
            </w:r>
            <w:r>
              <w:rPr>
                <w:rFonts w:hint="eastAsia" w:ascii="宋体" w:hAnsi="宋体" w:eastAsia="宋体" w:cs="宋体"/>
                <w:color w:val="auto"/>
                <w:sz w:val="24"/>
                <w:szCs w:val="24"/>
                <w:lang w:val="en-US" w:eastAsia="zh-Hans"/>
              </w:rPr>
              <w:t>动力系统开颅</w:t>
            </w:r>
          </w:p>
        </w:tc>
        <w:tc>
          <w:tcPr>
            <w:tcW w:w="1177" w:type="dxa"/>
            <w:noWrap w:val="0"/>
            <w:vAlign w:val="center"/>
          </w:tcPr>
          <w:p w14:paraId="3469BA98">
            <w:pPr>
              <w:spacing w:line="340" w:lineRule="exact"/>
              <w:jc w:val="center"/>
              <w:rPr>
                <w:rFonts w:hint="default" w:ascii="宋体" w:hAnsi="宋体" w:eastAsia="宋体" w:cs="宋体"/>
                <w:color w:val="auto"/>
                <w:sz w:val="24"/>
                <w:szCs w:val="24"/>
              </w:rPr>
            </w:pPr>
            <w:r>
              <w:rPr>
                <w:rFonts w:hint="default" w:ascii="宋体" w:hAnsi="宋体" w:eastAsia="宋体" w:cs="宋体"/>
                <w:color w:val="auto"/>
                <w:sz w:val="24"/>
                <w:szCs w:val="24"/>
              </w:rPr>
              <w:t>20</w:t>
            </w:r>
          </w:p>
        </w:tc>
        <w:tc>
          <w:tcPr>
            <w:tcW w:w="1375" w:type="dxa"/>
            <w:noWrap w:val="0"/>
            <w:vAlign w:val="center"/>
          </w:tcPr>
          <w:p w14:paraId="044718E6">
            <w:pPr>
              <w:spacing w:line="320" w:lineRule="exact"/>
              <w:jc w:val="center"/>
              <w:rPr>
                <w:rFonts w:hint="default" w:ascii="宋体" w:hAnsi="宋体" w:eastAsia="宋体" w:cs="宋体"/>
                <w:color w:val="auto"/>
                <w:sz w:val="24"/>
                <w:szCs w:val="24"/>
              </w:rPr>
            </w:pPr>
            <w:r>
              <w:rPr>
                <w:rFonts w:hint="default" w:ascii="宋体" w:hAnsi="宋体" w:eastAsia="宋体" w:cs="宋体"/>
                <w:color w:val="auto"/>
                <w:sz w:val="24"/>
                <w:szCs w:val="24"/>
              </w:rPr>
              <w:t>50</w:t>
            </w:r>
          </w:p>
        </w:tc>
        <w:tc>
          <w:tcPr>
            <w:tcW w:w="1105" w:type="dxa"/>
            <w:noWrap w:val="0"/>
            <w:vAlign w:val="center"/>
          </w:tcPr>
          <w:p w14:paraId="28178801">
            <w:pPr>
              <w:spacing w:line="320" w:lineRule="exact"/>
              <w:jc w:val="center"/>
              <w:rPr>
                <w:rFonts w:hint="eastAsia" w:ascii="宋体" w:hAnsi="宋体" w:eastAsia="宋体" w:cs="宋体"/>
                <w:sz w:val="24"/>
                <w:szCs w:val="24"/>
              </w:rPr>
            </w:pPr>
          </w:p>
        </w:tc>
      </w:tr>
      <w:tr w14:paraId="1F099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4CB02697">
            <w:pPr>
              <w:spacing w:line="320" w:lineRule="exact"/>
              <w:jc w:val="center"/>
              <w:rPr>
                <w:rFonts w:hint="eastAsia" w:eastAsia="宋体"/>
                <w:sz w:val="24"/>
                <w:szCs w:val="24"/>
              </w:rPr>
            </w:pPr>
            <w:r>
              <w:rPr>
                <w:rFonts w:hint="eastAsia" w:eastAsia="宋体"/>
                <w:sz w:val="24"/>
                <w:szCs w:val="24"/>
              </w:rPr>
              <w:t>总成绩</w:t>
            </w:r>
          </w:p>
        </w:tc>
        <w:tc>
          <w:tcPr>
            <w:tcW w:w="1375" w:type="dxa"/>
            <w:noWrap w:val="0"/>
            <w:vAlign w:val="center"/>
          </w:tcPr>
          <w:p w14:paraId="339A224D">
            <w:pPr>
              <w:spacing w:line="320" w:lineRule="exact"/>
              <w:jc w:val="center"/>
              <w:rPr>
                <w:rFonts w:hint="eastAsia" w:eastAsia="宋体"/>
                <w:sz w:val="24"/>
                <w:szCs w:val="24"/>
              </w:rPr>
            </w:pPr>
            <w:r>
              <w:rPr>
                <w:rFonts w:hint="eastAsia" w:ascii="宋体" w:hAnsi="宋体" w:eastAsia="宋体" w:cs="宋体"/>
                <w:sz w:val="24"/>
                <w:szCs w:val="24"/>
              </w:rPr>
              <w:t>100</w:t>
            </w:r>
          </w:p>
        </w:tc>
        <w:tc>
          <w:tcPr>
            <w:tcW w:w="1105" w:type="dxa"/>
            <w:noWrap w:val="0"/>
            <w:vAlign w:val="center"/>
          </w:tcPr>
          <w:p w14:paraId="38BF6A88">
            <w:pPr>
              <w:spacing w:line="320" w:lineRule="exact"/>
              <w:jc w:val="center"/>
              <w:rPr>
                <w:rFonts w:hint="eastAsia" w:eastAsia="宋体"/>
                <w:color w:val="FF0000"/>
                <w:sz w:val="24"/>
                <w:szCs w:val="24"/>
              </w:rPr>
            </w:pPr>
          </w:p>
        </w:tc>
      </w:tr>
      <w:tr w14:paraId="489A1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3669" w:type="dxa"/>
            <w:gridSpan w:val="2"/>
            <w:noWrap w:val="0"/>
            <w:vAlign w:val="center"/>
          </w:tcPr>
          <w:p w14:paraId="58D5406F">
            <w:pPr>
              <w:spacing w:line="320" w:lineRule="exact"/>
              <w:jc w:val="center"/>
              <w:rPr>
                <w:rFonts w:hint="eastAsia" w:eastAsia="宋体"/>
                <w:sz w:val="24"/>
                <w:szCs w:val="24"/>
              </w:rPr>
            </w:pPr>
          </w:p>
          <w:p w14:paraId="425E4695">
            <w:pPr>
              <w:spacing w:line="320" w:lineRule="exact"/>
              <w:jc w:val="center"/>
              <w:rPr>
                <w:rFonts w:hint="eastAsia" w:eastAsia="宋体"/>
                <w:sz w:val="24"/>
                <w:szCs w:val="24"/>
              </w:rPr>
            </w:pPr>
          </w:p>
          <w:p w14:paraId="4D5E3131">
            <w:pPr>
              <w:spacing w:line="320" w:lineRule="exact"/>
              <w:jc w:val="center"/>
              <w:rPr>
                <w:rFonts w:hint="eastAsia" w:eastAsia="宋体"/>
                <w:b/>
                <w:bCs/>
                <w:sz w:val="24"/>
                <w:szCs w:val="24"/>
              </w:rPr>
            </w:pPr>
            <w:r>
              <w:rPr>
                <w:rFonts w:hint="eastAsia" w:eastAsia="宋体"/>
                <w:sz w:val="24"/>
                <w:szCs w:val="24"/>
              </w:rPr>
              <w:t>负责考核单位意见</w:t>
            </w:r>
          </w:p>
        </w:tc>
        <w:tc>
          <w:tcPr>
            <w:tcW w:w="6520" w:type="dxa"/>
            <w:gridSpan w:val="5"/>
            <w:noWrap w:val="0"/>
            <w:vAlign w:val="center"/>
          </w:tcPr>
          <w:p w14:paraId="0DD9D7D5">
            <w:pPr>
              <w:spacing w:line="320" w:lineRule="exact"/>
              <w:jc w:val="center"/>
              <w:rPr>
                <w:rFonts w:hint="eastAsia" w:eastAsia="宋体"/>
                <w:b/>
                <w:bCs/>
                <w:sz w:val="24"/>
                <w:szCs w:val="24"/>
              </w:rPr>
            </w:pPr>
          </w:p>
          <w:p w14:paraId="7733B352">
            <w:pPr>
              <w:spacing w:line="320" w:lineRule="exact"/>
              <w:jc w:val="center"/>
              <w:rPr>
                <w:rFonts w:hint="eastAsia" w:eastAsia="宋体"/>
                <w:b/>
                <w:bCs/>
                <w:sz w:val="24"/>
                <w:szCs w:val="24"/>
              </w:rPr>
            </w:pPr>
          </w:p>
          <w:p w14:paraId="489CDA5F">
            <w:pPr>
              <w:spacing w:line="320" w:lineRule="exact"/>
              <w:jc w:val="center"/>
              <w:rPr>
                <w:rFonts w:eastAsia="宋体"/>
                <w:b/>
                <w:bCs/>
                <w:sz w:val="24"/>
                <w:szCs w:val="24"/>
              </w:rPr>
            </w:pPr>
          </w:p>
          <w:p w14:paraId="704CB750">
            <w:pPr>
              <w:spacing w:line="340" w:lineRule="atLeast"/>
              <w:jc w:val="center"/>
              <w:rPr>
                <w:rFonts w:hint="eastAsia" w:eastAsia="宋体"/>
                <w:color w:val="000000"/>
                <w:sz w:val="24"/>
              </w:rPr>
            </w:pPr>
          </w:p>
          <w:p w14:paraId="19CA7389">
            <w:pPr>
              <w:spacing w:line="340" w:lineRule="atLeast"/>
              <w:jc w:val="center"/>
              <w:rPr>
                <w:rFonts w:hint="eastAsia" w:eastAsia="宋体"/>
                <w:color w:val="000000"/>
                <w:sz w:val="24"/>
              </w:rPr>
            </w:pPr>
          </w:p>
          <w:p w14:paraId="308794D3">
            <w:pPr>
              <w:spacing w:line="340" w:lineRule="atLeast"/>
              <w:jc w:val="center"/>
              <w:rPr>
                <w:rFonts w:hint="eastAsia" w:eastAsia="宋体"/>
                <w:color w:val="000000"/>
                <w:sz w:val="24"/>
              </w:rPr>
            </w:pPr>
          </w:p>
          <w:p w14:paraId="53EF6F5D">
            <w:pPr>
              <w:spacing w:line="340" w:lineRule="atLeast"/>
              <w:jc w:val="center"/>
              <w:rPr>
                <w:rFonts w:hint="eastAsia" w:eastAsia="宋体"/>
                <w:color w:val="000000"/>
                <w:sz w:val="24"/>
              </w:rPr>
            </w:pPr>
            <w:r>
              <w:rPr>
                <w:rFonts w:hint="eastAsia" w:eastAsia="宋体"/>
                <w:color w:val="000000"/>
                <w:sz w:val="24"/>
              </w:rPr>
              <w:t>负责人签字：        （公章）</w:t>
            </w:r>
          </w:p>
          <w:p w14:paraId="5E9C3DE3">
            <w:pPr>
              <w:spacing w:line="320" w:lineRule="exact"/>
              <w:jc w:val="center"/>
              <w:rPr>
                <w:rFonts w:hint="eastAsia" w:eastAsia="宋体"/>
                <w:b/>
                <w:bCs/>
                <w:sz w:val="24"/>
                <w:szCs w:val="24"/>
              </w:rPr>
            </w:pPr>
          </w:p>
        </w:tc>
      </w:tr>
    </w:tbl>
    <w:p w14:paraId="099BBEC0">
      <w:pPr>
        <w:spacing w:line="320" w:lineRule="exact"/>
        <w:rPr>
          <w:rFonts w:hint="eastAsia" w:eastAsia="宋体"/>
          <w:b/>
          <w:sz w:val="28"/>
          <w:szCs w:val="28"/>
        </w:rPr>
      </w:pPr>
    </w:p>
    <w:p w14:paraId="58F806B0">
      <w:pPr>
        <w:spacing w:line="340" w:lineRule="exact"/>
        <w:rPr>
          <w:rFonts w:hint="eastAsia" w:eastAsia="宋体"/>
        </w:rPr>
      </w:pPr>
      <w:r>
        <w:rPr>
          <w:rFonts w:hint="eastAsia" w:eastAsia="宋体"/>
          <w:sz w:val="24"/>
          <w:szCs w:val="24"/>
        </w:rPr>
        <w:t>说明：</w:t>
      </w:r>
    </w:p>
    <w:p w14:paraId="7FD16903">
      <w:pPr>
        <w:spacing w:line="240" w:lineRule="exact"/>
        <w:rPr>
          <w:rFonts w:hint="eastAsia" w:eastAsia="宋体"/>
        </w:rPr>
      </w:pPr>
      <w:r>
        <w:rPr>
          <w:rFonts w:hint="eastAsia" w:eastAsia="宋体"/>
        </w:rPr>
        <w:t>1.该部分考核内容由考核负责单位制定。</w:t>
      </w:r>
    </w:p>
    <w:p w14:paraId="13D100B8">
      <w:pPr>
        <w:spacing w:line="240" w:lineRule="exact"/>
        <w:rPr>
          <w:rFonts w:hint="eastAsia" w:eastAsia="宋体"/>
        </w:rPr>
      </w:pPr>
      <w:r>
        <w:rPr>
          <w:rFonts w:hint="eastAsia" w:eastAsia="宋体"/>
        </w:rPr>
        <w:t>2.考核指标包括技能操作、临床思维、辅助检查结果判读、接诊病人医患沟通等，详见各学科专业考核方案。</w:t>
      </w:r>
    </w:p>
    <w:p w14:paraId="66F2B759">
      <w:pPr>
        <w:spacing w:line="240" w:lineRule="exact"/>
        <w:rPr>
          <w:rFonts w:eastAsia="宋体"/>
        </w:rPr>
      </w:pPr>
      <w:r>
        <w:rPr>
          <w:rFonts w:hint="eastAsia" w:eastAsia="宋体"/>
        </w:rPr>
        <w:t>3.各项考核指标得分为专家组考核平均得分。</w:t>
      </w:r>
    </w:p>
    <w:p w14:paraId="549F6283">
      <w:pPr>
        <w:spacing w:line="240" w:lineRule="exact"/>
        <w:rPr>
          <w:rFonts w:eastAsia="宋体"/>
          <w:sz w:val="24"/>
          <w:szCs w:val="24"/>
        </w:rPr>
      </w:pPr>
      <w:r>
        <w:rPr>
          <w:rFonts w:hint="eastAsia" w:eastAsia="宋体"/>
        </w:rPr>
        <w:t>4.全日制考核总成绩60分以上者方能进行申请毕业。在职博士考核总成绩60分以上者方能申请学位。</w:t>
      </w:r>
    </w:p>
    <w:p w14:paraId="21FBB91F">
      <w:pPr>
        <w:spacing w:line="320" w:lineRule="exact"/>
        <w:rPr>
          <w:rFonts w:hint="eastAsia" w:eastAsia="宋体"/>
          <w:b/>
          <w:sz w:val="28"/>
          <w:szCs w:val="28"/>
        </w:rPr>
      </w:pPr>
    </w:p>
    <w:p w14:paraId="4901069C">
      <w:pPr>
        <w:spacing w:line="340" w:lineRule="atLeast"/>
        <w:rPr>
          <w:rFonts w:hint="eastAsia" w:eastAsia="宋体"/>
          <w:b/>
          <w:color w:val="000000"/>
          <w:sz w:val="24"/>
          <w:szCs w:val="24"/>
        </w:rPr>
      </w:pPr>
    </w:p>
    <w:p w14:paraId="2577EFD4">
      <w:pPr>
        <w:tabs>
          <w:tab w:val="left" w:pos="-540"/>
        </w:tabs>
        <w:jc w:val="left"/>
        <w:rPr>
          <w:rFonts w:hint="eastAsia" w:eastAsia="宋体"/>
        </w:rPr>
      </w:pPr>
    </w:p>
    <w:p w14:paraId="06358038">
      <w:pPr>
        <w:rPr>
          <w:rFonts w:hint="eastAsia" w:ascii="仿宋_GB2312" w:hAnsi="仿宋_GB2312" w:eastAsia="仿宋_GB2312" w:cs="仿宋_GB2312"/>
          <w:sz w:val="32"/>
          <w:szCs w:val="32"/>
          <w:lang w:val="en-US" w:eastAsia="zh-CN"/>
        </w:rPr>
        <w:sectPr>
          <w:pgSz w:w="12390" w:h="17170"/>
          <w:pgMar w:top="1525" w:right="1338" w:bottom="1475" w:left="1053" w:header="0" w:footer="1199" w:gutter="0"/>
          <w:pgNumType w:fmt="decimal"/>
          <w:cols w:space="720" w:num="1"/>
        </w:sectPr>
      </w:pPr>
    </w:p>
    <w:p w14:paraId="50457BA2">
      <w:pPr>
        <w:pStyle w:val="12"/>
        <w:bidi w:val="0"/>
        <w:rPr>
          <w:rFonts w:hint="eastAsia"/>
        </w:rPr>
      </w:pPr>
      <w:bookmarkStart w:id="305" w:name="_Toc695"/>
      <w:bookmarkStart w:id="306" w:name="_Toc10199"/>
      <w:bookmarkStart w:id="307" w:name="_Toc14365"/>
      <w:r>
        <w:rPr>
          <w:rFonts w:hint="eastAsia"/>
        </w:rPr>
        <w:t>2023年</w:t>
      </w:r>
      <w:r>
        <w:rPr>
          <w:rFonts w:hint="eastAsia"/>
          <w:lang w:val="en-US" w:eastAsia="zh-CN"/>
        </w:rPr>
        <w:t>福建医科大学</w:t>
      </w:r>
      <w:r>
        <w:rPr>
          <w:rFonts w:hint="eastAsia"/>
        </w:rPr>
        <w:t>外科学（整形）博士专业学位研究生</w:t>
      </w:r>
      <w:r>
        <w:rPr>
          <w:rFonts w:hint="eastAsia"/>
          <w:lang w:val="en-US" w:eastAsia="zh-CN"/>
        </w:rPr>
        <w:t>临床实践能力</w:t>
      </w:r>
      <w:r>
        <w:rPr>
          <w:rFonts w:hint="eastAsia"/>
        </w:rPr>
        <w:t>毕业考核方案</w:t>
      </w:r>
      <w:bookmarkEnd w:id="305"/>
      <w:bookmarkEnd w:id="306"/>
      <w:bookmarkEnd w:id="307"/>
    </w:p>
    <w:p w14:paraId="3384B92A">
      <w:pPr>
        <w:widowControl/>
        <w:kinsoku/>
        <w:autoSpaceDE/>
        <w:autoSpaceDN/>
        <w:adjustRightInd/>
        <w:snapToGrid/>
        <w:spacing w:line="560" w:lineRule="exact"/>
        <w:ind w:firstLine="640" w:firstLineChars="200"/>
        <w:textAlignment w:val="auto"/>
        <w:rPr>
          <w:rStyle w:val="13"/>
          <w:rFonts w:hint="eastAsia" w:ascii="仿宋_GB2312" w:hAnsi="仿宋_GB2312" w:eastAsia="仿宋_GB2312" w:cs="仿宋_GB2312"/>
          <w:sz w:val="32"/>
          <w:szCs w:val="32"/>
        </w:rPr>
      </w:pPr>
      <w:r>
        <w:rPr>
          <w:rStyle w:val="13"/>
          <w:rFonts w:hint="eastAsia" w:ascii="仿宋_GB2312" w:hAnsi="仿宋_GB2312" w:eastAsia="仿宋_GB2312" w:cs="仿宋_GB2312"/>
          <w:sz w:val="32"/>
          <w:szCs w:val="32"/>
        </w:rPr>
        <w:t>为继续推进我校临床医学博士专业学位研究生（简称“专博研究生”）培养模式改革，探索专博研究生的培养与专科医师规范化培训有效衔接，提升专业学位研究生培养质量，根据《福建医科大学临床医学、口腔医学博士专业学位研究生临床实践能力考核办法》《关于组织做好2023年临床医学博士专业学位研究生实践能力毕业考核工作的通知》等有关文件要求，制定外科学（整形）博士专业学位研究生毕业考核方案。</w:t>
      </w:r>
    </w:p>
    <w:p w14:paraId="6F29BED0">
      <w:pPr>
        <w:numPr>
          <w:ilvl w:val="0"/>
          <w:numId w:val="29"/>
        </w:numPr>
        <w:spacing w:line="560" w:lineRule="exact"/>
        <w:ind w:firstLine="643" w:firstLineChars="200"/>
        <w:jc w:val="left"/>
        <w:outlineLvl w:val="0"/>
        <w:rPr>
          <w:rFonts w:ascii="仿宋_GB2312" w:hAnsi="仿宋_GB2312" w:eastAsia="仿宋_GB2312" w:cs="仿宋_GB2312"/>
          <w:b/>
          <w:bCs/>
          <w:sz w:val="32"/>
          <w:szCs w:val="32"/>
        </w:rPr>
      </w:pPr>
      <w:bookmarkStart w:id="308" w:name="_Toc32478"/>
      <w:bookmarkStart w:id="309" w:name="_Toc597"/>
      <w:r>
        <w:rPr>
          <w:rFonts w:hint="eastAsia" w:ascii="仿宋_GB2312" w:hAnsi="仿宋_GB2312" w:eastAsia="仿宋_GB2312" w:cs="仿宋_GB2312"/>
          <w:b/>
          <w:bCs/>
          <w:sz w:val="32"/>
          <w:szCs w:val="32"/>
        </w:rPr>
        <w:t>考核组织</w:t>
      </w:r>
      <w:bookmarkEnd w:id="308"/>
      <w:bookmarkEnd w:id="309"/>
    </w:p>
    <w:p w14:paraId="2C560B1A">
      <w:pPr>
        <w:widowControl/>
        <w:kinsoku w:val="0"/>
        <w:autoSpaceDE w:val="0"/>
        <w:autoSpaceDN w:val="0"/>
        <w:adjustRightInd w:val="0"/>
        <w:snapToGrid w:val="0"/>
        <w:spacing w:line="560" w:lineRule="exact"/>
        <w:ind w:firstLine="640" w:firstLineChars="20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由福建医科大学</w:t>
      </w:r>
      <w:r>
        <w:rPr>
          <w:rFonts w:ascii="仿宋_GB2312" w:hAnsi="仿宋_GB2312" w:eastAsia="仿宋_GB2312" w:cs="仿宋_GB2312"/>
          <w:sz w:val="32"/>
          <w:szCs w:val="32"/>
        </w:rPr>
        <w:t>协和临床医学院</w:t>
      </w:r>
      <w:r>
        <w:rPr>
          <w:rFonts w:hint="eastAsia" w:ascii="仿宋_GB2312" w:hAnsi="仿宋_GB2312" w:eastAsia="仿宋_GB2312" w:cs="仿宋_GB2312"/>
          <w:sz w:val="32"/>
          <w:szCs w:val="32"/>
        </w:rPr>
        <w:t>组织成立外科学</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整形</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毕业考核小组,毕业考核小组成员名单如下：</w:t>
      </w:r>
    </w:p>
    <w:p w14:paraId="7AC11B42">
      <w:pPr>
        <w:spacing w:line="56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考核</w:t>
      </w:r>
      <w:r>
        <w:rPr>
          <w:rFonts w:ascii="仿宋_GB2312" w:hAnsi="仿宋_GB2312" w:eastAsia="仿宋_GB2312" w:cs="仿宋_GB2312"/>
          <w:sz w:val="32"/>
          <w:szCs w:val="32"/>
        </w:rPr>
        <w:t>小组组长：</w:t>
      </w:r>
      <w:r>
        <w:rPr>
          <w:rFonts w:hint="eastAsia" w:ascii="仿宋_GB2312" w:hAnsi="仿宋_GB2312" w:eastAsia="仿宋_GB2312" w:cs="仿宋_GB2312"/>
          <w:sz w:val="32"/>
          <w:szCs w:val="32"/>
        </w:rPr>
        <w:t>陈小松（主任</w:t>
      </w:r>
      <w:r>
        <w:rPr>
          <w:rFonts w:ascii="仿宋_GB2312" w:hAnsi="仿宋_GB2312" w:eastAsia="仿宋_GB2312" w:cs="仿宋_GB2312"/>
          <w:sz w:val="32"/>
          <w:szCs w:val="32"/>
        </w:rPr>
        <w:t>医师</w:t>
      </w:r>
      <w:r>
        <w:rPr>
          <w:rFonts w:hint="eastAsia" w:ascii="仿宋_GB2312" w:hAnsi="仿宋_GB2312" w:eastAsia="仿宋_GB2312" w:cs="仿宋_GB2312"/>
          <w:sz w:val="32"/>
          <w:szCs w:val="32"/>
        </w:rPr>
        <w:t>、</w:t>
      </w:r>
      <w:r>
        <w:rPr>
          <w:rFonts w:ascii="仿宋_GB2312" w:hAnsi="仿宋_GB2312" w:eastAsia="仿宋_GB2312" w:cs="仿宋_GB2312"/>
          <w:sz w:val="32"/>
          <w:szCs w:val="32"/>
        </w:rPr>
        <w:t>教授、博导</w:t>
      </w:r>
      <w:r>
        <w:rPr>
          <w:rFonts w:hint="eastAsia" w:ascii="仿宋_GB2312" w:hAnsi="仿宋_GB2312" w:eastAsia="仿宋_GB2312" w:cs="仿宋_GB2312"/>
          <w:sz w:val="32"/>
          <w:szCs w:val="32"/>
        </w:rPr>
        <w:t>）</w:t>
      </w:r>
    </w:p>
    <w:p w14:paraId="74ADCEAC">
      <w:pPr>
        <w:spacing w:line="560" w:lineRule="exact"/>
        <w:ind w:firstLine="640" w:firstLine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考核专家组：</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51"/>
        <w:gridCol w:w="3180"/>
        <w:gridCol w:w="4114"/>
      </w:tblGrid>
      <w:tr w14:paraId="528D4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1" w:type="dxa"/>
          </w:tcPr>
          <w:p w14:paraId="588A88DD">
            <w:pPr>
              <w:spacing w:line="360" w:lineRule="auto"/>
              <w:ind w:firstLine="560" w:firstLineChars="200"/>
              <w:jc w:val="left"/>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考官姓名</w:t>
            </w:r>
          </w:p>
        </w:tc>
        <w:tc>
          <w:tcPr>
            <w:tcW w:w="3180" w:type="dxa"/>
          </w:tcPr>
          <w:p w14:paraId="4A35EF51">
            <w:pPr>
              <w:spacing w:line="360" w:lineRule="auto"/>
              <w:ind w:firstLine="560" w:firstLineChars="200"/>
              <w:jc w:val="left"/>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职称</w:t>
            </w:r>
          </w:p>
        </w:tc>
        <w:tc>
          <w:tcPr>
            <w:tcW w:w="4114" w:type="dxa"/>
          </w:tcPr>
          <w:p w14:paraId="17E6798A">
            <w:pPr>
              <w:spacing w:line="360" w:lineRule="auto"/>
              <w:ind w:firstLine="560" w:firstLineChars="200"/>
              <w:jc w:val="left"/>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单位</w:t>
            </w:r>
          </w:p>
        </w:tc>
      </w:tr>
      <w:tr w14:paraId="683C6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1" w:type="dxa"/>
            <w:vAlign w:val="top"/>
          </w:tcPr>
          <w:p w14:paraId="7B9C98F9">
            <w:pPr>
              <w:spacing w:line="360" w:lineRule="auto"/>
              <w:ind w:firstLine="560" w:firstLineChars="200"/>
              <w:jc w:val="left"/>
              <w:rPr>
                <w:rFonts w:hint="eastAsia" w:ascii="宋体" w:hAnsi="宋体" w:eastAsia="宋体" w:cs="宋体"/>
                <w:kern w:val="2"/>
                <w:sz w:val="28"/>
                <w:szCs w:val="28"/>
                <w:lang w:val="en-US" w:eastAsia="zh-CN" w:bidi="ar-SA"/>
              </w:rPr>
            </w:pPr>
            <w:r>
              <w:rPr>
                <w:rFonts w:hint="eastAsia" w:ascii="宋体" w:hAnsi="宋体" w:eastAsia="宋体" w:cs="宋体"/>
                <w:sz w:val="28"/>
                <w:szCs w:val="28"/>
              </w:rPr>
              <w:t>郭志辉</w:t>
            </w:r>
          </w:p>
        </w:tc>
        <w:tc>
          <w:tcPr>
            <w:tcW w:w="3180" w:type="dxa"/>
            <w:vAlign w:val="top"/>
          </w:tcPr>
          <w:p w14:paraId="523E4B1A">
            <w:pPr>
              <w:spacing w:line="360" w:lineRule="auto"/>
              <w:jc w:val="left"/>
              <w:rPr>
                <w:rFonts w:hint="eastAsia" w:ascii="宋体" w:hAnsi="宋体" w:eastAsia="宋体" w:cs="宋体"/>
                <w:kern w:val="2"/>
                <w:sz w:val="28"/>
                <w:szCs w:val="28"/>
                <w:lang w:val="en-US" w:eastAsia="zh-CN" w:bidi="ar-SA"/>
              </w:rPr>
            </w:pPr>
            <w:r>
              <w:rPr>
                <w:rFonts w:hint="eastAsia" w:ascii="宋体" w:hAnsi="宋体" w:eastAsia="宋体" w:cs="宋体"/>
                <w:sz w:val="28"/>
                <w:szCs w:val="28"/>
              </w:rPr>
              <w:t>主任医师，副教授）</w:t>
            </w:r>
          </w:p>
        </w:tc>
        <w:tc>
          <w:tcPr>
            <w:tcW w:w="4114" w:type="dxa"/>
          </w:tcPr>
          <w:p w14:paraId="66464517">
            <w:pPr>
              <w:spacing w:line="360" w:lineRule="auto"/>
              <w:jc w:val="left"/>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福建医科大学附属协和医院</w:t>
            </w:r>
          </w:p>
        </w:tc>
      </w:tr>
      <w:tr w14:paraId="345F6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1" w:type="dxa"/>
            <w:vAlign w:val="top"/>
          </w:tcPr>
          <w:p w14:paraId="208F5855">
            <w:pPr>
              <w:spacing w:line="360" w:lineRule="auto"/>
              <w:ind w:firstLine="560" w:firstLineChars="200"/>
              <w:jc w:val="left"/>
              <w:rPr>
                <w:rFonts w:hint="eastAsia" w:ascii="宋体" w:hAnsi="宋体" w:eastAsia="宋体" w:cs="宋体"/>
                <w:kern w:val="2"/>
                <w:sz w:val="28"/>
                <w:szCs w:val="28"/>
                <w:lang w:val="en-US" w:eastAsia="zh-CN" w:bidi="ar-SA"/>
              </w:rPr>
            </w:pPr>
            <w:r>
              <w:rPr>
                <w:rFonts w:hint="eastAsia" w:ascii="宋体" w:hAnsi="宋体" w:eastAsia="宋体" w:cs="宋体"/>
                <w:sz w:val="28"/>
                <w:szCs w:val="28"/>
              </w:rPr>
              <w:t>谢义德</w:t>
            </w:r>
          </w:p>
        </w:tc>
        <w:tc>
          <w:tcPr>
            <w:tcW w:w="3180" w:type="dxa"/>
            <w:vAlign w:val="top"/>
          </w:tcPr>
          <w:p w14:paraId="312A2B21">
            <w:pPr>
              <w:spacing w:line="360" w:lineRule="auto"/>
              <w:jc w:val="left"/>
              <w:rPr>
                <w:rFonts w:hint="eastAsia" w:ascii="宋体" w:hAnsi="宋体" w:eastAsia="宋体" w:cs="宋体"/>
                <w:kern w:val="2"/>
                <w:sz w:val="28"/>
                <w:szCs w:val="28"/>
                <w:lang w:val="en-US" w:eastAsia="zh-CN" w:bidi="ar-SA"/>
              </w:rPr>
            </w:pPr>
            <w:r>
              <w:rPr>
                <w:rFonts w:hint="eastAsia" w:ascii="宋体" w:hAnsi="宋体" w:eastAsia="宋体" w:cs="宋体"/>
                <w:sz w:val="28"/>
                <w:szCs w:val="28"/>
              </w:rPr>
              <w:t>主任医师，副教授）</w:t>
            </w:r>
          </w:p>
        </w:tc>
        <w:tc>
          <w:tcPr>
            <w:tcW w:w="4114" w:type="dxa"/>
          </w:tcPr>
          <w:p w14:paraId="7CB517CA">
            <w:pPr>
              <w:spacing w:line="360" w:lineRule="auto"/>
              <w:jc w:val="left"/>
              <w:rPr>
                <w:rFonts w:hint="eastAsia" w:ascii="宋体" w:hAnsi="宋体" w:eastAsia="宋体" w:cs="宋体"/>
                <w:sz w:val="28"/>
                <w:szCs w:val="28"/>
              </w:rPr>
            </w:pPr>
            <w:r>
              <w:rPr>
                <w:rFonts w:hint="eastAsia" w:ascii="宋体" w:hAnsi="宋体" w:eastAsia="宋体" w:cs="宋体"/>
                <w:sz w:val="28"/>
                <w:szCs w:val="28"/>
                <w:lang w:val="en-US" w:eastAsia="zh-CN"/>
              </w:rPr>
              <w:t>福建医科大学附属协和医院</w:t>
            </w:r>
          </w:p>
        </w:tc>
      </w:tr>
      <w:tr w14:paraId="249AA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51" w:type="dxa"/>
            <w:vAlign w:val="top"/>
          </w:tcPr>
          <w:p w14:paraId="12859EB9">
            <w:pPr>
              <w:spacing w:line="360" w:lineRule="auto"/>
              <w:ind w:firstLine="560" w:firstLineChars="200"/>
              <w:jc w:val="left"/>
              <w:rPr>
                <w:rFonts w:hint="eastAsia" w:ascii="宋体" w:hAnsi="宋体" w:eastAsia="宋体" w:cs="宋体"/>
                <w:kern w:val="2"/>
                <w:sz w:val="28"/>
                <w:szCs w:val="28"/>
                <w:lang w:val="en-US" w:eastAsia="zh-CN" w:bidi="ar-SA"/>
              </w:rPr>
            </w:pPr>
            <w:r>
              <w:rPr>
                <w:rFonts w:hint="eastAsia" w:ascii="宋体" w:hAnsi="宋体" w:eastAsia="宋体" w:cs="宋体"/>
                <w:sz w:val="28"/>
                <w:szCs w:val="28"/>
                <w:lang w:val="en-US" w:eastAsia="zh-CN"/>
              </w:rPr>
              <w:t>梁日生</w:t>
            </w:r>
          </w:p>
        </w:tc>
        <w:tc>
          <w:tcPr>
            <w:tcW w:w="3180" w:type="dxa"/>
            <w:vAlign w:val="top"/>
          </w:tcPr>
          <w:p w14:paraId="4AC9D2AD">
            <w:pPr>
              <w:spacing w:line="360" w:lineRule="auto"/>
              <w:jc w:val="left"/>
              <w:rPr>
                <w:rFonts w:hint="eastAsia" w:ascii="宋体" w:hAnsi="宋体" w:eastAsia="宋体" w:cs="宋体"/>
                <w:kern w:val="2"/>
                <w:sz w:val="28"/>
                <w:szCs w:val="28"/>
                <w:lang w:val="en-US" w:eastAsia="zh-CN" w:bidi="ar-SA"/>
              </w:rPr>
            </w:pPr>
            <w:r>
              <w:rPr>
                <w:rFonts w:hint="eastAsia" w:ascii="宋体" w:hAnsi="宋体" w:eastAsia="宋体" w:cs="宋体"/>
                <w:sz w:val="28"/>
                <w:szCs w:val="28"/>
                <w:lang w:val="en-US" w:eastAsia="zh-CN"/>
              </w:rPr>
              <w:t>主任医师、教授）</w:t>
            </w:r>
          </w:p>
        </w:tc>
        <w:tc>
          <w:tcPr>
            <w:tcW w:w="4114" w:type="dxa"/>
          </w:tcPr>
          <w:p w14:paraId="4C87DC8A">
            <w:pPr>
              <w:spacing w:line="360" w:lineRule="auto"/>
              <w:jc w:val="left"/>
              <w:rPr>
                <w:rFonts w:hint="eastAsia" w:ascii="宋体" w:hAnsi="宋体" w:eastAsia="宋体" w:cs="宋体"/>
                <w:sz w:val="28"/>
                <w:szCs w:val="28"/>
              </w:rPr>
            </w:pPr>
            <w:r>
              <w:rPr>
                <w:rFonts w:hint="eastAsia" w:ascii="宋体" w:hAnsi="宋体" w:eastAsia="宋体" w:cs="宋体"/>
                <w:sz w:val="28"/>
                <w:szCs w:val="28"/>
                <w:lang w:val="en-US" w:eastAsia="zh-CN"/>
              </w:rPr>
              <w:t>福建医科大学附属协和医院</w:t>
            </w:r>
          </w:p>
        </w:tc>
      </w:tr>
      <w:tr w14:paraId="2C3CB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1" w:type="dxa"/>
            <w:vAlign w:val="top"/>
          </w:tcPr>
          <w:p w14:paraId="2A5CC5A1">
            <w:pPr>
              <w:spacing w:line="360" w:lineRule="auto"/>
              <w:ind w:firstLine="560" w:firstLineChars="200"/>
              <w:jc w:val="left"/>
              <w:rPr>
                <w:rFonts w:hint="eastAsia" w:ascii="宋体" w:hAnsi="宋体" w:eastAsia="宋体" w:cs="宋体"/>
                <w:kern w:val="2"/>
                <w:sz w:val="28"/>
                <w:szCs w:val="28"/>
                <w:lang w:val="en-US" w:eastAsia="zh-CN" w:bidi="ar-SA"/>
              </w:rPr>
            </w:pPr>
            <w:r>
              <w:rPr>
                <w:rFonts w:hint="eastAsia" w:ascii="宋体" w:hAnsi="宋体" w:eastAsia="宋体" w:cs="宋体"/>
                <w:sz w:val="28"/>
                <w:szCs w:val="28"/>
                <w:lang w:val="en-US" w:eastAsia="zh-CN"/>
              </w:rPr>
              <w:t>陈敏</w:t>
            </w:r>
          </w:p>
        </w:tc>
        <w:tc>
          <w:tcPr>
            <w:tcW w:w="3180" w:type="dxa"/>
            <w:vAlign w:val="top"/>
          </w:tcPr>
          <w:p w14:paraId="1101B8DD">
            <w:pPr>
              <w:spacing w:line="360" w:lineRule="auto"/>
              <w:jc w:val="left"/>
              <w:rPr>
                <w:rFonts w:hint="eastAsia" w:ascii="宋体" w:hAnsi="宋体" w:eastAsia="宋体" w:cs="宋体"/>
                <w:kern w:val="2"/>
                <w:sz w:val="28"/>
                <w:szCs w:val="28"/>
                <w:lang w:val="en-US" w:eastAsia="zh-CN" w:bidi="ar-SA"/>
              </w:rPr>
            </w:pPr>
            <w:r>
              <w:rPr>
                <w:rFonts w:hint="eastAsia" w:ascii="宋体" w:hAnsi="宋体" w:eastAsia="宋体" w:cs="宋体"/>
                <w:sz w:val="28"/>
                <w:szCs w:val="28"/>
              </w:rPr>
              <w:t>主任医师、教授）</w:t>
            </w:r>
          </w:p>
        </w:tc>
        <w:tc>
          <w:tcPr>
            <w:tcW w:w="4114" w:type="dxa"/>
          </w:tcPr>
          <w:p w14:paraId="6DAC2147">
            <w:pPr>
              <w:spacing w:line="360" w:lineRule="auto"/>
              <w:jc w:val="left"/>
              <w:rPr>
                <w:rFonts w:hint="eastAsia" w:ascii="宋体" w:hAnsi="宋体" w:eastAsia="宋体" w:cs="宋体"/>
                <w:sz w:val="28"/>
                <w:szCs w:val="28"/>
              </w:rPr>
            </w:pPr>
            <w:r>
              <w:rPr>
                <w:rFonts w:hint="eastAsia" w:ascii="宋体" w:hAnsi="宋体" w:eastAsia="宋体" w:cs="宋体"/>
                <w:sz w:val="28"/>
                <w:szCs w:val="28"/>
                <w:lang w:val="en-US" w:eastAsia="zh-CN"/>
              </w:rPr>
              <w:t>福建医科大学附属协和医院</w:t>
            </w:r>
          </w:p>
        </w:tc>
      </w:tr>
      <w:tr w14:paraId="45A12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1" w:type="dxa"/>
            <w:vAlign w:val="top"/>
          </w:tcPr>
          <w:p w14:paraId="5AE7E8FE">
            <w:pPr>
              <w:spacing w:line="360" w:lineRule="auto"/>
              <w:ind w:firstLine="560" w:firstLineChars="200"/>
              <w:jc w:val="left"/>
              <w:rPr>
                <w:rFonts w:hint="eastAsia" w:ascii="宋体" w:hAnsi="宋体" w:eastAsia="宋体" w:cs="宋体"/>
                <w:kern w:val="2"/>
                <w:sz w:val="28"/>
                <w:szCs w:val="28"/>
                <w:lang w:val="en-US" w:eastAsia="zh-CN" w:bidi="ar-SA"/>
              </w:rPr>
            </w:pPr>
            <w:r>
              <w:rPr>
                <w:rFonts w:hint="eastAsia" w:ascii="宋体" w:hAnsi="宋体" w:eastAsia="宋体" w:cs="宋体"/>
                <w:sz w:val="28"/>
                <w:szCs w:val="28"/>
                <w:lang w:val="en-US" w:eastAsia="zh-CN"/>
              </w:rPr>
              <w:t>王德生</w:t>
            </w:r>
          </w:p>
        </w:tc>
        <w:tc>
          <w:tcPr>
            <w:tcW w:w="3180" w:type="dxa"/>
            <w:vAlign w:val="top"/>
          </w:tcPr>
          <w:p w14:paraId="50C2A162">
            <w:pPr>
              <w:spacing w:line="360" w:lineRule="auto"/>
              <w:jc w:val="left"/>
              <w:rPr>
                <w:rFonts w:hint="eastAsia" w:ascii="宋体" w:hAnsi="宋体" w:eastAsia="宋体" w:cs="宋体"/>
                <w:kern w:val="2"/>
                <w:sz w:val="28"/>
                <w:szCs w:val="28"/>
                <w:lang w:val="en-US" w:eastAsia="zh-CN" w:bidi="ar-SA"/>
              </w:rPr>
            </w:pPr>
            <w:r>
              <w:rPr>
                <w:rFonts w:hint="eastAsia" w:ascii="宋体" w:hAnsi="宋体" w:eastAsia="宋体" w:cs="宋体"/>
                <w:sz w:val="28"/>
                <w:szCs w:val="28"/>
                <w:lang w:val="en-US" w:eastAsia="zh-CN"/>
              </w:rPr>
              <w:t>主任医师、教授）</w:t>
            </w:r>
          </w:p>
        </w:tc>
        <w:tc>
          <w:tcPr>
            <w:tcW w:w="4114" w:type="dxa"/>
          </w:tcPr>
          <w:p w14:paraId="3C5CA835">
            <w:pPr>
              <w:spacing w:line="360" w:lineRule="auto"/>
              <w:jc w:val="left"/>
              <w:rPr>
                <w:rFonts w:hint="eastAsia" w:ascii="宋体" w:hAnsi="宋体" w:eastAsia="宋体" w:cs="宋体"/>
                <w:sz w:val="28"/>
                <w:szCs w:val="28"/>
              </w:rPr>
            </w:pPr>
            <w:r>
              <w:rPr>
                <w:rFonts w:hint="eastAsia" w:ascii="宋体" w:hAnsi="宋体" w:eastAsia="宋体" w:cs="宋体"/>
                <w:sz w:val="28"/>
                <w:szCs w:val="28"/>
                <w:lang w:val="en-US" w:eastAsia="zh-CN"/>
              </w:rPr>
              <w:t>福建医科大学附属协和医院</w:t>
            </w:r>
          </w:p>
        </w:tc>
      </w:tr>
      <w:tr w14:paraId="5D0D7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1" w:type="dxa"/>
            <w:vAlign w:val="top"/>
          </w:tcPr>
          <w:p w14:paraId="114E862E">
            <w:pPr>
              <w:spacing w:line="360" w:lineRule="auto"/>
              <w:ind w:firstLine="560" w:firstLineChars="200"/>
              <w:jc w:val="left"/>
              <w:rPr>
                <w:rFonts w:hint="eastAsia" w:ascii="宋体" w:hAnsi="宋体" w:eastAsia="宋体" w:cs="宋体"/>
                <w:kern w:val="2"/>
                <w:sz w:val="28"/>
                <w:szCs w:val="28"/>
                <w:lang w:val="en-US" w:eastAsia="zh-CN" w:bidi="ar-SA"/>
              </w:rPr>
            </w:pPr>
            <w:r>
              <w:rPr>
                <w:rFonts w:hint="eastAsia" w:ascii="宋体" w:hAnsi="宋体" w:eastAsia="宋体" w:cs="宋体"/>
                <w:sz w:val="28"/>
                <w:szCs w:val="28"/>
                <w:lang w:val="en-US" w:eastAsia="zh-CN"/>
              </w:rPr>
              <w:t>陆逢春</w:t>
            </w:r>
          </w:p>
        </w:tc>
        <w:tc>
          <w:tcPr>
            <w:tcW w:w="3180" w:type="dxa"/>
            <w:vAlign w:val="top"/>
          </w:tcPr>
          <w:p w14:paraId="0E85622C">
            <w:pPr>
              <w:spacing w:line="360" w:lineRule="auto"/>
              <w:jc w:val="left"/>
              <w:rPr>
                <w:rFonts w:hint="eastAsia" w:ascii="宋体" w:hAnsi="宋体" w:eastAsia="宋体" w:cs="宋体"/>
                <w:kern w:val="2"/>
                <w:sz w:val="28"/>
                <w:szCs w:val="28"/>
                <w:lang w:val="en-US" w:eastAsia="zh-CN" w:bidi="ar-SA"/>
              </w:rPr>
            </w:pPr>
            <w:r>
              <w:rPr>
                <w:rFonts w:hint="eastAsia" w:ascii="宋体" w:hAnsi="宋体" w:eastAsia="宋体" w:cs="宋体"/>
                <w:sz w:val="28"/>
                <w:szCs w:val="28"/>
                <w:lang w:val="en-US" w:eastAsia="zh-CN"/>
              </w:rPr>
              <w:t>主任医师、教授）</w:t>
            </w:r>
          </w:p>
        </w:tc>
        <w:tc>
          <w:tcPr>
            <w:tcW w:w="4114" w:type="dxa"/>
          </w:tcPr>
          <w:p w14:paraId="35A35182">
            <w:pPr>
              <w:spacing w:line="360" w:lineRule="auto"/>
              <w:jc w:val="left"/>
              <w:rPr>
                <w:rFonts w:hint="eastAsia" w:ascii="宋体" w:hAnsi="宋体" w:eastAsia="宋体" w:cs="宋体"/>
                <w:sz w:val="28"/>
                <w:szCs w:val="28"/>
              </w:rPr>
            </w:pPr>
            <w:r>
              <w:rPr>
                <w:rFonts w:hint="eastAsia" w:ascii="宋体" w:hAnsi="宋体" w:eastAsia="宋体" w:cs="宋体"/>
                <w:sz w:val="28"/>
                <w:szCs w:val="28"/>
                <w:lang w:val="en-US" w:eastAsia="zh-CN"/>
              </w:rPr>
              <w:t>福建医科大学附属协和医院</w:t>
            </w:r>
          </w:p>
        </w:tc>
      </w:tr>
      <w:tr w14:paraId="6257B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51" w:type="dxa"/>
            <w:vAlign w:val="top"/>
          </w:tcPr>
          <w:p w14:paraId="70C89A03">
            <w:pPr>
              <w:spacing w:line="360" w:lineRule="auto"/>
              <w:ind w:firstLine="560" w:firstLineChars="200"/>
              <w:jc w:val="left"/>
              <w:rPr>
                <w:rFonts w:hint="eastAsia" w:ascii="宋体" w:hAnsi="宋体" w:eastAsia="宋体" w:cs="宋体"/>
                <w:kern w:val="2"/>
                <w:sz w:val="28"/>
                <w:szCs w:val="28"/>
                <w:lang w:val="en-US" w:eastAsia="zh-CN" w:bidi="ar-SA"/>
              </w:rPr>
            </w:pPr>
            <w:r>
              <w:rPr>
                <w:rFonts w:hint="eastAsia" w:ascii="宋体" w:hAnsi="宋体" w:eastAsia="宋体" w:cs="宋体"/>
                <w:sz w:val="28"/>
                <w:szCs w:val="28"/>
              </w:rPr>
              <w:t>江成鸿</w:t>
            </w:r>
          </w:p>
        </w:tc>
        <w:tc>
          <w:tcPr>
            <w:tcW w:w="3180" w:type="dxa"/>
            <w:vAlign w:val="top"/>
          </w:tcPr>
          <w:p w14:paraId="3BC327BC">
            <w:pPr>
              <w:spacing w:line="360" w:lineRule="auto"/>
              <w:jc w:val="left"/>
              <w:rPr>
                <w:rFonts w:hint="eastAsia" w:ascii="宋体" w:hAnsi="宋体" w:eastAsia="宋体" w:cs="宋体"/>
                <w:kern w:val="2"/>
                <w:sz w:val="28"/>
                <w:szCs w:val="28"/>
                <w:lang w:val="en-US" w:eastAsia="zh-CN" w:bidi="ar-SA"/>
              </w:rPr>
            </w:pPr>
            <w:r>
              <w:rPr>
                <w:rFonts w:hint="eastAsia" w:ascii="宋体" w:hAnsi="宋体" w:eastAsia="宋体" w:cs="宋体"/>
                <w:sz w:val="28"/>
                <w:szCs w:val="28"/>
              </w:rPr>
              <w:t>副主任医师</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副教授</w:t>
            </w:r>
            <w:r>
              <w:rPr>
                <w:rFonts w:hint="eastAsia" w:ascii="宋体" w:hAnsi="宋体" w:eastAsia="宋体" w:cs="宋体"/>
                <w:sz w:val="28"/>
                <w:szCs w:val="28"/>
              </w:rPr>
              <w:t>）</w:t>
            </w:r>
          </w:p>
        </w:tc>
        <w:tc>
          <w:tcPr>
            <w:tcW w:w="4114" w:type="dxa"/>
          </w:tcPr>
          <w:p w14:paraId="52A5C905">
            <w:pPr>
              <w:spacing w:line="360" w:lineRule="auto"/>
              <w:jc w:val="left"/>
              <w:rPr>
                <w:rFonts w:hint="eastAsia" w:ascii="宋体" w:hAnsi="宋体" w:eastAsia="宋体" w:cs="宋体"/>
                <w:sz w:val="28"/>
                <w:szCs w:val="28"/>
              </w:rPr>
            </w:pPr>
            <w:r>
              <w:rPr>
                <w:rFonts w:hint="eastAsia" w:ascii="宋体" w:hAnsi="宋体" w:eastAsia="宋体" w:cs="宋体"/>
                <w:sz w:val="28"/>
                <w:szCs w:val="28"/>
                <w:lang w:val="en-US" w:eastAsia="zh-CN"/>
              </w:rPr>
              <w:t>福建医科大学附属协和医院</w:t>
            </w:r>
          </w:p>
        </w:tc>
      </w:tr>
      <w:tr w14:paraId="61C4D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1" w:type="dxa"/>
            <w:vAlign w:val="top"/>
          </w:tcPr>
          <w:p w14:paraId="3E4C62B5">
            <w:pPr>
              <w:spacing w:line="360" w:lineRule="auto"/>
              <w:ind w:firstLine="560" w:firstLineChars="200"/>
              <w:jc w:val="left"/>
              <w:rPr>
                <w:rFonts w:hint="eastAsia" w:ascii="宋体" w:hAnsi="宋体" w:eastAsia="宋体" w:cs="宋体"/>
                <w:kern w:val="2"/>
                <w:sz w:val="28"/>
                <w:szCs w:val="28"/>
                <w:lang w:val="en-US" w:eastAsia="zh-CN" w:bidi="ar-SA"/>
              </w:rPr>
            </w:pPr>
            <w:r>
              <w:rPr>
                <w:rFonts w:hint="eastAsia" w:ascii="宋体" w:hAnsi="宋体" w:eastAsia="宋体" w:cs="宋体"/>
                <w:sz w:val="28"/>
                <w:szCs w:val="28"/>
                <w:lang w:val="en-US" w:eastAsia="zh-CN"/>
              </w:rPr>
              <w:t>杨育成</w:t>
            </w:r>
          </w:p>
        </w:tc>
        <w:tc>
          <w:tcPr>
            <w:tcW w:w="3180" w:type="dxa"/>
            <w:vAlign w:val="top"/>
          </w:tcPr>
          <w:p w14:paraId="7EE0329F">
            <w:pPr>
              <w:spacing w:line="360" w:lineRule="auto"/>
              <w:ind w:firstLine="560" w:firstLineChars="200"/>
              <w:jc w:val="left"/>
              <w:rPr>
                <w:rFonts w:hint="eastAsia" w:ascii="宋体" w:hAnsi="宋体" w:eastAsia="宋体" w:cs="宋体"/>
                <w:kern w:val="2"/>
                <w:sz w:val="28"/>
                <w:szCs w:val="28"/>
                <w:lang w:val="en-US" w:eastAsia="zh-CN" w:bidi="ar-SA"/>
              </w:rPr>
            </w:pPr>
            <w:r>
              <w:rPr>
                <w:rFonts w:hint="eastAsia" w:ascii="宋体" w:hAnsi="宋体" w:eastAsia="宋体" w:cs="宋体"/>
                <w:sz w:val="28"/>
                <w:szCs w:val="28"/>
                <w:lang w:val="en-US" w:eastAsia="zh-CN"/>
              </w:rPr>
              <w:t>副主任医师）</w:t>
            </w:r>
          </w:p>
        </w:tc>
        <w:tc>
          <w:tcPr>
            <w:tcW w:w="4114" w:type="dxa"/>
          </w:tcPr>
          <w:p w14:paraId="767CBC8B">
            <w:pPr>
              <w:spacing w:line="360" w:lineRule="auto"/>
              <w:jc w:val="left"/>
              <w:rPr>
                <w:rFonts w:hint="eastAsia" w:ascii="宋体" w:hAnsi="宋体" w:eastAsia="宋体" w:cs="宋体"/>
                <w:sz w:val="28"/>
                <w:szCs w:val="28"/>
              </w:rPr>
            </w:pPr>
            <w:r>
              <w:rPr>
                <w:rFonts w:hint="eastAsia" w:ascii="宋体" w:hAnsi="宋体" w:eastAsia="宋体" w:cs="宋体"/>
                <w:sz w:val="28"/>
                <w:szCs w:val="28"/>
                <w:lang w:val="en-US" w:eastAsia="zh-CN"/>
              </w:rPr>
              <w:t>福建医科大学附属协和医院</w:t>
            </w:r>
          </w:p>
        </w:tc>
      </w:tr>
      <w:tr w14:paraId="63F26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1" w:type="dxa"/>
            <w:vAlign w:val="top"/>
          </w:tcPr>
          <w:p w14:paraId="5A4B9DFC">
            <w:pPr>
              <w:spacing w:line="360" w:lineRule="auto"/>
              <w:ind w:firstLine="640" w:firstLineChars="200"/>
              <w:jc w:val="left"/>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高杭琦</w:t>
            </w:r>
          </w:p>
        </w:tc>
        <w:tc>
          <w:tcPr>
            <w:tcW w:w="3180" w:type="dxa"/>
            <w:vAlign w:val="top"/>
          </w:tcPr>
          <w:p w14:paraId="5C766143">
            <w:pPr>
              <w:spacing w:line="360" w:lineRule="auto"/>
              <w:jc w:val="left"/>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秘书</w:t>
            </w:r>
          </w:p>
        </w:tc>
        <w:tc>
          <w:tcPr>
            <w:tcW w:w="4114" w:type="dxa"/>
          </w:tcPr>
          <w:p w14:paraId="5B00371F">
            <w:pPr>
              <w:spacing w:line="360" w:lineRule="auto"/>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福建医科大学附属协和医院</w:t>
            </w:r>
          </w:p>
        </w:tc>
      </w:tr>
    </w:tbl>
    <w:p w14:paraId="0802A09B">
      <w:pPr>
        <w:spacing w:line="360" w:lineRule="auto"/>
        <w:jc w:val="left"/>
        <w:rPr>
          <w:rFonts w:ascii="仿宋_GB2312" w:hAnsi="仿宋_GB2312" w:eastAsia="仿宋_GB2312" w:cs="仿宋_GB2312"/>
          <w:sz w:val="32"/>
          <w:szCs w:val="32"/>
        </w:rPr>
      </w:pPr>
    </w:p>
    <w:p w14:paraId="14CB85A4">
      <w:pPr>
        <w:numPr>
          <w:ilvl w:val="0"/>
          <w:numId w:val="29"/>
        </w:numPr>
        <w:spacing w:line="560" w:lineRule="exact"/>
        <w:ind w:firstLine="643" w:firstLineChars="200"/>
        <w:jc w:val="left"/>
        <w:outlineLvl w:val="0"/>
        <w:rPr>
          <w:rFonts w:ascii="仿宋_GB2312" w:hAnsi="仿宋_GB2312" w:eastAsia="仿宋_GB2312" w:cs="仿宋_GB2312"/>
          <w:b/>
          <w:bCs/>
          <w:sz w:val="32"/>
          <w:szCs w:val="32"/>
        </w:rPr>
      </w:pPr>
      <w:bookmarkStart w:id="310" w:name="_Toc22523"/>
      <w:bookmarkStart w:id="311" w:name="_Toc28715"/>
      <w:r>
        <w:rPr>
          <w:rFonts w:hint="eastAsia" w:ascii="仿宋_GB2312" w:hAnsi="仿宋_GB2312" w:eastAsia="仿宋_GB2312" w:cs="仿宋_GB2312"/>
          <w:b/>
          <w:bCs/>
          <w:sz w:val="32"/>
          <w:szCs w:val="32"/>
        </w:rPr>
        <w:t>考核时间与地点</w:t>
      </w:r>
      <w:bookmarkEnd w:id="310"/>
      <w:bookmarkEnd w:id="311"/>
    </w:p>
    <w:p w14:paraId="5BB3A838">
      <w:pPr>
        <w:spacing w:line="560" w:lineRule="exact"/>
        <w:ind w:left="420" w:leftChars="200" w:firstLine="320" w:firstLineChars="100"/>
        <w:jc w:val="left"/>
        <w:rPr>
          <w:rFonts w:ascii="仿宋_GB2312" w:hAnsi="仿宋_GB2312" w:eastAsia="仿宋_GB2312" w:cs="仿宋_GB2312"/>
          <w:b/>
          <w:bCs/>
          <w:sz w:val="32"/>
          <w:szCs w:val="32"/>
        </w:rPr>
      </w:pPr>
      <w:r>
        <w:rPr>
          <w:rFonts w:hint="eastAsia" w:ascii="仿宋_GB2312" w:hAnsi="仿宋_GB2312" w:eastAsia="仿宋_GB2312" w:cs="仿宋_GB2312"/>
          <w:sz w:val="32"/>
          <w:szCs w:val="32"/>
        </w:rPr>
        <w:t>2</w:t>
      </w:r>
      <w:r>
        <w:rPr>
          <w:rFonts w:ascii="仿宋_GB2312" w:hAnsi="仿宋_GB2312" w:eastAsia="仿宋_GB2312" w:cs="仿宋_GB2312"/>
          <w:sz w:val="32"/>
          <w:szCs w:val="32"/>
        </w:rPr>
        <w:t>023</w:t>
      </w:r>
      <w:r>
        <w:rPr>
          <w:rFonts w:hint="eastAsia" w:ascii="仿宋_GB2312" w:hAnsi="仿宋_GB2312" w:eastAsia="仿宋_GB2312" w:cs="仿宋_GB2312"/>
          <w:sz w:val="32"/>
          <w:szCs w:val="32"/>
        </w:rPr>
        <w:t>年5月1</w:t>
      </w:r>
      <w:r>
        <w:rPr>
          <w:rFonts w:hint="eastAsia" w:ascii="仿宋_GB2312" w:hAnsi="仿宋_GB2312" w:eastAsia="仿宋_GB2312" w:cs="仿宋_GB2312"/>
          <w:sz w:val="32"/>
          <w:szCs w:val="32"/>
          <w:lang w:val="en-US" w:eastAsia="zh-CN"/>
        </w:rPr>
        <w:t>6</w:t>
      </w:r>
      <w:r>
        <w:rPr>
          <w:rFonts w:hint="eastAsia" w:ascii="仿宋_GB2312" w:hAnsi="仿宋_GB2312" w:eastAsia="仿宋_GB2312" w:cs="仿宋_GB2312"/>
          <w:sz w:val="32"/>
          <w:szCs w:val="32"/>
        </w:rPr>
        <w:t>日 15:00，</w:t>
      </w:r>
      <w:r>
        <w:rPr>
          <w:rFonts w:ascii="仿宋_GB2312" w:hAnsi="仿宋_GB2312" w:eastAsia="仿宋_GB2312" w:cs="仿宋_GB2312"/>
          <w:sz w:val="32"/>
          <w:szCs w:val="32"/>
        </w:rPr>
        <w:t>地点：协和医院</w:t>
      </w:r>
      <w:r>
        <w:rPr>
          <w:rFonts w:hint="eastAsia" w:ascii="仿宋_GB2312" w:hAnsi="仿宋_GB2312" w:eastAsia="仿宋_GB2312" w:cs="仿宋_GB2312"/>
          <w:sz w:val="32"/>
          <w:szCs w:val="32"/>
        </w:rPr>
        <w:t>62区</w:t>
      </w:r>
      <w:r>
        <w:rPr>
          <w:rFonts w:ascii="仿宋_GB2312" w:hAnsi="仿宋_GB2312" w:eastAsia="仿宋_GB2312" w:cs="仿宋_GB2312"/>
          <w:sz w:val="32"/>
          <w:szCs w:val="32"/>
        </w:rPr>
        <w:t>示教室</w:t>
      </w:r>
    </w:p>
    <w:p w14:paraId="744F4F37">
      <w:pPr>
        <w:numPr>
          <w:ilvl w:val="0"/>
          <w:numId w:val="29"/>
        </w:numPr>
        <w:spacing w:line="560" w:lineRule="exact"/>
        <w:ind w:firstLine="643" w:firstLineChars="200"/>
        <w:jc w:val="left"/>
        <w:outlineLvl w:val="0"/>
        <w:rPr>
          <w:rFonts w:ascii="仿宋_GB2312" w:hAnsi="仿宋_GB2312" w:eastAsia="仿宋_GB2312" w:cs="仿宋_GB2312"/>
          <w:b/>
          <w:bCs/>
          <w:sz w:val="32"/>
          <w:szCs w:val="32"/>
        </w:rPr>
      </w:pPr>
      <w:bookmarkStart w:id="312" w:name="_Toc16883"/>
      <w:bookmarkStart w:id="313" w:name="_Toc16942"/>
      <w:r>
        <w:rPr>
          <w:rFonts w:hint="eastAsia" w:ascii="仿宋_GB2312" w:hAnsi="仿宋_GB2312" w:eastAsia="仿宋_GB2312" w:cs="仿宋_GB2312"/>
          <w:b/>
          <w:bCs/>
          <w:sz w:val="32"/>
          <w:szCs w:val="32"/>
        </w:rPr>
        <w:t>考核对象</w:t>
      </w:r>
      <w:bookmarkEnd w:id="312"/>
      <w:bookmarkEnd w:id="313"/>
    </w:p>
    <w:p w14:paraId="2F5E1548">
      <w:pPr>
        <w:spacing w:line="56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2023年拟申请毕业的外科学（整形）全日制临床医学专业学位博士生、拟申请学位的外科学（整形）在职博士生。</w:t>
      </w:r>
    </w:p>
    <w:p w14:paraId="48E7ECC9">
      <w:pPr>
        <w:widowControl/>
        <w:kinsoku w:val="0"/>
        <w:autoSpaceDE w:val="0"/>
        <w:autoSpaceDN w:val="0"/>
        <w:adjustRightInd w:val="0"/>
        <w:snapToGrid w:val="0"/>
        <w:spacing w:line="560" w:lineRule="exact"/>
        <w:ind w:firstLine="643" w:firstLineChars="200"/>
        <w:textAlignment w:val="baseline"/>
        <w:outlineLvl w:val="0"/>
        <w:rPr>
          <w:rFonts w:ascii="仿宋_GB2312" w:hAnsi="仿宋_GB2312" w:eastAsia="仿宋_GB2312" w:cs="仿宋_GB2312"/>
          <w:b/>
          <w:bCs/>
          <w:sz w:val="32"/>
          <w:szCs w:val="32"/>
        </w:rPr>
      </w:pPr>
      <w:bookmarkStart w:id="314" w:name="_Toc32578"/>
      <w:bookmarkStart w:id="315" w:name="_Toc27601"/>
      <w:r>
        <w:rPr>
          <w:rFonts w:hint="eastAsia" w:ascii="仿宋_GB2312" w:hAnsi="仿宋_GB2312" w:eastAsia="仿宋_GB2312" w:cs="仿宋_GB2312"/>
          <w:b/>
          <w:bCs/>
          <w:sz w:val="32"/>
          <w:szCs w:val="32"/>
        </w:rPr>
        <w:t>四、考核方式与成绩管理</w:t>
      </w:r>
      <w:bookmarkEnd w:id="314"/>
      <w:bookmarkEnd w:id="315"/>
    </w:p>
    <w:p w14:paraId="574B2E6D">
      <w:pPr>
        <w:spacing w:line="560" w:lineRule="exact"/>
        <w:ind w:firstLine="640" w:firstLineChars="200"/>
        <w:jc w:val="left"/>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1.包括</w:t>
      </w:r>
      <w:r>
        <w:rPr>
          <w:rFonts w:hint="eastAsia" w:ascii="仿宋_GB2312" w:hAnsi="仿宋_GB2312" w:eastAsia="仿宋_GB2312" w:cs="仿宋_GB2312"/>
          <w:sz w:val="32"/>
          <w:szCs w:val="32"/>
          <w:u w:val="single"/>
        </w:rPr>
        <w:t>技能操作、临床思维（病例分析）、</w:t>
      </w:r>
      <w:r>
        <w:rPr>
          <w:rFonts w:ascii="仿宋_GB2312" w:hAnsi="仿宋_GB2312" w:eastAsia="仿宋_GB2312" w:cs="仿宋_GB2312"/>
          <w:sz w:val="32"/>
          <w:szCs w:val="32"/>
          <w:u w:val="single"/>
        </w:rPr>
        <w:t>实践能力</w:t>
      </w:r>
      <w:r>
        <w:rPr>
          <w:rFonts w:hint="eastAsia" w:ascii="仿宋_GB2312" w:hAnsi="仿宋_GB2312" w:eastAsia="仿宋_GB2312" w:cs="仿宋_GB2312"/>
          <w:sz w:val="32"/>
          <w:szCs w:val="32"/>
        </w:rPr>
        <w:t>等考核项目，参考《专科医师规范化培训结业考核相关要求》进行。</w:t>
      </w:r>
      <w:r>
        <w:rPr>
          <w:rFonts w:hint="eastAsia" w:ascii="仿宋_GB2312" w:hAnsi="仿宋_GB2312" w:eastAsia="仿宋_GB2312" w:cs="仿宋_GB2312"/>
          <w:sz w:val="32"/>
          <w:szCs w:val="32"/>
          <w:lang w:val="en-US" w:eastAsia="zh-CN"/>
        </w:rPr>
        <w:t>详见附件1</w:t>
      </w:r>
      <w:r>
        <w:rPr>
          <w:rFonts w:hint="eastAsia" w:ascii="仿宋_GB2312" w:hAnsi="仿宋_GB2312" w:eastAsia="仿宋_GB2312" w:cs="仿宋_GB2312"/>
          <w:sz w:val="32"/>
          <w:szCs w:val="32"/>
        </w:rPr>
        <w:t>。</w:t>
      </w:r>
    </w:p>
    <w:p w14:paraId="46118E06">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考核</w:t>
      </w:r>
      <w:r>
        <w:rPr>
          <w:rFonts w:ascii="仿宋_GB2312" w:hAnsi="仿宋_GB2312" w:eastAsia="仿宋_GB2312" w:cs="仿宋_GB2312"/>
          <w:sz w:val="32"/>
          <w:szCs w:val="32"/>
        </w:rPr>
        <w:t>分为</w:t>
      </w:r>
      <w:r>
        <w:rPr>
          <w:rFonts w:hint="eastAsia" w:ascii="仿宋_GB2312" w:hAnsi="仿宋_GB2312" w:eastAsia="仿宋_GB2312" w:cs="仿宋_GB2312"/>
          <w:sz w:val="32"/>
          <w:szCs w:val="32"/>
        </w:rPr>
        <w:t>三部分</w:t>
      </w:r>
      <w:r>
        <w:rPr>
          <w:rFonts w:ascii="仿宋_GB2312" w:hAnsi="仿宋_GB2312" w:eastAsia="仿宋_GB2312" w:cs="仿宋_GB2312"/>
          <w:sz w:val="32"/>
          <w:szCs w:val="32"/>
        </w:rPr>
        <w:t>：</w:t>
      </w:r>
    </w:p>
    <w:p w14:paraId="516D82E9">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（1）第</w:t>
      </w:r>
      <w:r>
        <w:rPr>
          <w:rFonts w:ascii="仿宋_GB2312" w:hAnsi="仿宋_GB2312" w:eastAsia="仿宋_GB2312" w:cs="仿宋_GB2312"/>
          <w:sz w:val="32"/>
          <w:szCs w:val="32"/>
        </w:rPr>
        <w:t>1</w:t>
      </w:r>
      <w:r>
        <w:rPr>
          <w:rFonts w:hint="eastAsia" w:ascii="仿宋_GB2312" w:hAnsi="仿宋_GB2312" w:eastAsia="仿宋_GB2312" w:cs="仿宋_GB2312"/>
          <w:sz w:val="32"/>
          <w:szCs w:val="32"/>
        </w:rPr>
        <w:t>站</w:t>
      </w:r>
      <w:r>
        <w:rPr>
          <w:rFonts w:ascii="仿宋_GB2312" w:hAnsi="仿宋_GB2312" w:eastAsia="仿宋_GB2312" w:cs="仿宋_GB2312"/>
          <w:sz w:val="32"/>
          <w:szCs w:val="32"/>
        </w:rPr>
        <w:t>：临床</w:t>
      </w:r>
      <w:r>
        <w:rPr>
          <w:rFonts w:hint="eastAsia" w:ascii="仿宋_GB2312" w:hAnsi="仿宋_GB2312" w:eastAsia="仿宋_GB2312" w:cs="仿宋_GB2312"/>
          <w:sz w:val="32"/>
          <w:szCs w:val="32"/>
        </w:rPr>
        <w:t>实践</w:t>
      </w:r>
      <w:r>
        <w:rPr>
          <w:rFonts w:ascii="仿宋_GB2312" w:hAnsi="仿宋_GB2312" w:eastAsia="仿宋_GB2312" w:cs="仿宋_GB2312"/>
          <w:sz w:val="32"/>
          <w:szCs w:val="32"/>
        </w:rPr>
        <w:t>能力</w:t>
      </w:r>
      <w:r>
        <w:rPr>
          <w:rFonts w:hint="eastAsia" w:ascii="仿宋_GB2312" w:hAnsi="仿宋_GB2312" w:eastAsia="仿宋_GB2312" w:cs="仿宋_GB2312"/>
          <w:sz w:val="32"/>
          <w:szCs w:val="32"/>
        </w:rPr>
        <w:t>（</w:t>
      </w:r>
      <w:r>
        <w:rPr>
          <w:rFonts w:hint="eastAsia" w:ascii="仿宋_GB2312" w:hAnsi="仿宋_GB2312" w:eastAsia="仿宋_GB2312" w:cs="仿宋_GB2312"/>
          <w:sz w:val="32"/>
          <w:szCs w:val="32"/>
          <w:lang w:val="en-US" w:eastAsia="zh-CN"/>
        </w:rPr>
        <w:t>整形美容外科</w:t>
      </w:r>
      <w:r>
        <w:rPr>
          <w:rFonts w:hint="eastAsia" w:ascii="仿宋_GB2312" w:hAnsi="仿宋_GB2312" w:eastAsia="仿宋_GB2312" w:cs="仿宋_GB2312"/>
          <w:sz w:val="32"/>
          <w:szCs w:val="32"/>
        </w:rPr>
        <w:t>）：</w:t>
      </w:r>
      <w:r>
        <w:rPr>
          <w:rFonts w:ascii="仿宋_GB2312" w:hAnsi="仿宋_GB2312" w:eastAsia="仿宋_GB2312" w:cs="仿宋_GB2312"/>
          <w:sz w:val="32"/>
          <w:szCs w:val="32"/>
        </w:rPr>
        <w:t>从题库中抽考</w:t>
      </w:r>
      <w:r>
        <w:rPr>
          <w:rFonts w:hint="eastAsia" w:ascii="仿宋_GB2312" w:hAnsi="仿宋_GB2312" w:eastAsia="仿宋_GB2312" w:cs="仿宋_GB2312"/>
          <w:sz w:val="32"/>
          <w:szCs w:val="32"/>
        </w:rPr>
        <w:t>1题问答</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20分</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w:t>
      </w:r>
    </w:p>
    <w:p w14:paraId="67BBBD02">
      <w:pPr>
        <w:spacing w:line="560" w:lineRule="exact"/>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第2站：临床实践能力（注射与激光）</w:t>
      </w:r>
      <w:r>
        <w:rPr>
          <w:rFonts w:hint="eastAsia" w:ascii="仿宋_GB2312" w:hAnsi="仿宋_GB2312" w:eastAsia="仿宋_GB2312" w:cs="仿宋_GB2312"/>
          <w:sz w:val="32"/>
          <w:szCs w:val="32"/>
        </w:rPr>
        <w:t>：</w:t>
      </w:r>
      <w:r>
        <w:rPr>
          <w:rFonts w:ascii="仿宋_GB2312" w:hAnsi="仿宋_GB2312" w:eastAsia="仿宋_GB2312" w:cs="仿宋_GB2312"/>
          <w:sz w:val="32"/>
          <w:szCs w:val="32"/>
        </w:rPr>
        <w:t>从题库中抽考</w:t>
      </w:r>
      <w:r>
        <w:rPr>
          <w:rFonts w:hint="eastAsia" w:ascii="仿宋_GB2312" w:hAnsi="仿宋_GB2312" w:eastAsia="仿宋_GB2312" w:cs="仿宋_GB2312"/>
          <w:sz w:val="32"/>
          <w:szCs w:val="32"/>
        </w:rPr>
        <w:t>1题问答</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20分</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w:t>
      </w:r>
    </w:p>
    <w:p w14:paraId="7CDC1DA5">
      <w:pPr>
        <w:spacing w:line="560" w:lineRule="exact"/>
        <w:rPr>
          <w:rFonts w:ascii="仿宋_GB2312" w:hAnsi="仿宋_GB2312" w:eastAsia="仿宋_GB2312" w:cs="仿宋_GB2312"/>
          <w:sz w:val="32"/>
          <w:szCs w:val="32"/>
        </w:rPr>
      </w:pPr>
      <w:r>
        <w:rPr>
          <w:rFonts w:hint="eastAsia" w:ascii="仿宋_GB2312" w:hAnsi="仿宋_GB2312" w:eastAsia="仿宋_GB2312" w:cs="仿宋_GB2312"/>
          <w:sz w:val="32"/>
          <w:szCs w:val="32"/>
        </w:rPr>
        <w:t>（</w:t>
      </w:r>
      <w:r>
        <w:rPr>
          <w:rFonts w:ascii="仿宋_GB2312" w:hAnsi="仿宋_GB2312" w:eastAsia="仿宋_GB2312" w:cs="仿宋_GB2312"/>
          <w:sz w:val="32"/>
          <w:szCs w:val="32"/>
        </w:rPr>
        <w:t>2</w:t>
      </w:r>
      <w:r>
        <w:rPr>
          <w:rFonts w:hint="eastAsia" w:ascii="仿宋_GB2312" w:hAnsi="仿宋_GB2312" w:eastAsia="仿宋_GB2312" w:cs="仿宋_GB2312"/>
          <w:sz w:val="32"/>
          <w:szCs w:val="32"/>
        </w:rPr>
        <w:t>）第</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站</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技能</w:t>
      </w:r>
      <w:r>
        <w:rPr>
          <w:rFonts w:ascii="仿宋_GB2312" w:hAnsi="仿宋_GB2312" w:eastAsia="仿宋_GB2312" w:cs="仿宋_GB2312"/>
          <w:sz w:val="32"/>
          <w:szCs w:val="32"/>
        </w:rPr>
        <w:t>操作：</w:t>
      </w:r>
      <w:r>
        <w:rPr>
          <w:rFonts w:hint="eastAsia" w:ascii="仿宋_GB2312" w:hAnsi="仿宋_GB2312" w:eastAsia="仿宋_GB2312" w:cs="仿宋_GB2312"/>
          <w:sz w:val="32"/>
          <w:szCs w:val="32"/>
        </w:rPr>
        <w:t>考生</w:t>
      </w:r>
      <w:r>
        <w:rPr>
          <w:rFonts w:ascii="仿宋_GB2312" w:hAnsi="仿宋_GB2312" w:eastAsia="仿宋_GB2312" w:cs="仿宋_GB2312"/>
          <w:sz w:val="32"/>
          <w:szCs w:val="32"/>
        </w:rPr>
        <w:t>提交一份不超过</w:t>
      </w:r>
      <w:r>
        <w:rPr>
          <w:rFonts w:hint="eastAsia" w:ascii="仿宋_GB2312" w:hAnsi="仿宋_GB2312" w:eastAsia="仿宋_GB2312" w:cs="仿宋_GB2312"/>
          <w:sz w:val="32"/>
          <w:szCs w:val="32"/>
        </w:rPr>
        <w:t>15分钟</w:t>
      </w:r>
      <w:r>
        <w:rPr>
          <w:rFonts w:ascii="仿宋_GB2312" w:hAnsi="仿宋_GB2312" w:eastAsia="仿宋_GB2312" w:cs="仿宋_GB2312"/>
          <w:sz w:val="32"/>
          <w:szCs w:val="32"/>
        </w:rPr>
        <w:t>的手术视频，要求手术级别为整形外科专业</w:t>
      </w:r>
      <w:r>
        <w:rPr>
          <w:rFonts w:hint="eastAsia" w:ascii="仿宋_GB2312" w:hAnsi="仿宋_GB2312" w:eastAsia="仿宋_GB2312" w:cs="仿宋_GB2312"/>
          <w:sz w:val="32"/>
          <w:szCs w:val="32"/>
        </w:rPr>
        <w:t>II级</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II</w:t>
      </w:r>
      <w:r>
        <w:rPr>
          <w:rFonts w:ascii="仿宋_GB2312" w:hAnsi="仿宋_GB2312" w:eastAsia="仿宋_GB2312" w:cs="仿宋_GB2312"/>
          <w:sz w:val="32"/>
          <w:szCs w:val="32"/>
        </w:rPr>
        <w:t>I</w:t>
      </w:r>
      <w:r>
        <w:rPr>
          <w:rFonts w:hint="eastAsia" w:ascii="仿宋_GB2312" w:hAnsi="仿宋_GB2312" w:eastAsia="仿宋_GB2312" w:cs="仿宋_GB2312"/>
          <w:sz w:val="32"/>
          <w:szCs w:val="32"/>
        </w:rPr>
        <w:t>级</w:t>
      </w:r>
      <w:r>
        <w:rPr>
          <w:rFonts w:ascii="仿宋_GB2312" w:hAnsi="仿宋_GB2312" w:eastAsia="仿宋_GB2312" w:cs="仿宋_GB2312"/>
          <w:sz w:val="32"/>
          <w:szCs w:val="32"/>
        </w:rPr>
        <w:t>手术，考官根据视频对考生进行提问并评分</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30分</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w:t>
      </w:r>
    </w:p>
    <w:p w14:paraId="1857FAD5">
      <w:pPr>
        <w:spacing w:line="560" w:lineRule="exact"/>
        <w:rPr>
          <w:rFonts w:ascii="仿宋_GB2312" w:hAnsi="仿宋_GB2312" w:eastAsia="仿宋_GB2312" w:cs="仿宋_GB2312"/>
          <w:sz w:val="32"/>
          <w:szCs w:val="32"/>
        </w:rPr>
      </w:pPr>
      <w:r>
        <w:rPr>
          <w:rFonts w:hint="eastAsia" w:ascii="仿宋_GB2312" w:hAnsi="仿宋_GB2312" w:eastAsia="仿宋_GB2312" w:cs="仿宋_GB2312"/>
          <w:sz w:val="32"/>
          <w:szCs w:val="32"/>
        </w:rPr>
        <w:t>（</w:t>
      </w:r>
      <w:r>
        <w:rPr>
          <w:rFonts w:ascii="仿宋_GB2312" w:hAnsi="仿宋_GB2312" w:eastAsia="仿宋_GB2312" w:cs="仿宋_GB2312"/>
          <w:sz w:val="32"/>
          <w:szCs w:val="32"/>
        </w:rPr>
        <w:t>3</w:t>
      </w:r>
      <w:r>
        <w:rPr>
          <w:rFonts w:hint="eastAsia" w:ascii="仿宋_GB2312" w:hAnsi="仿宋_GB2312" w:eastAsia="仿宋_GB2312" w:cs="仿宋_GB2312"/>
          <w:sz w:val="32"/>
          <w:szCs w:val="32"/>
        </w:rPr>
        <w:t>）第</w:t>
      </w:r>
      <w:r>
        <w:rPr>
          <w:rFonts w:hint="eastAsia" w:ascii="仿宋_GB2312" w:hAnsi="仿宋_GB2312" w:eastAsia="仿宋_GB2312" w:cs="仿宋_GB2312"/>
          <w:sz w:val="32"/>
          <w:szCs w:val="32"/>
          <w:lang w:val="en-US" w:eastAsia="zh-CN"/>
        </w:rPr>
        <w:t>4</w:t>
      </w:r>
      <w:r>
        <w:rPr>
          <w:rFonts w:hint="eastAsia" w:ascii="仿宋_GB2312" w:hAnsi="仿宋_GB2312" w:eastAsia="仿宋_GB2312" w:cs="仿宋_GB2312"/>
          <w:sz w:val="32"/>
          <w:szCs w:val="32"/>
        </w:rPr>
        <w:t>站</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临床思维</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病历</w:t>
      </w:r>
      <w:r>
        <w:rPr>
          <w:rFonts w:ascii="仿宋_GB2312" w:hAnsi="仿宋_GB2312" w:eastAsia="仿宋_GB2312" w:cs="仿宋_GB2312"/>
          <w:sz w:val="32"/>
          <w:szCs w:val="32"/>
        </w:rPr>
        <w:t>分析）</w:t>
      </w:r>
      <w:r>
        <w:rPr>
          <w:rFonts w:hint="eastAsia" w:ascii="仿宋_GB2312" w:hAnsi="仿宋_GB2312" w:eastAsia="仿宋_GB2312" w:cs="仿宋_GB2312"/>
          <w:sz w:val="32"/>
          <w:szCs w:val="32"/>
        </w:rPr>
        <w:t>：</w:t>
      </w:r>
      <w:r>
        <w:rPr>
          <w:rFonts w:ascii="仿宋_GB2312" w:hAnsi="仿宋_GB2312" w:eastAsia="仿宋_GB2312" w:cs="仿宋_GB2312"/>
          <w:sz w:val="32"/>
          <w:szCs w:val="32"/>
        </w:rPr>
        <w:t>从题库中</w:t>
      </w:r>
      <w:r>
        <w:rPr>
          <w:rFonts w:hint="eastAsia" w:ascii="仿宋_GB2312" w:hAnsi="仿宋_GB2312" w:eastAsia="仿宋_GB2312" w:cs="仿宋_GB2312"/>
          <w:sz w:val="32"/>
          <w:szCs w:val="32"/>
        </w:rPr>
        <w:t>抽考1题病例</w:t>
      </w:r>
      <w:r>
        <w:rPr>
          <w:rFonts w:ascii="仿宋_GB2312" w:hAnsi="仿宋_GB2312" w:eastAsia="仿宋_GB2312" w:cs="仿宋_GB2312"/>
          <w:sz w:val="32"/>
          <w:szCs w:val="32"/>
        </w:rPr>
        <w:t>分析</w:t>
      </w:r>
      <w:r>
        <w:rPr>
          <w:rFonts w:hint="eastAsia" w:ascii="仿宋_GB2312" w:hAnsi="仿宋_GB2312" w:eastAsia="仿宋_GB2312" w:cs="仿宋_GB2312"/>
          <w:sz w:val="32"/>
          <w:szCs w:val="32"/>
        </w:rPr>
        <w:t>。</w:t>
      </w:r>
      <w:r>
        <w:rPr>
          <w:rFonts w:ascii="仿宋_GB2312" w:hAnsi="仿宋_GB2312" w:eastAsia="仿宋_GB2312" w:cs="仿宋_GB2312"/>
          <w:sz w:val="32"/>
          <w:szCs w:val="32"/>
        </w:rPr>
        <w:t>主要</w:t>
      </w:r>
      <w:r>
        <w:rPr>
          <w:rFonts w:hint="eastAsia" w:ascii="仿宋_GB2312" w:hAnsi="仿宋_GB2312" w:eastAsia="仿宋_GB2312" w:cs="仿宋_GB2312"/>
          <w:sz w:val="32"/>
          <w:szCs w:val="32"/>
        </w:rPr>
        <w:t>考核</w:t>
      </w:r>
      <w:r>
        <w:rPr>
          <w:rFonts w:ascii="仿宋_GB2312" w:hAnsi="仿宋_GB2312" w:eastAsia="仿宋_GB2312" w:cs="仿宋_GB2312"/>
          <w:sz w:val="32"/>
          <w:szCs w:val="32"/>
        </w:rPr>
        <w:t>：诊断、鉴别诊断、手术方法、可能出现的并发症</w:t>
      </w:r>
      <w:r>
        <w:rPr>
          <w:rFonts w:hint="eastAsia" w:ascii="仿宋_GB2312" w:hAnsi="仿宋_GB2312" w:eastAsia="仿宋_GB2312" w:cs="仿宋_GB2312"/>
          <w:sz w:val="32"/>
          <w:szCs w:val="32"/>
        </w:rPr>
        <w:t>等</w:t>
      </w:r>
      <w:r>
        <w:rPr>
          <w:rFonts w:ascii="仿宋_GB2312" w:hAnsi="仿宋_GB2312" w:eastAsia="仿宋_GB2312" w:cs="仿宋_GB2312"/>
          <w:sz w:val="32"/>
          <w:szCs w:val="32"/>
        </w:rPr>
        <w:t>（</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0分</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w:t>
      </w:r>
    </w:p>
    <w:p w14:paraId="03A75FE5">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2.毕业考核60分及以上合格，不合格者至多补考一次。补考仍未通过者不得申请毕业，可在半年后再次申请参加考核。</w:t>
      </w:r>
    </w:p>
    <w:p w14:paraId="31205011">
      <w:pPr>
        <w:spacing w:line="560" w:lineRule="exact"/>
        <w:ind w:firstLine="643" w:firstLineChars="200"/>
        <w:outlineLvl w:val="0"/>
        <w:rPr>
          <w:rFonts w:ascii="仿宋_GB2312" w:hAnsi="仿宋_GB2312" w:eastAsia="仿宋_GB2312" w:cs="仿宋_GB2312"/>
          <w:b/>
          <w:bCs/>
          <w:sz w:val="32"/>
          <w:szCs w:val="32"/>
        </w:rPr>
      </w:pPr>
      <w:bookmarkStart w:id="316" w:name="_Toc23963"/>
      <w:bookmarkStart w:id="317" w:name="_Toc8151"/>
      <w:r>
        <w:rPr>
          <w:rFonts w:hint="eastAsia" w:ascii="仿宋_GB2312" w:hAnsi="仿宋_GB2312" w:eastAsia="仿宋_GB2312" w:cs="仿宋_GB2312"/>
          <w:b/>
          <w:bCs/>
          <w:sz w:val="32"/>
          <w:szCs w:val="32"/>
        </w:rPr>
        <w:t>五、相关工作要求</w:t>
      </w:r>
      <w:bookmarkEnd w:id="316"/>
      <w:bookmarkEnd w:id="317"/>
    </w:p>
    <w:p w14:paraId="69D05C62">
      <w:pPr>
        <w:spacing w:line="560" w:lineRule="exact"/>
        <w:ind w:firstLine="640" w:firstLineChars="200"/>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1.做好考核过程记录，组织专博研究生填写《专业学位研究生实践能力毕业考核表》</w:t>
      </w:r>
      <w:r>
        <w:rPr>
          <w:rFonts w:hint="eastAsia" w:ascii="仿宋_GB2312" w:hAnsi="仿宋_GB2312" w:eastAsia="仿宋_GB2312" w:cs="仿宋_GB2312"/>
          <w:sz w:val="32"/>
          <w:szCs w:val="32"/>
          <w:lang w:val="en-US" w:eastAsia="zh-CN"/>
        </w:rPr>
        <w:t>详见附件2</w:t>
      </w:r>
      <w:r>
        <w:rPr>
          <w:rFonts w:hint="eastAsia" w:ascii="仿宋_GB2312" w:hAnsi="仿宋_GB2312" w:eastAsia="仿宋_GB2312" w:cs="仿宋_GB2312"/>
          <w:sz w:val="32"/>
          <w:szCs w:val="32"/>
        </w:rPr>
        <w:t>。</w:t>
      </w:r>
    </w:p>
    <w:p w14:paraId="7062E5F4">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2.考核小组负责做好成绩报送。填报《福建医科大学2023年临床医学博士专业学位研究生考核成绩汇总表》</w:t>
      </w:r>
    </w:p>
    <w:p w14:paraId="53DC5CBA">
      <w:pPr>
        <w:spacing w:before="218" w:line="560" w:lineRule="exact"/>
        <w:ind w:right="125"/>
        <w:rPr>
          <w:rFonts w:ascii="仿宋_GB2312" w:hAnsi="仿宋_GB2312" w:eastAsia="仿宋_GB2312" w:cs="仿宋_GB2312"/>
          <w:sz w:val="32"/>
          <w:szCs w:val="32"/>
        </w:rPr>
      </w:pPr>
      <w:r>
        <w:rPr>
          <w:rFonts w:hint="eastAsia" w:ascii="仿宋_GB2312" w:hAnsi="仿宋_GB2312" w:eastAsia="仿宋_GB2312" w:cs="仿宋_GB2312"/>
          <w:sz w:val="32"/>
          <w:szCs w:val="32"/>
        </w:rPr>
        <w:t>附件：</w:t>
      </w:r>
    </w:p>
    <w:p w14:paraId="61F58FE2">
      <w:pPr>
        <w:spacing w:before="218" w:line="560" w:lineRule="exact"/>
        <w:ind w:right="125"/>
        <w:rPr>
          <w:rFonts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外科学（整形）专业学位博士研究生临床实践能力毕业考核项目设置与要求</w:t>
      </w:r>
    </w:p>
    <w:p w14:paraId="0401FA10">
      <w:pPr>
        <w:pStyle w:val="4"/>
        <w:jc w:val="both"/>
        <w:rPr>
          <w:rFonts w:hint="eastAsia" w:ascii="仿宋_GB2312" w:hAnsi="仿宋_GB2312" w:eastAsia="仿宋_GB2312" w:cs="仿宋_GB2312"/>
          <w:b w:val="0"/>
          <w:spacing w:val="0"/>
          <w:sz w:val="32"/>
          <w:szCs w:val="32"/>
          <w:lang w:val="en-US" w:eastAsia="zh-CN"/>
        </w:rPr>
      </w:pPr>
      <w:r>
        <w:rPr>
          <w:rFonts w:hint="eastAsia" w:ascii="仿宋_GB2312" w:hAnsi="仿宋_GB2312" w:eastAsia="仿宋_GB2312" w:cs="仿宋_GB2312"/>
          <w:b w:val="0"/>
          <w:spacing w:val="0"/>
          <w:sz w:val="32"/>
          <w:szCs w:val="32"/>
          <w:lang w:val="en-US" w:eastAsia="zh-CN"/>
        </w:rPr>
        <w:t>2.</w:t>
      </w:r>
      <w:r>
        <w:rPr>
          <w:rFonts w:hint="eastAsia" w:ascii="仿宋_GB2312" w:hAnsi="仿宋_GB2312" w:eastAsia="仿宋_GB2312" w:cs="仿宋_GB2312"/>
          <w:b w:val="0"/>
          <w:spacing w:val="0"/>
          <w:sz w:val="32"/>
          <w:szCs w:val="32"/>
        </w:rPr>
        <w:t>外科学（整形）专业学位博士研究生实践能力毕业考核情况表</w:t>
      </w:r>
    </w:p>
    <w:p w14:paraId="64FDDE37">
      <w:pPr>
        <w:spacing w:line="560" w:lineRule="exact"/>
        <w:jc w:val="right"/>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  福建医科大学</w:t>
      </w:r>
      <w:r>
        <w:rPr>
          <w:rFonts w:ascii="仿宋_GB2312" w:hAnsi="仿宋_GB2312" w:eastAsia="仿宋_GB2312" w:cs="仿宋_GB2312"/>
          <w:sz w:val="32"/>
          <w:szCs w:val="32"/>
        </w:rPr>
        <w:t>协和临床医学</w:t>
      </w:r>
      <w:r>
        <w:rPr>
          <w:rFonts w:hint="eastAsia" w:ascii="仿宋_GB2312" w:hAnsi="仿宋_GB2312" w:eastAsia="仿宋_GB2312" w:cs="仿宋_GB2312"/>
          <w:sz w:val="32"/>
          <w:szCs w:val="32"/>
        </w:rPr>
        <w:t>院</w:t>
      </w:r>
    </w:p>
    <w:p w14:paraId="0FA60F63">
      <w:pPr>
        <w:spacing w:line="560" w:lineRule="exact"/>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                                             2023年5月5日</w:t>
      </w:r>
    </w:p>
    <w:p w14:paraId="64042E56">
      <w:pPr>
        <w:spacing w:before="137" w:line="219" w:lineRule="auto"/>
        <w:rPr>
          <w:rFonts w:ascii="宋体" w:hAnsi="宋体" w:cs="宋体"/>
          <w:b/>
          <w:bCs/>
          <w:spacing w:val="-6"/>
          <w:sz w:val="44"/>
          <w:szCs w:val="44"/>
        </w:rPr>
      </w:pPr>
    </w:p>
    <w:p w14:paraId="2FD71386">
      <w:pPr>
        <w:spacing w:before="137" w:line="219" w:lineRule="auto"/>
        <w:rPr>
          <w:rFonts w:ascii="宋体" w:hAnsi="宋体" w:cs="宋体"/>
          <w:b/>
          <w:bCs/>
          <w:spacing w:val="-6"/>
          <w:sz w:val="44"/>
          <w:szCs w:val="44"/>
        </w:rPr>
        <w:sectPr>
          <w:footerReference r:id="rId38" w:type="default"/>
          <w:pgSz w:w="11906" w:h="16838"/>
          <w:pgMar w:top="1475" w:right="1234" w:bottom="1454" w:left="1043" w:header="0" w:footer="1086" w:gutter="0"/>
          <w:pgNumType w:fmt="decimal"/>
          <w:cols w:space="720" w:num="1"/>
        </w:sectPr>
      </w:pPr>
    </w:p>
    <w:p w14:paraId="2050F38C">
      <w:pPr>
        <w:spacing w:before="137" w:line="219" w:lineRule="auto"/>
        <w:outlineLvl w:val="0"/>
        <w:rPr>
          <w:rFonts w:hint="eastAsia" w:ascii="宋体" w:hAnsi="宋体" w:eastAsia="宋体" w:cs="宋体"/>
          <w:b/>
          <w:bCs/>
          <w:spacing w:val="-6"/>
          <w:sz w:val="30"/>
          <w:szCs w:val="30"/>
          <w:lang w:val="en-US" w:eastAsia="zh-CN"/>
        </w:rPr>
      </w:pPr>
      <w:bookmarkStart w:id="318" w:name="_Toc29719"/>
      <w:r>
        <w:rPr>
          <w:rFonts w:hint="eastAsia" w:ascii="宋体" w:hAnsi="宋体" w:cs="宋体"/>
          <w:b/>
          <w:bCs/>
          <w:spacing w:val="-6"/>
          <w:sz w:val="30"/>
          <w:szCs w:val="30"/>
        </w:rPr>
        <w:t xml:space="preserve">附件 </w:t>
      </w:r>
      <w:r>
        <w:rPr>
          <w:rFonts w:hint="eastAsia" w:ascii="宋体" w:hAnsi="宋体" w:cs="宋体"/>
          <w:b/>
          <w:bCs/>
          <w:spacing w:val="-6"/>
          <w:sz w:val="30"/>
          <w:szCs w:val="30"/>
          <w:lang w:val="en-US" w:eastAsia="zh-CN"/>
        </w:rPr>
        <w:t>1</w:t>
      </w:r>
      <w:bookmarkEnd w:id="318"/>
    </w:p>
    <w:p w14:paraId="4AE67914">
      <w:pPr>
        <w:spacing w:before="218" w:line="335" w:lineRule="auto"/>
        <w:ind w:left="85" w:right="125" w:firstLine="669"/>
        <w:jc w:val="center"/>
        <w:rPr>
          <w:rFonts w:ascii="仿宋" w:hAnsi="仿宋" w:eastAsia="仿宋" w:cs="仿宋"/>
          <w:b/>
          <w:bCs/>
          <w:sz w:val="32"/>
          <w:szCs w:val="32"/>
        </w:rPr>
      </w:pPr>
      <w:r>
        <w:rPr>
          <w:rFonts w:hint="eastAsia" w:ascii="仿宋" w:hAnsi="仿宋" w:eastAsia="仿宋" w:cs="仿宋"/>
          <w:b/>
          <w:bCs/>
          <w:sz w:val="32"/>
          <w:szCs w:val="32"/>
        </w:rPr>
        <w:t>外科学（整形）博士专业学位研究生</w:t>
      </w:r>
      <w:r>
        <w:rPr>
          <w:rFonts w:ascii="仿宋" w:hAnsi="仿宋" w:eastAsia="仿宋" w:cs="仿宋"/>
          <w:b/>
          <w:bCs/>
          <w:sz w:val="32"/>
          <w:szCs w:val="32"/>
        </w:rPr>
        <w:t>临床实践能力</w:t>
      </w:r>
      <w:r>
        <w:rPr>
          <w:rFonts w:hint="eastAsia" w:ascii="仿宋" w:hAnsi="仿宋" w:eastAsia="仿宋" w:cs="仿宋"/>
          <w:b/>
          <w:bCs/>
          <w:sz w:val="32"/>
          <w:szCs w:val="32"/>
        </w:rPr>
        <w:t>毕业</w:t>
      </w:r>
      <w:r>
        <w:rPr>
          <w:rFonts w:ascii="仿宋" w:hAnsi="仿宋" w:eastAsia="仿宋" w:cs="仿宋"/>
          <w:b/>
          <w:bCs/>
          <w:sz w:val="32"/>
          <w:szCs w:val="32"/>
        </w:rPr>
        <w:t>考核项目设置与</w:t>
      </w:r>
      <w:r>
        <w:rPr>
          <w:rFonts w:hint="eastAsia" w:ascii="仿宋" w:hAnsi="仿宋" w:eastAsia="仿宋" w:cs="仿宋"/>
          <w:b/>
          <w:bCs/>
          <w:sz w:val="32"/>
          <w:szCs w:val="32"/>
        </w:rPr>
        <w:t>要求</w:t>
      </w:r>
    </w:p>
    <w:p w14:paraId="1D4671D4">
      <w:pPr>
        <w:spacing w:line="287" w:lineRule="auto"/>
        <w:rPr>
          <w:rFonts w:ascii="Arial"/>
        </w:rPr>
      </w:pPr>
    </w:p>
    <w:p w14:paraId="13CC0293">
      <w:pPr>
        <w:spacing w:before="218" w:line="335" w:lineRule="auto"/>
        <w:ind w:left="85" w:right="125" w:firstLine="669"/>
        <w:rPr>
          <w:rFonts w:ascii="仿宋" w:hAnsi="仿宋" w:eastAsia="仿宋" w:cs="仿宋"/>
          <w:sz w:val="32"/>
          <w:szCs w:val="32"/>
        </w:rPr>
      </w:pPr>
      <w:r>
        <w:rPr>
          <w:rFonts w:hint="eastAsia" w:ascii="仿宋" w:hAnsi="仿宋" w:eastAsia="仿宋" w:cs="仿宋"/>
          <w:sz w:val="32"/>
          <w:szCs w:val="32"/>
        </w:rPr>
        <w:t>外科学（整形）博士专业学位研究生</w:t>
      </w:r>
      <w:r>
        <w:rPr>
          <w:rFonts w:ascii="仿宋" w:hAnsi="仿宋" w:eastAsia="仿宋" w:cs="仿宋"/>
          <w:sz w:val="32"/>
          <w:szCs w:val="32"/>
        </w:rPr>
        <w:t>临床实践能力考核采用多站式临床考核方式。共设3个考核项目，分别为：辅助检查结果判读、技能操作、临</w:t>
      </w:r>
      <w:r>
        <w:rPr>
          <w:rFonts w:ascii="仿宋" w:hAnsi="仿宋" w:eastAsia="仿宋" w:cs="仿宋"/>
          <w:spacing w:val="-1"/>
          <w:sz w:val="32"/>
          <w:szCs w:val="32"/>
        </w:rPr>
        <w:t>床思维、判读病历。每个考站设2名考官，具体设</w:t>
      </w:r>
      <w:r>
        <w:rPr>
          <w:rFonts w:ascii="仿宋" w:hAnsi="仿宋" w:eastAsia="仿宋" w:cs="仿宋"/>
          <w:spacing w:val="-12"/>
          <w:sz w:val="32"/>
          <w:szCs w:val="32"/>
        </w:rPr>
        <w:t>置及要求如下：</w:t>
      </w:r>
    </w:p>
    <w:p w14:paraId="55AF45D7">
      <w:pPr>
        <w:spacing w:line="19" w:lineRule="exact"/>
      </w:pPr>
    </w:p>
    <w:tbl>
      <w:tblPr>
        <w:tblStyle w:val="14"/>
        <w:tblW w:w="14159"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64"/>
        <w:gridCol w:w="1569"/>
        <w:gridCol w:w="4826"/>
        <w:gridCol w:w="1569"/>
        <w:gridCol w:w="1668"/>
        <w:gridCol w:w="3163"/>
      </w:tblGrid>
      <w:tr w14:paraId="0DF455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2" w:hRule="atLeast"/>
        </w:trPr>
        <w:tc>
          <w:tcPr>
            <w:tcW w:w="1364" w:type="dxa"/>
          </w:tcPr>
          <w:p w14:paraId="10F3DD8D">
            <w:pPr>
              <w:spacing w:before="256" w:line="219" w:lineRule="auto"/>
              <w:ind w:left="394"/>
              <w:rPr>
                <w:rFonts w:ascii="宋体" w:hAnsi="宋体" w:cs="宋体"/>
                <w:b/>
                <w:bCs/>
                <w:sz w:val="28"/>
                <w:szCs w:val="28"/>
              </w:rPr>
            </w:pPr>
            <w:r>
              <w:rPr>
                <w:rFonts w:ascii="宋体" w:hAnsi="宋体" w:cs="宋体"/>
                <w:b/>
                <w:bCs/>
                <w:spacing w:val="7"/>
                <w:sz w:val="28"/>
                <w:szCs w:val="28"/>
              </w:rPr>
              <w:t>考站</w:t>
            </w:r>
          </w:p>
        </w:tc>
        <w:tc>
          <w:tcPr>
            <w:tcW w:w="1569" w:type="dxa"/>
          </w:tcPr>
          <w:p w14:paraId="7AEA43EC">
            <w:pPr>
              <w:spacing w:before="257" w:line="220" w:lineRule="auto"/>
              <w:ind w:left="211"/>
              <w:rPr>
                <w:rFonts w:ascii="宋体" w:hAnsi="宋体" w:cs="宋体"/>
                <w:b/>
                <w:bCs/>
                <w:sz w:val="28"/>
                <w:szCs w:val="28"/>
              </w:rPr>
            </w:pPr>
            <w:r>
              <w:rPr>
                <w:rFonts w:ascii="宋体" w:hAnsi="宋体" w:cs="宋体"/>
                <w:b/>
                <w:bCs/>
                <w:spacing w:val="3"/>
                <w:sz w:val="28"/>
                <w:szCs w:val="28"/>
              </w:rPr>
              <w:t>项目名称</w:t>
            </w:r>
          </w:p>
        </w:tc>
        <w:tc>
          <w:tcPr>
            <w:tcW w:w="4826" w:type="dxa"/>
          </w:tcPr>
          <w:p w14:paraId="525EF974">
            <w:pPr>
              <w:spacing w:before="256" w:line="219" w:lineRule="auto"/>
              <w:ind w:left="1812"/>
              <w:rPr>
                <w:rFonts w:ascii="宋体" w:hAnsi="宋体" w:cs="宋体"/>
                <w:b/>
                <w:bCs/>
                <w:sz w:val="28"/>
                <w:szCs w:val="28"/>
              </w:rPr>
            </w:pPr>
            <w:r>
              <w:rPr>
                <w:rFonts w:ascii="宋体" w:hAnsi="宋体" w:cs="宋体"/>
                <w:b/>
                <w:bCs/>
                <w:spacing w:val="2"/>
                <w:sz w:val="28"/>
                <w:szCs w:val="28"/>
              </w:rPr>
              <w:t>考核形式</w:t>
            </w:r>
          </w:p>
        </w:tc>
        <w:tc>
          <w:tcPr>
            <w:tcW w:w="1569" w:type="dxa"/>
          </w:tcPr>
          <w:p w14:paraId="4BDE4442">
            <w:pPr>
              <w:spacing w:before="256" w:line="219" w:lineRule="auto"/>
              <w:ind w:left="216"/>
              <w:rPr>
                <w:rFonts w:ascii="宋体" w:hAnsi="宋体" w:cs="宋体"/>
                <w:b/>
                <w:bCs/>
                <w:sz w:val="28"/>
                <w:szCs w:val="28"/>
              </w:rPr>
            </w:pPr>
            <w:r>
              <w:rPr>
                <w:rFonts w:ascii="宋体" w:hAnsi="宋体" w:cs="宋体"/>
                <w:b/>
                <w:bCs/>
                <w:spacing w:val="6"/>
                <w:sz w:val="28"/>
                <w:szCs w:val="28"/>
              </w:rPr>
              <w:t>考核时间</w:t>
            </w:r>
          </w:p>
        </w:tc>
        <w:tc>
          <w:tcPr>
            <w:tcW w:w="1668" w:type="dxa"/>
          </w:tcPr>
          <w:p w14:paraId="5905E331">
            <w:pPr>
              <w:spacing w:before="57" w:line="236" w:lineRule="auto"/>
              <w:ind w:left="336" w:right="257" w:hanging="70"/>
              <w:rPr>
                <w:rFonts w:ascii="宋体" w:hAnsi="宋体" w:cs="宋体"/>
                <w:b/>
                <w:bCs/>
                <w:sz w:val="28"/>
                <w:szCs w:val="28"/>
              </w:rPr>
            </w:pPr>
            <w:r>
              <w:rPr>
                <w:rFonts w:ascii="宋体" w:hAnsi="宋体" w:cs="宋体"/>
                <w:b/>
                <w:bCs/>
                <w:spacing w:val="3"/>
                <w:sz w:val="28"/>
                <w:szCs w:val="28"/>
              </w:rPr>
              <w:t>得分权重</w:t>
            </w:r>
            <w:r>
              <w:rPr>
                <w:rFonts w:ascii="宋体" w:hAnsi="宋体" w:cs="宋体"/>
                <w:b/>
                <w:bCs/>
                <w:sz w:val="28"/>
                <w:szCs w:val="28"/>
              </w:rPr>
              <w:t xml:space="preserve"> </w:t>
            </w:r>
            <w:r>
              <w:rPr>
                <w:rFonts w:ascii="宋体" w:hAnsi="宋体" w:cs="宋体"/>
                <w:b/>
                <w:bCs/>
                <w:spacing w:val="12"/>
                <w:sz w:val="28"/>
                <w:szCs w:val="28"/>
              </w:rPr>
              <w:t>(占比%)</w:t>
            </w:r>
          </w:p>
        </w:tc>
        <w:tc>
          <w:tcPr>
            <w:tcW w:w="3163" w:type="dxa"/>
          </w:tcPr>
          <w:p w14:paraId="479002E3">
            <w:pPr>
              <w:spacing w:before="258" w:line="221" w:lineRule="auto"/>
              <w:ind w:left="1018"/>
              <w:rPr>
                <w:rFonts w:ascii="宋体" w:hAnsi="宋体" w:cs="宋体"/>
                <w:b/>
                <w:bCs/>
                <w:sz w:val="28"/>
                <w:szCs w:val="28"/>
              </w:rPr>
            </w:pPr>
            <w:r>
              <w:rPr>
                <w:rFonts w:ascii="宋体" w:hAnsi="宋体" w:cs="宋体"/>
                <w:b/>
                <w:bCs/>
                <w:spacing w:val="3"/>
                <w:sz w:val="28"/>
                <w:szCs w:val="28"/>
              </w:rPr>
              <w:t>物品设备</w:t>
            </w:r>
          </w:p>
        </w:tc>
      </w:tr>
      <w:tr w14:paraId="2C5DA7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8" w:hRule="atLeast"/>
        </w:trPr>
        <w:tc>
          <w:tcPr>
            <w:tcW w:w="1364" w:type="dxa"/>
          </w:tcPr>
          <w:p w14:paraId="6FF1CAF9">
            <w:pPr>
              <w:spacing w:line="319" w:lineRule="auto"/>
              <w:rPr>
                <w:rFonts w:ascii="Arial"/>
              </w:rPr>
            </w:pPr>
          </w:p>
          <w:p w14:paraId="505F9021">
            <w:pPr>
              <w:spacing w:line="319" w:lineRule="auto"/>
              <w:rPr>
                <w:rFonts w:ascii="Arial"/>
              </w:rPr>
            </w:pPr>
          </w:p>
          <w:p w14:paraId="790D3889">
            <w:pPr>
              <w:spacing w:line="319" w:lineRule="auto"/>
              <w:rPr>
                <w:rFonts w:ascii="Arial"/>
              </w:rPr>
            </w:pPr>
          </w:p>
          <w:p w14:paraId="21635A51">
            <w:pPr>
              <w:spacing w:before="91" w:line="219" w:lineRule="auto"/>
              <w:ind w:left="325"/>
              <w:rPr>
                <w:rFonts w:ascii="宋体" w:hAnsi="宋体" w:cs="宋体"/>
                <w:sz w:val="28"/>
                <w:szCs w:val="28"/>
              </w:rPr>
            </w:pPr>
            <w:r>
              <w:rPr>
                <w:rFonts w:ascii="宋体" w:hAnsi="宋体" w:cs="宋体"/>
                <w:spacing w:val="5"/>
                <w:sz w:val="28"/>
                <w:szCs w:val="28"/>
              </w:rPr>
              <w:t>第1站</w:t>
            </w:r>
          </w:p>
        </w:tc>
        <w:tc>
          <w:tcPr>
            <w:tcW w:w="1569" w:type="dxa"/>
          </w:tcPr>
          <w:p w14:paraId="36FBA515">
            <w:pPr>
              <w:spacing w:before="91" w:line="248" w:lineRule="auto"/>
              <w:ind w:left="211" w:right="213"/>
              <w:rPr>
                <w:rFonts w:hint="eastAsia" w:ascii="宋体" w:hAnsi="宋体" w:cs="宋体"/>
                <w:spacing w:val="3"/>
                <w:sz w:val="28"/>
                <w:szCs w:val="28"/>
              </w:rPr>
            </w:pPr>
          </w:p>
          <w:p w14:paraId="071D685F">
            <w:pPr>
              <w:spacing w:before="91" w:line="248" w:lineRule="auto"/>
              <w:ind w:left="211" w:right="213"/>
              <w:rPr>
                <w:rFonts w:hint="eastAsia" w:ascii="宋体" w:hAnsi="宋体" w:eastAsia="宋体" w:cs="宋体"/>
                <w:spacing w:val="3"/>
                <w:sz w:val="28"/>
                <w:szCs w:val="28"/>
                <w:lang w:eastAsia="zh-CN"/>
              </w:rPr>
            </w:pPr>
            <w:r>
              <w:rPr>
                <w:rFonts w:hint="eastAsia" w:ascii="宋体" w:hAnsi="宋体" w:cs="宋体"/>
                <w:spacing w:val="3"/>
                <w:sz w:val="28"/>
                <w:szCs w:val="28"/>
              </w:rPr>
              <w:t>临床实践</w:t>
            </w:r>
            <w:r>
              <w:rPr>
                <w:rFonts w:ascii="宋体" w:hAnsi="宋体" w:cs="宋体"/>
                <w:spacing w:val="3"/>
                <w:sz w:val="28"/>
                <w:szCs w:val="28"/>
              </w:rPr>
              <w:t>能力</w:t>
            </w:r>
            <w:r>
              <w:rPr>
                <w:rFonts w:hint="eastAsia" w:ascii="宋体" w:hAnsi="宋体" w:cs="宋体"/>
                <w:spacing w:val="3"/>
                <w:sz w:val="28"/>
                <w:szCs w:val="28"/>
                <w:lang w:eastAsia="zh-CN"/>
              </w:rPr>
              <w:t>（</w:t>
            </w:r>
            <w:r>
              <w:rPr>
                <w:rFonts w:hint="eastAsia" w:ascii="宋体" w:hAnsi="宋体" w:cs="宋体"/>
                <w:spacing w:val="3"/>
                <w:sz w:val="28"/>
                <w:szCs w:val="28"/>
                <w:lang w:val="en-US" w:eastAsia="zh-CN"/>
              </w:rPr>
              <w:t>整形美容外科</w:t>
            </w:r>
            <w:r>
              <w:rPr>
                <w:rFonts w:hint="eastAsia" w:ascii="宋体" w:hAnsi="宋体" w:cs="宋体"/>
                <w:spacing w:val="3"/>
                <w:sz w:val="28"/>
                <w:szCs w:val="28"/>
                <w:lang w:eastAsia="zh-CN"/>
              </w:rPr>
              <w:t>）</w:t>
            </w:r>
          </w:p>
        </w:tc>
        <w:tc>
          <w:tcPr>
            <w:tcW w:w="4826" w:type="dxa"/>
          </w:tcPr>
          <w:p w14:paraId="279A0239">
            <w:pPr>
              <w:spacing w:before="284" w:line="239" w:lineRule="auto"/>
              <w:ind w:left="91" w:right="229"/>
              <w:rPr>
                <w:rFonts w:ascii="宋体" w:hAnsi="宋体" w:cs="宋体"/>
                <w:sz w:val="28"/>
                <w:szCs w:val="28"/>
              </w:rPr>
            </w:pPr>
            <w:r>
              <w:rPr>
                <w:rFonts w:ascii="宋体" w:hAnsi="宋体" w:cs="宋体"/>
                <w:sz w:val="28"/>
                <w:szCs w:val="28"/>
              </w:rPr>
              <w:t>1.考生</w:t>
            </w:r>
            <w:r>
              <w:rPr>
                <w:rFonts w:ascii="仿宋_GB2312" w:hAnsi="仿宋_GB2312" w:eastAsia="仿宋_GB2312" w:cs="仿宋_GB2312"/>
                <w:sz w:val="32"/>
                <w:szCs w:val="32"/>
              </w:rPr>
              <w:t>从题库中抽考</w:t>
            </w:r>
            <w:r>
              <w:rPr>
                <w:rFonts w:hint="eastAsia" w:ascii="仿宋_GB2312" w:hAnsi="仿宋_GB2312" w:eastAsia="仿宋_GB2312" w:cs="仿宋_GB2312"/>
                <w:sz w:val="32"/>
                <w:szCs w:val="32"/>
              </w:rPr>
              <w:t>1题口答</w:t>
            </w:r>
            <w:r>
              <w:rPr>
                <w:rFonts w:ascii="宋体" w:hAnsi="宋体" w:cs="宋体"/>
                <w:spacing w:val="20"/>
                <w:sz w:val="28"/>
                <w:szCs w:val="28"/>
              </w:rPr>
              <w:t>。</w:t>
            </w:r>
          </w:p>
          <w:p w14:paraId="5D564886">
            <w:pPr>
              <w:spacing w:before="64" w:line="249" w:lineRule="auto"/>
              <w:ind w:left="91" w:right="232"/>
              <w:rPr>
                <w:rFonts w:ascii="宋体" w:hAnsi="宋体" w:cs="宋体"/>
                <w:sz w:val="28"/>
                <w:szCs w:val="28"/>
              </w:rPr>
            </w:pPr>
            <w:r>
              <w:rPr>
                <w:rFonts w:ascii="宋体" w:hAnsi="宋体" w:cs="宋体"/>
                <w:sz w:val="28"/>
                <w:szCs w:val="28"/>
              </w:rPr>
              <w:t>2.考官按</w:t>
            </w:r>
            <w:r>
              <w:rPr>
                <w:rFonts w:hint="eastAsia" w:ascii="宋体" w:hAnsi="宋体" w:cs="宋体"/>
                <w:sz w:val="28"/>
                <w:szCs w:val="28"/>
              </w:rPr>
              <w:t>答案</w:t>
            </w:r>
            <w:r>
              <w:rPr>
                <w:rFonts w:ascii="宋体" w:hAnsi="宋体" w:cs="宋体"/>
                <w:sz w:val="28"/>
                <w:szCs w:val="28"/>
              </w:rPr>
              <w:t>评分</w:t>
            </w:r>
            <w:r>
              <w:rPr>
                <w:rFonts w:ascii="宋体" w:hAnsi="宋体" w:cs="宋体"/>
                <w:spacing w:val="23"/>
                <w:sz w:val="28"/>
                <w:szCs w:val="28"/>
              </w:rPr>
              <w:t>表进行评分。</w:t>
            </w:r>
          </w:p>
          <w:p w14:paraId="700C3903">
            <w:pPr>
              <w:spacing w:before="43" w:line="219" w:lineRule="auto"/>
              <w:ind w:left="91"/>
              <w:rPr>
                <w:rFonts w:ascii="宋体" w:hAnsi="宋体" w:cs="宋体"/>
                <w:sz w:val="28"/>
                <w:szCs w:val="28"/>
              </w:rPr>
            </w:pPr>
            <w:r>
              <w:rPr>
                <w:rFonts w:ascii="宋体" w:hAnsi="宋体" w:cs="宋体"/>
                <w:spacing w:val="9"/>
                <w:sz w:val="28"/>
                <w:szCs w:val="28"/>
              </w:rPr>
              <w:t>3.按照本站权重占比计算得分。</w:t>
            </w:r>
          </w:p>
        </w:tc>
        <w:tc>
          <w:tcPr>
            <w:tcW w:w="1569" w:type="dxa"/>
          </w:tcPr>
          <w:p w14:paraId="6E48F6A1">
            <w:pPr>
              <w:spacing w:line="319" w:lineRule="auto"/>
              <w:rPr>
                <w:rFonts w:ascii="Arial"/>
              </w:rPr>
            </w:pPr>
          </w:p>
          <w:p w14:paraId="526622B3">
            <w:pPr>
              <w:spacing w:line="319" w:lineRule="auto"/>
              <w:rPr>
                <w:rFonts w:ascii="Arial"/>
              </w:rPr>
            </w:pPr>
          </w:p>
          <w:p w14:paraId="275884CF">
            <w:pPr>
              <w:spacing w:line="320" w:lineRule="auto"/>
              <w:rPr>
                <w:rFonts w:ascii="Arial"/>
              </w:rPr>
            </w:pPr>
          </w:p>
          <w:p w14:paraId="6219DEAB">
            <w:pPr>
              <w:spacing w:before="91" w:line="220" w:lineRule="auto"/>
              <w:ind w:left="355"/>
              <w:rPr>
                <w:rFonts w:ascii="宋体" w:hAnsi="宋体" w:cs="宋体"/>
                <w:sz w:val="28"/>
                <w:szCs w:val="28"/>
              </w:rPr>
            </w:pPr>
            <w:r>
              <w:rPr>
                <w:rFonts w:ascii="宋体" w:hAnsi="宋体" w:cs="宋体"/>
                <w:spacing w:val="5"/>
                <w:sz w:val="28"/>
                <w:szCs w:val="28"/>
              </w:rPr>
              <w:t>10分钟</w:t>
            </w:r>
          </w:p>
        </w:tc>
        <w:tc>
          <w:tcPr>
            <w:tcW w:w="1668" w:type="dxa"/>
          </w:tcPr>
          <w:p w14:paraId="46713480">
            <w:pPr>
              <w:spacing w:line="256" w:lineRule="auto"/>
              <w:rPr>
                <w:rFonts w:ascii="Arial"/>
              </w:rPr>
            </w:pPr>
          </w:p>
          <w:p w14:paraId="16EB646D">
            <w:pPr>
              <w:spacing w:line="257" w:lineRule="auto"/>
              <w:rPr>
                <w:rFonts w:ascii="Arial"/>
              </w:rPr>
            </w:pPr>
          </w:p>
          <w:p w14:paraId="15520D57">
            <w:pPr>
              <w:spacing w:line="257" w:lineRule="auto"/>
              <w:rPr>
                <w:rFonts w:ascii="Arial"/>
              </w:rPr>
            </w:pPr>
          </w:p>
          <w:p w14:paraId="5B2B8072">
            <w:pPr>
              <w:spacing w:line="257" w:lineRule="auto"/>
              <w:rPr>
                <w:rFonts w:ascii="Arial"/>
              </w:rPr>
            </w:pPr>
          </w:p>
          <w:p w14:paraId="62A9702F">
            <w:pPr>
              <w:spacing w:before="91" w:line="184" w:lineRule="auto"/>
              <w:ind w:left="687"/>
              <w:rPr>
                <w:rFonts w:ascii="宋体" w:hAnsi="宋体" w:cs="宋体"/>
                <w:sz w:val="28"/>
                <w:szCs w:val="28"/>
              </w:rPr>
            </w:pPr>
            <w:r>
              <w:rPr>
                <w:rFonts w:hint="eastAsia" w:ascii="宋体" w:hAnsi="宋体" w:cs="宋体"/>
                <w:spacing w:val="-8"/>
                <w:sz w:val="28"/>
                <w:szCs w:val="28"/>
                <w:lang w:val="en-US" w:eastAsia="zh-CN"/>
              </w:rPr>
              <w:t>2</w:t>
            </w:r>
            <w:r>
              <w:rPr>
                <w:rFonts w:ascii="宋体" w:hAnsi="宋体" w:cs="宋体"/>
                <w:spacing w:val="-8"/>
                <w:sz w:val="28"/>
                <w:szCs w:val="28"/>
              </w:rPr>
              <w:t>0</w:t>
            </w:r>
          </w:p>
        </w:tc>
        <w:tc>
          <w:tcPr>
            <w:tcW w:w="3163" w:type="dxa"/>
          </w:tcPr>
          <w:p w14:paraId="2CC25596">
            <w:pPr>
              <w:spacing w:before="84" w:line="219" w:lineRule="auto"/>
              <w:ind w:left="109"/>
              <w:rPr>
                <w:rFonts w:ascii="宋体" w:hAnsi="宋体" w:cs="宋体"/>
                <w:sz w:val="28"/>
                <w:szCs w:val="28"/>
              </w:rPr>
            </w:pPr>
            <w:r>
              <w:rPr>
                <w:rFonts w:ascii="宋体" w:hAnsi="宋体" w:cs="宋体"/>
                <w:spacing w:val="15"/>
                <w:sz w:val="28"/>
                <w:szCs w:val="28"/>
              </w:rPr>
              <w:t>1.考官桌椅1套。</w:t>
            </w:r>
          </w:p>
          <w:p w14:paraId="7EA0A18B">
            <w:pPr>
              <w:spacing w:before="56" w:line="246" w:lineRule="auto"/>
              <w:ind w:left="109" w:right="232"/>
              <w:rPr>
                <w:rFonts w:ascii="宋体" w:hAnsi="宋体" w:cs="宋体"/>
                <w:sz w:val="28"/>
                <w:szCs w:val="28"/>
              </w:rPr>
            </w:pPr>
            <w:r>
              <w:rPr>
                <w:rFonts w:ascii="宋体" w:hAnsi="宋体" w:cs="宋体"/>
                <w:spacing w:val="1"/>
                <w:sz w:val="28"/>
                <w:szCs w:val="28"/>
              </w:rPr>
              <w:t>2.考生桌椅若干套，配</w:t>
            </w:r>
            <w:r>
              <w:rPr>
                <w:rFonts w:ascii="宋体" w:hAnsi="宋体" w:cs="宋体"/>
                <w:sz w:val="28"/>
                <w:szCs w:val="28"/>
              </w:rPr>
              <w:t xml:space="preserve"> </w:t>
            </w:r>
            <w:r>
              <w:rPr>
                <w:rFonts w:ascii="宋体" w:hAnsi="宋体" w:cs="宋体"/>
                <w:spacing w:val="23"/>
                <w:sz w:val="28"/>
                <w:szCs w:val="28"/>
              </w:rPr>
              <w:t>有电脑设备。</w:t>
            </w:r>
          </w:p>
          <w:p w14:paraId="5751FB75">
            <w:pPr>
              <w:spacing w:before="53" w:line="243" w:lineRule="auto"/>
              <w:ind w:left="109" w:right="231"/>
              <w:rPr>
                <w:rFonts w:ascii="宋体" w:hAnsi="宋体" w:cs="宋体"/>
                <w:sz w:val="28"/>
                <w:szCs w:val="28"/>
              </w:rPr>
            </w:pPr>
            <w:r>
              <w:rPr>
                <w:rFonts w:ascii="宋体" w:hAnsi="宋体" w:cs="宋体"/>
                <w:sz w:val="28"/>
                <w:szCs w:val="28"/>
              </w:rPr>
              <w:t>3.提前打印好考核资料</w:t>
            </w:r>
            <w:r>
              <w:rPr>
                <w:rFonts w:ascii="宋体" w:hAnsi="宋体" w:cs="宋体"/>
                <w:spacing w:val="8"/>
                <w:sz w:val="28"/>
                <w:szCs w:val="28"/>
              </w:rPr>
              <w:t xml:space="preserve"> </w:t>
            </w:r>
            <w:r>
              <w:rPr>
                <w:rFonts w:ascii="宋体" w:hAnsi="宋体" w:cs="宋体"/>
                <w:spacing w:val="1"/>
                <w:sz w:val="28"/>
                <w:szCs w:val="28"/>
              </w:rPr>
              <w:t xml:space="preserve">和相应评分表若干，签 </w:t>
            </w:r>
            <w:r>
              <w:rPr>
                <w:rFonts w:ascii="宋体" w:hAnsi="宋体" w:cs="宋体"/>
                <w:spacing w:val="23"/>
                <w:sz w:val="28"/>
                <w:szCs w:val="28"/>
              </w:rPr>
              <w:t>字笔及白纸。</w:t>
            </w:r>
          </w:p>
        </w:tc>
      </w:tr>
      <w:tr w14:paraId="1FD29C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8" w:hRule="atLeast"/>
        </w:trPr>
        <w:tc>
          <w:tcPr>
            <w:tcW w:w="1364" w:type="dxa"/>
            <w:vAlign w:val="top"/>
          </w:tcPr>
          <w:p w14:paraId="7B10FE94">
            <w:pPr>
              <w:spacing w:line="319" w:lineRule="auto"/>
              <w:rPr>
                <w:rFonts w:ascii="Arial"/>
              </w:rPr>
            </w:pPr>
          </w:p>
          <w:p w14:paraId="20135799">
            <w:pPr>
              <w:spacing w:line="319" w:lineRule="auto"/>
              <w:rPr>
                <w:rFonts w:ascii="Arial"/>
              </w:rPr>
            </w:pPr>
          </w:p>
          <w:p w14:paraId="2EA6130E">
            <w:pPr>
              <w:spacing w:line="319" w:lineRule="auto"/>
              <w:rPr>
                <w:rFonts w:ascii="Arial"/>
              </w:rPr>
            </w:pPr>
          </w:p>
          <w:p w14:paraId="1A766C06">
            <w:pPr>
              <w:spacing w:before="91" w:line="219" w:lineRule="auto"/>
              <w:ind w:left="325" w:leftChars="0"/>
              <w:rPr>
                <w:rFonts w:ascii="宋体" w:hAnsi="宋体" w:eastAsia="宋体" w:cs="宋体"/>
                <w:kern w:val="2"/>
                <w:sz w:val="28"/>
                <w:szCs w:val="28"/>
                <w:lang w:val="en-US" w:eastAsia="zh-CN" w:bidi="ar-SA"/>
              </w:rPr>
            </w:pPr>
            <w:r>
              <w:rPr>
                <w:rFonts w:ascii="宋体" w:hAnsi="宋体" w:cs="宋体"/>
                <w:spacing w:val="5"/>
                <w:sz w:val="28"/>
                <w:szCs w:val="28"/>
              </w:rPr>
              <w:t>第</w:t>
            </w:r>
            <w:r>
              <w:rPr>
                <w:rFonts w:hint="eastAsia" w:ascii="宋体" w:hAnsi="宋体" w:cs="宋体"/>
                <w:spacing w:val="5"/>
                <w:sz w:val="28"/>
                <w:szCs w:val="28"/>
                <w:lang w:val="en-US" w:eastAsia="zh-CN"/>
              </w:rPr>
              <w:t>2</w:t>
            </w:r>
            <w:r>
              <w:rPr>
                <w:rFonts w:ascii="宋体" w:hAnsi="宋体" w:cs="宋体"/>
                <w:spacing w:val="5"/>
                <w:sz w:val="28"/>
                <w:szCs w:val="28"/>
              </w:rPr>
              <w:t>站</w:t>
            </w:r>
          </w:p>
        </w:tc>
        <w:tc>
          <w:tcPr>
            <w:tcW w:w="1569" w:type="dxa"/>
            <w:vAlign w:val="top"/>
          </w:tcPr>
          <w:p w14:paraId="705054B0">
            <w:pPr>
              <w:spacing w:line="252" w:lineRule="auto"/>
              <w:rPr>
                <w:rFonts w:ascii="Arial"/>
              </w:rPr>
            </w:pPr>
          </w:p>
          <w:p w14:paraId="21B61C69">
            <w:pPr>
              <w:spacing w:before="91" w:line="248" w:lineRule="auto"/>
              <w:ind w:left="211" w:leftChars="0" w:right="213" w:rightChars="0"/>
              <w:rPr>
                <w:rFonts w:ascii="宋体" w:hAnsi="宋体" w:cs="宋体"/>
                <w:spacing w:val="3"/>
                <w:sz w:val="28"/>
                <w:szCs w:val="28"/>
              </w:rPr>
            </w:pPr>
            <w:r>
              <w:rPr>
                <w:rFonts w:hint="eastAsia" w:ascii="宋体" w:hAnsi="宋体" w:cs="宋体"/>
                <w:spacing w:val="3"/>
                <w:sz w:val="28"/>
                <w:szCs w:val="28"/>
              </w:rPr>
              <w:t>临床实践</w:t>
            </w:r>
            <w:r>
              <w:rPr>
                <w:rFonts w:ascii="宋体" w:hAnsi="宋体" w:cs="宋体"/>
                <w:spacing w:val="3"/>
                <w:sz w:val="28"/>
                <w:szCs w:val="28"/>
              </w:rPr>
              <w:t>能力</w:t>
            </w:r>
          </w:p>
          <w:p w14:paraId="0217CC90">
            <w:pPr>
              <w:spacing w:before="91" w:line="248" w:lineRule="auto"/>
              <w:ind w:left="211" w:leftChars="0" w:right="213" w:rightChars="0"/>
              <w:rPr>
                <w:rFonts w:hint="eastAsia" w:ascii="宋体" w:hAnsi="宋体" w:eastAsia="宋体" w:cs="宋体"/>
                <w:spacing w:val="3"/>
                <w:sz w:val="28"/>
                <w:szCs w:val="28"/>
                <w:lang w:val="en-US" w:eastAsia="zh-CN"/>
              </w:rPr>
            </w:pPr>
            <w:r>
              <w:rPr>
                <w:rFonts w:hint="eastAsia" w:ascii="宋体" w:hAnsi="宋体" w:cs="宋体"/>
                <w:spacing w:val="3"/>
                <w:sz w:val="28"/>
                <w:szCs w:val="28"/>
                <w:lang w:eastAsia="zh-CN"/>
              </w:rPr>
              <w:t>（</w:t>
            </w:r>
            <w:r>
              <w:rPr>
                <w:rFonts w:hint="eastAsia" w:ascii="宋体" w:hAnsi="宋体" w:cs="宋体"/>
                <w:spacing w:val="3"/>
                <w:sz w:val="28"/>
                <w:szCs w:val="28"/>
                <w:lang w:val="en-US" w:eastAsia="zh-CN"/>
              </w:rPr>
              <w:t>注射与激光</w:t>
            </w:r>
            <w:r>
              <w:rPr>
                <w:rFonts w:hint="eastAsia" w:ascii="宋体" w:hAnsi="宋体" w:cs="宋体"/>
                <w:spacing w:val="3"/>
                <w:sz w:val="28"/>
                <w:szCs w:val="28"/>
                <w:lang w:eastAsia="zh-CN"/>
              </w:rPr>
              <w:t>）</w:t>
            </w:r>
          </w:p>
        </w:tc>
        <w:tc>
          <w:tcPr>
            <w:tcW w:w="4826" w:type="dxa"/>
            <w:vAlign w:val="top"/>
          </w:tcPr>
          <w:p w14:paraId="41362BC8">
            <w:pPr>
              <w:spacing w:before="284" w:line="239" w:lineRule="auto"/>
              <w:ind w:left="91" w:right="229"/>
              <w:rPr>
                <w:rFonts w:ascii="宋体" w:hAnsi="宋体" w:cs="宋体"/>
                <w:sz w:val="28"/>
                <w:szCs w:val="28"/>
              </w:rPr>
            </w:pPr>
            <w:r>
              <w:rPr>
                <w:rFonts w:ascii="宋体" w:hAnsi="宋体" w:cs="宋体"/>
                <w:sz w:val="28"/>
                <w:szCs w:val="28"/>
              </w:rPr>
              <w:t>1.考生</w:t>
            </w:r>
            <w:r>
              <w:rPr>
                <w:rFonts w:ascii="仿宋_GB2312" w:hAnsi="仿宋_GB2312" w:eastAsia="仿宋_GB2312" w:cs="仿宋_GB2312"/>
                <w:sz w:val="32"/>
                <w:szCs w:val="32"/>
              </w:rPr>
              <w:t>从题库中抽考</w:t>
            </w:r>
            <w:r>
              <w:rPr>
                <w:rFonts w:hint="eastAsia" w:ascii="仿宋_GB2312" w:hAnsi="仿宋_GB2312" w:eastAsia="仿宋_GB2312" w:cs="仿宋_GB2312"/>
                <w:sz w:val="32"/>
                <w:szCs w:val="32"/>
              </w:rPr>
              <w:t>1题口答</w:t>
            </w:r>
            <w:r>
              <w:rPr>
                <w:rFonts w:ascii="宋体" w:hAnsi="宋体" w:cs="宋体"/>
                <w:spacing w:val="20"/>
                <w:sz w:val="28"/>
                <w:szCs w:val="28"/>
              </w:rPr>
              <w:t>。</w:t>
            </w:r>
          </w:p>
          <w:p w14:paraId="3E725EB5">
            <w:pPr>
              <w:spacing w:before="64" w:line="249" w:lineRule="auto"/>
              <w:ind w:left="91" w:right="232"/>
              <w:rPr>
                <w:rFonts w:ascii="宋体" w:hAnsi="宋体" w:cs="宋体"/>
                <w:sz w:val="28"/>
                <w:szCs w:val="28"/>
              </w:rPr>
            </w:pPr>
            <w:r>
              <w:rPr>
                <w:rFonts w:ascii="宋体" w:hAnsi="宋体" w:cs="宋体"/>
                <w:sz w:val="28"/>
                <w:szCs w:val="28"/>
              </w:rPr>
              <w:t>2.考官按</w:t>
            </w:r>
            <w:r>
              <w:rPr>
                <w:rFonts w:hint="eastAsia" w:ascii="宋体" w:hAnsi="宋体" w:cs="宋体"/>
                <w:sz w:val="28"/>
                <w:szCs w:val="28"/>
              </w:rPr>
              <w:t>答案</w:t>
            </w:r>
            <w:r>
              <w:rPr>
                <w:rFonts w:ascii="宋体" w:hAnsi="宋体" w:cs="宋体"/>
                <w:sz w:val="28"/>
                <w:szCs w:val="28"/>
              </w:rPr>
              <w:t>评分</w:t>
            </w:r>
            <w:r>
              <w:rPr>
                <w:rFonts w:ascii="宋体" w:hAnsi="宋体" w:cs="宋体"/>
                <w:spacing w:val="23"/>
                <w:sz w:val="28"/>
                <w:szCs w:val="28"/>
              </w:rPr>
              <w:t>表进行评分。</w:t>
            </w:r>
          </w:p>
          <w:p w14:paraId="09CC5284">
            <w:pPr>
              <w:spacing w:before="43" w:line="219" w:lineRule="auto"/>
              <w:ind w:left="91" w:leftChars="0"/>
              <w:rPr>
                <w:rFonts w:ascii="宋体" w:hAnsi="宋体" w:eastAsia="宋体" w:cs="宋体"/>
                <w:kern w:val="2"/>
                <w:sz w:val="28"/>
                <w:szCs w:val="28"/>
                <w:lang w:val="en-US" w:eastAsia="zh-CN" w:bidi="ar-SA"/>
              </w:rPr>
            </w:pPr>
            <w:r>
              <w:rPr>
                <w:rFonts w:ascii="宋体" w:hAnsi="宋体" w:cs="宋体"/>
                <w:spacing w:val="9"/>
                <w:sz w:val="28"/>
                <w:szCs w:val="28"/>
              </w:rPr>
              <w:t>3.按照本站权重占比计算得分。</w:t>
            </w:r>
          </w:p>
        </w:tc>
        <w:tc>
          <w:tcPr>
            <w:tcW w:w="1569" w:type="dxa"/>
            <w:vAlign w:val="top"/>
          </w:tcPr>
          <w:p w14:paraId="6F8EC538">
            <w:pPr>
              <w:spacing w:line="319" w:lineRule="auto"/>
              <w:rPr>
                <w:rFonts w:ascii="Arial"/>
              </w:rPr>
            </w:pPr>
          </w:p>
          <w:p w14:paraId="1F9456B5">
            <w:pPr>
              <w:spacing w:line="319" w:lineRule="auto"/>
              <w:rPr>
                <w:rFonts w:ascii="Arial"/>
              </w:rPr>
            </w:pPr>
          </w:p>
          <w:p w14:paraId="67A5B1CA">
            <w:pPr>
              <w:spacing w:line="320" w:lineRule="auto"/>
              <w:rPr>
                <w:rFonts w:ascii="Arial"/>
              </w:rPr>
            </w:pPr>
          </w:p>
          <w:p w14:paraId="12D27763">
            <w:pPr>
              <w:spacing w:before="91" w:line="220" w:lineRule="auto"/>
              <w:ind w:left="355" w:leftChars="0"/>
              <w:rPr>
                <w:rFonts w:ascii="宋体" w:hAnsi="宋体" w:eastAsia="宋体" w:cs="宋体"/>
                <w:kern w:val="2"/>
                <w:sz w:val="28"/>
                <w:szCs w:val="28"/>
                <w:lang w:val="en-US" w:eastAsia="zh-CN" w:bidi="ar-SA"/>
              </w:rPr>
            </w:pPr>
            <w:r>
              <w:rPr>
                <w:rFonts w:ascii="宋体" w:hAnsi="宋体" w:cs="宋体"/>
                <w:spacing w:val="5"/>
                <w:sz w:val="28"/>
                <w:szCs w:val="28"/>
              </w:rPr>
              <w:t>10分钟</w:t>
            </w:r>
          </w:p>
        </w:tc>
        <w:tc>
          <w:tcPr>
            <w:tcW w:w="1668" w:type="dxa"/>
            <w:vAlign w:val="top"/>
          </w:tcPr>
          <w:p w14:paraId="5BB2D144">
            <w:pPr>
              <w:spacing w:line="256" w:lineRule="auto"/>
              <w:rPr>
                <w:rFonts w:ascii="Arial"/>
              </w:rPr>
            </w:pPr>
          </w:p>
          <w:p w14:paraId="1CC91BAA">
            <w:pPr>
              <w:spacing w:line="257" w:lineRule="auto"/>
              <w:rPr>
                <w:rFonts w:ascii="Arial"/>
              </w:rPr>
            </w:pPr>
          </w:p>
          <w:p w14:paraId="5658F59B">
            <w:pPr>
              <w:spacing w:line="257" w:lineRule="auto"/>
              <w:rPr>
                <w:rFonts w:ascii="Arial"/>
              </w:rPr>
            </w:pPr>
          </w:p>
          <w:p w14:paraId="321055E8">
            <w:pPr>
              <w:spacing w:line="257" w:lineRule="auto"/>
              <w:rPr>
                <w:rFonts w:ascii="Arial"/>
              </w:rPr>
            </w:pPr>
          </w:p>
          <w:p w14:paraId="7B8C5FF9">
            <w:pPr>
              <w:spacing w:before="91" w:line="184" w:lineRule="auto"/>
              <w:ind w:left="687" w:leftChars="0"/>
              <w:rPr>
                <w:rFonts w:ascii="宋体" w:hAnsi="宋体" w:eastAsia="宋体" w:cs="宋体"/>
                <w:kern w:val="2"/>
                <w:sz w:val="28"/>
                <w:szCs w:val="28"/>
                <w:lang w:val="en-US" w:eastAsia="zh-CN" w:bidi="ar-SA"/>
              </w:rPr>
            </w:pPr>
            <w:r>
              <w:rPr>
                <w:rFonts w:hint="eastAsia" w:ascii="宋体" w:hAnsi="宋体" w:cs="宋体"/>
                <w:spacing w:val="-8"/>
                <w:sz w:val="28"/>
                <w:szCs w:val="28"/>
                <w:lang w:val="en-US" w:eastAsia="zh-CN"/>
              </w:rPr>
              <w:t>2</w:t>
            </w:r>
            <w:r>
              <w:rPr>
                <w:rFonts w:ascii="宋体" w:hAnsi="宋体" w:cs="宋体"/>
                <w:spacing w:val="-8"/>
                <w:sz w:val="28"/>
                <w:szCs w:val="28"/>
              </w:rPr>
              <w:t>0</w:t>
            </w:r>
          </w:p>
        </w:tc>
        <w:tc>
          <w:tcPr>
            <w:tcW w:w="3163" w:type="dxa"/>
            <w:vAlign w:val="top"/>
          </w:tcPr>
          <w:p w14:paraId="371DD8FC">
            <w:pPr>
              <w:spacing w:before="84" w:line="219" w:lineRule="auto"/>
              <w:ind w:left="109"/>
              <w:rPr>
                <w:rFonts w:ascii="宋体" w:hAnsi="宋体" w:cs="宋体"/>
                <w:sz w:val="28"/>
                <w:szCs w:val="28"/>
              </w:rPr>
            </w:pPr>
            <w:r>
              <w:rPr>
                <w:rFonts w:ascii="宋体" w:hAnsi="宋体" w:cs="宋体"/>
                <w:spacing w:val="15"/>
                <w:sz w:val="28"/>
                <w:szCs w:val="28"/>
              </w:rPr>
              <w:t>1.考官桌椅1套。</w:t>
            </w:r>
          </w:p>
          <w:p w14:paraId="63DF2ED9">
            <w:pPr>
              <w:spacing w:before="56" w:line="246" w:lineRule="auto"/>
              <w:ind w:left="109" w:right="232"/>
              <w:rPr>
                <w:rFonts w:ascii="宋体" w:hAnsi="宋体" w:cs="宋体"/>
                <w:sz w:val="28"/>
                <w:szCs w:val="28"/>
              </w:rPr>
            </w:pPr>
            <w:r>
              <w:rPr>
                <w:rFonts w:ascii="宋体" w:hAnsi="宋体" w:cs="宋体"/>
                <w:spacing w:val="1"/>
                <w:sz w:val="28"/>
                <w:szCs w:val="28"/>
              </w:rPr>
              <w:t>2.考生桌椅若干套，配</w:t>
            </w:r>
            <w:r>
              <w:rPr>
                <w:rFonts w:ascii="宋体" w:hAnsi="宋体" w:cs="宋体"/>
                <w:sz w:val="28"/>
                <w:szCs w:val="28"/>
              </w:rPr>
              <w:t xml:space="preserve"> </w:t>
            </w:r>
            <w:r>
              <w:rPr>
                <w:rFonts w:ascii="宋体" w:hAnsi="宋体" w:cs="宋体"/>
                <w:spacing w:val="23"/>
                <w:sz w:val="28"/>
                <w:szCs w:val="28"/>
              </w:rPr>
              <w:t>有电脑设备。</w:t>
            </w:r>
          </w:p>
          <w:p w14:paraId="37F8860F">
            <w:pPr>
              <w:spacing w:before="53" w:line="243" w:lineRule="auto"/>
              <w:ind w:left="109" w:leftChars="0" w:right="231" w:rightChars="0"/>
              <w:rPr>
                <w:rFonts w:ascii="宋体" w:hAnsi="宋体" w:eastAsia="宋体" w:cs="宋体"/>
                <w:kern w:val="2"/>
                <w:sz w:val="28"/>
                <w:szCs w:val="28"/>
                <w:lang w:val="en-US" w:eastAsia="zh-CN" w:bidi="ar-SA"/>
              </w:rPr>
            </w:pPr>
            <w:r>
              <w:rPr>
                <w:rFonts w:ascii="宋体" w:hAnsi="宋体" w:cs="宋体"/>
                <w:sz w:val="28"/>
                <w:szCs w:val="28"/>
              </w:rPr>
              <w:t>3.提前打印好考核资料</w:t>
            </w:r>
            <w:r>
              <w:rPr>
                <w:rFonts w:ascii="宋体" w:hAnsi="宋体" w:cs="宋体"/>
                <w:spacing w:val="8"/>
                <w:sz w:val="28"/>
                <w:szCs w:val="28"/>
              </w:rPr>
              <w:t xml:space="preserve"> </w:t>
            </w:r>
            <w:r>
              <w:rPr>
                <w:rFonts w:ascii="宋体" w:hAnsi="宋体" w:cs="宋体"/>
                <w:spacing w:val="1"/>
                <w:sz w:val="28"/>
                <w:szCs w:val="28"/>
              </w:rPr>
              <w:t xml:space="preserve">和相应评分表若干，签 </w:t>
            </w:r>
            <w:r>
              <w:rPr>
                <w:rFonts w:ascii="宋体" w:hAnsi="宋体" w:cs="宋体"/>
                <w:spacing w:val="23"/>
                <w:sz w:val="28"/>
                <w:szCs w:val="28"/>
              </w:rPr>
              <w:t>字笔及白纸。</w:t>
            </w:r>
          </w:p>
        </w:tc>
      </w:tr>
    </w:tbl>
    <w:p w14:paraId="49EADDFA">
      <w:pPr>
        <w:sectPr>
          <w:pgSz w:w="17100" w:h="12280"/>
          <w:pgMar w:top="1043" w:right="1475" w:bottom="1234" w:left="1454" w:header="0" w:footer="1086" w:gutter="0"/>
          <w:pgNumType w:fmt="decimal"/>
          <w:cols w:space="720" w:num="1"/>
        </w:sectPr>
      </w:pPr>
    </w:p>
    <w:p w14:paraId="788E510D">
      <w:pPr>
        <w:spacing w:line="23" w:lineRule="exact"/>
      </w:pPr>
    </w:p>
    <w:tbl>
      <w:tblPr>
        <w:tblStyle w:val="14"/>
        <w:tblW w:w="1414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74"/>
        <w:gridCol w:w="1559"/>
        <w:gridCol w:w="4826"/>
        <w:gridCol w:w="1559"/>
        <w:gridCol w:w="1679"/>
        <w:gridCol w:w="3143"/>
      </w:tblGrid>
      <w:tr w14:paraId="4FAC44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69" w:hRule="atLeast"/>
        </w:trPr>
        <w:tc>
          <w:tcPr>
            <w:tcW w:w="1374" w:type="dxa"/>
          </w:tcPr>
          <w:p w14:paraId="100925D2">
            <w:pPr>
              <w:spacing w:line="244" w:lineRule="auto"/>
              <w:rPr>
                <w:rFonts w:ascii="Arial"/>
              </w:rPr>
            </w:pPr>
          </w:p>
          <w:p w14:paraId="05FB1BB8">
            <w:pPr>
              <w:spacing w:line="244" w:lineRule="auto"/>
              <w:rPr>
                <w:rFonts w:ascii="Arial"/>
              </w:rPr>
            </w:pPr>
          </w:p>
          <w:p w14:paraId="4BB6E81D">
            <w:pPr>
              <w:spacing w:line="244" w:lineRule="auto"/>
              <w:rPr>
                <w:rFonts w:ascii="Arial"/>
              </w:rPr>
            </w:pPr>
          </w:p>
          <w:p w14:paraId="17A1714D">
            <w:pPr>
              <w:spacing w:line="244" w:lineRule="auto"/>
              <w:rPr>
                <w:rFonts w:ascii="Arial"/>
              </w:rPr>
            </w:pPr>
          </w:p>
          <w:p w14:paraId="1A540EFA">
            <w:pPr>
              <w:spacing w:line="245" w:lineRule="auto"/>
              <w:rPr>
                <w:rFonts w:ascii="Arial"/>
              </w:rPr>
            </w:pPr>
          </w:p>
          <w:p w14:paraId="6D182E77">
            <w:pPr>
              <w:spacing w:line="245" w:lineRule="auto"/>
              <w:rPr>
                <w:rFonts w:ascii="Arial"/>
              </w:rPr>
            </w:pPr>
          </w:p>
          <w:p w14:paraId="19A76BFD">
            <w:pPr>
              <w:spacing w:line="245" w:lineRule="auto"/>
              <w:rPr>
                <w:rFonts w:ascii="Arial"/>
              </w:rPr>
            </w:pPr>
          </w:p>
          <w:p w14:paraId="082B92DD">
            <w:pPr>
              <w:spacing w:line="245" w:lineRule="auto"/>
              <w:rPr>
                <w:rFonts w:ascii="Arial"/>
              </w:rPr>
            </w:pPr>
          </w:p>
          <w:p w14:paraId="2022B595">
            <w:pPr>
              <w:spacing w:before="88" w:line="219" w:lineRule="auto"/>
              <w:ind w:left="335"/>
              <w:rPr>
                <w:rFonts w:ascii="宋体" w:hAnsi="宋体" w:cs="宋体"/>
                <w:sz w:val="27"/>
                <w:szCs w:val="27"/>
              </w:rPr>
            </w:pPr>
            <w:r>
              <w:rPr>
                <w:rFonts w:ascii="宋体" w:hAnsi="宋体" w:cs="宋体"/>
                <w:spacing w:val="6"/>
                <w:sz w:val="27"/>
                <w:szCs w:val="27"/>
              </w:rPr>
              <w:t>第</w:t>
            </w:r>
            <w:r>
              <w:rPr>
                <w:rFonts w:hint="eastAsia" w:ascii="宋体" w:hAnsi="宋体" w:cs="宋体"/>
                <w:spacing w:val="6"/>
                <w:sz w:val="27"/>
                <w:szCs w:val="27"/>
                <w:lang w:val="en-US" w:eastAsia="zh-CN"/>
              </w:rPr>
              <w:t>3</w:t>
            </w:r>
            <w:r>
              <w:rPr>
                <w:rFonts w:ascii="宋体" w:hAnsi="宋体" w:cs="宋体"/>
                <w:spacing w:val="6"/>
                <w:sz w:val="27"/>
                <w:szCs w:val="27"/>
              </w:rPr>
              <w:t>站</w:t>
            </w:r>
          </w:p>
        </w:tc>
        <w:tc>
          <w:tcPr>
            <w:tcW w:w="1559" w:type="dxa"/>
          </w:tcPr>
          <w:p w14:paraId="0097A49D">
            <w:pPr>
              <w:spacing w:line="267" w:lineRule="auto"/>
              <w:rPr>
                <w:rFonts w:ascii="Arial"/>
              </w:rPr>
            </w:pPr>
          </w:p>
          <w:p w14:paraId="4348428E">
            <w:pPr>
              <w:spacing w:line="267" w:lineRule="auto"/>
              <w:rPr>
                <w:rFonts w:ascii="Arial"/>
              </w:rPr>
            </w:pPr>
          </w:p>
          <w:p w14:paraId="0114C583">
            <w:pPr>
              <w:spacing w:line="268" w:lineRule="auto"/>
              <w:rPr>
                <w:rFonts w:ascii="Arial"/>
              </w:rPr>
            </w:pPr>
          </w:p>
          <w:p w14:paraId="6DE50274">
            <w:pPr>
              <w:spacing w:line="268" w:lineRule="auto"/>
              <w:rPr>
                <w:rFonts w:ascii="Arial"/>
              </w:rPr>
            </w:pPr>
          </w:p>
          <w:p w14:paraId="502D552A">
            <w:pPr>
              <w:spacing w:line="268" w:lineRule="auto"/>
              <w:rPr>
                <w:rFonts w:ascii="Arial"/>
              </w:rPr>
            </w:pPr>
          </w:p>
          <w:p w14:paraId="4142C0D5">
            <w:pPr>
              <w:spacing w:before="87" w:line="254" w:lineRule="auto"/>
              <w:ind w:left="161" w:right="162" w:firstLine="69"/>
              <w:rPr>
                <w:rFonts w:ascii="宋体" w:hAnsi="宋体" w:cs="宋体"/>
                <w:sz w:val="27"/>
                <w:szCs w:val="27"/>
              </w:rPr>
            </w:pPr>
            <w:r>
              <w:rPr>
                <w:rFonts w:ascii="宋体" w:hAnsi="宋体" w:cs="宋体"/>
                <w:spacing w:val="4"/>
                <w:sz w:val="27"/>
                <w:szCs w:val="27"/>
              </w:rPr>
              <w:t>技能操作</w:t>
            </w:r>
            <w:r>
              <w:rPr>
                <w:rFonts w:ascii="宋体" w:hAnsi="宋体" w:cs="宋体"/>
                <w:sz w:val="27"/>
                <w:szCs w:val="27"/>
              </w:rPr>
              <w:t xml:space="preserve"> </w:t>
            </w:r>
          </w:p>
        </w:tc>
        <w:tc>
          <w:tcPr>
            <w:tcW w:w="4826" w:type="dxa"/>
          </w:tcPr>
          <w:p w14:paraId="017B279A">
            <w:pPr>
              <w:spacing w:before="53" w:line="257" w:lineRule="auto"/>
              <w:ind w:left="102" w:right="143"/>
              <w:rPr>
                <w:rFonts w:ascii="宋体" w:hAnsi="宋体" w:cs="宋体"/>
                <w:sz w:val="27"/>
                <w:szCs w:val="27"/>
              </w:rPr>
            </w:pPr>
            <w:r>
              <w:rPr>
                <w:rFonts w:ascii="宋体" w:hAnsi="宋体" w:cs="宋体"/>
                <w:spacing w:val="13"/>
                <w:sz w:val="27"/>
                <w:szCs w:val="27"/>
              </w:rPr>
              <w:t>1.此站前15分钟考生不参与，仅由考</w:t>
            </w:r>
            <w:r>
              <w:rPr>
                <w:rFonts w:ascii="宋体" w:hAnsi="宋体" w:cs="宋体"/>
                <w:spacing w:val="15"/>
                <w:sz w:val="27"/>
                <w:szCs w:val="27"/>
              </w:rPr>
              <w:t xml:space="preserve"> </w:t>
            </w:r>
            <w:r>
              <w:rPr>
                <w:rFonts w:ascii="宋体" w:hAnsi="宋体" w:cs="宋体"/>
                <w:spacing w:val="6"/>
                <w:sz w:val="27"/>
                <w:szCs w:val="27"/>
              </w:rPr>
              <w:t>官判读考生提交的技能操作视频。后</w:t>
            </w:r>
            <w:r>
              <w:rPr>
                <w:rFonts w:ascii="宋体" w:hAnsi="宋体" w:cs="宋体"/>
                <w:spacing w:val="11"/>
                <w:sz w:val="27"/>
                <w:szCs w:val="27"/>
              </w:rPr>
              <w:t>10分钟考官根据视频对考生进行提问</w:t>
            </w:r>
            <w:r>
              <w:rPr>
                <w:rFonts w:ascii="宋体" w:hAnsi="宋体" w:cs="宋体"/>
                <w:spacing w:val="3"/>
                <w:sz w:val="27"/>
                <w:szCs w:val="27"/>
              </w:rPr>
              <w:t xml:space="preserve"> </w:t>
            </w:r>
            <w:r>
              <w:rPr>
                <w:rFonts w:ascii="宋体" w:hAnsi="宋体" w:cs="宋体"/>
                <w:spacing w:val="27"/>
                <w:sz w:val="27"/>
                <w:szCs w:val="27"/>
              </w:rPr>
              <w:t>并评分</w:t>
            </w:r>
            <w:r>
              <w:rPr>
                <w:rFonts w:ascii="宋体" w:hAnsi="宋体" w:cs="宋体"/>
                <w:spacing w:val="-70"/>
                <w:sz w:val="27"/>
                <w:szCs w:val="27"/>
              </w:rPr>
              <w:t xml:space="preserve"> </w:t>
            </w:r>
            <w:r>
              <w:rPr>
                <w:rFonts w:ascii="宋体" w:hAnsi="宋体" w:cs="宋体"/>
                <w:spacing w:val="27"/>
                <w:sz w:val="27"/>
                <w:szCs w:val="27"/>
              </w:rPr>
              <w:t>。</w:t>
            </w:r>
          </w:p>
          <w:p w14:paraId="78AF7006">
            <w:pPr>
              <w:spacing w:before="71" w:line="263" w:lineRule="auto"/>
              <w:ind w:left="102" w:right="256"/>
              <w:rPr>
                <w:rFonts w:ascii="宋体" w:hAnsi="宋体" w:cs="宋体"/>
                <w:sz w:val="27"/>
                <w:szCs w:val="27"/>
              </w:rPr>
            </w:pPr>
            <w:r>
              <w:rPr>
                <w:rFonts w:ascii="宋体" w:hAnsi="宋体" w:cs="宋体"/>
                <w:spacing w:val="7"/>
                <w:sz w:val="27"/>
                <w:szCs w:val="27"/>
              </w:rPr>
              <w:t>2.考官判读考生提交的技能操作视频</w:t>
            </w:r>
            <w:r>
              <w:rPr>
                <w:rFonts w:ascii="宋体" w:hAnsi="宋体" w:cs="宋体"/>
                <w:spacing w:val="10"/>
                <w:sz w:val="27"/>
                <w:szCs w:val="27"/>
              </w:rPr>
              <w:t xml:space="preserve"> </w:t>
            </w:r>
            <w:r>
              <w:rPr>
                <w:rFonts w:ascii="宋体" w:hAnsi="宋体" w:cs="宋体"/>
                <w:spacing w:val="8"/>
                <w:sz w:val="27"/>
                <w:szCs w:val="27"/>
              </w:rPr>
              <w:t>并评分。考察考生独立完成</w:t>
            </w:r>
            <w:r>
              <w:rPr>
                <w:rFonts w:hint="eastAsia" w:ascii="宋体" w:hAnsi="宋体" w:cs="宋体"/>
                <w:spacing w:val="8"/>
                <w:sz w:val="27"/>
                <w:szCs w:val="27"/>
              </w:rPr>
              <w:t>整形外科</w:t>
            </w:r>
            <w:r>
              <w:rPr>
                <w:rFonts w:ascii="宋体" w:hAnsi="宋体" w:cs="宋体"/>
                <w:spacing w:val="8"/>
                <w:sz w:val="27"/>
                <w:szCs w:val="27"/>
              </w:rPr>
              <w:t>专科技能操作的能力，以及对技能操作</w:t>
            </w:r>
            <w:r>
              <w:rPr>
                <w:rFonts w:ascii="宋体" w:hAnsi="宋体" w:cs="宋体"/>
                <w:spacing w:val="13"/>
                <w:sz w:val="27"/>
                <w:szCs w:val="27"/>
              </w:rPr>
              <w:t>相关知识的掌握程度。</w:t>
            </w:r>
          </w:p>
          <w:p w14:paraId="3AE43291">
            <w:pPr>
              <w:spacing w:before="69" w:line="253" w:lineRule="auto"/>
              <w:ind w:left="102" w:right="98"/>
              <w:rPr>
                <w:rFonts w:ascii="宋体" w:hAnsi="宋体" w:cs="宋体"/>
                <w:sz w:val="27"/>
                <w:szCs w:val="27"/>
              </w:rPr>
            </w:pPr>
            <w:r>
              <w:rPr>
                <w:rFonts w:ascii="宋体" w:hAnsi="宋体" w:cs="宋体"/>
                <w:spacing w:val="8"/>
                <w:sz w:val="27"/>
                <w:szCs w:val="27"/>
              </w:rPr>
              <w:t>3.2名考官根据评分表进行独立评分；</w:t>
            </w:r>
            <w:r>
              <w:rPr>
                <w:rFonts w:ascii="宋体" w:hAnsi="宋体" w:cs="宋体"/>
                <w:spacing w:val="15"/>
                <w:sz w:val="27"/>
                <w:szCs w:val="27"/>
              </w:rPr>
              <w:t xml:space="preserve"> </w:t>
            </w:r>
            <w:r>
              <w:rPr>
                <w:rFonts w:ascii="宋体" w:hAnsi="宋体" w:cs="宋体"/>
                <w:spacing w:val="16"/>
                <w:sz w:val="27"/>
                <w:szCs w:val="27"/>
              </w:rPr>
              <w:t>取2名考官的平均分，按照本站权重</w:t>
            </w:r>
            <w:r>
              <w:rPr>
                <w:rFonts w:ascii="宋体" w:hAnsi="宋体" w:cs="宋体"/>
                <w:spacing w:val="19"/>
                <w:sz w:val="27"/>
                <w:szCs w:val="27"/>
              </w:rPr>
              <w:t>占比计算得分。</w:t>
            </w:r>
          </w:p>
        </w:tc>
        <w:tc>
          <w:tcPr>
            <w:tcW w:w="1559" w:type="dxa"/>
          </w:tcPr>
          <w:p w14:paraId="40B507BE">
            <w:pPr>
              <w:spacing w:line="244" w:lineRule="auto"/>
              <w:rPr>
                <w:rFonts w:ascii="Arial"/>
              </w:rPr>
            </w:pPr>
          </w:p>
          <w:p w14:paraId="2D49771F">
            <w:pPr>
              <w:spacing w:line="244" w:lineRule="auto"/>
              <w:rPr>
                <w:rFonts w:ascii="Arial"/>
              </w:rPr>
            </w:pPr>
          </w:p>
          <w:p w14:paraId="626CC5AA">
            <w:pPr>
              <w:spacing w:line="244" w:lineRule="auto"/>
              <w:rPr>
                <w:rFonts w:ascii="Arial"/>
              </w:rPr>
            </w:pPr>
          </w:p>
          <w:p w14:paraId="21569EED">
            <w:pPr>
              <w:spacing w:line="245" w:lineRule="auto"/>
              <w:rPr>
                <w:rFonts w:ascii="Arial"/>
              </w:rPr>
            </w:pPr>
          </w:p>
          <w:p w14:paraId="34EE2725">
            <w:pPr>
              <w:spacing w:line="245" w:lineRule="auto"/>
              <w:rPr>
                <w:rFonts w:ascii="Arial"/>
              </w:rPr>
            </w:pPr>
          </w:p>
          <w:p w14:paraId="54645EF0">
            <w:pPr>
              <w:spacing w:line="245" w:lineRule="auto"/>
              <w:rPr>
                <w:rFonts w:ascii="Arial"/>
              </w:rPr>
            </w:pPr>
          </w:p>
          <w:p w14:paraId="19DE0BA0">
            <w:pPr>
              <w:spacing w:line="245" w:lineRule="auto"/>
              <w:rPr>
                <w:rFonts w:ascii="Arial"/>
              </w:rPr>
            </w:pPr>
          </w:p>
          <w:p w14:paraId="2D13971E">
            <w:pPr>
              <w:spacing w:line="245" w:lineRule="auto"/>
              <w:rPr>
                <w:rFonts w:ascii="Arial"/>
              </w:rPr>
            </w:pPr>
          </w:p>
          <w:p w14:paraId="1D521BD5">
            <w:pPr>
              <w:spacing w:before="87" w:line="220" w:lineRule="auto"/>
              <w:ind w:left="366"/>
              <w:rPr>
                <w:rFonts w:ascii="宋体" w:hAnsi="宋体" w:cs="宋体"/>
                <w:sz w:val="27"/>
                <w:szCs w:val="27"/>
              </w:rPr>
            </w:pPr>
            <w:r>
              <w:rPr>
                <w:rFonts w:ascii="宋体" w:hAnsi="宋体" w:cs="宋体"/>
                <w:spacing w:val="5"/>
                <w:sz w:val="27"/>
                <w:szCs w:val="27"/>
              </w:rPr>
              <w:t>25分钟</w:t>
            </w:r>
          </w:p>
        </w:tc>
        <w:tc>
          <w:tcPr>
            <w:tcW w:w="1679" w:type="dxa"/>
          </w:tcPr>
          <w:p w14:paraId="04D3DB93">
            <w:pPr>
              <w:spacing w:line="253" w:lineRule="auto"/>
              <w:rPr>
                <w:rFonts w:ascii="Arial"/>
              </w:rPr>
            </w:pPr>
          </w:p>
          <w:p w14:paraId="104CAC14">
            <w:pPr>
              <w:spacing w:line="253" w:lineRule="auto"/>
              <w:rPr>
                <w:rFonts w:ascii="Arial"/>
              </w:rPr>
            </w:pPr>
          </w:p>
          <w:p w14:paraId="24DA1E1F">
            <w:pPr>
              <w:spacing w:line="253" w:lineRule="auto"/>
              <w:rPr>
                <w:rFonts w:ascii="Arial"/>
              </w:rPr>
            </w:pPr>
          </w:p>
          <w:p w14:paraId="43EB646A">
            <w:pPr>
              <w:spacing w:line="253" w:lineRule="auto"/>
              <w:rPr>
                <w:rFonts w:ascii="Arial"/>
              </w:rPr>
            </w:pPr>
          </w:p>
          <w:p w14:paraId="53D61597">
            <w:pPr>
              <w:spacing w:line="253" w:lineRule="auto"/>
              <w:rPr>
                <w:rFonts w:ascii="Arial"/>
              </w:rPr>
            </w:pPr>
          </w:p>
          <w:p w14:paraId="4E06324A">
            <w:pPr>
              <w:spacing w:line="253" w:lineRule="auto"/>
              <w:rPr>
                <w:rFonts w:ascii="Arial"/>
              </w:rPr>
            </w:pPr>
          </w:p>
          <w:p w14:paraId="11C13025">
            <w:pPr>
              <w:spacing w:line="253" w:lineRule="auto"/>
              <w:rPr>
                <w:rFonts w:ascii="Arial"/>
              </w:rPr>
            </w:pPr>
          </w:p>
          <w:p w14:paraId="2B309BC2">
            <w:pPr>
              <w:spacing w:line="254" w:lineRule="auto"/>
              <w:rPr>
                <w:rFonts w:ascii="Arial"/>
              </w:rPr>
            </w:pPr>
          </w:p>
          <w:p w14:paraId="554E531B">
            <w:pPr>
              <w:spacing w:before="88" w:line="183" w:lineRule="auto"/>
              <w:ind w:left="697"/>
              <w:rPr>
                <w:rFonts w:ascii="宋体" w:hAnsi="宋体" w:cs="宋体"/>
                <w:sz w:val="27"/>
                <w:szCs w:val="27"/>
              </w:rPr>
            </w:pPr>
            <w:r>
              <w:rPr>
                <w:rFonts w:ascii="宋体" w:hAnsi="宋体" w:cs="宋体"/>
                <w:spacing w:val="-4"/>
                <w:sz w:val="27"/>
                <w:szCs w:val="27"/>
              </w:rPr>
              <w:t>30</w:t>
            </w:r>
          </w:p>
        </w:tc>
        <w:tc>
          <w:tcPr>
            <w:tcW w:w="3143" w:type="dxa"/>
          </w:tcPr>
          <w:p w14:paraId="0C7A1BDD">
            <w:pPr>
              <w:spacing w:line="272" w:lineRule="auto"/>
              <w:rPr>
                <w:rFonts w:ascii="Arial"/>
              </w:rPr>
            </w:pPr>
          </w:p>
          <w:p w14:paraId="385C4FFF">
            <w:pPr>
              <w:spacing w:line="273" w:lineRule="auto"/>
              <w:rPr>
                <w:rFonts w:ascii="Arial"/>
              </w:rPr>
            </w:pPr>
          </w:p>
          <w:p w14:paraId="0C14DCF2">
            <w:pPr>
              <w:spacing w:before="87" w:line="219" w:lineRule="auto"/>
              <w:ind w:left="108"/>
              <w:rPr>
                <w:rFonts w:ascii="宋体" w:hAnsi="宋体" w:cs="宋体"/>
                <w:sz w:val="27"/>
                <w:szCs w:val="27"/>
              </w:rPr>
            </w:pPr>
            <w:r>
              <w:rPr>
                <w:rFonts w:ascii="宋体" w:hAnsi="宋体" w:cs="宋体"/>
                <w:spacing w:val="14"/>
                <w:sz w:val="27"/>
                <w:szCs w:val="27"/>
              </w:rPr>
              <w:t>1.考官桌椅2套。</w:t>
            </w:r>
          </w:p>
          <w:p w14:paraId="6D1E15D9">
            <w:pPr>
              <w:spacing w:before="91" w:line="255" w:lineRule="auto"/>
              <w:ind w:left="108" w:right="435"/>
              <w:rPr>
                <w:rFonts w:ascii="宋体" w:hAnsi="宋体" w:cs="宋体"/>
                <w:sz w:val="27"/>
                <w:szCs w:val="27"/>
              </w:rPr>
            </w:pPr>
            <w:r>
              <w:rPr>
                <w:rFonts w:ascii="宋体" w:hAnsi="宋体" w:cs="宋体"/>
                <w:spacing w:val="2"/>
                <w:sz w:val="27"/>
                <w:szCs w:val="27"/>
              </w:rPr>
              <w:t>2.可</w:t>
            </w:r>
            <w:r>
              <w:rPr>
                <w:rFonts w:hint="eastAsia" w:ascii="宋体" w:hAnsi="宋体" w:cs="宋体"/>
                <w:spacing w:val="2"/>
                <w:sz w:val="27"/>
                <w:szCs w:val="27"/>
              </w:rPr>
              <w:t>播放视频</w:t>
            </w:r>
            <w:r>
              <w:rPr>
                <w:rFonts w:ascii="宋体" w:hAnsi="宋体" w:cs="宋体"/>
                <w:spacing w:val="2"/>
                <w:sz w:val="27"/>
                <w:szCs w:val="27"/>
              </w:rPr>
              <w:t>的电脑2台</w:t>
            </w:r>
            <w:r>
              <w:rPr>
                <w:rFonts w:ascii="宋体" w:hAnsi="宋体" w:cs="宋体"/>
                <w:spacing w:val="-8"/>
                <w:sz w:val="27"/>
                <w:szCs w:val="27"/>
              </w:rPr>
              <w:t>。</w:t>
            </w:r>
          </w:p>
          <w:p w14:paraId="15776519">
            <w:pPr>
              <w:spacing w:before="58" w:line="246" w:lineRule="auto"/>
              <w:ind w:left="108" w:right="302"/>
              <w:rPr>
                <w:rFonts w:ascii="宋体" w:hAnsi="宋体" w:cs="宋体"/>
                <w:sz w:val="27"/>
                <w:szCs w:val="27"/>
              </w:rPr>
            </w:pPr>
            <w:r>
              <w:rPr>
                <w:rFonts w:ascii="宋体" w:hAnsi="宋体" w:cs="宋体"/>
                <w:spacing w:val="2"/>
                <w:sz w:val="27"/>
                <w:szCs w:val="27"/>
              </w:rPr>
              <w:t>3.提前打印好考核</w:t>
            </w:r>
            <w:r>
              <w:rPr>
                <w:rFonts w:hint="eastAsia" w:ascii="宋体" w:hAnsi="宋体" w:cs="宋体"/>
                <w:spacing w:val="2"/>
                <w:sz w:val="27"/>
                <w:szCs w:val="27"/>
              </w:rPr>
              <w:t>评分表、</w:t>
            </w:r>
            <w:r>
              <w:rPr>
                <w:rFonts w:ascii="宋体" w:hAnsi="宋体" w:cs="宋体"/>
                <w:spacing w:val="2"/>
                <w:sz w:val="27"/>
                <w:szCs w:val="27"/>
              </w:rPr>
              <w:t>签字笔及白纸。</w:t>
            </w:r>
          </w:p>
          <w:p w14:paraId="1A8D07C3">
            <w:pPr>
              <w:spacing w:line="219" w:lineRule="auto"/>
              <w:ind w:left="108"/>
              <w:rPr>
                <w:rFonts w:ascii="宋体" w:hAnsi="宋体" w:cs="宋体"/>
                <w:sz w:val="27"/>
                <w:szCs w:val="27"/>
              </w:rPr>
            </w:pPr>
            <w:r>
              <w:rPr>
                <w:rFonts w:ascii="宋体" w:hAnsi="宋体" w:cs="宋体"/>
                <w:spacing w:val="16"/>
                <w:sz w:val="27"/>
                <w:szCs w:val="27"/>
              </w:rPr>
              <w:t>4.计时器1个。</w:t>
            </w:r>
          </w:p>
        </w:tc>
      </w:tr>
      <w:tr w14:paraId="687870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71" w:hRule="atLeast"/>
        </w:trPr>
        <w:tc>
          <w:tcPr>
            <w:tcW w:w="1374" w:type="dxa"/>
          </w:tcPr>
          <w:p w14:paraId="4CD95ED1">
            <w:pPr>
              <w:spacing w:line="272" w:lineRule="auto"/>
              <w:rPr>
                <w:rFonts w:ascii="Arial"/>
              </w:rPr>
            </w:pPr>
          </w:p>
          <w:p w14:paraId="33CD1144">
            <w:pPr>
              <w:spacing w:line="272" w:lineRule="auto"/>
              <w:rPr>
                <w:rFonts w:ascii="Arial"/>
              </w:rPr>
            </w:pPr>
          </w:p>
          <w:p w14:paraId="4C47A9D3">
            <w:pPr>
              <w:spacing w:line="272" w:lineRule="auto"/>
              <w:rPr>
                <w:rFonts w:ascii="Arial"/>
              </w:rPr>
            </w:pPr>
          </w:p>
          <w:p w14:paraId="601CC4C1">
            <w:pPr>
              <w:spacing w:line="272" w:lineRule="auto"/>
              <w:rPr>
                <w:rFonts w:ascii="Arial"/>
              </w:rPr>
            </w:pPr>
          </w:p>
          <w:p w14:paraId="5A430249">
            <w:pPr>
              <w:spacing w:line="273" w:lineRule="auto"/>
              <w:rPr>
                <w:rFonts w:ascii="Arial"/>
              </w:rPr>
            </w:pPr>
          </w:p>
          <w:p w14:paraId="401603EC">
            <w:pPr>
              <w:spacing w:before="87" w:line="219" w:lineRule="auto"/>
              <w:ind w:left="335"/>
              <w:rPr>
                <w:rFonts w:ascii="宋体" w:hAnsi="宋体" w:cs="宋体"/>
                <w:sz w:val="27"/>
                <w:szCs w:val="27"/>
              </w:rPr>
            </w:pPr>
            <w:r>
              <w:rPr>
                <w:rFonts w:ascii="宋体" w:hAnsi="宋体" w:cs="宋体"/>
                <w:spacing w:val="6"/>
                <w:sz w:val="27"/>
                <w:szCs w:val="27"/>
              </w:rPr>
              <w:t>第</w:t>
            </w:r>
            <w:r>
              <w:rPr>
                <w:rFonts w:hint="eastAsia" w:ascii="宋体" w:hAnsi="宋体" w:cs="宋体"/>
                <w:spacing w:val="6"/>
                <w:sz w:val="27"/>
                <w:szCs w:val="27"/>
                <w:lang w:val="en-US" w:eastAsia="zh-CN"/>
              </w:rPr>
              <w:t>4</w:t>
            </w:r>
            <w:r>
              <w:rPr>
                <w:rFonts w:ascii="宋体" w:hAnsi="宋体" w:cs="宋体"/>
                <w:spacing w:val="6"/>
                <w:sz w:val="27"/>
                <w:szCs w:val="27"/>
              </w:rPr>
              <w:t>站</w:t>
            </w:r>
          </w:p>
        </w:tc>
        <w:tc>
          <w:tcPr>
            <w:tcW w:w="1559" w:type="dxa"/>
          </w:tcPr>
          <w:p w14:paraId="37875D4A">
            <w:pPr>
              <w:spacing w:line="272" w:lineRule="auto"/>
              <w:rPr>
                <w:rFonts w:ascii="Arial"/>
              </w:rPr>
            </w:pPr>
          </w:p>
          <w:p w14:paraId="1248A44D">
            <w:pPr>
              <w:spacing w:line="272" w:lineRule="auto"/>
              <w:rPr>
                <w:rFonts w:ascii="Arial"/>
              </w:rPr>
            </w:pPr>
          </w:p>
          <w:p w14:paraId="4D61E6BA">
            <w:pPr>
              <w:spacing w:line="272" w:lineRule="auto"/>
              <w:rPr>
                <w:rFonts w:ascii="Arial"/>
              </w:rPr>
            </w:pPr>
          </w:p>
          <w:p w14:paraId="5F9881C1">
            <w:pPr>
              <w:spacing w:line="272" w:lineRule="auto"/>
              <w:rPr>
                <w:rFonts w:ascii="Arial"/>
              </w:rPr>
            </w:pPr>
          </w:p>
          <w:p w14:paraId="6CEC8326">
            <w:pPr>
              <w:spacing w:line="273" w:lineRule="auto"/>
              <w:rPr>
                <w:rFonts w:ascii="Arial"/>
              </w:rPr>
            </w:pPr>
          </w:p>
          <w:p w14:paraId="36D934D5">
            <w:pPr>
              <w:spacing w:before="87" w:line="219" w:lineRule="auto"/>
              <w:ind w:left="231"/>
              <w:rPr>
                <w:rFonts w:ascii="宋体" w:hAnsi="宋体" w:cs="宋体"/>
                <w:sz w:val="27"/>
                <w:szCs w:val="27"/>
              </w:rPr>
            </w:pPr>
            <w:r>
              <w:rPr>
                <w:rFonts w:ascii="宋体" w:hAnsi="宋体" w:cs="宋体"/>
                <w:spacing w:val="2"/>
                <w:sz w:val="27"/>
                <w:szCs w:val="27"/>
              </w:rPr>
              <w:t>临床思维</w:t>
            </w:r>
          </w:p>
        </w:tc>
        <w:tc>
          <w:tcPr>
            <w:tcW w:w="4826" w:type="dxa"/>
          </w:tcPr>
          <w:p w14:paraId="274D7D47">
            <w:pPr>
              <w:spacing w:before="64" w:line="249" w:lineRule="auto"/>
              <w:ind w:left="102" w:right="261"/>
              <w:rPr>
                <w:rFonts w:ascii="宋体" w:hAnsi="宋体" w:cs="宋体"/>
                <w:sz w:val="27"/>
                <w:szCs w:val="27"/>
              </w:rPr>
            </w:pPr>
            <w:r>
              <w:rPr>
                <w:rFonts w:ascii="宋体" w:hAnsi="宋体" w:cs="宋体"/>
                <w:spacing w:val="19"/>
                <w:sz w:val="27"/>
                <w:szCs w:val="27"/>
              </w:rPr>
              <w:t>1.考生在2份考核病例资料中抽选1</w:t>
            </w:r>
            <w:r>
              <w:rPr>
                <w:rFonts w:ascii="宋体" w:hAnsi="宋体" w:cs="宋体"/>
                <w:spacing w:val="13"/>
                <w:sz w:val="27"/>
                <w:szCs w:val="27"/>
              </w:rPr>
              <w:t xml:space="preserve"> </w:t>
            </w:r>
            <w:r>
              <w:rPr>
                <w:rFonts w:ascii="宋体" w:hAnsi="宋体" w:cs="宋体"/>
                <w:spacing w:val="8"/>
                <w:sz w:val="27"/>
                <w:szCs w:val="27"/>
              </w:rPr>
              <w:t>份病例资料，考官根据评分表对考生</w:t>
            </w:r>
            <w:r>
              <w:rPr>
                <w:rFonts w:ascii="宋体" w:hAnsi="宋体" w:cs="宋体"/>
                <w:spacing w:val="26"/>
                <w:sz w:val="27"/>
                <w:szCs w:val="27"/>
              </w:rPr>
              <w:t>进行考核。</w:t>
            </w:r>
          </w:p>
          <w:p w14:paraId="167663EF">
            <w:pPr>
              <w:spacing w:before="98" w:line="244" w:lineRule="auto"/>
              <w:ind w:left="102" w:right="255"/>
              <w:rPr>
                <w:rFonts w:ascii="宋体" w:hAnsi="宋体" w:cs="宋体"/>
                <w:sz w:val="27"/>
                <w:szCs w:val="27"/>
              </w:rPr>
            </w:pPr>
            <w:r>
              <w:rPr>
                <w:rFonts w:ascii="宋体" w:hAnsi="宋体" w:cs="宋体"/>
                <w:spacing w:val="16"/>
                <w:sz w:val="27"/>
                <w:szCs w:val="27"/>
              </w:rPr>
              <w:t>2.每个病例都拓展1个不同病种疾病</w:t>
            </w:r>
            <w:r>
              <w:rPr>
                <w:rFonts w:ascii="宋体" w:hAnsi="宋体" w:cs="宋体"/>
                <w:sz w:val="27"/>
                <w:szCs w:val="27"/>
              </w:rPr>
              <w:t xml:space="preserve"> </w:t>
            </w:r>
            <w:r>
              <w:rPr>
                <w:rFonts w:ascii="宋体" w:hAnsi="宋体" w:cs="宋体"/>
                <w:spacing w:val="9"/>
                <w:sz w:val="27"/>
                <w:szCs w:val="27"/>
              </w:rPr>
              <w:t>的提问。交流沟通融合在提问中。</w:t>
            </w:r>
          </w:p>
          <w:p w14:paraId="7712A2F9">
            <w:pPr>
              <w:spacing w:before="87" w:line="253" w:lineRule="auto"/>
              <w:ind w:left="102" w:right="258"/>
              <w:rPr>
                <w:rFonts w:ascii="宋体" w:hAnsi="宋体" w:cs="宋体"/>
                <w:sz w:val="27"/>
                <w:szCs w:val="27"/>
              </w:rPr>
            </w:pPr>
            <w:r>
              <w:rPr>
                <w:rFonts w:ascii="宋体" w:hAnsi="宋体" w:cs="宋体"/>
                <w:spacing w:val="12"/>
                <w:sz w:val="27"/>
                <w:szCs w:val="27"/>
              </w:rPr>
              <w:t>3.</w:t>
            </w:r>
            <w:r>
              <w:rPr>
                <w:rFonts w:ascii="宋体" w:hAnsi="宋体" w:cs="宋体"/>
                <w:spacing w:val="-75"/>
                <w:sz w:val="27"/>
                <w:szCs w:val="27"/>
              </w:rPr>
              <w:t xml:space="preserve"> </w:t>
            </w:r>
            <w:r>
              <w:rPr>
                <w:rFonts w:ascii="宋体" w:hAnsi="宋体" w:cs="宋体"/>
                <w:spacing w:val="12"/>
                <w:sz w:val="27"/>
                <w:szCs w:val="27"/>
              </w:rPr>
              <w:t>由2名考官根据评分表进行独立评</w:t>
            </w:r>
            <w:r>
              <w:rPr>
                <w:rFonts w:ascii="宋体" w:hAnsi="宋体" w:cs="宋体"/>
                <w:sz w:val="27"/>
                <w:szCs w:val="27"/>
              </w:rPr>
              <w:t xml:space="preserve"> </w:t>
            </w:r>
            <w:r>
              <w:rPr>
                <w:rFonts w:ascii="宋体" w:hAnsi="宋体" w:cs="宋体"/>
                <w:spacing w:val="16"/>
                <w:sz w:val="27"/>
                <w:szCs w:val="27"/>
              </w:rPr>
              <w:t>分，取2名考官的平均分，按照本站</w:t>
            </w:r>
            <w:r>
              <w:rPr>
                <w:rFonts w:ascii="宋体" w:hAnsi="宋体" w:cs="宋体"/>
                <w:spacing w:val="15"/>
                <w:sz w:val="27"/>
                <w:szCs w:val="27"/>
              </w:rPr>
              <w:t>权重占比计算得分。</w:t>
            </w:r>
          </w:p>
        </w:tc>
        <w:tc>
          <w:tcPr>
            <w:tcW w:w="1559" w:type="dxa"/>
          </w:tcPr>
          <w:p w14:paraId="34F50632">
            <w:pPr>
              <w:spacing w:line="272" w:lineRule="auto"/>
              <w:rPr>
                <w:rFonts w:ascii="Arial"/>
              </w:rPr>
            </w:pPr>
          </w:p>
          <w:p w14:paraId="1C1170E7">
            <w:pPr>
              <w:spacing w:line="272" w:lineRule="auto"/>
              <w:rPr>
                <w:rFonts w:ascii="Arial"/>
              </w:rPr>
            </w:pPr>
          </w:p>
          <w:p w14:paraId="6A121F9A">
            <w:pPr>
              <w:spacing w:line="272" w:lineRule="auto"/>
              <w:rPr>
                <w:rFonts w:ascii="Arial"/>
              </w:rPr>
            </w:pPr>
          </w:p>
          <w:p w14:paraId="72224814">
            <w:pPr>
              <w:spacing w:line="272" w:lineRule="auto"/>
              <w:rPr>
                <w:rFonts w:ascii="Arial"/>
              </w:rPr>
            </w:pPr>
          </w:p>
          <w:p w14:paraId="6639577A">
            <w:pPr>
              <w:spacing w:line="273" w:lineRule="auto"/>
              <w:rPr>
                <w:rFonts w:ascii="Arial"/>
              </w:rPr>
            </w:pPr>
          </w:p>
          <w:p w14:paraId="7B03FE21">
            <w:pPr>
              <w:spacing w:before="88" w:line="220" w:lineRule="auto"/>
              <w:ind w:left="366"/>
              <w:rPr>
                <w:rFonts w:ascii="宋体" w:hAnsi="宋体" w:cs="宋体"/>
                <w:sz w:val="27"/>
                <w:szCs w:val="27"/>
              </w:rPr>
            </w:pPr>
            <w:r>
              <w:rPr>
                <w:rFonts w:ascii="宋体" w:hAnsi="宋体" w:cs="宋体"/>
                <w:spacing w:val="5"/>
                <w:sz w:val="27"/>
                <w:szCs w:val="27"/>
              </w:rPr>
              <w:t>25分钟</w:t>
            </w:r>
          </w:p>
        </w:tc>
        <w:tc>
          <w:tcPr>
            <w:tcW w:w="1679" w:type="dxa"/>
          </w:tcPr>
          <w:p w14:paraId="62A95D3F">
            <w:pPr>
              <w:spacing w:line="286" w:lineRule="auto"/>
              <w:rPr>
                <w:rFonts w:ascii="Arial"/>
              </w:rPr>
            </w:pPr>
          </w:p>
          <w:p w14:paraId="03A44EE9">
            <w:pPr>
              <w:spacing w:line="286" w:lineRule="auto"/>
              <w:rPr>
                <w:rFonts w:ascii="Arial"/>
              </w:rPr>
            </w:pPr>
          </w:p>
          <w:p w14:paraId="1A444C49">
            <w:pPr>
              <w:spacing w:line="286" w:lineRule="auto"/>
              <w:rPr>
                <w:rFonts w:ascii="Arial"/>
              </w:rPr>
            </w:pPr>
          </w:p>
          <w:p w14:paraId="3C657A6F">
            <w:pPr>
              <w:spacing w:line="286" w:lineRule="auto"/>
              <w:rPr>
                <w:rFonts w:ascii="Arial"/>
              </w:rPr>
            </w:pPr>
          </w:p>
          <w:p w14:paraId="2A986CE3">
            <w:pPr>
              <w:spacing w:line="286" w:lineRule="auto"/>
              <w:rPr>
                <w:rFonts w:ascii="Arial"/>
              </w:rPr>
            </w:pPr>
          </w:p>
          <w:p w14:paraId="5F3B800A">
            <w:pPr>
              <w:spacing w:before="87" w:line="183" w:lineRule="auto"/>
              <w:ind w:left="697"/>
              <w:rPr>
                <w:rFonts w:ascii="宋体" w:hAnsi="宋体" w:cs="宋体"/>
                <w:sz w:val="27"/>
                <w:szCs w:val="27"/>
              </w:rPr>
            </w:pPr>
            <w:r>
              <w:rPr>
                <w:rFonts w:hint="eastAsia" w:ascii="宋体" w:hAnsi="宋体" w:cs="宋体"/>
                <w:spacing w:val="-3"/>
                <w:sz w:val="27"/>
                <w:szCs w:val="27"/>
                <w:lang w:val="en-US" w:eastAsia="zh-CN"/>
              </w:rPr>
              <w:t>3</w:t>
            </w:r>
            <w:r>
              <w:rPr>
                <w:rFonts w:ascii="宋体" w:hAnsi="宋体" w:cs="宋体"/>
                <w:spacing w:val="-3"/>
                <w:sz w:val="27"/>
                <w:szCs w:val="27"/>
              </w:rPr>
              <w:t>0</w:t>
            </w:r>
          </w:p>
        </w:tc>
        <w:tc>
          <w:tcPr>
            <w:tcW w:w="3143" w:type="dxa"/>
          </w:tcPr>
          <w:p w14:paraId="476BC3F5">
            <w:pPr>
              <w:spacing w:line="272" w:lineRule="auto"/>
              <w:rPr>
                <w:rFonts w:ascii="Arial"/>
              </w:rPr>
            </w:pPr>
          </w:p>
          <w:p w14:paraId="50ED3690">
            <w:pPr>
              <w:spacing w:line="273" w:lineRule="auto"/>
              <w:rPr>
                <w:rFonts w:ascii="Arial"/>
              </w:rPr>
            </w:pPr>
          </w:p>
          <w:p w14:paraId="34A132F4">
            <w:pPr>
              <w:spacing w:before="88" w:line="400" w:lineRule="exact"/>
              <w:ind w:left="108"/>
              <w:rPr>
                <w:rFonts w:ascii="宋体" w:hAnsi="宋体" w:cs="宋体"/>
                <w:sz w:val="27"/>
                <w:szCs w:val="27"/>
              </w:rPr>
            </w:pPr>
            <w:r>
              <w:rPr>
                <w:rFonts w:ascii="宋体" w:hAnsi="宋体" w:cs="宋体"/>
                <w:spacing w:val="14"/>
                <w:position w:val="9"/>
                <w:sz w:val="27"/>
                <w:szCs w:val="27"/>
              </w:rPr>
              <w:t>1.考官桌椅2套。</w:t>
            </w:r>
          </w:p>
          <w:p w14:paraId="451BA5BD">
            <w:pPr>
              <w:spacing w:line="219" w:lineRule="auto"/>
              <w:ind w:left="108"/>
              <w:rPr>
                <w:rFonts w:ascii="宋体" w:hAnsi="宋体" w:cs="宋体"/>
                <w:sz w:val="27"/>
                <w:szCs w:val="27"/>
              </w:rPr>
            </w:pPr>
            <w:r>
              <w:rPr>
                <w:rFonts w:ascii="宋体" w:hAnsi="宋体" w:cs="宋体"/>
                <w:spacing w:val="14"/>
                <w:sz w:val="27"/>
                <w:szCs w:val="27"/>
              </w:rPr>
              <w:t>2.考生桌椅1套。</w:t>
            </w:r>
          </w:p>
          <w:p w14:paraId="07421287">
            <w:pPr>
              <w:spacing w:before="81" w:line="255" w:lineRule="auto"/>
              <w:ind w:left="108" w:right="302"/>
              <w:rPr>
                <w:rFonts w:ascii="宋体" w:hAnsi="宋体" w:cs="宋体"/>
                <w:sz w:val="27"/>
                <w:szCs w:val="27"/>
              </w:rPr>
            </w:pPr>
            <w:r>
              <w:rPr>
                <w:rFonts w:ascii="宋体" w:hAnsi="宋体" w:cs="宋体"/>
                <w:spacing w:val="2"/>
                <w:sz w:val="27"/>
                <w:szCs w:val="27"/>
              </w:rPr>
              <w:t>3.提前打印好考核病例</w:t>
            </w:r>
            <w:r>
              <w:rPr>
                <w:rFonts w:ascii="宋体" w:hAnsi="宋体" w:cs="宋体"/>
                <w:sz w:val="27"/>
                <w:szCs w:val="27"/>
              </w:rPr>
              <w:t xml:space="preserve"> </w:t>
            </w:r>
            <w:r>
              <w:rPr>
                <w:rFonts w:ascii="宋体" w:hAnsi="宋体" w:cs="宋体"/>
                <w:spacing w:val="1"/>
                <w:sz w:val="27"/>
                <w:szCs w:val="27"/>
              </w:rPr>
              <w:t>和相应评分表若干，签</w:t>
            </w:r>
            <w:r>
              <w:rPr>
                <w:rFonts w:ascii="宋体" w:hAnsi="宋体" w:cs="宋体"/>
                <w:sz w:val="27"/>
                <w:szCs w:val="27"/>
              </w:rPr>
              <w:t xml:space="preserve"> </w:t>
            </w:r>
            <w:r>
              <w:rPr>
                <w:rFonts w:ascii="宋体" w:hAnsi="宋体" w:cs="宋体"/>
                <w:spacing w:val="22"/>
                <w:sz w:val="27"/>
                <w:szCs w:val="27"/>
              </w:rPr>
              <w:t>字笔及白纸。</w:t>
            </w:r>
          </w:p>
        </w:tc>
      </w:tr>
    </w:tbl>
    <w:tbl>
      <w:tblPr>
        <w:tblStyle w:val="14"/>
        <w:tblpPr w:leftFromText="180" w:rightFromText="180" w:vertAnchor="text" w:horzAnchor="margin" w:tblpY="15"/>
        <w:tblW w:w="1414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759"/>
        <w:gridCol w:w="1559"/>
        <w:gridCol w:w="1699"/>
        <w:gridCol w:w="3123"/>
      </w:tblGrid>
      <w:tr w14:paraId="4A97F0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9" w:hRule="atLeast"/>
        </w:trPr>
        <w:tc>
          <w:tcPr>
            <w:tcW w:w="7759" w:type="dxa"/>
          </w:tcPr>
          <w:p w14:paraId="16A6C444">
            <w:pPr>
              <w:spacing w:before="201" w:line="221" w:lineRule="auto"/>
              <w:ind w:left="3594"/>
              <w:rPr>
                <w:rFonts w:ascii="宋体" w:hAnsi="宋体" w:cs="宋体"/>
                <w:sz w:val="28"/>
                <w:szCs w:val="28"/>
              </w:rPr>
            </w:pPr>
            <w:r>
              <w:rPr>
                <w:rFonts w:ascii="宋体" w:hAnsi="宋体" w:cs="宋体"/>
                <w:spacing w:val="6"/>
                <w:sz w:val="28"/>
                <w:szCs w:val="28"/>
              </w:rPr>
              <w:t>合计</w:t>
            </w:r>
          </w:p>
        </w:tc>
        <w:tc>
          <w:tcPr>
            <w:tcW w:w="1559" w:type="dxa"/>
          </w:tcPr>
          <w:p w14:paraId="3839981D">
            <w:pPr>
              <w:spacing w:before="200" w:line="220" w:lineRule="auto"/>
              <w:ind w:left="356"/>
              <w:rPr>
                <w:rFonts w:ascii="宋体" w:hAnsi="宋体" w:cs="宋体"/>
                <w:sz w:val="28"/>
                <w:szCs w:val="28"/>
              </w:rPr>
            </w:pPr>
            <w:r>
              <w:rPr>
                <w:rFonts w:hint="eastAsia" w:ascii="宋体" w:hAnsi="宋体" w:cs="宋体"/>
                <w:spacing w:val="5"/>
                <w:sz w:val="28"/>
                <w:szCs w:val="28"/>
                <w:lang w:val="en-US" w:eastAsia="zh-CN"/>
              </w:rPr>
              <w:t>7</w:t>
            </w:r>
            <w:r>
              <w:rPr>
                <w:rFonts w:ascii="宋体" w:hAnsi="宋体" w:cs="宋体"/>
                <w:spacing w:val="5"/>
                <w:sz w:val="28"/>
                <w:szCs w:val="28"/>
              </w:rPr>
              <w:t>0分钟</w:t>
            </w:r>
          </w:p>
        </w:tc>
        <w:tc>
          <w:tcPr>
            <w:tcW w:w="1699" w:type="dxa"/>
          </w:tcPr>
          <w:p w14:paraId="4D01F0D4">
            <w:pPr>
              <w:spacing w:before="270" w:line="184" w:lineRule="auto"/>
              <w:ind w:left="637"/>
              <w:rPr>
                <w:rFonts w:ascii="宋体" w:hAnsi="宋体" w:cs="宋体"/>
                <w:sz w:val="28"/>
                <w:szCs w:val="28"/>
              </w:rPr>
            </w:pPr>
            <w:r>
              <w:rPr>
                <w:rFonts w:ascii="宋体" w:hAnsi="宋体" w:cs="宋体"/>
                <w:spacing w:val="-8"/>
                <w:sz w:val="28"/>
                <w:szCs w:val="28"/>
              </w:rPr>
              <w:t>100</w:t>
            </w:r>
          </w:p>
        </w:tc>
        <w:tc>
          <w:tcPr>
            <w:tcW w:w="3123" w:type="dxa"/>
          </w:tcPr>
          <w:p w14:paraId="148BC85D">
            <w:pPr>
              <w:rPr>
                <w:rFonts w:ascii="Arial"/>
              </w:rPr>
            </w:pPr>
          </w:p>
        </w:tc>
      </w:tr>
      <w:tr w14:paraId="108EF3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4" w:hRule="atLeast"/>
        </w:trPr>
        <w:tc>
          <w:tcPr>
            <w:tcW w:w="14140" w:type="dxa"/>
            <w:gridSpan w:val="4"/>
          </w:tcPr>
          <w:p w14:paraId="6718F6CE">
            <w:pPr>
              <w:spacing w:before="130" w:line="219" w:lineRule="auto"/>
              <w:ind w:left="104"/>
              <w:rPr>
                <w:rFonts w:ascii="宋体" w:hAnsi="宋体" w:cs="宋体"/>
                <w:sz w:val="28"/>
                <w:szCs w:val="28"/>
              </w:rPr>
            </w:pPr>
            <w:r>
              <w:rPr>
                <w:rFonts w:ascii="宋体" w:hAnsi="宋体" w:cs="宋体"/>
                <w:spacing w:val="6"/>
                <w:sz w:val="28"/>
                <w:szCs w:val="28"/>
              </w:rPr>
              <w:t>说明：以上</w:t>
            </w:r>
            <w:r>
              <w:rPr>
                <w:rFonts w:hint="eastAsia" w:ascii="宋体" w:hAnsi="宋体" w:cs="宋体"/>
                <w:spacing w:val="6"/>
                <w:sz w:val="28"/>
                <w:szCs w:val="28"/>
                <w:lang w:val="en-US" w:eastAsia="zh-CN"/>
              </w:rPr>
              <w:t>4</w:t>
            </w:r>
            <w:r>
              <w:rPr>
                <w:rFonts w:ascii="宋体" w:hAnsi="宋体" w:cs="宋体"/>
                <w:spacing w:val="6"/>
                <w:sz w:val="28"/>
                <w:szCs w:val="28"/>
              </w:rPr>
              <w:t>站可不分先后顺序可以同时进行考核。</w:t>
            </w:r>
          </w:p>
        </w:tc>
      </w:tr>
    </w:tbl>
    <w:p w14:paraId="4138FFEA">
      <w:pPr>
        <w:rPr>
          <w:rFonts w:hint="eastAsia"/>
        </w:rPr>
        <w:sectPr>
          <w:footerReference r:id="rId39" w:type="default"/>
          <w:pgSz w:w="17080" w:h="12260"/>
          <w:pgMar w:top="1042" w:right="1494" w:bottom="1248" w:left="1435" w:header="0" w:footer="1109" w:gutter="0"/>
          <w:pgNumType w:fmt="decimal"/>
          <w:cols w:space="720" w:num="1"/>
        </w:sectPr>
      </w:pPr>
    </w:p>
    <w:p w14:paraId="41FE6D66">
      <w:pPr>
        <w:jc w:val="left"/>
        <w:outlineLvl w:val="0"/>
        <w:rPr>
          <w:rFonts w:hint="eastAsia" w:ascii="宋体" w:hAnsi="宋体"/>
          <w:spacing w:val="48"/>
          <w:sz w:val="28"/>
          <w:szCs w:val="28"/>
        </w:rPr>
      </w:pPr>
      <w:bookmarkStart w:id="319" w:name="_Toc22227"/>
      <w:r>
        <w:rPr>
          <w:rFonts w:hint="eastAsia" w:ascii="仿宋_GB2312" w:hAnsi="仿宋_GB2312" w:eastAsia="仿宋_GB2312" w:cs="仿宋_GB2312"/>
          <w:sz w:val="32"/>
          <w:szCs w:val="32"/>
          <w:lang w:val="en-US" w:eastAsia="zh-CN"/>
        </w:rPr>
        <w:t>附件2</w:t>
      </w:r>
      <w:bookmarkEnd w:id="319"/>
      <w:r>
        <w:rPr>
          <w:rFonts w:hint="eastAsia" w:ascii="宋体" w:hAnsi="宋体"/>
          <w:spacing w:val="48"/>
          <w:sz w:val="28"/>
          <w:szCs w:val="28"/>
        </w:rPr>
        <w:t xml:space="preserve">                   </w:t>
      </w:r>
    </w:p>
    <w:p w14:paraId="0D6FF3DC">
      <w:pPr>
        <w:tabs>
          <w:tab w:val="left" w:pos="5760"/>
        </w:tabs>
        <w:jc w:val="center"/>
        <w:rPr>
          <w:rFonts w:hint="eastAsia" w:ascii="方正舒体" w:eastAsia="方正舒体"/>
          <w:spacing w:val="48"/>
          <w:sz w:val="72"/>
          <w:szCs w:val="72"/>
        </w:rPr>
      </w:pPr>
      <w:r>
        <w:rPr>
          <w:rFonts w:hint="eastAsia" w:ascii="方正舒体" w:eastAsia="方正舒体"/>
          <w:spacing w:val="48"/>
          <w:sz w:val="72"/>
          <w:szCs w:val="72"/>
        </w:rPr>
        <w:t>福建医科大学</w:t>
      </w:r>
    </w:p>
    <w:p w14:paraId="2974B7EB">
      <w:pPr>
        <w:pStyle w:val="4"/>
        <w:rPr>
          <w:rFonts w:hint="eastAsia"/>
          <w:spacing w:val="10"/>
          <w:sz w:val="36"/>
          <w:szCs w:val="36"/>
        </w:rPr>
      </w:pPr>
      <w:r>
        <w:rPr>
          <w:rFonts w:hint="eastAsia"/>
          <w:spacing w:val="10"/>
          <w:sz w:val="36"/>
          <w:szCs w:val="36"/>
        </w:rPr>
        <w:t>专业学位</w:t>
      </w:r>
      <w:r>
        <w:rPr>
          <w:rFonts w:hint="eastAsia"/>
          <w:spacing w:val="10"/>
          <w:sz w:val="36"/>
          <w:szCs w:val="36"/>
          <w:lang w:val="en-US" w:eastAsia="zh-CN"/>
        </w:rPr>
        <w:t>博</w:t>
      </w:r>
      <w:r>
        <w:rPr>
          <w:rFonts w:hint="eastAsia"/>
          <w:spacing w:val="10"/>
          <w:sz w:val="36"/>
          <w:szCs w:val="36"/>
        </w:rPr>
        <w:t>士研究生实践能力毕业考核情况表</w:t>
      </w:r>
    </w:p>
    <w:p w14:paraId="3BA76FE8">
      <w:pPr>
        <w:jc w:val="center"/>
        <w:rPr>
          <w:rFonts w:hint="eastAsia"/>
          <w:b/>
          <w:sz w:val="30"/>
        </w:rPr>
      </w:pPr>
    </w:p>
    <w:p w14:paraId="7CB91507">
      <w:pPr>
        <w:rPr>
          <w:rFonts w:hint="eastAsia"/>
          <w:b/>
          <w:sz w:val="28"/>
        </w:rPr>
      </w:pPr>
      <w:r>
        <w:rPr>
          <w:rFonts w:hint="eastAsia"/>
          <w:b/>
          <w:sz w:val="28"/>
        </w:rPr>
        <w:t xml:space="preserve">  </w:t>
      </w:r>
    </w:p>
    <w:p w14:paraId="3B49EA51">
      <w:pPr>
        <w:rPr>
          <w:b/>
          <w:sz w:val="28"/>
        </w:rPr>
      </w:pPr>
    </w:p>
    <w:p w14:paraId="1B60C040">
      <w:pPr>
        <w:rPr>
          <w:rFonts w:hint="eastAsia"/>
          <w:b/>
          <w:sz w:val="30"/>
          <w:szCs w:val="30"/>
          <w:u w:val="single"/>
        </w:rPr>
      </w:pPr>
      <w:r>
        <w:rPr>
          <w:rFonts w:hint="eastAsia"/>
          <w:b/>
          <w:sz w:val="28"/>
        </w:rPr>
        <w:t xml:space="preserve">           </w:t>
      </w:r>
      <w:r>
        <w:rPr>
          <w:rFonts w:hint="eastAsia"/>
          <w:b/>
          <w:sz w:val="30"/>
          <w:szCs w:val="30"/>
        </w:rPr>
        <w:t xml:space="preserve">  所属学院（部）：</w:t>
      </w:r>
      <w:r>
        <w:rPr>
          <w:rFonts w:hint="eastAsia"/>
          <w:b/>
          <w:sz w:val="30"/>
          <w:szCs w:val="30"/>
          <w:u w:val="single"/>
        </w:rPr>
        <w:t xml:space="preserve">                         </w:t>
      </w:r>
    </w:p>
    <w:p w14:paraId="7DF33A67">
      <w:pPr>
        <w:rPr>
          <w:rFonts w:hint="eastAsia"/>
          <w:b/>
          <w:sz w:val="30"/>
          <w:szCs w:val="30"/>
        </w:rPr>
      </w:pPr>
      <w:r>
        <w:rPr>
          <w:rFonts w:hint="eastAsia"/>
          <w:b/>
          <w:sz w:val="30"/>
          <w:szCs w:val="30"/>
        </w:rPr>
        <w:t xml:space="preserve">             </w:t>
      </w:r>
    </w:p>
    <w:p w14:paraId="17CADCF2">
      <w:pPr>
        <w:rPr>
          <w:rFonts w:hint="eastAsia"/>
          <w:b/>
          <w:sz w:val="30"/>
          <w:szCs w:val="30"/>
          <w:u w:val="single"/>
        </w:rPr>
      </w:pPr>
      <w:r>
        <w:rPr>
          <w:rFonts w:hint="eastAsia"/>
          <w:b/>
          <w:sz w:val="30"/>
          <w:szCs w:val="30"/>
        </w:rPr>
        <w:t xml:space="preserve">            学 科、专 业：</w:t>
      </w:r>
      <w:r>
        <w:rPr>
          <w:rFonts w:hint="eastAsia"/>
          <w:b/>
          <w:sz w:val="30"/>
          <w:szCs w:val="30"/>
          <w:u w:val="single"/>
        </w:rPr>
        <w:t xml:space="preserve">                          </w:t>
      </w:r>
    </w:p>
    <w:p w14:paraId="09AC343C">
      <w:pPr>
        <w:rPr>
          <w:rFonts w:hint="eastAsia"/>
          <w:b/>
          <w:sz w:val="30"/>
          <w:szCs w:val="30"/>
        </w:rPr>
      </w:pPr>
      <w:r>
        <w:rPr>
          <w:rFonts w:hint="eastAsia"/>
          <w:b/>
          <w:sz w:val="30"/>
          <w:szCs w:val="30"/>
        </w:rPr>
        <w:t xml:space="preserve">             </w:t>
      </w:r>
    </w:p>
    <w:p w14:paraId="4466161C">
      <w:pPr>
        <w:rPr>
          <w:rFonts w:hint="eastAsia"/>
          <w:b/>
          <w:sz w:val="30"/>
          <w:szCs w:val="30"/>
          <w:u w:val="single"/>
        </w:rPr>
      </w:pPr>
      <w:r>
        <w:rPr>
          <w:rFonts w:hint="eastAsia"/>
          <w:b/>
          <w:sz w:val="30"/>
          <w:szCs w:val="30"/>
        </w:rPr>
        <w:t xml:space="preserve">            姓        名：</w:t>
      </w:r>
      <w:r>
        <w:rPr>
          <w:rFonts w:hint="eastAsia"/>
          <w:b/>
          <w:sz w:val="30"/>
          <w:szCs w:val="30"/>
          <w:u w:val="single"/>
        </w:rPr>
        <w:t xml:space="preserve">                          </w:t>
      </w:r>
    </w:p>
    <w:p w14:paraId="2B53D86E">
      <w:pPr>
        <w:rPr>
          <w:rFonts w:hint="eastAsia"/>
          <w:b/>
          <w:sz w:val="30"/>
          <w:szCs w:val="30"/>
          <w:u w:val="single"/>
        </w:rPr>
      </w:pPr>
    </w:p>
    <w:p w14:paraId="02E6D76B">
      <w:pPr>
        <w:rPr>
          <w:rFonts w:hint="eastAsia"/>
          <w:b/>
          <w:sz w:val="30"/>
          <w:szCs w:val="30"/>
          <w:u w:val="single"/>
        </w:rPr>
      </w:pPr>
      <w:r>
        <w:rPr>
          <w:rFonts w:hint="eastAsia"/>
          <w:b/>
          <w:sz w:val="30"/>
          <w:szCs w:val="30"/>
        </w:rPr>
        <w:t xml:space="preserve">            学        号：</w:t>
      </w:r>
      <w:r>
        <w:rPr>
          <w:rFonts w:hint="eastAsia"/>
          <w:b/>
          <w:sz w:val="30"/>
          <w:szCs w:val="30"/>
          <w:u w:val="single"/>
        </w:rPr>
        <w:t xml:space="preserve">                          </w:t>
      </w:r>
    </w:p>
    <w:p w14:paraId="0AD65DA9">
      <w:pPr>
        <w:rPr>
          <w:rFonts w:hint="eastAsia"/>
          <w:b/>
          <w:sz w:val="30"/>
          <w:szCs w:val="30"/>
        </w:rPr>
      </w:pPr>
    </w:p>
    <w:p w14:paraId="6EBE384C">
      <w:pPr>
        <w:tabs>
          <w:tab w:val="left" w:pos="5760"/>
        </w:tabs>
        <w:rPr>
          <w:rFonts w:hint="eastAsia"/>
          <w:b/>
          <w:sz w:val="30"/>
          <w:szCs w:val="30"/>
          <w:u w:val="single"/>
        </w:rPr>
      </w:pPr>
      <w:r>
        <w:rPr>
          <w:rFonts w:hint="eastAsia"/>
          <w:b/>
          <w:sz w:val="30"/>
          <w:szCs w:val="30"/>
        </w:rPr>
        <w:t xml:space="preserve">            导        师：</w:t>
      </w:r>
      <w:r>
        <w:rPr>
          <w:rFonts w:hint="eastAsia"/>
          <w:b/>
          <w:sz w:val="30"/>
          <w:szCs w:val="30"/>
          <w:u w:val="single"/>
        </w:rPr>
        <w:t xml:space="preserve">                          </w:t>
      </w:r>
    </w:p>
    <w:p w14:paraId="58887281">
      <w:pPr>
        <w:tabs>
          <w:tab w:val="left" w:pos="5760"/>
        </w:tabs>
        <w:rPr>
          <w:rFonts w:hint="eastAsia"/>
          <w:b/>
          <w:sz w:val="30"/>
          <w:szCs w:val="30"/>
          <w:u w:val="single"/>
        </w:rPr>
      </w:pPr>
    </w:p>
    <w:p w14:paraId="77EA9A71">
      <w:pPr>
        <w:tabs>
          <w:tab w:val="left" w:pos="5760"/>
        </w:tabs>
        <w:rPr>
          <w:rFonts w:hint="default" w:eastAsia="宋体"/>
          <w:b/>
          <w:sz w:val="30"/>
          <w:szCs w:val="30"/>
          <w:u w:val="none"/>
          <w:lang w:val="en-US" w:eastAsia="zh-CN"/>
        </w:rPr>
      </w:pPr>
      <w:r>
        <w:rPr>
          <w:rFonts w:hint="eastAsia"/>
          <w:b/>
          <w:sz w:val="30"/>
          <w:szCs w:val="30"/>
          <w:u w:val="none"/>
          <w:lang w:val="en-US" w:eastAsia="zh-CN"/>
        </w:rPr>
        <w:t xml:space="preserve">            导  师 单 位：</w:t>
      </w:r>
      <w:r>
        <w:rPr>
          <w:rFonts w:hint="eastAsia"/>
          <w:b/>
          <w:sz w:val="30"/>
          <w:szCs w:val="30"/>
          <w:u w:val="single"/>
        </w:rPr>
        <w:t xml:space="preserve">                          </w:t>
      </w:r>
    </w:p>
    <w:p w14:paraId="4798847A">
      <w:pPr>
        <w:rPr>
          <w:rFonts w:hint="eastAsia"/>
          <w:b/>
          <w:sz w:val="30"/>
          <w:szCs w:val="30"/>
        </w:rPr>
      </w:pPr>
    </w:p>
    <w:p w14:paraId="079155C3">
      <w:pPr>
        <w:rPr>
          <w:rFonts w:hint="eastAsia"/>
          <w:b/>
          <w:sz w:val="28"/>
        </w:rPr>
      </w:pPr>
    </w:p>
    <w:p w14:paraId="054DAA49">
      <w:pPr>
        <w:rPr>
          <w:rFonts w:hint="eastAsia"/>
          <w:b/>
          <w:sz w:val="28"/>
        </w:rPr>
      </w:pPr>
    </w:p>
    <w:p w14:paraId="5A3FD9FD">
      <w:pPr>
        <w:rPr>
          <w:rFonts w:hint="eastAsia"/>
          <w:b/>
          <w:sz w:val="28"/>
        </w:rPr>
      </w:pPr>
    </w:p>
    <w:p w14:paraId="01A87FCB">
      <w:pPr>
        <w:tabs>
          <w:tab w:val="left" w:pos="5400"/>
        </w:tabs>
        <w:jc w:val="center"/>
        <w:rPr>
          <w:rFonts w:hint="eastAsia"/>
          <w:b/>
          <w:sz w:val="32"/>
          <w:szCs w:val="32"/>
        </w:rPr>
      </w:pPr>
      <w:r>
        <w:rPr>
          <w:rFonts w:hint="eastAsia"/>
          <w:b/>
          <w:sz w:val="32"/>
          <w:szCs w:val="32"/>
        </w:rPr>
        <w:t>福建医科大学印制</w:t>
      </w:r>
    </w:p>
    <w:p w14:paraId="3BFF09AE">
      <w:pPr>
        <w:spacing w:line="640" w:lineRule="exact"/>
        <w:rPr>
          <w:rFonts w:hint="eastAsia"/>
          <w:b/>
          <w:sz w:val="28"/>
          <w:szCs w:val="28"/>
        </w:rPr>
      </w:pPr>
      <w:r>
        <w:rPr>
          <w:rFonts w:hint="eastAsia"/>
          <w:b/>
          <w:sz w:val="28"/>
          <w:szCs w:val="28"/>
          <w:lang w:eastAsia="zh-CN"/>
        </w:rPr>
        <w:t>一</w:t>
      </w:r>
      <w:r>
        <w:rPr>
          <w:rFonts w:hint="eastAsia"/>
          <w:b/>
          <w:sz w:val="28"/>
          <w:szCs w:val="28"/>
        </w:rPr>
        <w:t>、导师对申请人实践能力的评语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5C1DB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04CDF499">
            <w:pPr>
              <w:spacing w:line="340" w:lineRule="atLeast"/>
              <w:rPr>
                <w:rFonts w:hint="eastAsia"/>
                <w:sz w:val="24"/>
              </w:rPr>
            </w:pPr>
            <w:r>
              <w:rPr>
                <w:rFonts w:hint="eastAsia"/>
                <w:sz w:val="24"/>
              </w:rPr>
              <w:t>导师、指导小组对申请人实践能力的评语：</w:t>
            </w:r>
          </w:p>
          <w:p w14:paraId="68DC0188">
            <w:pPr>
              <w:spacing w:line="340" w:lineRule="atLeast"/>
              <w:rPr>
                <w:rFonts w:hint="eastAsia"/>
                <w:sz w:val="24"/>
              </w:rPr>
            </w:pPr>
          </w:p>
          <w:p w14:paraId="60B02C01">
            <w:pPr>
              <w:spacing w:line="340" w:lineRule="atLeast"/>
              <w:rPr>
                <w:rFonts w:hint="eastAsia"/>
                <w:sz w:val="24"/>
              </w:rPr>
            </w:pPr>
          </w:p>
          <w:p w14:paraId="74ACCAC8">
            <w:pPr>
              <w:spacing w:line="340" w:lineRule="atLeast"/>
              <w:rPr>
                <w:rFonts w:hint="eastAsia"/>
                <w:sz w:val="24"/>
              </w:rPr>
            </w:pPr>
          </w:p>
          <w:p w14:paraId="758FA5BC">
            <w:pPr>
              <w:spacing w:line="340" w:lineRule="atLeast"/>
              <w:rPr>
                <w:rFonts w:hint="eastAsia"/>
                <w:sz w:val="24"/>
              </w:rPr>
            </w:pPr>
          </w:p>
          <w:p w14:paraId="7717304E">
            <w:pPr>
              <w:spacing w:line="340" w:lineRule="atLeast"/>
              <w:rPr>
                <w:rFonts w:hint="eastAsia"/>
                <w:sz w:val="24"/>
              </w:rPr>
            </w:pPr>
          </w:p>
          <w:p w14:paraId="0FCF8447">
            <w:pPr>
              <w:spacing w:line="340" w:lineRule="atLeast"/>
              <w:rPr>
                <w:rFonts w:hint="eastAsia"/>
                <w:sz w:val="24"/>
              </w:rPr>
            </w:pPr>
          </w:p>
          <w:p w14:paraId="1626DD6C">
            <w:pPr>
              <w:spacing w:line="340" w:lineRule="atLeast"/>
              <w:rPr>
                <w:rFonts w:hint="eastAsia"/>
                <w:sz w:val="24"/>
              </w:rPr>
            </w:pPr>
          </w:p>
          <w:p w14:paraId="61666643">
            <w:pPr>
              <w:spacing w:line="340" w:lineRule="atLeast"/>
              <w:rPr>
                <w:rFonts w:hint="eastAsia"/>
                <w:sz w:val="24"/>
              </w:rPr>
            </w:pPr>
          </w:p>
          <w:p w14:paraId="6A92EC66">
            <w:pPr>
              <w:spacing w:line="340" w:lineRule="atLeast"/>
              <w:rPr>
                <w:rFonts w:hint="eastAsia"/>
                <w:sz w:val="24"/>
              </w:rPr>
            </w:pPr>
          </w:p>
          <w:p w14:paraId="6D24A48C">
            <w:pPr>
              <w:spacing w:line="340" w:lineRule="atLeast"/>
              <w:rPr>
                <w:rFonts w:hint="eastAsia"/>
                <w:sz w:val="24"/>
              </w:rPr>
            </w:pPr>
          </w:p>
          <w:p w14:paraId="63981900">
            <w:pPr>
              <w:spacing w:line="340" w:lineRule="atLeast"/>
              <w:rPr>
                <w:rFonts w:hint="eastAsia"/>
                <w:sz w:val="24"/>
              </w:rPr>
            </w:pPr>
          </w:p>
          <w:p w14:paraId="67F45A25">
            <w:pPr>
              <w:rPr>
                <w:rFonts w:hint="eastAsia"/>
                <w:sz w:val="24"/>
                <w:u w:val="single"/>
              </w:rPr>
            </w:pPr>
            <w:r>
              <w:rPr>
                <w:rFonts w:hint="eastAsia"/>
                <w:sz w:val="24"/>
              </w:rPr>
              <w:t xml:space="preserve">                                                  导师签字：</w:t>
            </w:r>
            <w:r>
              <w:rPr>
                <w:rFonts w:hint="eastAsia"/>
                <w:sz w:val="24"/>
                <w:u w:val="single"/>
              </w:rPr>
              <w:t xml:space="preserve">                 </w:t>
            </w:r>
          </w:p>
          <w:p w14:paraId="3BDD1B2D">
            <w:pPr>
              <w:rPr>
                <w:rFonts w:hint="eastAsia"/>
                <w:sz w:val="24"/>
                <w:u w:val="single"/>
              </w:rPr>
            </w:pPr>
          </w:p>
          <w:p w14:paraId="2D8DA838">
            <w:pPr>
              <w:spacing w:line="340" w:lineRule="atLeast"/>
              <w:rPr>
                <w:rFonts w:hint="eastAsia"/>
                <w:sz w:val="24"/>
              </w:rPr>
            </w:pPr>
            <w:r>
              <w:rPr>
                <w:rFonts w:hint="eastAsia"/>
                <w:sz w:val="24"/>
              </w:rPr>
              <w:t xml:space="preserve">                                                                年   月   日</w:t>
            </w:r>
          </w:p>
        </w:tc>
      </w:tr>
    </w:tbl>
    <w:p w14:paraId="60CBCAA2">
      <w:pPr>
        <w:numPr>
          <w:ilvl w:val="0"/>
          <w:numId w:val="0"/>
        </w:numPr>
        <w:ind w:left="0" w:firstLine="0"/>
        <w:rPr>
          <w:rFonts w:hint="eastAsia"/>
          <w:b/>
          <w:sz w:val="28"/>
          <w:szCs w:val="28"/>
        </w:rPr>
      </w:pPr>
      <w:r>
        <w:rPr>
          <w:rFonts w:hint="eastAsia"/>
          <w:b/>
          <w:sz w:val="28"/>
          <w:szCs w:val="28"/>
          <w:lang w:val="en-US" w:eastAsia="zh-CN"/>
        </w:rPr>
        <w:t>二、</w:t>
      </w:r>
      <w:r>
        <w:rPr>
          <w:rFonts w:hint="eastAsia"/>
          <w:b/>
          <w:sz w:val="28"/>
          <w:szCs w:val="28"/>
        </w:rPr>
        <w:t>“思想品德素质”毕业考核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61C29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0D2D2425">
            <w:pPr>
              <w:jc w:val="center"/>
              <w:rPr>
                <w:rFonts w:hint="eastAsia" w:ascii="宋体"/>
                <w:sz w:val="24"/>
                <w:szCs w:val="24"/>
                <w:u w:val="single"/>
              </w:rPr>
            </w:pPr>
            <w:r>
              <w:rPr>
                <w:rFonts w:hint="eastAsia" w:ascii="宋体"/>
                <w:sz w:val="24"/>
                <w:szCs w:val="24"/>
              </w:rPr>
              <w:t>考   核   内   容</w:t>
            </w:r>
          </w:p>
        </w:tc>
        <w:tc>
          <w:tcPr>
            <w:tcW w:w="6480" w:type="dxa"/>
            <w:noWrap w:val="0"/>
            <w:vAlign w:val="center"/>
          </w:tcPr>
          <w:p w14:paraId="41D9E2EE">
            <w:pPr>
              <w:widowControl/>
              <w:jc w:val="center"/>
              <w:rPr>
                <w:rFonts w:hint="eastAsia" w:ascii="宋体"/>
                <w:sz w:val="24"/>
                <w:szCs w:val="24"/>
              </w:rPr>
            </w:pPr>
            <w:r>
              <w:rPr>
                <w:rFonts w:hint="eastAsia" w:ascii="宋体"/>
                <w:sz w:val="24"/>
                <w:szCs w:val="24"/>
              </w:rPr>
              <w:t>评   定   等   级</w:t>
            </w:r>
          </w:p>
        </w:tc>
      </w:tr>
      <w:tr w14:paraId="73223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381E04C2">
            <w:pPr>
              <w:rPr>
                <w:rFonts w:hint="eastAsia" w:ascii="宋体"/>
                <w:sz w:val="24"/>
                <w:szCs w:val="24"/>
              </w:rPr>
            </w:pPr>
            <w:r>
              <w:rPr>
                <w:rFonts w:hint="eastAsia" w:ascii="宋体"/>
                <w:sz w:val="24"/>
                <w:szCs w:val="24"/>
              </w:rPr>
              <w:t>1、敬业精神与工作责任心</w:t>
            </w:r>
          </w:p>
        </w:tc>
        <w:tc>
          <w:tcPr>
            <w:tcW w:w="6480" w:type="dxa"/>
            <w:tcBorders>
              <w:bottom w:val="single" w:color="auto" w:sz="4" w:space="0"/>
            </w:tcBorders>
            <w:noWrap w:val="0"/>
            <w:vAlign w:val="center"/>
          </w:tcPr>
          <w:p w14:paraId="392C008C">
            <w:pPr>
              <w:rPr>
                <w:rFonts w:hint="eastAsia" w:ascii="宋体"/>
                <w:sz w:val="24"/>
                <w:szCs w:val="24"/>
              </w:rPr>
            </w:pPr>
            <w:r>
              <w:rPr>
                <w:rFonts w:hint="eastAsia" w:ascii="宋体"/>
                <w:sz w:val="24"/>
                <w:szCs w:val="24"/>
              </w:rPr>
              <w:t xml:space="preserve">优（    ）合格（    ）不合格（    ）      </w:t>
            </w:r>
          </w:p>
        </w:tc>
      </w:tr>
      <w:tr w14:paraId="6EF97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37F407D7">
            <w:pPr>
              <w:rPr>
                <w:rFonts w:hint="eastAsia" w:ascii="宋体"/>
                <w:sz w:val="24"/>
                <w:szCs w:val="24"/>
              </w:rPr>
            </w:pPr>
            <w:r>
              <w:rPr>
                <w:rFonts w:hint="eastAsia" w:ascii="宋体"/>
                <w:sz w:val="24"/>
                <w:szCs w:val="24"/>
              </w:rPr>
              <w:t>2、服务态度与医德医风</w:t>
            </w:r>
          </w:p>
        </w:tc>
        <w:tc>
          <w:tcPr>
            <w:tcW w:w="6480" w:type="dxa"/>
            <w:tcBorders>
              <w:bottom w:val="single" w:color="auto" w:sz="4" w:space="0"/>
            </w:tcBorders>
            <w:noWrap w:val="0"/>
            <w:vAlign w:val="center"/>
          </w:tcPr>
          <w:p w14:paraId="11060203">
            <w:pPr>
              <w:rPr>
                <w:rFonts w:hint="eastAsia" w:ascii="宋体"/>
                <w:sz w:val="24"/>
                <w:szCs w:val="24"/>
              </w:rPr>
            </w:pPr>
            <w:r>
              <w:rPr>
                <w:rFonts w:hint="eastAsia" w:ascii="宋体"/>
                <w:sz w:val="24"/>
                <w:szCs w:val="24"/>
              </w:rPr>
              <w:t xml:space="preserve">优（    ）合格（    ）不合格（    ）      </w:t>
            </w:r>
          </w:p>
        </w:tc>
      </w:tr>
      <w:tr w14:paraId="28148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47DF7626">
            <w:pPr>
              <w:rPr>
                <w:rFonts w:hint="eastAsia"/>
                <w:sz w:val="24"/>
                <w:szCs w:val="24"/>
              </w:rPr>
            </w:pPr>
            <w:r>
              <w:rPr>
                <w:rFonts w:hint="eastAsia"/>
                <w:sz w:val="24"/>
                <w:szCs w:val="24"/>
              </w:rPr>
              <w:t>3、科学态度与创新精神</w:t>
            </w:r>
          </w:p>
        </w:tc>
        <w:tc>
          <w:tcPr>
            <w:tcW w:w="6480" w:type="dxa"/>
            <w:noWrap w:val="0"/>
            <w:vAlign w:val="center"/>
          </w:tcPr>
          <w:p w14:paraId="5DD99BF1">
            <w:pPr>
              <w:rPr>
                <w:rFonts w:hint="eastAsia" w:ascii="宋体"/>
                <w:sz w:val="24"/>
                <w:szCs w:val="24"/>
              </w:rPr>
            </w:pPr>
            <w:r>
              <w:rPr>
                <w:rFonts w:hint="eastAsia" w:ascii="宋体"/>
                <w:sz w:val="24"/>
                <w:szCs w:val="24"/>
              </w:rPr>
              <w:t xml:space="preserve">优（    ）合格（    ）不合格（    ）      </w:t>
            </w:r>
          </w:p>
        </w:tc>
      </w:tr>
      <w:tr w14:paraId="0E743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7BFBC021">
            <w:pPr>
              <w:rPr>
                <w:rFonts w:hint="eastAsia"/>
                <w:sz w:val="24"/>
                <w:szCs w:val="24"/>
              </w:rPr>
            </w:pPr>
            <w:r>
              <w:rPr>
                <w:rFonts w:hint="eastAsia"/>
                <w:sz w:val="24"/>
                <w:szCs w:val="24"/>
              </w:rPr>
              <w:t>4、团结协作与谦虚谨慎</w:t>
            </w:r>
          </w:p>
        </w:tc>
        <w:tc>
          <w:tcPr>
            <w:tcW w:w="6480" w:type="dxa"/>
            <w:noWrap w:val="0"/>
            <w:vAlign w:val="center"/>
          </w:tcPr>
          <w:p w14:paraId="202BE0B2">
            <w:pPr>
              <w:rPr>
                <w:rFonts w:hint="eastAsia" w:ascii="宋体"/>
                <w:sz w:val="24"/>
                <w:szCs w:val="24"/>
              </w:rPr>
            </w:pPr>
            <w:r>
              <w:rPr>
                <w:rFonts w:hint="eastAsia" w:ascii="宋体"/>
                <w:sz w:val="24"/>
                <w:szCs w:val="24"/>
              </w:rPr>
              <w:t xml:space="preserve">优（    ）合格（    ）不合格（    ）      </w:t>
            </w:r>
          </w:p>
        </w:tc>
      </w:tr>
      <w:tr w14:paraId="4C6DA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0448857B">
            <w:pPr>
              <w:rPr>
                <w:rFonts w:hint="eastAsia"/>
                <w:sz w:val="24"/>
                <w:szCs w:val="24"/>
              </w:rPr>
            </w:pPr>
            <w:r>
              <w:rPr>
                <w:rFonts w:hint="eastAsia"/>
                <w:sz w:val="24"/>
                <w:szCs w:val="24"/>
              </w:rPr>
              <w:t>5、遵纪守法与劳动纪律</w:t>
            </w:r>
          </w:p>
        </w:tc>
        <w:tc>
          <w:tcPr>
            <w:tcW w:w="6480" w:type="dxa"/>
            <w:noWrap w:val="0"/>
            <w:vAlign w:val="center"/>
          </w:tcPr>
          <w:p w14:paraId="00669419">
            <w:pPr>
              <w:rPr>
                <w:rFonts w:hint="eastAsia" w:ascii="宋体"/>
                <w:sz w:val="24"/>
                <w:szCs w:val="24"/>
              </w:rPr>
            </w:pPr>
            <w:r>
              <w:rPr>
                <w:rFonts w:hint="eastAsia" w:ascii="宋体"/>
                <w:sz w:val="24"/>
                <w:szCs w:val="24"/>
              </w:rPr>
              <w:t xml:space="preserve">优（    ）合格（    ）不合格（    ）      </w:t>
            </w:r>
          </w:p>
        </w:tc>
      </w:tr>
      <w:tr w14:paraId="22418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53B5171C">
            <w:pPr>
              <w:ind w:left="872"/>
              <w:rPr>
                <w:rFonts w:hint="eastAsia"/>
                <w:sz w:val="24"/>
                <w:szCs w:val="24"/>
                <w:u w:val="single"/>
              </w:rPr>
            </w:pPr>
          </w:p>
          <w:p w14:paraId="10D325EA">
            <w:pPr>
              <w:rPr>
                <w:rFonts w:hint="eastAsia"/>
                <w:sz w:val="24"/>
                <w:szCs w:val="24"/>
              </w:rPr>
            </w:pPr>
            <w:r>
              <w:rPr>
                <w:rFonts w:hint="eastAsia"/>
                <w:sz w:val="24"/>
                <w:szCs w:val="24"/>
              </w:rPr>
              <w:t>综合评定等级标准</w:t>
            </w:r>
          </w:p>
          <w:p w14:paraId="3661EF4F">
            <w:pPr>
              <w:rPr>
                <w:rFonts w:hint="eastAsia"/>
                <w:sz w:val="24"/>
                <w:szCs w:val="24"/>
              </w:rPr>
            </w:pPr>
          </w:p>
          <w:p w14:paraId="33608FF3">
            <w:pPr>
              <w:rPr>
                <w:rFonts w:hint="eastAsia"/>
                <w:sz w:val="24"/>
                <w:szCs w:val="24"/>
              </w:rPr>
            </w:pPr>
            <w:r>
              <w:rPr>
                <w:rFonts w:hint="eastAsia"/>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05E125B5">
            <w:pPr>
              <w:ind w:left="872"/>
              <w:rPr>
                <w:rFonts w:hint="eastAsia"/>
                <w:sz w:val="24"/>
                <w:szCs w:val="24"/>
                <w:u w:val="single"/>
              </w:rPr>
            </w:pPr>
          </w:p>
          <w:p w14:paraId="43AEA8A4">
            <w:pPr>
              <w:rPr>
                <w:rFonts w:hint="eastAsia"/>
                <w:sz w:val="24"/>
                <w:szCs w:val="24"/>
              </w:rPr>
            </w:pPr>
            <w:r>
              <w:rPr>
                <w:rFonts w:hint="eastAsia"/>
                <w:sz w:val="24"/>
                <w:szCs w:val="24"/>
              </w:rPr>
              <w:t>综合评定等级：</w:t>
            </w:r>
          </w:p>
          <w:p w14:paraId="287CE107">
            <w:pPr>
              <w:rPr>
                <w:rFonts w:hint="eastAsia"/>
                <w:sz w:val="24"/>
                <w:szCs w:val="24"/>
              </w:rPr>
            </w:pPr>
          </w:p>
          <w:p w14:paraId="6C151A7B">
            <w:pPr>
              <w:rPr>
                <w:rFonts w:hint="eastAsia"/>
                <w:sz w:val="24"/>
                <w:szCs w:val="24"/>
              </w:rPr>
            </w:pPr>
            <w:r>
              <w:rPr>
                <w:rFonts w:hint="eastAsia"/>
                <w:sz w:val="24"/>
                <w:szCs w:val="24"/>
              </w:rPr>
              <w:t>优（    ）合格（    ）不合格（   ）</w:t>
            </w:r>
          </w:p>
          <w:p w14:paraId="7AF90DC9">
            <w:pPr>
              <w:rPr>
                <w:rFonts w:hint="eastAsia"/>
                <w:sz w:val="24"/>
                <w:szCs w:val="24"/>
              </w:rPr>
            </w:pPr>
          </w:p>
          <w:p w14:paraId="01BD30FA">
            <w:pPr>
              <w:rPr>
                <w:rFonts w:hint="eastAsia"/>
                <w:sz w:val="24"/>
                <w:szCs w:val="24"/>
              </w:rPr>
            </w:pPr>
            <w:r>
              <w:rPr>
                <w:rFonts w:hint="eastAsia"/>
                <w:sz w:val="24"/>
                <w:szCs w:val="24"/>
              </w:rPr>
              <w:t>（注：在相应评定等级的括号内打“</w:t>
            </w:r>
            <w:r>
              <w:rPr>
                <w:rFonts w:hint="eastAsia" w:ascii="宋体"/>
                <w:sz w:val="24"/>
                <w:szCs w:val="24"/>
              </w:rPr>
              <w:t>√</w:t>
            </w:r>
            <w:r>
              <w:rPr>
                <w:rFonts w:hint="eastAsia"/>
                <w:sz w:val="24"/>
                <w:szCs w:val="24"/>
              </w:rPr>
              <w:t>”）</w:t>
            </w:r>
          </w:p>
          <w:p w14:paraId="50A1DEAD">
            <w:pPr>
              <w:rPr>
                <w:rFonts w:hint="eastAsia"/>
                <w:sz w:val="24"/>
                <w:szCs w:val="24"/>
              </w:rPr>
            </w:pPr>
          </w:p>
          <w:p w14:paraId="2F1FFF38">
            <w:pPr>
              <w:rPr>
                <w:rFonts w:hint="eastAsia"/>
                <w:sz w:val="24"/>
                <w:szCs w:val="24"/>
                <w:u w:val="single"/>
              </w:rPr>
            </w:pPr>
          </w:p>
        </w:tc>
      </w:tr>
      <w:tr w14:paraId="4B07E4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noWrap w:val="0"/>
            <w:vAlign w:val="top"/>
          </w:tcPr>
          <w:p w14:paraId="5F4D1C21">
            <w:pPr>
              <w:spacing w:line="340" w:lineRule="atLeast"/>
              <w:rPr>
                <w:rFonts w:hint="eastAsia" w:eastAsia="宋体"/>
                <w:sz w:val="24"/>
                <w:szCs w:val="24"/>
                <w:lang w:val="en-US" w:eastAsia="zh-CN"/>
              </w:rPr>
            </w:pPr>
            <w:r>
              <w:rPr>
                <w:rFonts w:hint="eastAsia"/>
                <w:color w:val="000000"/>
                <w:sz w:val="24"/>
                <w:u w:val="none"/>
                <w:lang w:val="en-US" w:eastAsia="zh-CN"/>
              </w:rPr>
              <w:t>培养单位意见</w:t>
            </w:r>
          </w:p>
        </w:tc>
        <w:tc>
          <w:tcPr>
            <w:tcW w:w="6480" w:type="dxa"/>
            <w:noWrap w:val="0"/>
            <w:vAlign w:val="top"/>
          </w:tcPr>
          <w:p w14:paraId="15E15257">
            <w:pPr>
              <w:spacing w:line="340" w:lineRule="atLeast"/>
              <w:rPr>
                <w:rFonts w:hint="eastAsia"/>
                <w:color w:val="000000"/>
                <w:sz w:val="24"/>
                <w:u w:val="single"/>
                <w:lang w:val="en-US" w:eastAsia="zh-CN"/>
              </w:rPr>
            </w:pPr>
          </w:p>
          <w:p w14:paraId="1674EF13">
            <w:pPr>
              <w:spacing w:line="340" w:lineRule="atLeast"/>
              <w:rPr>
                <w:rFonts w:hint="eastAsia"/>
                <w:color w:val="000000"/>
                <w:sz w:val="24"/>
                <w:u w:val="single"/>
                <w:lang w:val="en-US" w:eastAsia="zh-CN"/>
              </w:rPr>
            </w:pPr>
          </w:p>
          <w:p w14:paraId="54E3DFD4">
            <w:pPr>
              <w:spacing w:line="340" w:lineRule="atLeast"/>
              <w:rPr>
                <w:rFonts w:hint="eastAsia"/>
                <w:color w:val="000000"/>
                <w:sz w:val="24"/>
                <w:u w:val="none"/>
                <w:lang w:val="en-US" w:eastAsia="zh-CN"/>
              </w:rPr>
            </w:pPr>
          </w:p>
          <w:p w14:paraId="6ACCBE70">
            <w:pPr>
              <w:spacing w:line="340" w:lineRule="atLeast"/>
              <w:rPr>
                <w:rFonts w:hint="eastAsia"/>
                <w:color w:val="000000"/>
                <w:sz w:val="24"/>
                <w:u w:val="none"/>
                <w:lang w:val="en-US" w:eastAsia="zh-CN"/>
              </w:rPr>
            </w:pPr>
            <w:r>
              <w:rPr>
                <w:rFonts w:hint="eastAsia"/>
                <w:color w:val="000000"/>
                <w:sz w:val="24"/>
                <w:u w:val="none"/>
                <w:lang w:val="en-US" w:eastAsia="zh-CN"/>
              </w:rPr>
              <w:t>负责人签字：       （公章）</w:t>
            </w:r>
          </w:p>
          <w:p w14:paraId="7B73BD79">
            <w:pPr>
              <w:spacing w:line="340" w:lineRule="atLeast"/>
              <w:ind w:firstLine="1200" w:firstLineChars="500"/>
              <w:rPr>
                <w:rFonts w:hint="eastAsia"/>
                <w:sz w:val="24"/>
                <w:szCs w:val="24"/>
                <w:u w:val="single"/>
              </w:rPr>
            </w:pPr>
          </w:p>
        </w:tc>
      </w:tr>
      <w:tr w14:paraId="39BED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20B55DD9">
            <w:pPr>
              <w:spacing w:line="340" w:lineRule="atLeast"/>
              <w:rPr>
                <w:rFonts w:hint="eastAsia"/>
                <w:sz w:val="24"/>
                <w:szCs w:val="24"/>
                <w:lang w:val="en-US" w:eastAsia="zh-CN"/>
              </w:rPr>
            </w:pPr>
            <w:r>
              <w:rPr>
                <w:rFonts w:hint="eastAsia"/>
                <w:color w:val="000000"/>
                <w:sz w:val="24"/>
                <w:u w:val="none"/>
                <w:lang w:val="en-US" w:eastAsia="zh-CN"/>
              </w:rPr>
              <w:t>学院（部）意见</w:t>
            </w:r>
          </w:p>
        </w:tc>
        <w:tc>
          <w:tcPr>
            <w:tcW w:w="6480" w:type="dxa"/>
            <w:tcBorders>
              <w:bottom w:val="single" w:color="auto" w:sz="4" w:space="0"/>
            </w:tcBorders>
            <w:noWrap w:val="0"/>
            <w:vAlign w:val="top"/>
          </w:tcPr>
          <w:p w14:paraId="2F56BBFF">
            <w:pPr>
              <w:spacing w:line="340" w:lineRule="atLeast"/>
              <w:rPr>
                <w:rFonts w:hint="eastAsia"/>
                <w:color w:val="000000"/>
                <w:sz w:val="24"/>
                <w:u w:val="none"/>
                <w:lang w:val="en-US" w:eastAsia="zh-CN"/>
              </w:rPr>
            </w:pPr>
          </w:p>
          <w:p w14:paraId="46EAADC4">
            <w:pPr>
              <w:spacing w:line="340" w:lineRule="atLeast"/>
              <w:rPr>
                <w:rFonts w:hint="eastAsia"/>
                <w:color w:val="000000"/>
                <w:sz w:val="24"/>
                <w:u w:val="none"/>
                <w:lang w:val="en-US" w:eastAsia="zh-CN"/>
              </w:rPr>
            </w:pPr>
          </w:p>
          <w:p w14:paraId="243BE009">
            <w:pPr>
              <w:spacing w:line="340" w:lineRule="atLeast"/>
              <w:rPr>
                <w:rFonts w:hint="eastAsia"/>
                <w:color w:val="000000"/>
                <w:sz w:val="24"/>
                <w:u w:val="none"/>
                <w:lang w:val="en-US" w:eastAsia="zh-CN"/>
              </w:rPr>
            </w:pPr>
          </w:p>
          <w:p w14:paraId="73BE3369">
            <w:pPr>
              <w:spacing w:line="340" w:lineRule="atLeast"/>
              <w:rPr>
                <w:rFonts w:hint="eastAsia"/>
                <w:color w:val="000000"/>
                <w:sz w:val="24"/>
                <w:u w:val="none"/>
                <w:lang w:val="en-US" w:eastAsia="zh-CN"/>
              </w:rPr>
            </w:pPr>
          </w:p>
          <w:p w14:paraId="67D6BC23">
            <w:pPr>
              <w:spacing w:line="340" w:lineRule="atLeast"/>
              <w:rPr>
                <w:rFonts w:hint="eastAsia"/>
                <w:color w:val="000000"/>
                <w:sz w:val="24"/>
                <w:u w:val="none"/>
                <w:lang w:val="en-US" w:eastAsia="zh-CN"/>
              </w:rPr>
            </w:pPr>
            <w:r>
              <w:rPr>
                <w:rFonts w:hint="eastAsia"/>
                <w:color w:val="000000"/>
                <w:sz w:val="24"/>
                <w:u w:val="none"/>
                <w:lang w:val="en-US" w:eastAsia="zh-CN"/>
              </w:rPr>
              <w:t>负责人签字：     （公章）</w:t>
            </w:r>
          </w:p>
          <w:p w14:paraId="1C566771">
            <w:pPr>
              <w:spacing w:line="340" w:lineRule="atLeast"/>
              <w:rPr>
                <w:rFonts w:hint="eastAsia"/>
                <w:sz w:val="24"/>
                <w:szCs w:val="24"/>
                <w:u w:val="single"/>
              </w:rPr>
            </w:pPr>
          </w:p>
        </w:tc>
      </w:tr>
    </w:tbl>
    <w:p w14:paraId="03BC00E4">
      <w:pPr>
        <w:spacing w:line="320" w:lineRule="exact"/>
        <w:rPr>
          <w:rFonts w:hint="eastAsia"/>
          <w:sz w:val="24"/>
          <w:szCs w:val="24"/>
        </w:rPr>
      </w:pPr>
      <w:r>
        <w:rPr>
          <w:rFonts w:hint="eastAsia"/>
          <w:sz w:val="24"/>
          <w:szCs w:val="24"/>
        </w:rPr>
        <w:t xml:space="preserve"> 说明：</w:t>
      </w:r>
      <w:r>
        <w:rPr>
          <w:rFonts w:hint="eastAsia"/>
          <w:sz w:val="24"/>
          <w:szCs w:val="24"/>
          <w:lang w:val="en-US" w:eastAsia="zh-CN"/>
        </w:rPr>
        <w:t>该部分考核内容由各培养单位、学院（部）负责考评。</w:t>
      </w:r>
    </w:p>
    <w:p w14:paraId="5F515B41">
      <w:pPr>
        <w:spacing w:line="640" w:lineRule="exact"/>
        <w:rPr>
          <w:sz w:val="28"/>
          <w:szCs w:val="28"/>
        </w:rPr>
      </w:pPr>
      <w:r>
        <w:rPr>
          <w:rFonts w:hint="eastAsia" w:ascii="Times New Roman" w:hAnsi="Times New Roman" w:eastAsia="宋体" w:cs="Times New Roman"/>
          <w:b/>
          <w:sz w:val="28"/>
          <w:szCs w:val="28"/>
          <w:lang w:val="en-US" w:eastAsia="zh-CN"/>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01DCF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4E3619D1">
            <w:pPr>
              <w:jc w:val="center"/>
              <w:rPr>
                <w:rFonts w:hint="eastAsia"/>
                <w:sz w:val="24"/>
              </w:rPr>
            </w:pPr>
            <w:r>
              <w:rPr>
                <w:rFonts w:hint="eastAsia"/>
                <w:sz w:val="24"/>
              </w:rPr>
              <w:t>考</w:t>
            </w:r>
          </w:p>
          <w:p w14:paraId="14551BF2">
            <w:pPr>
              <w:rPr>
                <w:rFonts w:hint="eastAsia"/>
                <w:sz w:val="24"/>
              </w:rPr>
            </w:pPr>
            <w:r>
              <w:rPr>
                <w:rFonts w:hint="eastAsia"/>
                <w:sz w:val="24"/>
              </w:rPr>
              <w:t>核</w:t>
            </w:r>
          </w:p>
          <w:p w14:paraId="68B9B0E0">
            <w:pPr>
              <w:rPr>
                <w:rFonts w:hint="eastAsia"/>
                <w:sz w:val="24"/>
                <w:lang w:val="en-US" w:eastAsia="zh-CN"/>
              </w:rPr>
            </w:pPr>
            <w:r>
              <w:rPr>
                <w:rFonts w:hint="eastAsia"/>
                <w:sz w:val="24"/>
                <w:lang w:val="en-US" w:eastAsia="zh-CN"/>
              </w:rPr>
              <w:t>专</w:t>
            </w:r>
          </w:p>
          <w:p w14:paraId="7AD8D5E9">
            <w:pPr>
              <w:rPr>
                <w:rFonts w:hint="eastAsia"/>
                <w:sz w:val="24"/>
              </w:rPr>
            </w:pPr>
            <w:r>
              <w:rPr>
                <w:rFonts w:hint="eastAsia"/>
                <w:sz w:val="24"/>
                <w:lang w:val="en-US" w:eastAsia="zh-CN"/>
              </w:rPr>
              <w:t>家组</w:t>
            </w:r>
          </w:p>
          <w:p w14:paraId="05650DCC">
            <w:pPr>
              <w:rPr>
                <w:rFonts w:hint="eastAsia"/>
                <w:sz w:val="24"/>
              </w:rPr>
            </w:pPr>
          </w:p>
        </w:tc>
        <w:tc>
          <w:tcPr>
            <w:tcW w:w="570" w:type="dxa"/>
            <w:vMerge w:val="restart"/>
            <w:tcBorders>
              <w:top w:val="single" w:color="auto" w:sz="4" w:space="0"/>
            </w:tcBorders>
            <w:noWrap w:val="0"/>
            <w:vAlign w:val="center"/>
          </w:tcPr>
          <w:p w14:paraId="3204A598">
            <w:pPr>
              <w:jc w:val="center"/>
              <w:rPr>
                <w:rFonts w:hint="eastAsia"/>
                <w:sz w:val="24"/>
              </w:rPr>
            </w:pPr>
            <w:r>
              <w:rPr>
                <w:rFonts w:hint="eastAsia"/>
                <w:sz w:val="24"/>
                <w:lang w:val="en-US" w:eastAsia="zh-CN"/>
              </w:rPr>
              <w:t>组长</w:t>
            </w:r>
          </w:p>
        </w:tc>
        <w:tc>
          <w:tcPr>
            <w:tcW w:w="1485" w:type="dxa"/>
            <w:tcBorders>
              <w:top w:val="single" w:color="auto" w:sz="4" w:space="0"/>
            </w:tcBorders>
            <w:noWrap w:val="0"/>
            <w:vAlign w:val="center"/>
          </w:tcPr>
          <w:p w14:paraId="3E246D42">
            <w:pPr>
              <w:jc w:val="center"/>
              <w:rPr>
                <w:rFonts w:hint="eastAsia"/>
                <w:sz w:val="24"/>
              </w:rPr>
            </w:pPr>
            <w:r>
              <w:rPr>
                <w:rFonts w:hint="eastAsia"/>
                <w:sz w:val="24"/>
              </w:rPr>
              <w:t>姓  名</w:t>
            </w:r>
          </w:p>
        </w:tc>
        <w:tc>
          <w:tcPr>
            <w:tcW w:w="1440" w:type="dxa"/>
            <w:tcBorders>
              <w:top w:val="single" w:color="auto" w:sz="4" w:space="0"/>
            </w:tcBorders>
            <w:noWrap w:val="0"/>
            <w:vAlign w:val="center"/>
          </w:tcPr>
          <w:p w14:paraId="5148CD66">
            <w:pPr>
              <w:jc w:val="center"/>
              <w:rPr>
                <w:rFonts w:hint="eastAsia"/>
                <w:sz w:val="24"/>
              </w:rPr>
            </w:pPr>
            <w:r>
              <w:rPr>
                <w:rFonts w:hint="eastAsia"/>
                <w:sz w:val="24"/>
              </w:rPr>
              <w:t>职  称</w:t>
            </w:r>
          </w:p>
        </w:tc>
        <w:tc>
          <w:tcPr>
            <w:tcW w:w="2520" w:type="dxa"/>
            <w:tcBorders>
              <w:top w:val="single" w:color="auto" w:sz="4" w:space="0"/>
            </w:tcBorders>
            <w:noWrap w:val="0"/>
            <w:vAlign w:val="center"/>
          </w:tcPr>
          <w:p w14:paraId="39F05C4C">
            <w:pPr>
              <w:jc w:val="center"/>
              <w:rPr>
                <w:rFonts w:hint="eastAsia"/>
                <w:sz w:val="24"/>
              </w:rPr>
            </w:pPr>
            <w:r>
              <w:rPr>
                <w:rFonts w:hint="eastAsia"/>
                <w:sz w:val="24"/>
              </w:rPr>
              <w:t>专  业</w:t>
            </w:r>
          </w:p>
        </w:tc>
        <w:tc>
          <w:tcPr>
            <w:tcW w:w="3420" w:type="dxa"/>
            <w:tcBorders>
              <w:top w:val="single" w:color="auto" w:sz="4" w:space="0"/>
            </w:tcBorders>
            <w:noWrap w:val="0"/>
            <w:vAlign w:val="center"/>
          </w:tcPr>
          <w:p w14:paraId="4DB2BDD2">
            <w:pPr>
              <w:jc w:val="center"/>
              <w:rPr>
                <w:rFonts w:hint="eastAsia"/>
                <w:sz w:val="24"/>
              </w:rPr>
            </w:pPr>
            <w:r>
              <w:rPr>
                <w:rFonts w:hint="eastAsia"/>
                <w:sz w:val="24"/>
              </w:rPr>
              <w:t>工  作  单  位</w:t>
            </w:r>
          </w:p>
        </w:tc>
      </w:tr>
      <w:tr w14:paraId="5186F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07CF4735">
            <w:pPr>
              <w:jc w:val="center"/>
              <w:rPr>
                <w:rFonts w:hint="eastAsia"/>
                <w:sz w:val="24"/>
              </w:rPr>
            </w:pPr>
          </w:p>
        </w:tc>
        <w:tc>
          <w:tcPr>
            <w:tcW w:w="570" w:type="dxa"/>
            <w:vMerge w:val="continue"/>
            <w:noWrap w:val="0"/>
            <w:vAlign w:val="center"/>
          </w:tcPr>
          <w:p w14:paraId="6D541E16">
            <w:pPr>
              <w:jc w:val="center"/>
              <w:rPr>
                <w:rFonts w:hint="eastAsia"/>
                <w:sz w:val="24"/>
              </w:rPr>
            </w:pPr>
          </w:p>
        </w:tc>
        <w:tc>
          <w:tcPr>
            <w:tcW w:w="1485" w:type="dxa"/>
            <w:noWrap w:val="0"/>
            <w:vAlign w:val="center"/>
          </w:tcPr>
          <w:p w14:paraId="28AC9711">
            <w:pPr>
              <w:jc w:val="center"/>
              <w:rPr>
                <w:rFonts w:hint="eastAsia"/>
                <w:sz w:val="24"/>
              </w:rPr>
            </w:pPr>
          </w:p>
        </w:tc>
        <w:tc>
          <w:tcPr>
            <w:tcW w:w="1440" w:type="dxa"/>
            <w:noWrap w:val="0"/>
            <w:vAlign w:val="center"/>
          </w:tcPr>
          <w:p w14:paraId="0AD1C140">
            <w:pPr>
              <w:jc w:val="center"/>
              <w:rPr>
                <w:rFonts w:hint="eastAsia"/>
                <w:sz w:val="24"/>
              </w:rPr>
            </w:pPr>
          </w:p>
        </w:tc>
        <w:tc>
          <w:tcPr>
            <w:tcW w:w="2520" w:type="dxa"/>
            <w:noWrap w:val="0"/>
            <w:vAlign w:val="center"/>
          </w:tcPr>
          <w:p w14:paraId="382C10A8">
            <w:pPr>
              <w:jc w:val="center"/>
              <w:rPr>
                <w:rFonts w:hint="eastAsia"/>
                <w:sz w:val="24"/>
              </w:rPr>
            </w:pPr>
          </w:p>
        </w:tc>
        <w:tc>
          <w:tcPr>
            <w:tcW w:w="3420" w:type="dxa"/>
            <w:noWrap w:val="0"/>
            <w:vAlign w:val="center"/>
          </w:tcPr>
          <w:p w14:paraId="6ABD953E">
            <w:pPr>
              <w:jc w:val="center"/>
              <w:rPr>
                <w:rFonts w:hint="eastAsia"/>
                <w:sz w:val="24"/>
              </w:rPr>
            </w:pPr>
          </w:p>
        </w:tc>
      </w:tr>
      <w:tr w14:paraId="6D04E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6601DE37">
            <w:pPr>
              <w:jc w:val="center"/>
              <w:rPr>
                <w:rFonts w:hint="eastAsia"/>
                <w:sz w:val="24"/>
              </w:rPr>
            </w:pPr>
          </w:p>
        </w:tc>
        <w:tc>
          <w:tcPr>
            <w:tcW w:w="570" w:type="dxa"/>
            <w:vMerge w:val="restart"/>
            <w:noWrap w:val="0"/>
            <w:vAlign w:val="center"/>
          </w:tcPr>
          <w:p w14:paraId="4A9C183A">
            <w:pPr>
              <w:jc w:val="center"/>
              <w:rPr>
                <w:rFonts w:hint="eastAsia"/>
                <w:sz w:val="24"/>
              </w:rPr>
            </w:pPr>
            <w:r>
              <w:rPr>
                <w:rFonts w:hint="eastAsia"/>
                <w:sz w:val="24"/>
                <w:lang w:val="en-US" w:eastAsia="zh-CN"/>
              </w:rPr>
              <w:t>成员</w:t>
            </w:r>
          </w:p>
        </w:tc>
        <w:tc>
          <w:tcPr>
            <w:tcW w:w="1485" w:type="dxa"/>
            <w:noWrap w:val="0"/>
            <w:vAlign w:val="center"/>
          </w:tcPr>
          <w:p w14:paraId="74AF3144">
            <w:pPr>
              <w:jc w:val="center"/>
              <w:rPr>
                <w:rFonts w:hint="eastAsia"/>
                <w:sz w:val="24"/>
              </w:rPr>
            </w:pPr>
          </w:p>
        </w:tc>
        <w:tc>
          <w:tcPr>
            <w:tcW w:w="1440" w:type="dxa"/>
            <w:noWrap w:val="0"/>
            <w:vAlign w:val="center"/>
          </w:tcPr>
          <w:p w14:paraId="281642C6">
            <w:pPr>
              <w:jc w:val="center"/>
              <w:rPr>
                <w:rFonts w:hint="eastAsia"/>
                <w:sz w:val="24"/>
              </w:rPr>
            </w:pPr>
          </w:p>
        </w:tc>
        <w:tc>
          <w:tcPr>
            <w:tcW w:w="2520" w:type="dxa"/>
            <w:noWrap w:val="0"/>
            <w:vAlign w:val="center"/>
          </w:tcPr>
          <w:p w14:paraId="66B14E1A">
            <w:pPr>
              <w:jc w:val="center"/>
              <w:rPr>
                <w:rFonts w:hint="eastAsia"/>
                <w:sz w:val="24"/>
              </w:rPr>
            </w:pPr>
          </w:p>
        </w:tc>
        <w:tc>
          <w:tcPr>
            <w:tcW w:w="3420" w:type="dxa"/>
            <w:noWrap w:val="0"/>
            <w:vAlign w:val="center"/>
          </w:tcPr>
          <w:p w14:paraId="62D0177F">
            <w:pPr>
              <w:jc w:val="center"/>
              <w:rPr>
                <w:rFonts w:hint="eastAsia"/>
                <w:sz w:val="24"/>
              </w:rPr>
            </w:pPr>
          </w:p>
        </w:tc>
      </w:tr>
      <w:tr w14:paraId="4759F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0BC33390">
            <w:pPr>
              <w:jc w:val="center"/>
              <w:rPr>
                <w:rFonts w:hint="eastAsia"/>
                <w:sz w:val="24"/>
              </w:rPr>
            </w:pPr>
          </w:p>
        </w:tc>
        <w:tc>
          <w:tcPr>
            <w:tcW w:w="570" w:type="dxa"/>
            <w:vMerge w:val="continue"/>
            <w:noWrap w:val="0"/>
            <w:vAlign w:val="center"/>
          </w:tcPr>
          <w:p w14:paraId="19FDD6FC">
            <w:pPr>
              <w:jc w:val="center"/>
              <w:rPr>
                <w:rFonts w:hint="eastAsia"/>
                <w:sz w:val="24"/>
              </w:rPr>
            </w:pPr>
          </w:p>
        </w:tc>
        <w:tc>
          <w:tcPr>
            <w:tcW w:w="1485" w:type="dxa"/>
            <w:noWrap w:val="0"/>
            <w:vAlign w:val="center"/>
          </w:tcPr>
          <w:p w14:paraId="6ADBDFDB">
            <w:pPr>
              <w:jc w:val="center"/>
              <w:rPr>
                <w:rFonts w:hint="eastAsia"/>
                <w:sz w:val="24"/>
              </w:rPr>
            </w:pPr>
          </w:p>
        </w:tc>
        <w:tc>
          <w:tcPr>
            <w:tcW w:w="1440" w:type="dxa"/>
            <w:noWrap w:val="0"/>
            <w:vAlign w:val="center"/>
          </w:tcPr>
          <w:p w14:paraId="76010136">
            <w:pPr>
              <w:jc w:val="center"/>
              <w:rPr>
                <w:rFonts w:hint="eastAsia"/>
                <w:sz w:val="24"/>
              </w:rPr>
            </w:pPr>
          </w:p>
        </w:tc>
        <w:tc>
          <w:tcPr>
            <w:tcW w:w="2520" w:type="dxa"/>
            <w:noWrap w:val="0"/>
            <w:vAlign w:val="center"/>
          </w:tcPr>
          <w:p w14:paraId="60693738">
            <w:pPr>
              <w:jc w:val="center"/>
              <w:rPr>
                <w:rFonts w:hint="eastAsia"/>
                <w:sz w:val="24"/>
              </w:rPr>
            </w:pPr>
          </w:p>
        </w:tc>
        <w:tc>
          <w:tcPr>
            <w:tcW w:w="3420" w:type="dxa"/>
            <w:noWrap w:val="0"/>
            <w:vAlign w:val="center"/>
          </w:tcPr>
          <w:p w14:paraId="0ACEBB35">
            <w:pPr>
              <w:jc w:val="center"/>
              <w:rPr>
                <w:rFonts w:hint="eastAsia"/>
                <w:sz w:val="24"/>
              </w:rPr>
            </w:pPr>
          </w:p>
        </w:tc>
      </w:tr>
      <w:tr w14:paraId="5D20B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4DC26173">
            <w:pPr>
              <w:jc w:val="center"/>
              <w:rPr>
                <w:rFonts w:hint="eastAsia"/>
                <w:sz w:val="24"/>
              </w:rPr>
            </w:pPr>
          </w:p>
        </w:tc>
        <w:tc>
          <w:tcPr>
            <w:tcW w:w="570" w:type="dxa"/>
            <w:vMerge w:val="continue"/>
            <w:noWrap w:val="0"/>
            <w:vAlign w:val="center"/>
          </w:tcPr>
          <w:p w14:paraId="0AB00F25">
            <w:pPr>
              <w:jc w:val="center"/>
              <w:rPr>
                <w:rFonts w:hint="eastAsia"/>
                <w:sz w:val="24"/>
              </w:rPr>
            </w:pPr>
          </w:p>
        </w:tc>
        <w:tc>
          <w:tcPr>
            <w:tcW w:w="1485" w:type="dxa"/>
            <w:noWrap w:val="0"/>
            <w:vAlign w:val="center"/>
          </w:tcPr>
          <w:p w14:paraId="59F4BCD7">
            <w:pPr>
              <w:jc w:val="center"/>
              <w:rPr>
                <w:rFonts w:hint="eastAsia"/>
                <w:sz w:val="24"/>
              </w:rPr>
            </w:pPr>
          </w:p>
        </w:tc>
        <w:tc>
          <w:tcPr>
            <w:tcW w:w="1440" w:type="dxa"/>
            <w:noWrap w:val="0"/>
            <w:vAlign w:val="center"/>
          </w:tcPr>
          <w:p w14:paraId="3A99DBE0">
            <w:pPr>
              <w:jc w:val="center"/>
              <w:rPr>
                <w:rFonts w:hint="eastAsia"/>
                <w:sz w:val="24"/>
              </w:rPr>
            </w:pPr>
          </w:p>
        </w:tc>
        <w:tc>
          <w:tcPr>
            <w:tcW w:w="2520" w:type="dxa"/>
            <w:noWrap w:val="0"/>
            <w:vAlign w:val="center"/>
          </w:tcPr>
          <w:p w14:paraId="3BF20FF9">
            <w:pPr>
              <w:jc w:val="center"/>
              <w:rPr>
                <w:rFonts w:hint="eastAsia"/>
                <w:sz w:val="24"/>
              </w:rPr>
            </w:pPr>
          </w:p>
        </w:tc>
        <w:tc>
          <w:tcPr>
            <w:tcW w:w="3420" w:type="dxa"/>
            <w:noWrap w:val="0"/>
            <w:vAlign w:val="center"/>
          </w:tcPr>
          <w:p w14:paraId="0190E5C2">
            <w:pPr>
              <w:jc w:val="center"/>
              <w:rPr>
                <w:rFonts w:hint="eastAsia"/>
                <w:sz w:val="24"/>
              </w:rPr>
            </w:pPr>
          </w:p>
        </w:tc>
      </w:tr>
      <w:tr w14:paraId="3EA54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60353DCC">
            <w:pPr>
              <w:rPr>
                <w:rFonts w:hint="eastAsia"/>
                <w:sz w:val="24"/>
              </w:rPr>
            </w:pPr>
          </w:p>
        </w:tc>
        <w:tc>
          <w:tcPr>
            <w:tcW w:w="570" w:type="dxa"/>
            <w:vMerge w:val="continue"/>
            <w:noWrap w:val="0"/>
            <w:vAlign w:val="top"/>
          </w:tcPr>
          <w:p w14:paraId="07C860F5">
            <w:pPr>
              <w:rPr>
                <w:rFonts w:hint="eastAsia"/>
                <w:sz w:val="24"/>
              </w:rPr>
            </w:pPr>
          </w:p>
        </w:tc>
        <w:tc>
          <w:tcPr>
            <w:tcW w:w="1485" w:type="dxa"/>
            <w:noWrap w:val="0"/>
            <w:vAlign w:val="top"/>
          </w:tcPr>
          <w:p w14:paraId="34322387">
            <w:pPr>
              <w:rPr>
                <w:rFonts w:hint="eastAsia"/>
                <w:sz w:val="24"/>
              </w:rPr>
            </w:pPr>
          </w:p>
        </w:tc>
        <w:tc>
          <w:tcPr>
            <w:tcW w:w="1440" w:type="dxa"/>
            <w:noWrap w:val="0"/>
            <w:vAlign w:val="top"/>
          </w:tcPr>
          <w:p w14:paraId="7BFB4BAF">
            <w:pPr>
              <w:rPr>
                <w:rFonts w:hint="eastAsia"/>
                <w:sz w:val="24"/>
              </w:rPr>
            </w:pPr>
          </w:p>
        </w:tc>
        <w:tc>
          <w:tcPr>
            <w:tcW w:w="2520" w:type="dxa"/>
            <w:noWrap w:val="0"/>
            <w:vAlign w:val="top"/>
          </w:tcPr>
          <w:p w14:paraId="5068E159">
            <w:pPr>
              <w:rPr>
                <w:rFonts w:hint="eastAsia"/>
                <w:sz w:val="24"/>
              </w:rPr>
            </w:pPr>
          </w:p>
        </w:tc>
        <w:tc>
          <w:tcPr>
            <w:tcW w:w="3420" w:type="dxa"/>
            <w:noWrap w:val="0"/>
            <w:vAlign w:val="top"/>
          </w:tcPr>
          <w:p w14:paraId="121A1AB3">
            <w:pPr>
              <w:rPr>
                <w:rFonts w:hint="eastAsia"/>
                <w:sz w:val="24"/>
              </w:rPr>
            </w:pPr>
          </w:p>
        </w:tc>
      </w:tr>
      <w:tr w14:paraId="51707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0CE96A00">
            <w:pPr>
              <w:rPr>
                <w:rFonts w:hint="eastAsia"/>
                <w:sz w:val="24"/>
              </w:rPr>
            </w:pPr>
          </w:p>
        </w:tc>
        <w:tc>
          <w:tcPr>
            <w:tcW w:w="570" w:type="dxa"/>
            <w:vMerge w:val="continue"/>
            <w:noWrap w:val="0"/>
            <w:vAlign w:val="top"/>
          </w:tcPr>
          <w:p w14:paraId="25467ED4">
            <w:pPr>
              <w:rPr>
                <w:rFonts w:hint="eastAsia"/>
                <w:sz w:val="24"/>
              </w:rPr>
            </w:pPr>
          </w:p>
        </w:tc>
        <w:tc>
          <w:tcPr>
            <w:tcW w:w="1485" w:type="dxa"/>
            <w:noWrap w:val="0"/>
            <w:vAlign w:val="top"/>
          </w:tcPr>
          <w:p w14:paraId="654933D3">
            <w:pPr>
              <w:rPr>
                <w:rFonts w:hint="eastAsia"/>
                <w:sz w:val="24"/>
              </w:rPr>
            </w:pPr>
          </w:p>
        </w:tc>
        <w:tc>
          <w:tcPr>
            <w:tcW w:w="1440" w:type="dxa"/>
            <w:noWrap w:val="0"/>
            <w:vAlign w:val="top"/>
          </w:tcPr>
          <w:p w14:paraId="01A90BDB">
            <w:pPr>
              <w:rPr>
                <w:rFonts w:hint="eastAsia"/>
                <w:sz w:val="24"/>
              </w:rPr>
            </w:pPr>
          </w:p>
        </w:tc>
        <w:tc>
          <w:tcPr>
            <w:tcW w:w="2520" w:type="dxa"/>
            <w:noWrap w:val="0"/>
            <w:vAlign w:val="top"/>
          </w:tcPr>
          <w:p w14:paraId="7E1A5A6F">
            <w:pPr>
              <w:rPr>
                <w:rFonts w:hint="eastAsia"/>
                <w:sz w:val="24"/>
              </w:rPr>
            </w:pPr>
          </w:p>
        </w:tc>
        <w:tc>
          <w:tcPr>
            <w:tcW w:w="3420" w:type="dxa"/>
            <w:noWrap w:val="0"/>
            <w:vAlign w:val="top"/>
          </w:tcPr>
          <w:p w14:paraId="37EC27F5">
            <w:pPr>
              <w:rPr>
                <w:rFonts w:hint="eastAsia"/>
                <w:sz w:val="24"/>
              </w:rPr>
            </w:pPr>
          </w:p>
        </w:tc>
      </w:tr>
      <w:tr w14:paraId="57863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6476876D">
            <w:pPr>
              <w:rPr>
                <w:rFonts w:hint="eastAsia"/>
                <w:sz w:val="24"/>
              </w:rPr>
            </w:pPr>
          </w:p>
        </w:tc>
        <w:tc>
          <w:tcPr>
            <w:tcW w:w="570" w:type="dxa"/>
            <w:vMerge w:val="continue"/>
            <w:noWrap w:val="0"/>
            <w:vAlign w:val="top"/>
          </w:tcPr>
          <w:p w14:paraId="5FEC8B6D">
            <w:pPr>
              <w:rPr>
                <w:rFonts w:hint="eastAsia"/>
                <w:sz w:val="24"/>
              </w:rPr>
            </w:pPr>
          </w:p>
        </w:tc>
        <w:tc>
          <w:tcPr>
            <w:tcW w:w="1485" w:type="dxa"/>
            <w:noWrap w:val="0"/>
            <w:vAlign w:val="top"/>
          </w:tcPr>
          <w:p w14:paraId="4DBD5ED8">
            <w:pPr>
              <w:rPr>
                <w:rFonts w:hint="eastAsia"/>
                <w:sz w:val="24"/>
              </w:rPr>
            </w:pPr>
          </w:p>
        </w:tc>
        <w:tc>
          <w:tcPr>
            <w:tcW w:w="1440" w:type="dxa"/>
            <w:noWrap w:val="0"/>
            <w:vAlign w:val="top"/>
          </w:tcPr>
          <w:p w14:paraId="020BE5A8">
            <w:pPr>
              <w:rPr>
                <w:rFonts w:hint="eastAsia"/>
                <w:sz w:val="24"/>
              </w:rPr>
            </w:pPr>
          </w:p>
        </w:tc>
        <w:tc>
          <w:tcPr>
            <w:tcW w:w="2520" w:type="dxa"/>
            <w:noWrap w:val="0"/>
            <w:vAlign w:val="top"/>
          </w:tcPr>
          <w:p w14:paraId="4F6CDCB6">
            <w:pPr>
              <w:rPr>
                <w:rFonts w:hint="eastAsia"/>
                <w:sz w:val="24"/>
              </w:rPr>
            </w:pPr>
          </w:p>
        </w:tc>
        <w:tc>
          <w:tcPr>
            <w:tcW w:w="3420" w:type="dxa"/>
            <w:noWrap w:val="0"/>
            <w:vAlign w:val="top"/>
          </w:tcPr>
          <w:p w14:paraId="0B1632D1">
            <w:pPr>
              <w:rPr>
                <w:rFonts w:hint="eastAsia"/>
                <w:sz w:val="24"/>
              </w:rPr>
            </w:pPr>
          </w:p>
        </w:tc>
      </w:tr>
      <w:tr w14:paraId="79571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081FAFD8">
            <w:pPr>
              <w:rPr>
                <w:rFonts w:hint="eastAsia"/>
                <w:sz w:val="24"/>
              </w:rPr>
            </w:pPr>
          </w:p>
        </w:tc>
        <w:tc>
          <w:tcPr>
            <w:tcW w:w="570" w:type="dxa"/>
            <w:vMerge w:val="continue"/>
            <w:noWrap w:val="0"/>
            <w:vAlign w:val="top"/>
          </w:tcPr>
          <w:p w14:paraId="45725DB2">
            <w:pPr>
              <w:rPr>
                <w:rFonts w:hint="eastAsia"/>
                <w:sz w:val="24"/>
              </w:rPr>
            </w:pPr>
          </w:p>
        </w:tc>
        <w:tc>
          <w:tcPr>
            <w:tcW w:w="1485" w:type="dxa"/>
            <w:noWrap w:val="0"/>
            <w:vAlign w:val="top"/>
          </w:tcPr>
          <w:p w14:paraId="6F86663C">
            <w:pPr>
              <w:rPr>
                <w:rFonts w:hint="eastAsia"/>
                <w:sz w:val="24"/>
              </w:rPr>
            </w:pPr>
          </w:p>
        </w:tc>
        <w:tc>
          <w:tcPr>
            <w:tcW w:w="1440" w:type="dxa"/>
            <w:noWrap w:val="0"/>
            <w:vAlign w:val="top"/>
          </w:tcPr>
          <w:p w14:paraId="784DCF64">
            <w:pPr>
              <w:rPr>
                <w:rFonts w:hint="eastAsia"/>
                <w:sz w:val="24"/>
              </w:rPr>
            </w:pPr>
          </w:p>
        </w:tc>
        <w:tc>
          <w:tcPr>
            <w:tcW w:w="2520" w:type="dxa"/>
            <w:noWrap w:val="0"/>
            <w:vAlign w:val="top"/>
          </w:tcPr>
          <w:p w14:paraId="178BC63E">
            <w:pPr>
              <w:rPr>
                <w:rFonts w:hint="eastAsia"/>
                <w:sz w:val="24"/>
              </w:rPr>
            </w:pPr>
          </w:p>
        </w:tc>
        <w:tc>
          <w:tcPr>
            <w:tcW w:w="3420" w:type="dxa"/>
            <w:noWrap w:val="0"/>
            <w:vAlign w:val="top"/>
          </w:tcPr>
          <w:p w14:paraId="7F2F265F">
            <w:pPr>
              <w:rPr>
                <w:rFonts w:hint="eastAsia"/>
                <w:sz w:val="24"/>
              </w:rPr>
            </w:pPr>
          </w:p>
        </w:tc>
      </w:tr>
      <w:tr w14:paraId="6E079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0E726F4D">
            <w:pPr>
              <w:rPr>
                <w:rFonts w:hint="eastAsia"/>
                <w:sz w:val="24"/>
              </w:rPr>
            </w:pPr>
          </w:p>
        </w:tc>
        <w:tc>
          <w:tcPr>
            <w:tcW w:w="570" w:type="dxa"/>
            <w:noWrap w:val="0"/>
            <w:vAlign w:val="top"/>
          </w:tcPr>
          <w:p w14:paraId="58A6D2AB">
            <w:pPr>
              <w:jc w:val="center"/>
              <w:rPr>
                <w:rFonts w:hint="eastAsia"/>
                <w:sz w:val="24"/>
              </w:rPr>
            </w:pPr>
            <w:r>
              <w:rPr>
                <w:rFonts w:hint="eastAsia"/>
                <w:sz w:val="24"/>
              </w:rPr>
              <w:t>秘书</w:t>
            </w:r>
          </w:p>
        </w:tc>
        <w:tc>
          <w:tcPr>
            <w:tcW w:w="1485" w:type="dxa"/>
            <w:noWrap w:val="0"/>
            <w:vAlign w:val="top"/>
          </w:tcPr>
          <w:p w14:paraId="69DFB22D">
            <w:pPr>
              <w:rPr>
                <w:rFonts w:hint="eastAsia"/>
                <w:sz w:val="24"/>
              </w:rPr>
            </w:pPr>
          </w:p>
        </w:tc>
        <w:tc>
          <w:tcPr>
            <w:tcW w:w="1440" w:type="dxa"/>
            <w:noWrap w:val="0"/>
            <w:vAlign w:val="top"/>
          </w:tcPr>
          <w:p w14:paraId="0E8B6424">
            <w:pPr>
              <w:rPr>
                <w:rFonts w:hint="eastAsia"/>
                <w:sz w:val="24"/>
              </w:rPr>
            </w:pPr>
          </w:p>
        </w:tc>
        <w:tc>
          <w:tcPr>
            <w:tcW w:w="2520" w:type="dxa"/>
            <w:noWrap w:val="0"/>
            <w:vAlign w:val="top"/>
          </w:tcPr>
          <w:p w14:paraId="10058164">
            <w:pPr>
              <w:rPr>
                <w:rFonts w:hint="eastAsia"/>
                <w:sz w:val="24"/>
              </w:rPr>
            </w:pPr>
          </w:p>
        </w:tc>
        <w:tc>
          <w:tcPr>
            <w:tcW w:w="3420" w:type="dxa"/>
            <w:noWrap w:val="0"/>
            <w:vAlign w:val="top"/>
          </w:tcPr>
          <w:p w14:paraId="1E041DD2">
            <w:pPr>
              <w:rPr>
                <w:rFonts w:hint="eastAsia"/>
                <w:sz w:val="24"/>
              </w:rPr>
            </w:pPr>
          </w:p>
        </w:tc>
      </w:tr>
      <w:tr w14:paraId="6F8167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02B1AE09">
            <w:pPr>
              <w:spacing w:line="340" w:lineRule="atLeast"/>
              <w:rPr>
                <w:rFonts w:hint="eastAsia"/>
                <w:sz w:val="24"/>
              </w:rPr>
            </w:pPr>
            <w:r>
              <w:rPr>
                <w:rFonts w:hint="eastAsia"/>
                <w:sz w:val="24"/>
              </w:rPr>
              <w:t>备注：</w:t>
            </w:r>
          </w:p>
        </w:tc>
      </w:tr>
    </w:tbl>
    <w:p w14:paraId="177CA5EE">
      <w:pPr>
        <w:numPr>
          <w:ilvl w:val="0"/>
          <w:numId w:val="0"/>
        </w:numPr>
        <w:spacing w:line="320" w:lineRule="exact"/>
        <w:rPr>
          <w:rFonts w:hint="eastAsia"/>
          <w:b/>
          <w:bCs/>
          <w:sz w:val="28"/>
          <w:szCs w:val="28"/>
          <w:lang w:val="en-US" w:eastAsia="zh-CN"/>
        </w:rPr>
      </w:pPr>
    </w:p>
    <w:p w14:paraId="370E451B">
      <w:pPr>
        <w:numPr>
          <w:ilvl w:val="0"/>
          <w:numId w:val="0"/>
        </w:numPr>
        <w:spacing w:line="320" w:lineRule="exact"/>
        <w:rPr>
          <w:rFonts w:hint="eastAsia"/>
          <w:b/>
          <w:sz w:val="28"/>
          <w:szCs w:val="28"/>
          <w:lang w:val="en-US" w:eastAsia="zh-CN"/>
        </w:rPr>
      </w:pPr>
      <w:r>
        <w:rPr>
          <w:rFonts w:hint="eastAsia"/>
          <w:b/>
          <w:bCs/>
          <w:sz w:val="28"/>
          <w:szCs w:val="28"/>
          <w:lang w:val="en-US" w:eastAsia="zh-CN"/>
        </w:rPr>
        <w:t>四、临床实践能力</w:t>
      </w:r>
      <w:r>
        <w:rPr>
          <w:rFonts w:hint="eastAsia"/>
          <w:b/>
          <w:bCs/>
          <w:sz w:val="28"/>
          <w:szCs w:val="28"/>
        </w:rPr>
        <w:t>毕业考核</w:t>
      </w:r>
      <w:r>
        <w:rPr>
          <w:rFonts w:hint="eastAsia"/>
          <w:b/>
          <w:bCs/>
          <w:sz w:val="28"/>
          <w:szCs w:val="28"/>
          <w:lang w:val="en-US" w:eastAsia="zh-CN"/>
        </w:rPr>
        <w:t>情况表</w:t>
      </w:r>
    </w:p>
    <w:tbl>
      <w:tblPr>
        <w:tblStyle w:val="9"/>
        <w:tblW w:w="101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3"/>
        <w:gridCol w:w="2076"/>
        <w:gridCol w:w="1327"/>
        <w:gridCol w:w="1536"/>
        <w:gridCol w:w="1177"/>
        <w:gridCol w:w="1375"/>
        <w:gridCol w:w="1105"/>
      </w:tblGrid>
      <w:tr w14:paraId="2538C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593" w:type="dxa"/>
            <w:noWrap w:val="0"/>
            <w:vAlign w:val="center"/>
          </w:tcPr>
          <w:p w14:paraId="404BE559">
            <w:pPr>
              <w:spacing w:line="340" w:lineRule="exact"/>
              <w:jc w:val="center"/>
              <w:rPr>
                <w:rFonts w:hint="default"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项目</w:t>
            </w:r>
          </w:p>
        </w:tc>
        <w:tc>
          <w:tcPr>
            <w:tcW w:w="2076" w:type="dxa"/>
            <w:noWrap w:val="0"/>
            <w:vAlign w:val="center"/>
          </w:tcPr>
          <w:p w14:paraId="0229BA49">
            <w:pPr>
              <w:spacing w:line="340" w:lineRule="exact"/>
              <w:jc w:val="center"/>
              <w:rPr>
                <w:rFonts w:hint="default" w:ascii="宋体" w:hAnsi="宋体" w:eastAsia="宋体" w:cs="宋体"/>
                <w:b/>
                <w:bCs/>
                <w:color w:val="auto"/>
                <w:sz w:val="24"/>
                <w:szCs w:val="24"/>
                <w:lang w:val="en-US"/>
              </w:rPr>
            </w:pPr>
            <w:r>
              <w:rPr>
                <w:rFonts w:hint="eastAsia" w:ascii="宋体" w:hAnsi="宋体" w:eastAsia="宋体" w:cs="宋体"/>
                <w:b/>
                <w:bCs/>
                <w:color w:val="auto"/>
                <w:sz w:val="24"/>
                <w:szCs w:val="24"/>
                <w:highlight w:val="none"/>
                <w:lang w:val="en-US" w:eastAsia="zh-CN"/>
              </w:rPr>
              <w:t>考核指标</w:t>
            </w:r>
          </w:p>
        </w:tc>
        <w:tc>
          <w:tcPr>
            <w:tcW w:w="1327" w:type="dxa"/>
            <w:noWrap w:val="0"/>
            <w:vAlign w:val="center"/>
          </w:tcPr>
          <w:p w14:paraId="43CD8A51">
            <w:pPr>
              <w:spacing w:line="340" w:lineRule="exact"/>
              <w:jc w:val="center"/>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4"/>
                <w:szCs w:val="24"/>
                <w:u w:val="none"/>
                <w:lang w:val="en-US" w:eastAsia="zh-CN"/>
              </w:rPr>
              <w:t>考核形式</w:t>
            </w:r>
          </w:p>
        </w:tc>
        <w:tc>
          <w:tcPr>
            <w:tcW w:w="1536" w:type="dxa"/>
            <w:noWrap w:val="0"/>
            <w:vAlign w:val="center"/>
          </w:tcPr>
          <w:p w14:paraId="3B41B44D">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具体方法</w:t>
            </w:r>
          </w:p>
        </w:tc>
        <w:tc>
          <w:tcPr>
            <w:tcW w:w="1177" w:type="dxa"/>
            <w:noWrap w:val="0"/>
            <w:vAlign w:val="center"/>
          </w:tcPr>
          <w:p w14:paraId="223E3164">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考核时间（分钟）</w:t>
            </w:r>
          </w:p>
        </w:tc>
        <w:tc>
          <w:tcPr>
            <w:tcW w:w="1375" w:type="dxa"/>
            <w:noWrap w:val="0"/>
            <w:vAlign w:val="center"/>
          </w:tcPr>
          <w:p w14:paraId="4AB1F074">
            <w:pPr>
              <w:spacing w:line="340" w:lineRule="exact"/>
              <w:jc w:val="center"/>
              <w:rPr>
                <w:rFonts w:hint="default" w:ascii="宋体" w:hAnsi="宋体" w:eastAsia="宋体" w:cs="宋体"/>
                <w:b/>
                <w:bCs/>
                <w:color w:val="auto"/>
                <w:sz w:val="24"/>
                <w:szCs w:val="24"/>
                <w:lang w:val="en-US" w:eastAsia="zh-CN"/>
              </w:rPr>
            </w:pPr>
            <w:r>
              <w:rPr>
                <w:rFonts w:hint="default" w:ascii="宋体" w:hAnsi="宋体" w:eastAsia="宋体" w:cs="宋体"/>
                <w:b/>
                <w:bCs/>
                <w:color w:val="auto"/>
                <w:sz w:val="24"/>
                <w:szCs w:val="24"/>
                <w:lang w:val="en-US" w:eastAsia="zh-CN"/>
              </w:rPr>
              <w:t>得分权重 (占比%)</w:t>
            </w:r>
          </w:p>
        </w:tc>
        <w:tc>
          <w:tcPr>
            <w:tcW w:w="1105" w:type="dxa"/>
            <w:noWrap w:val="0"/>
            <w:vAlign w:val="center"/>
          </w:tcPr>
          <w:p w14:paraId="25FE3C4B">
            <w:pPr>
              <w:spacing w:line="340" w:lineRule="exact"/>
              <w:jc w:val="center"/>
              <w:rPr>
                <w:rFonts w:hint="eastAsia" w:ascii="宋体" w:hAnsi="宋体" w:eastAsia="宋体" w:cs="宋体"/>
                <w:b/>
                <w:bCs/>
                <w:color w:val="FF0000"/>
                <w:sz w:val="24"/>
                <w:szCs w:val="24"/>
                <w:lang w:val="en-US" w:eastAsia="zh-CN"/>
              </w:rPr>
            </w:pPr>
            <w:r>
              <w:rPr>
                <w:rFonts w:hint="eastAsia" w:ascii="宋体" w:hAnsi="宋体" w:eastAsia="宋体" w:cs="宋体"/>
                <w:b/>
                <w:bCs/>
                <w:color w:val="auto"/>
                <w:sz w:val="24"/>
                <w:szCs w:val="24"/>
                <w:lang w:val="en-US" w:eastAsia="zh-CN"/>
              </w:rPr>
              <w:t>评分（分）</w:t>
            </w:r>
          </w:p>
        </w:tc>
      </w:tr>
      <w:tr w14:paraId="4B2A5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5" w:hRule="atLeast"/>
          <w:jc w:val="center"/>
        </w:trPr>
        <w:tc>
          <w:tcPr>
            <w:tcW w:w="1593" w:type="dxa"/>
            <w:noWrap w:val="0"/>
            <w:vAlign w:val="center"/>
          </w:tcPr>
          <w:p w14:paraId="2798C988">
            <w:pPr>
              <w:numPr>
                <w:ilvl w:val="0"/>
                <w:numId w:val="0"/>
              </w:numPr>
              <w:spacing w:line="320" w:lineRule="exact"/>
              <w:jc w:val="center"/>
              <w:rPr>
                <w:rFonts w:hint="eastAsia" w:ascii="宋体" w:hAnsi="宋体" w:eastAsia="宋体" w:cs="宋体"/>
                <w:b w:val="0"/>
                <w:bCs w:val="0"/>
                <w:color w:val="000000"/>
                <w:spacing w:val="0"/>
                <w:sz w:val="24"/>
                <w:szCs w:val="24"/>
                <w:u w:val="none"/>
                <w:lang w:val="en-US" w:eastAsia="zh-CN"/>
              </w:rPr>
            </w:pPr>
            <w:r>
              <w:rPr>
                <w:rFonts w:hint="eastAsia" w:ascii="宋体" w:hAnsi="宋体" w:eastAsia="宋体" w:cs="宋体"/>
                <w:b w:val="0"/>
                <w:bCs w:val="0"/>
                <w:color w:val="000000"/>
                <w:spacing w:val="0"/>
                <w:sz w:val="24"/>
                <w:szCs w:val="24"/>
                <w:u w:val="none"/>
                <w:lang w:val="en-US" w:eastAsia="zh-CN"/>
              </w:rPr>
              <w:t>第一站</w:t>
            </w:r>
          </w:p>
        </w:tc>
        <w:tc>
          <w:tcPr>
            <w:tcW w:w="2076" w:type="dxa"/>
            <w:noWrap w:val="0"/>
            <w:vAlign w:val="center"/>
          </w:tcPr>
          <w:p w14:paraId="1AA747A8">
            <w:pPr>
              <w:numPr>
                <w:ilvl w:val="0"/>
                <w:numId w:val="0"/>
              </w:numPr>
              <w:spacing w:line="320" w:lineRule="exact"/>
              <w:jc w:val="center"/>
              <w:rPr>
                <w:rFonts w:hint="eastAsia" w:ascii="宋体" w:hAnsi="宋体" w:eastAsia="宋体" w:cs="宋体"/>
                <w:b w:val="0"/>
                <w:bCs w:val="0"/>
                <w:color w:val="000000"/>
                <w:spacing w:val="0"/>
                <w:sz w:val="24"/>
                <w:szCs w:val="24"/>
                <w:highlight w:val="none"/>
                <w:u w:val="none"/>
                <w:lang w:val="en-US" w:eastAsia="zh-CN"/>
              </w:rPr>
            </w:pPr>
            <w:r>
              <w:rPr>
                <w:rFonts w:hint="eastAsia" w:ascii="宋体" w:hAnsi="宋体" w:eastAsia="宋体" w:cs="宋体"/>
                <w:color w:val="000000"/>
                <w:sz w:val="24"/>
                <w:szCs w:val="24"/>
                <w:u w:val="none"/>
              </w:rPr>
              <w:t>临床实践能</w:t>
            </w:r>
            <w:r>
              <w:rPr>
                <w:rFonts w:hint="eastAsia" w:ascii="宋体" w:hAnsi="宋体" w:eastAsia="宋体" w:cs="宋体"/>
                <w:color w:val="000000"/>
                <w:sz w:val="24"/>
                <w:szCs w:val="24"/>
                <w:u w:val="none"/>
                <w:lang w:val="en-US" w:eastAsia="zh-CN"/>
              </w:rPr>
              <w:t>力</w:t>
            </w:r>
            <w:r>
              <w:rPr>
                <w:rFonts w:hint="eastAsia" w:ascii="宋体" w:hAnsi="宋体" w:eastAsia="宋体" w:cs="宋体"/>
                <w:color w:val="000000"/>
                <w:sz w:val="24"/>
                <w:szCs w:val="24"/>
                <w:u w:val="none"/>
              </w:rPr>
              <w:t>（整形美容外科）</w:t>
            </w:r>
          </w:p>
        </w:tc>
        <w:tc>
          <w:tcPr>
            <w:tcW w:w="1327" w:type="dxa"/>
            <w:noWrap w:val="0"/>
            <w:vAlign w:val="center"/>
          </w:tcPr>
          <w:p w14:paraId="4E1DDBA3">
            <w:pPr>
              <w:numPr>
                <w:ilvl w:val="0"/>
                <w:numId w:val="0"/>
              </w:numPr>
              <w:spacing w:line="320" w:lineRule="exact"/>
              <w:jc w:val="center"/>
              <w:rPr>
                <w:rFonts w:hint="eastAsia" w:ascii="宋体" w:hAnsi="宋体" w:eastAsia="宋体" w:cs="宋体"/>
                <w:b w:val="0"/>
                <w:bCs w:val="0"/>
                <w:color w:val="000000"/>
                <w:sz w:val="24"/>
                <w:szCs w:val="24"/>
                <w:u w:val="none"/>
                <w:lang w:val="en-US" w:eastAsia="zh-CN"/>
              </w:rPr>
            </w:pPr>
            <w:r>
              <w:rPr>
                <w:rFonts w:hint="eastAsia" w:ascii="宋体" w:hAnsi="宋体" w:eastAsia="宋体" w:cs="宋体"/>
                <w:b w:val="0"/>
                <w:bCs w:val="0"/>
                <w:color w:val="000000"/>
                <w:sz w:val="24"/>
                <w:szCs w:val="24"/>
                <w:u w:val="none"/>
                <w:vertAlign w:val="baseline"/>
                <w:lang w:val="en-US" w:eastAsia="zh-CN"/>
              </w:rPr>
              <w:t>口试</w:t>
            </w:r>
          </w:p>
        </w:tc>
        <w:tc>
          <w:tcPr>
            <w:tcW w:w="1536" w:type="dxa"/>
            <w:noWrap w:val="0"/>
            <w:vAlign w:val="center"/>
          </w:tcPr>
          <w:p w14:paraId="67192266">
            <w:pPr>
              <w:spacing w:line="340" w:lineRule="exact"/>
              <w:jc w:val="left"/>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从题库中抽考 1 题问</w:t>
            </w:r>
          </w:p>
          <w:p w14:paraId="5FD47C5C">
            <w:pPr>
              <w:spacing w:line="340" w:lineRule="exact"/>
              <w:jc w:val="left"/>
              <w:rPr>
                <w:rFonts w:hint="eastAsia" w:ascii="宋体" w:hAnsi="宋体" w:eastAsia="宋体" w:cs="宋体"/>
                <w:b w:val="0"/>
                <w:bCs w:val="0"/>
                <w:color w:val="000000"/>
                <w:sz w:val="24"/>
                <w:szCs w:val="24"/>
                <w:u w:val="none"/>
                <w:vertAlign w:val="baseline"/>
                <w:lang w:val="en-US" w:eastAsia="zh-CN"/>
              </w:rPr>
            </w:pPr>
            <w:r>
              <w:rPr>
                <w:rFonts w:hint="eastAsia" w:ascii="宋体" w:hAnsi="宋体" w:eastAsia="宋体" w:cs="宋体"/>
                <w:color w:val="000000"/>
                <w:sz w:val="24"/>
                <w:szCs w:val="24"/>
                <w:u w:val="none"/>
              </w:rPr>
              <w:t>答</w:t>
            </w:r>
          </w:p>
        </w:tc>
        <w:tc>
          <w:tcPr>
            <w:tcW w:w="1177" w:type="dxa"/>
            <w:noWrap w:val="0"/>
            <w:vAlign w:val="center"/>
          </w:tcPr>
          <w:p w14:paraId="549BFF0D">
            <w:pPr>
              <w:spacing w:line="340" w:lineRule="exact"/>
              <w:jc w:val="center"/>
              <w:rPr>
                <w:rFonts w:hint="eastAsia" w:ascii="宋体" w:hAnsi="宋体" w:eastAsia="宋体" w:cs="宋体"/>
                <w:b w:val="0"/>
                <w:bCs w:val="0"/>
                <w:color w:val="000000"/>
                <w:sz w:val="24"/>
                <w:szCs w:val="24"/>
                <w:u w:val="none"/>
                <w:vertAlign w:val="baseline"/>
                <w:lang w:val="en-US" w:eastAsia="zh-CN"/>
              </w:rPr>
            </w:pPr>
            <w:r>
              <w:rPr>
                <w:rFonts w:hint="eastAsia" w:ascii="宋体" w:hAnsi="宋体" w:eastAsia="宋体" w:cs="宋体"/>
                <w:b w:val="0"/>
                <w:bCs w:val="0"/>
                <w:color w:val="000000"/>
                <w:sz w:val="24"/>
                <w:szCs w:val="24"/>
                <w:u w:val="none"/>
                <w:vertAlign w:val="baseline"/>
                <w:lang w:val="en-US" w:eastAsia="zh-CN"/>
              </w:rPr>
              <w:t>10</w:t>
            </w:r>
          </w:p>
        </w:tc>
        <w:tc>
          <w:tcPr>
            <w:tcW w:w="1375" w:type="dxa"/>
            <w:noWrap w:val="0"/>
            <w:vAlign w:val="center"/>
          </w:tcPr>
          <w:p w14:paraId="7041B7BB">
            <w:pPr>
              <w:numPr>
                <w:ilvl w:val="0"/>
                <w:numId w:val="0"/>
              </w:numPr>
              <w:spacing w:line="320" w:lineRule="exact"/>
              <w:jc w:val="center"/>
              <w:rPr>
                <w:rFonts w:hint="eastAsia" w:ascii="宋体" w:hAnsi="宋体" w:eastAsia="宋体" w:cs="宋体"/>
                <w:b w:val="0"/>
                <w:bCs w:val="0"/>
                <w:color w:val="000000"/>
                <w:sz w:val="24"/>
                <w:szCs w:val="24"/>
                <w:u w:val="none"/>
                <w:lang w:val="en-US" w:eastAsia="zh-CN"/>
              </w:rPr>
            </w:pPr>
            <w:r>
              <w:rPr>
                <w:rFonts w:hint="eastAsia" w:ascii="宋体" w:hAnsi="宋体" w:eastAsia="宋体" w:cs="宋体"/>
                <w:b w:val="0"/>
                <w:bCs w:val="0"/>
                <w:color w:val="000000"/>
                <w:sz w:val="24"/>
                <w:szCs w:val="24"/>
                <w:u w:val="none"/>
                <w:vertAlign w:val="baseline"/>
                <w:lang w:val="en-US" w:eastAsia="zh-CN"/>
              </w:rPr>
              <w:t>20</w:t>
            </w:r>
          </w:p>
        </w:tc>
        <w:tc>
          <w:tcPr>
            <w:tcW w:w="1105" w:type="dxa"/>
            <w:noWrap w:val="0"/>
            <w:vAlign w:val="center"/>
          </w:tcPr>
          <w:p w14:paraId="310431FB">
            <w:pPr>
              <w:numPr>
                <w:ilvl w:val="0"/>
                <w:numId w:val="0"/>
              </w:numPr>
              <w:spacing w:line="320" w:lineRule="exact"/>
              <w:jc w:val="center"/>
              <w:rPr>
                <w:rFonts w:hint="eastAsia" w:ascii="宋体" w:hAnsi="宋体" w:eastAsia="宋体" w:cs="宋体"/>
                <w:b w:val="0"/>
                <w:bCs w:val="0"/>
                <w:sz w:val="24"/>
                <w:szCs w:val="24"/>
                <w:u w:val="none"/>
              </w:rPr>
            </w:pPr>
          </w:p>
        </w:tc>
      </w:tr>
      <w:tr w14:paraId="6F113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593" w:type="dxa"/>
            <w:noWrap w:val="0"/>
            <w:vAlign w:val="center"/>
          </w:tcPr>
          <w:p w14:paraId="1DC43D34">
            <w:pPr>
              <w:numPr>
                <w:ilvl w:val="0"/>
                <w:numId w:val="0"/>
              </w:numPr>
              <w:spacing w:line="320" w:lineRule="exact"/>
              <w:jc w:val="center"/>
              <w:rPr>
                <w:rFonts w:hint="eastAsia" w:ascii="宋体" w:hAnsi="宋体" w:eastAsia="宋体" w:cs="宋体"/>
                <w:b w:val="0"/>
                <w:bCs w:val="0"/>
                <w:color w:val="000000"/>
                <w:spacing w:val="0"/>
                <w:sz w:val="24"/>
                <w:szCs w:val="24"/>
                <w:u w:val="none"/>
                <w:lang w:val="en-US" w:eastAsia="zh-CN"/>
              </w:rPr>
            </w:pPr>
            <w:r>
              <w:rPr>
                <w:rFonts w:hint="eastAsia" w:ascii="宋体" w:hAnsi="宋体" w:eastAsia="宋体" w:cs="宋体"/>
                <w:b w:val="0"/>
                <w:bCs w:val="0"/>
                <w:color w:val="000000"/>
                <w:spacing w:val="0"/>
                <w:sz w:val="24"/>
                <w:szCs w:val="24"/>
                <w:u w:val="none"/>
                <w:lang w:val="en-US" w:eastAsia="zh-CN"/>
              </w:rPr>
              <w:t>第二站</w:t>
            </w:r>
          </w:p>
        </w:tc>
        <w:tc>
          <w:tcPr>
            <w:tcW w:w="2076" w:type="dxa"/>
            <w:noWrap w:val="0"/>
            <w:vAlign w:val="center"/>
          </w:tcPr>
          <w:p w14:paraId="2466F25C">
            <w:pPr>
              <w:keepNext w:val="0"/>
              <w:keepLines w:val="0"/>
              <w:widowControl/>
              <w:numPr>
                <w:ilvl w:val="0"/>
                <w:numId w:val="0"/>
              </w:numPr>
              <w:suppressLineNumbers w:val="0"/>
              <w:spacing w:line="320" w:lineRule="exact"/>
              <w:jc w:val="center"/>
              <w:rPr>
                <w:rFonts w:hint="eastAsia" w:ascii="宋体" w:hAnsi="宋体" w:eastAsia="宋体" w:cs="宋体"/>
                <w:color w:val="000000"/>
                <w:sz w:val="24"/>
                <w:szCs w:val="24"/>
                <w:u w:val="none"/>
              </w:rPr>
            </w:pPr>
            <w:r>
              <w:rPr>
                <w:rFonts w:hint="eastAsia" w:ascii="宋体" w:hAnsi="宋体" w:eastAsia="宋体" w:cs="宋体"/>
                <w:color w:val="000000"/>
                <w:kern w:val="2"/>
                <w:sz w:val="24"/>
                <w:szCs w:val="24"/>
                <w:u w:val="none"/>
                <w:lang w:val="en-US" w:eastAsia="zh-CN" w:bidi="ar"/>
              </w:rPr>
              <w:t>临床实践能力</w:t>
            </w:r>
          </w:p>
          <w:p w14:paraId="7536340C">
            <w:pPr>
              <w:widowControl/>
              <w:numPr>
                <w:ilvl w:val="0"/>
                <w:numId w:val="0"/>
              </w:numPr>
              <w:spacing w:line="320" w:lineRule="exact"/>
              <w:jc w:val="center"/>
              <w:rPr>
                <w:rFonts w:hint="eastAsia" w:ascii="宋体" w:hAnsi="宋体" w:eastAsia="宋体" w:cs="宋体"/>
                <w:b w:val="0"/>
                <w:bCs w:val="0"/>
                <w:color w:val="000000"/>
                <w:spacing w:val="0"/>
                <w:sz w:val="24"/>
                <w:szCs w:val="24"/>
                <w:highlight w:val="none"/>
                <w:u w:val="none"/>
                <w:lang w:val="en-US" w:eastAsia="zh-CN"/>
              </w:rPr>
            </w:pPr>
            <w:r>
              <w:rPr>
                <w:rFonts w:hint="eastAsia" w:ascii="宋体" w:hAnsi="宋体" w:eastAsia="宋体" w:cs="宋体"/>
                <w:color w:val="000000"/>
                <w:kern w:val="2"/>
                <w:sz w:val="24"/>
                <w:szCs w:val="24"/>
                <w:u w:val="none"/>
                <w:lang w:val="en-US" w:eastAsia="zh-CN" w:bidi="ar"/>
              </w:rPr>
              <w:t>（注射与激光）</w:t>
            </w:r>
          </w:p>
        </w:tc>
        <w:tc>
          <w:tcPr>
            <w:tcW w:w="1327" w:type="dxa"/>
            <w:noWrap w:val="0"/>
            <w:vAlign w:val="center"/>
          </w:tcPr>
          <w:p w14:paraId="09360853">
            <w:pPr>
              <w:numPr>
                <w:ilvl w:val="0"/>
                <w:numId w:val="0"/>
              </w:numPr>
              <w:spacing w:line="320" w:lineRule="exact"/>
              <w:ind w:left="0" w:leftChars="0" w:firstLine="0" w:firstLineChars="0"/>
              <w:jc w:val="center"/>
              <w:rPr>
                <w:rFonts w:hint="eastAsia" w:ascii="宋体" w:hAnsi="宋体" w:eastAsia="宋体" w:cs="宋体"/>
                <w:b w:val="0"/>
                <w:bCs w:val="0"/>
                <w:color w:val="000000"/>
                <w:sz w:val="24"/>
                <w:szCs w:val="24"/>
                <w:highlight w:val="none"/>
                <w:u w:val="none"/>
                <w:lang w:val="en-US" w:eastAsia="zh-CN"/>
              </w:rPr>
            </w:pPr>
            <w:r>
              <w:rPr>
                <w:rFonts w:hint="eastAsia" w:ascii="宋体" w:hAnsi="宋体" w:eastAsia="宋体" w:cs="宋体"/>
                <w:b w:val="0"/>
                <w:bCs w:val="0"/>
                <w:color w:val="000000"/>
                <w:sz w:val="24"/>
                <w:szCs w:val="24"/>
                <w:u w:val="none"/>
                <w:vertAlign w:val="baseline"/>
                <w:lang w:val="en-US" w:eastAsia="zh-CN"/>
              </w:rPr>
              <w:t>口试</w:t>
            </w:r>
          </w:p>
        </w:tc>
        <w:tc>
          <w:tcPr>
            <w:tcW w:w="1536" w:type="dxa"/>
            <w:noWrap w:val="0"/>
            <w:vAlign w:val="center"/>
          </w:tcPr>
          <w:p w14:paraId="5A936FFE">
            <w:pPr>
              <w:spacing w:line="340" w:lineRule="exact"/>
              <w:jc w:val="left"/>
              <w:rPr>
                <w:rFonts w:hint="eastAsia" w:ascii="宋体" w:hAnsi="宋体" w:eastAsia="宋体" w:cs="宋体"/>
                <w:b w:val="0"/>
                <w:bCs w:val="0"/>
                <w:color w:val="000000"/>
                <w:sz w:val="24"/>
                <w:szCs w:val="24"/>
                <w:u w:val="none"/>
                <w:vertAlign w:val="baseline"/>
                <w:lang w:val="en-US" w:eastAsia="zh-CN"/>
              </w:rPr>
            </w:pPr>
            <w:r>
              <w:rPr>
                <w:rFonts w:hint="eastAsia" w:ascii="宋体" w:hAnsi="宋体" w:eastAsia="宋体" w:cs="宋体"/>
                <w:color w:val="000000"/>
                <w:sz w:val="24"/>
                <w:szCs w:val="24"/>
                <w:u w:val="none"/>
              </w:rPr>
              <w:t>从题库中抽考 1 题问答</w:t>
            </w:r>
          </w:p>
        </w:tc>
        <w:tc>
          <w:tcPr>
            <w:tcW w:w="1177" w:type="dxa"/>
            <w:noWrap w:val="0"/>
            <w:vAlign w:val="center"/>
          </w:tcPr>
          <w:p w14:paraId="7A37392C">
            <w:pPr>
              <w:spacing w:line="340" w:lineRule="exact"/>
              <w:jc w:val="center"/>
              <w:rPr>
                <w:rFonts w:hint="eastAsia" w:ascii="宋体" w:hAnsi="宋体" w:eastAsia="宋体" w:cs="宋体"/>
                <w:b w:val="0"/>
                <w:bCs w:val="0"/>
                <w:color w:val="000000"/>
                <w:sz w:val="24"/>
                <w:szCs w:val="24"/>
                <w:u w:val="none"/>
                <w:vertAlign w:val="baseline"/>
                <w:lang w:val="en-US" w:eastAsia="zh-CN"/>
              </w:rPr>
            </w:pPr>
            <w:r>
              <w:rPr>
                <w:rFonts w:hint="eastAsia" w:ascii="宋体" w:hAnsi="宋体" w:eastAsia="宋体" w:cs="宋体"/>
                <w:b w:val="0"/>
                <w:bCs w:val="0"/>
                <w:color w:val="000000"/>
                <w:sz w:val="24"/>
                <w:szCs w:val="24"/>
                <w:u w:val="none"/>
                <w:vertAlign w:val="baseline"/>
                <w:lang w:val="en-US" w:eastAsia="zh-CN"/>
              </w:rPr>
              <w:t>10</w:t>
            </w:r>
          </w:p>
        </w:tc>
        <w:tc>
          <w:tcPr>
            <w:tcW w:w="1375" w:type="dxa"/>
            <w:noWrap w:val="0"/>
            <w:vAlign w:val="center"/>
          </w:tcPr>
          <w:p w14:paraId="4854057F">
            <w:pPr>
              <w:numPr>
                <w:ilvl w:val="0"/>
                <w:numId w:val="0"/>
              </w:numPr>
              <w:spacing w:line="320" w:lineRule="exact"/>
              <w:jc w:val="center"/>
              <w:rPr>
                <w:rFonts w:hint="eastAsia" w:ascii="宋体" w:hAnsi="宋体" w:eastAsia="宋体" w:cs="宋体"/>
                <w:b w:val="0"/>
                <w:bCs w:val="0"/>
                <w:color w:val="000000"/>
                <w:sz w:val="24"/>
                <w:szCs w:val="24"/>
                <w:highlight w:val="none"/>
                <w:u w:val="none"/>
                <w:lang w:val="en-US" w:eastAsia="zh-CN"/>
              </w:rPr>
            </w:pPr>
            <w:r>
              <w:rPr>
                <w:rFonts w:hint="eastAsia" w:ascii="宋体" w:hAnsi="宋体" w:eastAsia="宋体" w:cs="宋体"/>
                <w:b w:val="0"/>
                <w:bCs w:val="0"/>
                <w:color w:val="000000"/>
                <w:sz w:val="24"/>
                <w:szCs w:val="24"/>
                <w:u w:val="none"/>
                <w:vertAlign w:val="baseline"/>
                <w:lang w:val="en-US" w:eastAsia="zh-CN"/>
              </w:rPr>
              <w:t>20</w:t>
            </w:r>
          </w:p>
        </w:tc>
        <w:tc>
          <w:tcPr>
            <w:tcW w:w="1105" w:type="dxa"/>
            <w:noWrap w:val="0"/>
            <w:vAlign w:val="center"/>
          </w:tcPr>
          <w:p w14:paraId="6520F5F5">
            <w:pPr>
              <w:numPr>
                <w:ilvl w:val="0"/>
                <w:numId w:val="0"/>
              </w:numPr>
              <w:spacing w:line="320" w:lineRule="exact"/>
              <w:jc w:val="center"/>
              <w:rPr>
                <w:rFonts w:hint="eastAsia" w:ascii="宋体" w:hAnsi="宋体" w:eastAsia="宋体" w:cs="宋体"/>
                <w:b w:val="0"/>
                <w:bCs w:val="0"/>
                <w:sz w:val="24"/>
                <w:szCs w:val="24"/>
                <w:highlight w:val="none"/>
                <w:u w:val="none"/>
              </w:rPr>
            </w:pPr>
          </w:p>
        </w:tc>
      </w:tr>
      <w:tr w14:paraId="4F9F1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593" w:type="dxa"/>
            <w:noWrap w:val="0"/>
            <w:vAlign w:val="center"/>
          </w:tcPr>
          <w:p w14:paraId="57893A4D">
            <w:pPr>
              <w:numPr>
                <w:ilvl w:val="0"/>
                <w:numId w:val="0"/>
              </w:numPr>
              <w:spacing w:line="320" w:lineRule="exact"/>
              <w:jc w:val="center"/>
              <w:rPr>
                <w:rFonts w:hint="eastAsia" w:ascii="宋体" w:hAnsi="宋体" w:eastAsia="宋体" w:cs="宋体"/>
                <w:b w:val="0"/>
                <w:bCs w:val="0"/>
                <w:color w:val="000000"/>
                <w:sz w:val="24"/>
                <w:szCs w:val="24"/>
                <w:highlight w:val="none"/>
                <w:u w:val="none"/>
                <w:lang w:val="en-US" w:eastAsia="zh-CN"/>
              </w:rPr>
            </w:pPr>
            <w:r>
              <w:rPr>
                <w:rFonts w:hint="eastAsia" w:ascii="宋体" w:hAnsi="宋体" w:eastAsia="宋体" w:cs="宋体"/>
                <w:b w:val="0"/>
                <w:bCs w:val="0"/>
                <w:color w:val="000000"/>
                <w:sz w:val="24"/>
                <w:szCs w:val="24"/>
                <w:highlight w:val="none"/>
                <w:u w:val="none"/>
                <w:lang w:val="en-US" w:eastAsia="zh-CN"/>
              </w:rPr>
              <w:t>第三站</w:t>
            </w:r>
          </w:p>
        </w:tc>
        <w:tc>
          <w:tcPr>
            <w:tcW w:w="2076" w:type="dxa"/>
            <w:noWrap w:val="0"/>
            <w:vAlign w:val="center"/>
          </w:tcPr>
          <w:p w14:paraId="6834F99D">
            <w:pPr>
              <w:numPr>
                <w:ilvl w:val="0"/>
                <w:numId w:val="0"/>
              </w:numPr>
              <w:spacing w:line="320" w:lineRule="exact"/>
              <w:jc w:val="center"/>
              <w:rPr>
                <w:rFonts w:hint="eastAsia" w:ascii="宋体" w:hAnsi="宋体" w:eastAsia="宋体" w:cs="宋体"/>
                <w:b w:val="0"/>
                <w:bCs w:val="0"/>
                <w:color w:val="000000"/>
                <w:sz w:val="24"/>
                <w:szCs w:val="24"/>
                <w:highlight w:val="none"/>
                <w:u w:val="none"/>
                <w:lang w:val="en-US" w:eastAsia="zh-CN"/>
              </w:rPr>
            </w:pPr>
            <w:r>
              <w:rPr>
                <w:rFonts w:hint="eastAsia" w:ascii="宋体" w:hAnsi="宋体" w:eastAsia="宋体" w:cs="宋体"/>
                <w:color w:val="000000"/>
                <w:sz w:val="24"/>
                <w:szCs w:val="24"/>
                <w:u w:val="none"/>
              </w:rPr>
              <w:t>技能操作</w:t>
            </w:r>
          </w:p>
        </w:tc>
        <w:tc>
          <w:tcPr>
            <w:tcW w:w="1327" w:type="dxa"/>
            <w:noWrap w:val="0"/>
            <w:vAlign w:val="center"/>
          </w:tcPr>
          <w:p w14:paraId="1F620C8F">
            <w:pPr>
              <w:numPr>
                <w:ilvl w:val="0"/>
                <w:numId w:val="0"/>
              </w:numPr>
              <w:spacing w:line="320" w:lineRule="exact"/>
              <w:jc w:val="center"/>
              <w:rPr>
                <w:rFonts w:hint="eastAsia" w:ascii="宋体" w:hAnsi="宋体" w:eastAsia="宋体" w:cs="宋体"/>
                <w:b w:val="0"/>
                <w:bCs w:val="0"/>
                <w:color w:val="000000"/>
                <w:sz w:val="24"/>
                <w:szCs w:val="24"/>
                <w:highlight w:val="none"/>
                <w:u w:val="none"/>
                <w:lang w:val="en-US" w:eastAsia="zh-CN"/>
              </w:rPr>
            </w:pPr>
            <w:r>
              <w:rPr>
                <w:rFonts w:hint="eastAsia" w:ascii="宋体" w:hAnsi="宋体" w:eastAsia="宋体" w:cs="宋体"/>
                <w:b w:val="0"/>
                <w:bCs w:val="0"/>
                <w:color w:val="000000"/>
                <w:sz w:val="24"/>
                <w:szCs w:val="24"/>
                <w:highlight w:val="none"/>
                <w:u w:val="none"/>
                <w:lang w:val="en-US" w:eastAsia="zh-CN"/>
              </w:rPr>
              <w:t>视频评分及口试</w:t>
            </w:r>
          </w:p>
        </w:tc>
        <w:tc>
          <w:tcPr>
            <w:tcW w:w="1536" w:type="dxa"/>
            <w:noWrap w:val="0"/>
            <w:vAlign w:val="center"/>
          </w:tcPr>
          <w:p w14:paraId="34B4A080">
            <w:pPr>
              <w:spacing w:line="340" w:lineRule="exact"/>
              <w:jc w:val="left"/>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提交一份不超过 15 分钟的手术视频，考官根据视频对考</w:t>
            </w:r>
          </w:p>
          <w:p w14:paraId="21F90C28">
            <w:pPr>
              <w:spacing w:line="340" w:lineRule="exact"/>
              <w:jc w:val="left"/>
              <w:rPr>
                <w:rFonts w:hint="eastAsia" w:ascii="宋体" w:hAnsi="宋体" w:eastAsia="宋体" w:cs="宋体"/>
                <w:b w:val="0"/>
                <w:bCs w:val="0"/>
                <w:color w:val="000000"/>
                <w:sz w:val="24"/>
                <w:szCs w:val="24"/>
                <w:u w:val="none"/>
                <w:vertAlign w:val="baseline"/>
                <w:lang w:val="en-US" w:eastAsia="zh-CN"/>
              </w:rPr>
            </w:pPr>
            <w:r>
              <w:rPr>
                <w:rFonts w:hint="eastAsia" w:ascii="宋体" w:hAnsi="宋体" w:eastAsia="宋体" w:cs="宋体"/>
                <w:color w:val="000000"/>
                <w:sz w:val="24"/>
                <w:szCs w:val="24"/>
                <w:u w:val="none"/>
              </w:rPr>
              <w:t>生进行提问并评分</w:t>
            </w:r>
            <w:r>
              <w:rPr>
                <w:rFonts w:hint="eastAsia" w:ascii="宋体" w:hAnsi="宋体" w:eastAsia="宋体" w:cs="宋体"/>
                <w:color w:val="000000"/>
                <w:sz w:val="24"/>
                <w:szCs w:val="24"/>
                <w:u w:val="none"/>
                <w:lang w:eastAsia="zh-CN"/>
              </w:rPr>
              <w:t>。</w:t>
            </w:r>
          </w:p>
        </w:tc>
        <w:tc>
          <w:tcPr>
            <w:tcW w:w="1177" w:type="dxa"/>
            <w:noWrap w:val="0"/>
            <w:vAlign w:val="center"/>
          </w:tcPr>
          <w:p w14:paraId="1A28395B">
            <w:pPr>
              <w:spacing w:line="340" w:lineRule="exact"/>
              <w:jc w:val="center"/>
              <w:rPr>
                <w:rFonts w:hint="eastAsia" w:ascii="宋体" w:hAnsi="宋体" w:eastAsia="宋体" w:cs="宋体"/>
                <w:b w:val="0"/>
                <w:bCs w:val="0"/>
                <w:color w:val="000000"/>
                <w:sz w:val="24"/>
                <w:szCs w:val="24"/>
                <w:u w:val="none"/>
                <w:vertAlign w:val="baseline"/>
                <w:lang w:val="en-US" w:eastAsia="zh-CN"/>
              </w:rPr>
            </w:pPr>
            <w:r>
              <w:rPr>
                <w:rFonts w:hint="eastAsia" w:ascii="宋体" w:hAnsi="宋体" w:eastAsia="宋体" w:cs="宋体"/>
                <w:b w:val="0"/>
                <w:bCs w:val="0"/>
                <w:color w:val="000000"/>
                <w:sz w:val="24"/>
                <w:szCs w:val="24"/>
                <w:u w:val="none"/>
                <w:vertAlign w:val="baseline"/>
                <w:lang w:val="en-US" w:eastAsia="zh-CN"/>
              </w:rPr>
              <w:t>25</w:t>
            </w:r>
          </w:p>
        </w:tc>
        <w:tc>
          <w:tcPr>
            <w:tcW w:w="1375" w:type="dxa"/>
            <w:noWrap w:val="0"/>
            <w:vAlign w:val="center"/>
          </w:tcPr>
          <w:p w14:paraId="5BF0A6F9">
            <w:pPr>
              <w:numPr>
                <w:ilvl w:val="0"/>
                <w:numId w:val="0"/>
              </w:numPr>
              <w:spacing w:line="320" w:lineRule="exact"/>
              <w:jc w:val="center"/>
              <w:rPr>
                <w:rFonts w:hint="eastAsia" w:ascii="宋体" w:hAnsi="宋体" w:eastAsia="宋体" w:cs="宋体"/>
                <w:b w:val="0"/>
                <w:bCs w:val="0"/>
                <w:color w:val="000000"/>
                <w:sz w:val="24"/>
                <w:szCs w:val="24"/>
                <w:highlight w:val="none"/>
                <w:u w:val="none"/>
                <w:lang w:val="en-US" w:eastAsia="zh-CN"/>
              </w:rPr>
            </w:pPr>
            <w:r>
              <w:rPr>
                <w:rFonts w:hint="eastAsia" w:ascii="宋体" w:hAnsi="宋体" w:eastAsia="宋体" w:cs="宋体"/>
                <w:b w:val="0"/>
                <w:bCs w:val="0"/>
                <w:color w:val="000000"/>
                <w:sz w:val="24"/>
                <w:szCs w:val="24"/>
                <w:u w:val="none"/>
                <w:vertAlign w:val="baseline"/>
                <w:lang w:val="en-US" w:eastAsia="zh-CN"/>
              </w:rPr>
              <w:t>30</w:t>
            </w:r>
          </w:p>
        </w:tc>
        <w:tc>
          <w:tcPr>
            <w:tcW w:w="1105" w:type="dxa"/>
            <w:noWrap w:val="0"/>
            <w:vAlign w:val="center"/>
          </w:tcPr>
          <w:p w14:paraId="38483690">
            <w:pPr>
              <w:numPr>
                <w:ilvl w:val="0"/>
                <w:numId w:val="0"/>
              </w:numPr>
              <w:spacing w:line="320" w:lineRule="exact"/>
              <w:jc w:val="center"/>
              <w:rPr>
                <w:rFonts w:hint="eastAsia" w:ascii="宋体" w:hAnsi="宋体" w:eastAsia="宋体" w:cs="宋体"/>
                <w:b w:val="0"/>
                <w:bCs w:val="0"/>
                <w:sz w:val="24"/>
                <w:szCs w:val="24"/>
                <w:highlight w:val="none"/>
                <w:u w:val="none"/>
              </w:rPr>
            </w:pPr>
          </w:p>
        </w:tc>
      </w:tr>
      <w:tr w14:paraId="24432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593" w:type="dxa"/>
            <w:noWrap w:val="0"/>
            <w:vAlign w:val="center"/>
          </w:tcPr>
          <w:p w14:paraId="729040BF">
            <w:pPr>
              <w:numPr>
                <w:ilvl w:val="0"/>
                <w:numId w:val="0"/>
              </w:numPr>
              <w:spacing w:line="320" w:lineRule="exact"/>
              <w:jc w:val="center"/>
              <w:rPr>
                <w:rFonts w:hint="eastAsia" w:ascii="宋体" w:hAnsi="宋体" w:eastAsia="宋体" w:cs="宋体"/>
                <w:b w:val="0"/>
                <w:bCs w:val="0"/>
                <w:color w:val="000000"/>
                <w:sz w:val="24"/>
                <w:szCs w:val="24"/>
                <w:highlight w:val="none"/>
                <w:u w:val="none"/>
                <w:lang w:val="en-US" w:eastAsia="zh-CN"/>
              </w:rPr>
            </w:pPr>
            <w:r>
              <w:rPr>
                <w:rFonts w:hint="eastAsia" w:ascii="宋体" w:hAnsi="宋体" w:eastAsia="宋体" w:cs="宋体"/>
                <w:b w:val="0"/>
                <w:bCs w:val="0"/>
                <w:color w:val="000000"/>
                <w:sz w:val="24"/>
                <w:szCs w:val="24"/>
                <w:highlight w:val="none"/>
                <w:u w:val="none"/>
                <w:lang w:val="en-US" w:eastAsia="zh-CN"/>
              </w:rPr>
              <w:t>第四站</w:t>
            </w:r>
          </w:p>
        </w:tc>
        <w:tc>
          <w:tcPr>
            <w:tcW w:w="2076" w:type="dxa"/>
            <w:noWrap w:val="0"/>
            <w:vAlign w:val="center"/>
          </w:tcPr>
          <w:p w14:paraId="5D3D1E21">
            <w:pPr>
              <w:widowControl/>
              <w:numPr>
                <w:ilvl w:val="0"/>
                <w:numId w:val="0"/>
              </w:numPr>
              <w:spacing w:line="240" w:lineRule="auto"/>
              <w:jc w:val="center"/>
              <w:rPr>
                <w:rFonts w:hint="eastAsia" w:ascii="宋体" w:hAnsi="宋体" w:eastAsia="宋体" w:cs="宋体"/>
                <w:b w:val="0"/>
                <w:bCs w:val="0"/>
                <w:color w:val="000000"/>
                <w:sz w:val="24"/>
                <w:szCs w:val="24"/>
                <w:u w:val="none"/>
                <w:vertAlign w:val="baseline"/>
                <w:lang w:val="en-US" w:eastAsia="zh-CN"/>
              </w:rPr>
            </w:pPr>
            <w:r>
              <w:rPr>
                <w:rFonts w:hint="eastAsia" w:ascii="宋体" w:hAnsi="宋体" w:eastAsia="宋体" w:cs="宋体"/>
                <w:color w:val="000000"/>
                <w:kern w:val="0"/>
                <w:sz w:val="24"/>
                <w:szCs w:val="24"/>
                <w:u w:val="none"/>
                <w:lang w:bidi="ar"/>
              </w:rPr>
              <w:t>临床思维</w:t>
            </w:r>
          </w:p>
        </w:tc>
        <w:tc>
          <w:tcPr>
            <w:tcW w:w="1327" w:type="dxa"/>
            <w:noWrap w:val="0"/>
            <w:vAlign w:val="center"/>
          </w:tcPr>
          <w:p w14:paraId="57E8B9BF">
            <w:pPr>
              <w:numPr>
                <w:ilvl w:val="0"/>
                <w:numId w:val="0"/>
              </w:numPr>
              <w:spacing w:line="320" w:lineRule="exact"/>
              <w:jc w:val="center"/>
              <w:rPr>
                <w:rFonts w:hint="eastAsia" w:ascii="宋体" w:hAnsi="宋体" w:eastAsia="宋体" w:cs="宋体"/>
                <w:b w:val="0"/>
                <w:bCs w:val="0"/>
                <w:color w:val="000000"/>
                <w:sz w:val="24"/>
                <w:szCs w:val="24"/>
                <w:highlight w:val="none"/>
                <w:u w:val="none"/>
                <w:lang w:val="en-US" w:eastAsia="zh-CN"/>
              </w:rPr>
            </w:pPr>
            <w:r>
              <w:rPr>
                <w:rFonts w:hint="eastAsia" w:ascii="宋体" w:hAnsi="宋体" w:eastAsia="宋体" w:cs="宋体"/>
                <w:b w:val="0"/>
                <w:bCs w:val="0"/>
                <w:color w:val="000000"/>
                <w:sz w:val="24"/>
                <w:szCs w:val="24"/>
                <w:highlight w:val="none"/>
                <w:u w:val="none"/>
                <w:lang w:val="en-US" w:eastAsia="zh-CN"/>
              </w:rPr>
              <w:t>口试</w:t>
            </w:r>
          </w:p>
        </w:tc>
        <w:tc>
          <w:tcPr>
            <w:tcW w:w="1536" w:type="dxa"/>
            <w:noWrap w:val="0"/>
            <w:vAlign w:val="center"/>
          </w:tcPr>
          <w:p w14:paraId="4ECEC6EF">
            <w:pPr>
              <w:widowControl/>
              <w:spacing w:line="240" w:lineRule="auto"/>
              <w:jc w:val="left"/>
              <w:rPr>
                <w:rFonts w:hint="eastAsia" w:ascii="宋体" w:hAnsi="宋体" w:eastAsia="宋体" w:cs="宋体"/>
                <w:b w:val="0"/>
                <w:bCs w:val="0"/>
                <w:color w:val="000000"/>
                <w:sz w:val="24"/>
                <w:szCs w:val="24"/>
                <w:u w:val="none"/>
                <w:vertAlign w:val="baseline"/>
                <w:lang w:val="en-US" w:eastAsia="zh-CN"/>
              </w:rPr>
            </w:pPr>
            <w:r>
              <w:rPr>
                <w:rFonts w:hint="eastAsia" w:ascii="宋体" w:hAnsi="宋体" w:eastAsia="宋体" w:cs="宋体"/>
                <w:color w:val="000000"/>
                <w:kern w:val="0"/>
                <w:sz w:val="24"/>
                <w:szCs w:val="24"/>
                <w:u w:val="none"/>
                <w:lang w:val="en-US" w:eastAsia="zh-CN" w:bidi="ar"/>
              </w:rPr>
              <w:t xml:space="preserve">从题库中抽考 1 题病例分析 </w:t>
            </w:r>
          </w:p>
        </w:tc>
        <w:tc>
          <w:tcPr>
            <w:tcW w:w="1177" w:type="dxa"/>
            <w:noWrap w:val="0"/>
            <w:vAlign w:val="center"/>
          </w:tcPr>
          <w:p w14:paraId="4D7B5495">
            <w:pPr>
              <w:spacing w:line="340" w:lineRule="exact"/>
              <w:jc w:val="center"/>
              <w:rPr>
                <w:rFonts w:hint="eastAsia" w:ascii="宋体" w:hAnsi="宋体" w:eastAsia="宋体" w:cs="宋体"/>
                <w:b w:val="0"/>
                <w:bCs w:val="0"/>
                <w:color w:val="000000"/>
                <w:sz w:val="24"/>
                <w:szCs w:val="24"/>
                <w:u w:val="none"/>
                <w:vertAlign w:val="baseline"/>
                <w:lang w:val="en-US" w:eastAsia="zh-CN"/>
              </w:rPr>
            </w:pPr>
            <w:r>
              <w:rPr>
                <w:rFonts w:hint="eastAsia" w:ascii="宋体" w:hAnsi="宋体" w:eastAsia="宋体" w:cs="宋体"/>
                <w:b w:val="0"/>
                <w:bCs w:val="0"/>
                <w:color w:val="000000"/>
                <w:sz w:val="24"/>
                <w:szCs w:val="24"/>
                <w:u w:val="none"/>
                <w:vertAlign w:val="baseline"/>
                <w:lang w:val="en-US" w:eastAsia="zh-CN"/>
              </w:rPr>
              <w:t>25</w:t>
            </w:r>
          </w:p>
        </w:tc>
        <w:tc>
          <w:tcPr>
            <w:tcW w:w="1375" w:type="dxa"/>
            <w:noWrap w:val="0"/>
            <w:vAlign w:val="center"/>
          </w:tcPr>
          <w:p w14:paraId="1644221E">
            <w:pPr>
              <w:numPr>
                <w:ilvl w:val="0"/>
                <w:numId w:val="0"/>
              </w:numPr>
              <w:spacing w:line="320" w:lineRule="exact"/>
              <w:jc w:val="center"/>
              <w:rPr>
                <w:rFonts w:hint="eastAsia" w:ascii="宋体" w:hAnsi="宋体" w:eastAsia="宋体" w:cs="宋体"/>
                <w:b w:val="0"/>
                <w:bCs w:val="0"/>
                <w:color w:val="000000"/>
                <w:sz w:val="24"/>
                <w:szCs w:val="24"/>
                <w:u w:val="none"/>
                <w:vertAlign w:val="baseline"/>
                <w:lang w:val="en-US" w:eastAsia="zh-CN"/>
              </w:rPr>
            </w:pPr>
            <w:r>
              <w:rPr>
                <w:rFonts w:hint="eastAsia" w:ascii="宋体" w:hAnsi="宋体" w:eastAsia="宋体" w:cs="宋体"/>
                <w:b w:val="0"/>
                <w:bCs w:val="0"/>
                <w:color w:val="000000"/>
                <w:sz w:val="24"/>
                <w:szCs w:val="24"/>
                <w:u w:val="none"/>
                <w:vertAlign w:val="baseline"/>
                <w:lang w:val="en-US" w:eastAsia="zh-CN"/>
              </w:rPr>
              <w:t>30</w:t>
            </w:r>
          </w:p>
        </w:tc>
        <w:tc>
          <w:tcPr>
            <w:tcW w:w="1105" w:type="dxa"/>
            <w:noWrap w:val="0"/>
            <w:vAlign w:val="center"/>
          </w:tcPr>
          <w:p w14:paraId="1900C11C">
            <w:pPr>
              <w:numPr>
                <w:ilvl w:val="0"/>
                <w:numId w:val="0"/>
              </w:numPr>
              <w:spacing w:line="320" w:lineRule="exact"/>
              <w:jc w:val="center"/>
              <w:rPr>
                <w:rFonts w:hint="eastAsia" w:ascii="宋体" w:hAnsi="宋体" w:eastAsia="宋体" w:cs="宋体"/>
                <w:b w:val="0"/>
                <w:bCs w:val="0"/>
                <w:sz w:val="24"/>
                <w:szCs w:val="24"/>
                <w:highlight w:val="none"/>
                <w:u w:val="none"/>
              </w:rPr>
            </w:pPr>
          </w:p>
        </w:tc>
      </w:tr>
      <w:tr w14:paraId="24990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339CF089">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总成绩</w:t>
            </w:r>
          </w:p>
        </w:tc>
        <w:tc>
          <w:tcPr>
            <w:tcW w:w="1375" w:type="dxa"/>
            <w:noWrap w:val="0"/>
            <w:vAlign w:val="center"/>
          </w:tcPr>
          <w:p w14:paraId="5A93EBFD">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100</w:t>
            </w:r>
          </w:p>
        </w:tc>
        <w:tc>
          <w:tcPr>
            <w:tcW w:w="1105" w:type="dxa"/>
            <w:noWrap w:val="0"/>
            <w:vAlign w:val="center"/>
          </w:tcPr>
          <w:p w14:paraId="0247E45C">
            <w:pPr>
              <w:numPr>
                <w:ilvl w:val="0"/>
                <w:numId w:val="0"/>
              </w:numPr>
              <w:spacing w:line="320" w:lineRule="exact"/>
              <w:jc w:val="center"/>
              <w:rPr>
                <w:rFonts w:hint="eastAsia" w:ascii="Times New Roman" w:hAnsi="Times New Roman" w:eastAsia="宋体" w:cs="Times New Roman"/>
                <w:b w:val="0"/>
                <w:bCs w:val="0"/>
                <w:color w:val="FF0000"/>
                <w:sz w:val="24"/>
                <w:szCs w:val="24"/>
                <w:highlight w:val="none"/>
              </w:rPr>
            </w:pPr>
          </w:p>
        </w:tc>
      </w:tr>
      <w:tr w14:paraId="6BBC6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3669" w:type="dxa"/>
            <w:gridSpan w:val="2"/>
            <w:noWrap w:val="0"/>
            <w:vAlign w:val="center"/>
          </w:tcPr>
          <w:p w14:paraId="3A513EBF">
            <w:pPr>
              <w:numPr>
                <w:ilvl w:val="0"/>
                <w:numId w:val="0"/>
              </w:numPr>
              <w:spacing w:line="320" w:lineRule="exact"/>
              <w:jc w:val="center"/>
              <w:rPr>
                <w:rFonts w:hint="eastAsia" w:ascii="Times New Roman" w:hAnsi="Times New Roman" w:eastAsia="宋体" w:cs="Times New Roman"/>
                <w:b w:val="0"/>
                <w:bCs w:val="0"/>
                <w:sz w:val="24"/>
                <w:szCs w:val="24"/>
                <w:highlight w:val="none"/>
                <w:lang w:val="en-US" w:eastAsia="zh-CN"/>
              </w:rPr>
            </w:pPr>
          </w:p>
          <w:p w14:paraId="48652795">
            <w:pPr>
              <w:numPr>
                <w:ilvl w:val="0"/>
                <w:numId w:val="0"/>
              </w:numPr>
              <w:spacing w:line="320" w:lineRule="exact"/>
              <w:jc w:val="center"/>
              <w:rPr>
                <w:rFonts w:hint="eastAsia" w:ascii="Times New Roman" w:hAnsi="Times New Roman" w:eastAsia="宋体" w:cs="Times New Roman"/>
                <w:b w:val="0"/>
                <w:bCs w:val="0"/>
                <w:sz w:val="24"/>
                <w:szCs w:val="24"/>
                <w:highlight w:val="none"/>
                <w:lang w:val="en-US" w:eastAsia="zh-CN"/>
              </w:rPr>
            </w:pPr>
          </w:p>
          <w:p w14:paraId="7A5BCCA7">
            <w:pPr>
              <w:numPr>
                <w:ilvl w:val="0"/>
                <w:numId w:val="0"/>
              </w:numPr>
              <w:spacing w:line="320" w:lineRule="exact"/>
              <w:jc w:val="center"/>
              <w:rPr>
                <w:rFonts w:hint="eastAsia" w:ascii="Times New Roman" w:hAnsi="Times New Roman" w:eastAsia="宋体" w:cs="Times New Roman"/>
                <w:b/>
                <w:bCs/>
                <w:sz w:val="24"/>
                <w:szCs w:val="24"/>
                <w:highlight w:val="none"/>
              </w:rPr>
            </w:pPr>
            <w:r>
              <w:rPr>
                <w:rFonts w:hint="eastAsia" w:ascii="Times New Roman" w:hAnsi="Times New Roman" w:eastAsia="宋体" w:cs="Times New Roman"/>
                <w:b w:val="0"/>
                <w:bCs w:val="0"/>
                <w:sz w:val="24"/>
                <w:szCs w:val="24"/>
                <w:highlight w:val="none"/>
                <w:lang w:val="en-US" w:eastAsia="zh-CN"/>
              </w:rPr>
              <w:t>负责考核单位意见</w:t>
            </w:r>
          </w:p>
        </w:tc>
        <w:tc>
          <w:tcPr>
            <w:tcW w:w="6520" w:type="dxa"/>
            <w:gridSpan w:val="5"/>
            <w:noWrap w:val="0"/>
            <w:vAlign w:val="center"/>
          </w:tcPr>
          <w:p w14:paraId="4D0CB8CA">
            <w:pPr>
              <w:numPr>
                <w:ilvl w:val="0"/>
                <w:numId w:val="0"/>
              </w:numPr>
              <w:spacing w:line="320" w:lineRule="exact"/>
              <w:jc w:val="center"/>
              <w:rPr>
                <w:rFonts w:hint="eastAsia" w:ascii="Times New Roman" w:hAnsi="Times New Roman" w:eastAsia="宋体" w:cs="Times New Roman"/>
                <w:b/>
                <w:bCs/>
                <w:sz w:val="24"/>
                <w:szCs w:val="24"/>
                <w:highlight w:val="none"/>
                <w:lang w:val="en-US" w:eastAsia="zh-CN"/>
              </w:rPr>
            </w:pPr>
          </w:p>
          <w:p w14:paraId="370AE3BD">
            <w:pPr>
              <w:numPr>
                <w:ilvl w:val="0"/>
                <w:numId w:val="0"/>
              </w:numPr>
              <w:spacing w:line="320" w:lineRule="exact"/>
              <w:jc w:val="center"/>
              <w:rPr>
                <w:rFonts w:hint="eastAsia" w:ascii="Times New Roman" w:hAnsi="Times New Roman" w:eastAsia="宋体" w:cs="Times New Roman"/>
                <w:b/>
                <w:bCs/>
                <w:sz w:val="24"/>
                <w:szCs w:val="24"/>
                <w:highlight w:val="none"/>
                <w:lang w:val="en-US" w:eastAsia="zh-CN"/>
              </w:rPr>
            </w:pPr>
          </w:p>
          <w:p w14:paraId="251398E1">
            <w:pPr>
              <w:numPr>
                <w:ilvl w:val="0"/>
                <w:numId w:val="0"/>
              </w:numPr>
              <w:spacing w:line="320" w:lineRule="exact"/>
              <w:jc w:val="center"/>
              <w:rPr>
                <w:rFonts w:hint="default" w:ascii="Times New Roman" w:hAnsi="Times New Roman" w:eastAsia="宋体" w:cs="Times New Roman"/>
                <w:b/>
                <w:bCs/>
                <w:sz w:val="24"/>
                <w:szCs w:val="24"/>
                <w:highlight w:val="none"/>
                <w:lang w:val="en-US" w:eastAsia="zh-CN"/>
              </w:rPr>
            </w:pPr>
          </w:p>
          <w:p w14:paraId="3D1FA786">
            <w:pPr>
              <w:spacing w:line="340" w:lineRule="atLeast"/>
              <w:ind w:firstLine="0" w:firstLineChars="0"/>
              <w:jc w:val="center"/>
              <w:rPr>
                <w:rFonts w:hint="eastAsia"/>
                <w:color w:val="000000"/>
                <w:sz w:val="24"/>
                <w:u w:val="none"/>
                <w:lang w:val="en-US" w:eastAsia="zh-CN"/>
              </w:rPr>
            </w:pPr>
          </w:p>
          <w:p w14:paraId="6688C365">
            <w:pPr>
              <w:spacing w:line="340" w:lineRule="atLeast"/>
              <w:ind w:firstLine="0" w:firstLineChars="0"/>
              <w:jc w:val="center"/>
              <w:rPr>
                <w:rFonts w:hint="eastAsia"/>
                <w:color w:val="000000"/>
                <w:sz w:val="24"/>
                <w:u w:val="none"/>
                <w:lang w:val="en-US" w:eastAsia="zh-CN"/>
              </w:rPr>
            </w:pPr>
          </w:p>
          <w:p w14:paraId="5C77FB04">
            <w:pPr>
              <w:spacing w:line="340" w:lineRule="atLeast"/>
              <w:ind w:firstLine="0" w:firstLineChars="0"/>
              <w:jc w:val="center"/>
              <w:rPr>
                <w:rFonts w:hint="eastAsia"/>
                <w:color w:val="000000"/>
                <w:sz w:val="24"/>
                <w:u w:val="none"/>
                <w:lang w:val="en-US" w:eastAsia="zh-CN"/>
              </w:rPr>
            </w:pPr>
          </w:p>
          <w:p w14:paraId="5C9BA9F9">
            <w:pPr>
              <w:spacing w:line="340" w:lineRule="atLeast"/>
              <w:ind w:firstLine="0" w:firstLineChars="0"/>
              <w:jc w:val="center"/>
              <w:rPr>
                <w:rFonts w:hint="eastAsia"/>
                <w:color w:val="000000"/>
                <w:sz w:val="24"/>
                <w:u w:val="none"/>
                <w:lang w:val="en-US" w:eastAsia="zh-CN"/>
              </w:rPr>
            </w:pPr>
            <w:r>
              <w:rPr>
                <w:rFonts w:hint="eastAsia"/>
                <w:color w:val="000000"/>
                <w:sz w:val="24"/>
                <w:u w:val="none"/>
                <w:lang w:val="en-US" w:eastAsia="zh-CN"/>
              </w:rPr>
              <w:t>负责人签字：        （公章）</w:t>
            </w:r>
          </w:p>
          <w:p w14:paraId="6C7BCCD6">
            <w:pPr>
              <w:numPr>
                <w:ilvl w:val="0"/>
                <w:numId w:val="0"/>
              </w:numPr>
              <w:spacing w:line="320" w:lineRule="exact"/>
              <w:jc w:val="center"/>
              <w:rPr>
                <w:rFonts w:hint="eastAsia" w:ascii="Times New Roman" w:hAnsi="Times New Roman" w:eastAsia="宋体" w:cs="Times New Roman"/>
                <w:b/>
                <w:bCs/>
                <w:sz w:val="24"/>
                <w:szCs w:val="24"/>
                <w:highlight w:val="none"/>
              </w:rPr>
            </w:pPr>
          </w:p>
        </w:tc>
      </w:tr>
    </w:tbl>
    <w:p w14:paraId="13B63F35">
      <w:pPr>
        <w:numPr>
          <w:ilvl w:val="0"/>
          <w:numId w:val="0"/>
        </w:numPr>
        <w:spacing w:line="320" w:lineRule="exact"/>
        <w:rPr>
          <w:rFonts w:hint="eastAsia"/>
          <w:b/>
          <w:sz w:val="28"/>
          <w:szCs w:val="28"/>
          <w:lang w:val="en-US" w:eastAsia="zh-CN"/>
        </w:rPr>
      </w:pPr>
    </w:p>
    <w:p w14:paraId="1B01D1EE">
      <w:pPr>
        <w:spacing w:line="340" w:lineRule="exact"/>
        <w:ind w:left="0"/>
        <w:rPr>
          <w:rFonts w:hint="eastAsia" w:eastAsia="宋体"/>
          <w:lang w:val="en-US" w:eastAsia="zh-CN"/>
        </w:rPr>
      </w:pPr>
      <w:r>
        <w:rPr>
          <w:rFonts w:hint="eastAsia"/>
          <w:sz w:val="24"/>
          <w:szCs w:val="24"/>
        </w:rPr>
        <w:t>说明</w:t>
      </w:r>
      <w:r>
        <w:rPr>
          <w:rFonts w:hint="eastAsia"/>
          <w:sz w:val="24"/>
          <w:szCs w:val="24"/>
          <w:lang w:eastAsia="zh-CN"/>
        </w:rPr>
        <w:t>：</w:t>
      </w:r>
    </w:p>
    <w:p w14:paraId="403EDDE2">
      <w:pPr>
        <w:numPr>
          <w:ilvl w:val="0"/>
          <w:numId w:val="0"/>
        </w:numPr>
        <w:spacing w:line="240" w:lineRule="exact"/>
        <w:ind w:left="0" w:firstLine="0"/>
        <w:rPr>
          <w:rFonts w:hint="eastAsia"/>
          <w:color w:val="auto"/>
          <w:lang w:val="en-US" w:eastAsia="zh-CN"/>
        </w:rPr>
      </w:pPr>
      <w:r>
        <w:rPr>
          <w:rFonts w:hint="eastAsia"/>
          <w:color w:val="auto"/>
          <w:lang w:val="en-US" w:eastAsia="zh-CN"/>
        </w:rPr>
        <w:t>1.该部分考核内容由考核负责单位制定。</w:t>
      </w:r>
    </w:p>
    <w:p w14:paraId="5C6F0F95">
      <w:pPr>
        <w:numPr>
          <w:ilvl w:val="0"/>
          <w:numId w:val="0"/>
        </w:numPr>
        <w:spacing w:line="240" w:lineRule="exact"/>
        <w:ind w:left="0" w:firstLine="0"/>
        <w:rPr>
          <w:rFonts w:hint="eastAsia"/>
          <w:color w:val="auto"/>
          <w:lang w:val="en-US" w:eastAsia="zh-CN"/>
        </w:rPr>
      </w:pPr>
      <w:r>
        <w:rPr>
          <w:rFonts w:hint="eastAsia"/>
          <w:color w:val="auto"/>
          <w:lang w:val="en-US" w:eastAsia="zh-CN"/>
        </w:rPr>
        <w:t>2.考核指标包括技能操作、临床思维、辅助检查结果判读、接诊病人医患沟通等，详见各学科专业考核方案。</w:t>
      </w:r>
    </w:p>
    <w:p w14:paraId="2B47338F">
      <w:pPr>
        <w:numPr>
          <w:ilvl w:val="0"/>
          <w:numId w:val="0"/>
        </w:numPr>
        <w:spacing w:line="240" w:lineRule="exact"/>
        <w:ind w:left="0" w:firstLine="0"/>
        <w:rPr>
          <w:rFonts w:hint="default"/>
          <w:color w:val="auto"/>
          <w:lang w:val="en-US" w:eastAsia="zh-CN"/>
        </w:rPr>
      </w:pPr>
      <w:r>
        <w:rPr>
          <w:rFonts w:hint="eastAsia"/>
          <w:color w:val="auto"/>
          <w:lang w:val="en-US" w:eastAsia="zh-CN"/>
        </w:rPr>
        <w:t>3.各项考核指标得分为专家组考核平均得分。</w:t>
      </w:r>
    </w:p>
    <w:p w14:paraId="55797803">
      <w:pPr>
        <w:numPr>
          <w:ilvl w:val="0"/>
          <w:numId w:val="0"/>
        </w:numPr>
        <w:spacing w:line="240" w:lineRule="exact"/>
        <w:ind w:left="0"/>
        <w:rPr>
          <w:rFonts w:hint="default"/>
          <w:color w:val="auto"/>
          <w:sz w:val="24"/>
          <w:szCs w:val="24"/>
          <w:lang w:val="en-US"/>
        </w:rPr>
      </w:pPr>
      <w:r>
        <w:rPr>
          <w:rFonts w:hint="eastAsia" w:ascii="Times New Roman" w:hAnsi="Times New Roman" w:eastAsia="宋体" w:cs="Times New Roman"/>
          <w:b w:val="0"/>
          <w:color w:val="auto"/>
          <w:sz w:val="21"/>
          <w:szCs w:val="20"/>
          <w:lang w:val="en-US" w:eastAsia="zh-CN"/>
        </w:rPr>
        <w:t>4.全日制考核总成绩60分以上者方能进行申请毕业。在职博士考核总成绩60分以上者方能申请学位。</w:t>
      </w:r>
    </w:p>
    <w:p w14:paraId="7C133DCF">
      <w:pPr>
        <w:rPr>
          <w:rFonts w:hint="eastAsia" w:ascii="方正小标宋简体" w:hAnsi="方正小标宋简体" w:eastAsia="方正小标宋简体" w:cs="方正小标宋简体"/>
          <w:color w:val="000000"/>
          <w:sz w:val="44"/>
          <w:szCs w:val="44"/>
          <w:lang w:val="en-US" w:eastAsia="zh-CN"/>
        </w:rPr>
      </w:pPr>
      <w:r>
        <w:rPr>
          <w:rFonts w:hint="eastAsia" w:ascii="方正小标宋简体" w:hAnsi="方正小标宋简体" w:eastAsia="方正小标宋简体" w:cs="方正小标宋简体"/>
          <w:color w:val="000000"/>
          <w:sz w:val="44"/>
          <w:szCs w:val="44"/>
          <w:lang w:val="en-US" w:eastAsia="zh-CN"/>
        </w:rPr>
        <w:br w:type="page"/>
      </w:r>
    </w:p>
    <w:p w14:paraId="1C2CABC7">
      <w:pPr>
        <w:pStyle w:val="12"/>
        <w:bidi w:val="0"/>
        <w:rPr>
          <w:rFonts w:hint="eastAsia"/>
          <w:lang w:val="en-US" w:eastAsia="zh-CN"/>
        </w:rPr>
      </w:pPr>
      <w:bookmarkStart w:id="320" w:name="_Toc16091"/>
      <w:bookmarkStart w:id="321" w:name="_Toc20209"/>
      <w:r>
        <w:rPr>
          <w:rFonts w:hint="eastAsia"/>
          <w:lang w:val="en-US" w:eastAsia="zh-CN"/>
        </w:rPr>
        <w:t>2023年福建医科大学骨科学博士专业学位</w:t>
      </w:r>
      <w:bookmarkEnd w:id="320"/>
      <w:bookmarkEnd w:id="321"/>
    </w:p>
    <w:p w14:paraId="5925AEB4">
      <w:pPr>
        <w:pStyle w:val="12"/>
        <w:bidi w:val="0"/>
      </w:pPr>
      <w:bookmarkStart w:id="322" w:name="_Toc2558"/>
      <w:bookmarkStart w:id="323" w:name="_Toc15875"/>
      <w:bookmarkStart w:id="324" w:name="_Toc13574"/>
      <w:r>
        <w:rPr>
          <w:rFonts w:hint="eastAsia"/>
          <w:lang w:val="en-US" w:eastAsia="zh-CN"/>
        </w:rPr>
        <w:t>研究生临床实践能力毕业考核方案</w:t>
      </w:r>
      <w:bookmarkEnd w:id="322"/>
      <w:bookmarkEnd w:id="323"/>
      <w:bookmarkEnd w:id="324"/>
    </w:p>
    <w:p w14:paraId="7DB1A0C7">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b/>
          <w:bCs/>
          <w:sz w:val="32"/>
          <w:szCs w:val="32"/>
        </w:rPr>
      </w:pPr>
      <w:r>
        <w:rPr>
          <w:rFonts w:hint="eastAsia" w:ascii="仿宋_GB2312" w:hAnsi="仿宋_GB2312" w:eastAsia="仿宋_GB2312" w:cs="仿宋_GB2312"/>
          <w:sz w:val="32"/>
          <w:szCs w:val="32"/>
        </w:rPr>
        <w:t>为继续推进我校临床医学博士专业学位研究生（简称“专博研究生”）培养模式改革，</w:t>
      </w:r>
      <w:r>
        <w:rPr>
          <w:rFonts w:hint="eastAsia" w:ascii="仿宋_GB2312" w:hAnsi="仿宋_GB2312" w:eastAsia="仿宋_GB2312" w:cs="仿宋_GB2312"/>
          <w:sz w:val="32"/>
          <w:szCs w:val="32"/>
          <w:u w:val="none"/>
        </w:rPr>
        <w:t>探索专博研究生的培养与专科医师规范化培训有效衔接，</w:t>
      </w:r>
      <w:r>
        <w:rPr>
          <w:rFonts w:hint="eastAsia" w:ascii="仿宋_GB2312" w:hAnsi="仿宋_GB2312" w:eastAsia="仿宋_GB2312" w:cs="仿宋_GB2312"/>
          <w:sz w:val="32"/>
          <w:szCs w:val="32"/>
        </w:rPr>
        <w:t>提升专业学位研究生培养质量，根据《福建医科大学临床医学、口腔医学博士专业学位研究生临床实践能力考核办法》《关于组织做好2023年临床医学博士专业学位研究生实践能力毕业考核工作的通知》等有关文件要求，制定骨科博士专业学位研究生毕业考核方案。</w:t>
      </w:r>
    </w:p>
    <w:p w14:paraId="3A8C67CA">
      <w:pPr>
        <w:numPr>
          <w:ilvl w:val="0"/>
          <w:numId w:val="30"/>
        </w:numPr>
        <w:spacing w:line="560" w:lineRule="exact"/>
        <w:ind w:firstLine="643" w:firstLineChars="200"/>
        <w:jc w:val="left"/>
        <w:outlineLvl w:val="0"/>
        <w:rPr>
          <w:rFonts w:hint="eastAsia" w:ascii="仿宋_GB2312" w:hAnsi="仿宋_GB2312" w:eastAsia="仿宋_GB2312" w:cs="仿宋_GB2312"/>
          <w:b/>
          <w:bCs/>
          <w:sz w:val="32"/>
          <w:szCs w:val="32"/>
        </w:rPr>
      </w:pPr>
      <w:bookmarkStart w:id="325" w:name="_Toc17171"/>
      <w:bookmarkStart w:id="326" w:name="_Toc32207"/>
      <w:r>
        <w:rPr>
          <w:rFonts w:hint="eastAsia" w:ascii="仿宋_GB2312" w:hAnsi="仿宋_GB2312" w:eastAsia="仿宋_GB2312" w:cs="仿宋_GB2312"/>
          <w:b/>
          <w:bCs/>
          <w:sz w:val="32"/>
          <w:szCs w:val="32"/>
        </w:rPr>
        <w:t>考核组织</w:t>
      </w:r>
      <w:bookmarkEnd w:id="325"/>
      <w:bookmarkEnd w:id="326"/>
    </w:p>
    <w:p w14:paraId="3F17321F">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由福建医科大学附属协和医院骨科组织成立2023年骨科博士专业毕业考核小组,毕业考核小组成员名单如下：</w:t>
      </w:r>
    </w:p>
    <w:tbl>
      <w:tblPr>
        <w:tblStyle w:val="9"/>
        <w:tblW w:w="107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2"/>
        <w:gridCol w:w="1919"/>
        <w:gridCol w:w="2331"/>
        <w:gridCol w:w="1705"/>
        <w:gridCol w:w="4089"/>
      </w:tblGrid>
      <w:tr w14:paraId="21181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jc w:val="center"/>
        </w:trPr>
        <w:tc>
          <w:tcPr>
            <w:tcW w:w="712" w:type="dxa"/>
            <w:vMerge w:val="restart"/>
            <w:tcBorders>
              <w:top w:val="single" w:color="auto" w:sz="4" w:space="0"/>
            </w:tcBorders>
            <w:vAlign w:val="center"/>
          </w:tcPr>
          <w:p w14:paraId="0458CC7F">
            <w:pPr>
              <w:rPr>
                <w:rFonts w:hint="eastAsia" w:ascii="宋体" w:hAnsi="宋体" w:eastAsia="宋体" w:cs="宋体"/>
                <w:sz w:val="28"/>
                <w:szCs w:val="28"/>
              </w:rPr>
            </w:pPr>
            <w:r>
              <w:rPr>
                <w:rFonts w:hint="eastAsia" w:ascii="宋体" w:hAnsi="宋体" w:eastAsia="宋体" w:cs="宋体"/>
                <w:sz w:val="28"/>
                <w:szCs w:val="28"/>
              </w:rPr>
              <w:t>考</w:t>
            </w:r>
          </w:p>
          <w:p w14:paraId="59D0381B">
            <w:pPr>
              <w:rPr>
                <w:rFonts w:hint="eastAsia" w:ascii="宋体" w:hAnsi="宋体" w:eastAsia="宋体" w:cs="宋体"/>
                <w:sz w:val="28"/>
                <w:szCs w:val="28"/>
              </w:rPr>
            </w:pPr>
            <w:r>
              <w:rPr>
                <w:rFonts w:hint="eastAsia" w:ascii="宋体" w:hAnsi="宋体" w:eastAsia="宋体" w:cs="宋体"/>
                <w:sz w:val="28"/>
                <w:szCs w:val="28"/>
              </w:rPr>
              <w:t>核</w:t>
            </w:r>
          </w:p>
          <w:p w14:paraId="15E00F63">
            <w:pPr>
              <w:rPr>
                <w:rFonts w:hint="eastAsia" w:ascii="宋体" w:hAnsi="宋体" w:eastAsia="宋体" w:cs="宋体"/>
                <w:sz w:val="28"/>
                <w:szCs w:val="28"/>
              </w:rPr>
            </w:pPr>
            <w:r>
              <w:rPr>
                <w:rFonts w:hint="eastAsia" w:ascii="宋体" w:hAnsi="宋体" w:eastAsia="宋体" w:cs="宋体"/>
                <w:sz w:val="28"/>
                <w:szCs w:val="28"/>
              </w:rPr>
              <w:t>专</w:t>
            </w:r>
          </w:p>
          <w:p w14:paraId="79D703B5">
            <w:pPr>
              <w:rPr>
                <w:rFonts w:hint="eastAsia" w:ascii="宋体" w:hAnsi="宋体" w:eastAsia="宋体" w:cs="宋体"/>
                <w:sz w:val="28"/>
                <w:szCs w:val="28"/>
              </w:rPr>
            </w:pPr>
            <w:r>
              <w:rPr>
                <w:rFonts w:hint="eastAsia" w:ascii="宋体" w:hAnsi="宋体" w:eastAsia="宋体" w:cs="宋体"/>
                <w:sz w:val="28"/>
                <w:szCs w:val="28"/>
              </w:rPr>
              <w:t>家</w:t>
            </w:r>
          </w:p>
          <w:p w14:paraId="1E31B126">
            <w:pPr>
              <w:rPr>
                <w:rFonts w:hint="eastAsia" w:ascii="宋体" w:hAnsi="宋体" w:eastAsia="宋体" w:cs="宋体"/>
                <w:sz w:val="28"/>
                <w:szCs w:val="28"/>
              </w:rPr>
            </w:pPr>
            <w:r>
              <w:rPr>
                <w:rFonts w:hint="eastAsia" w:ascii="宋体" w:hAnsi="宋体" w:eastAsia="宋体" w:cs="宋体"/>
                <w:sz w:val="28"/>
                <w:szCs w:val="28"/>
              </w:rPr>
              <w:t>组</w:t>
            </w:r>
          </w:p>
          <w:p w14:paraId="7645FB43">
            <w:pPr>
              <w:jc w:val="center"/>
              <w:rPr>
                <w:rFonts w:hint="eastAsia" w:ascii="宋体" w:hAnsi="宋体" w:eastAsia="宋体" w:cs="宋体"/>
                <w:sz w:val="28"/>
                <w:szCs w:val="28"/>
              </w:rPr>
            </w:pPr>
          </w:p>
        </w:tc>
        <w:tc>
          <w:tcPr>
            <w:tcW w:w="1919" w:type="dxa"/>
            <w:tcBorders>
              <w:top w:val="single" w:color="auto" w:sz="4" w:space="0"/>
            </w:tcBorders>
            <w:vAlign w:val="center"/>
          </w:tcPr>
          <w:p w14:paraId="09090E4A">
            <w:pPr>
              <w:jc w:val="center"/>
              <w:rPr>
                <w:rFonts w:hint="eastAsia" w:ascii="宋体" w:hAnsi="宋体" w:eastAsia="宋体" w:cs="宋体"/>
                <w:sz w:val="28"/>
                <w:szCs w:val="28"/>
              </w:rPr>
            </w:pPr>
            <w:r>
              <w:rPr>
                <w:rFonts w:hint="eastAsia" w:ascii="宋体" w:hAnsi="宋体" w:eastAsia="宋体" w:cs="宋体"/>
                <w:sz w:val="28"/>
                <w:szCs w:val="28"/>
              </w:rPr>
              <w:t>姓  名</w:t>
            </w:r>
          </w:p>
        </w:tc>
        <w:tc>
          <w:tcPr>
            <w:tcW w:w="2331" w:type="dxa"/>
            <w:tcBorders>
              <w:top w:val="single" w:color="auto" w:sz="4" w:space="0"/>
            </w:tcBorders>
            <w:vAlign w:val="center"/>
          </w:tcPr>
          <w:p w14:paraId="783F8173">
            <w:pPr>
              <w:jc w:val="center"/>
              <w:rPr>
                <w:rFonts w:hint="eastAsia" w:ascii="宋体" w:hAnsi="宋体" w:eastAsia="宋体" w:cs="宋体"/>
                <w:sz w:val="28"/>
                <w:szCs w:val="28"/>
              </w:rPr>
            </w:pPr>
            <w:r>
              <w:rPr>
                <w:rFonts w:hint="eastAsia" w:ascii="宋体" w:hAnsi="宋体" w:eastAsia="宋体" w:cs="宋体"/>
                <w:sz w:val="28"/>
                <w:szCs w:val="28"/>
              </w:rPr>
              <w:t>职  称</w:t>
            </w:r>
          </w:p>
        </w:tc>
        <w:tc>
          <w:tcPr>
            <w:tcW w:w="1705" w:type="dxa"/>
            <w:tcBorders>
              <w:top w:val="single" w:color="auto" w:sz="4" w:space="0"/>
            </w:tcBorders>
            <w:vAlign w:val="center"/>
          </w:tcPr>
          <w:p w14:paraId="37D3C182">
            <w:pPr>
              <w:jc w:val="center"/>
              <w:rPr>
                <w:rFonts w:hint="eastAsia" w:ascii="宋体" w:hAnsi="宋体" w:eastAsia="宋体" w:cs="宋体"/>
                <w:sz w:val="28"/>
                <w:szCs w:val="28"/>
              </w:rPr>
            </w:pPr>
            <w:r>
              <w:rPr>
                <w:rFonts w:hint="eastAsia" w:ascii="宋体" w:hAnsi="宋体" w:eastAsia="宋体" w:cs="宋体"/>
                <w:sz w:val="28"/>
                <w:szCs w:val="28"/>
              </w:rPr>
              <w:t>专  业</w:t>
            </w:r>
          </w:p>
        </w:tc>
        <w:tc>
          <w:tcPr>
            <w:tcW w:w="4089" w:type="dxa"/>
            <w:tcBorders>
              <w:top w:val="single" w:color="auto" w:sz="4" w:space="0"/>
            </w:tcBorders>
            <w:vAlign w:val="center"/>
          </w:tcPr>
          <w:p w14:paraId="13A2634F">
            <w:pPr>
              <w:jc w:val="center"/>
              <w:rPr>
                <w:rFonts w:hint="eastAsia" w:ascii="宋体" w:hAnsi="宋体" w:eastAsia="宋体" w:cs="宋体"/>
                <w:sz w:val="28"/>
                <w:szCs w:val="28"/>
              </w:rPr>
            </w:pPr>
            <w:r>
              <w:rPr>
                <w:rFonts w:hint="eastAsia" w:ascii="宋体" w:hAnsi="宋体" w:eastAsia="宋体" w:cs="宋体"/>
                <w:sz w:val="28"/>
                <w:szCs w:val="28"/>
              </w:rPr>
              <w:t>工  作  单  位</w:t>
            </w:r>
          </w:p>
        </w:tc>
      </w:tr>
      <w:tr w14:paraId="26495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1" w:hRule="atLeast"/>
          <w:jc w:val="center"/>
        </w:trPr>
        <w:tc>
          <w:tcPr>
            <w:tcW w:w="712" w:type="dxa"/>
            <w:vMerge w:val="continue"/>
            <w:vAlign w:val="center"/>
          </w:tcPr>
          <w:p w14:paraId="03BE21DF">
            <w:pPr>
              <w:jc w:val="center"/>
              <w:rPr>
                <w:rFonts w:hint="eastAsia" w:ascii="宋体" w:hAnsi="宋体" w:eastAsia="宋体" w:cs="宋体"/>
                <w:sz w:val="28"/>
                <w:szCs w:val="28"/>
              </w:rPr>
            </w:pPr>
          </w:p>
        </w:tc>
        <w:tc>
          <w:tcPr>
            <w:tcW w:w="1919" w:type="dxa"/>
          </w:tcPr>
          <w:p w14:paraId="09C460F8">
            <w:pPr>
              <w:jc w:val="center"/>
              <w:rPr>
                <w:rFonts w:hint="eastAsia" w:ascii="宋体" w:hAnsi="宋体" w:eastAsia="宋体" w:cs="宋体"/>
                <w:sz w:val="28"/>
                <w:szCs w:val="28"/>
              </w:rPr>
            </w:pPr>
            <w:r>
              <w:rPr>
                <w:rFonts w:hint="eastAsia" w:ascii="宋体" w:hAnsi="宋体" w:eastAsia="宋体" w:cs="宋体"/>
                <w:sz w:val="28"/>
                <w:szCs w:val="28"/>
              </w:rPr>
              <w:t>徐杰（组长）</w:t>
            </w:r>
          </w:p>
        </w:tc>
        <w:tc>
          <w:tcPr>
            <w:tcW w:w="2331" w:type="dxa"/>
          </w:tcPr>
          <w:p w14:paraId="133B5BC1">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705" w:type="dxa"/>
          </w:tcPr>
          <w:p w14:paraId="70005FCF">
            <w:pPr>
              <w:jc w:val="center"/>
              <w:rPr>
                <w:rFonts w:hint="eastAsia" w:ascii="宋体" w:hAnsi="宋体" w:eastAsia="宋体" w:cs="宋体"/>
                <w:sz w:val="28"/>
                <w:szCs w:val="28"/>
              </w:rPr>
            </w:pPr>
            <w:r>
              <w:rPr>
                <w:rFonts w:hint="eastAsia" w:ascii="宋体" w:hAnsi="宋体" w:eastAsia="宋体" w:cs="宋体"/>
                <w:sz w:val="28"/>
                <w:szCs w:val="28"/>
              </w:rPr>
              <w:t xml:space="preserve">  骨科学</w:t>
            </w:r>
          </w:p>
        </w:tc>
        <w:tc>
          <w:tcPr>
            <w:tcW w:w="4089" w:type="dxa"/>
          </w:tcPr>
          <w:p w14:paraId="16663767">
            <w:pPr>
              <w:jc w:val="center"/>
              <w:rPr>
                <w:rFonts w:hint="eastAsia" w:ascii="宋体" w:hAnsi="宋体" w:eastAsia="宋体" w:cs="宋体"/>
                <w:sz w:val="28"/>
                <w:szCs w:val="28"/>
              </w:rPr>
            </w:pPr>
            <w:r>
              <w:rPr>
                <w:rFonts w:hint="eastAsia" w:ascii="宋体" w:hAnsi="宋体" w:eastAsia="宋体" w:cs="宋体"/>
                <w:sz w:val="28"/>
                <w:szCs w:val="28"/>
              </w:rPr>
              <w:t>福建省立医院</w:t>
            </w:r>
          </w:p>
        </w:tc>
      </w:tr>
      <w:tr w14:paraId="3B3FA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7" w:hRule="atLeast"/>
          <w:jc w:val="center"/>
        </w:trPr>
        <w:tc>
          <w:tcPr>
            <w:tcW w:w="712" w:type="dxa"/>
            <w:vMerge w:val="continue"/>
            <w:vAlign w:val="center"/>
          </w:tcPr>
          <w:p w14:paraId="6C5B16F6">
            <w:pPr>
              <w:jc w:val="center"/>
              <w:rPr>
                <w:rFonts w:hint="eastAsia" w:ascii="宋体" w:hAnsi="宋体" w:eastAsia="宋体" w:cs="宋体"/>
                <w:sz w:val="28"/>
                <w:szCs w:val="28"/>
              </w:rPr>
            </w:pPr>
          </w:p>
        </w:tc>
        <w:tc>
          <w:tcPr>
            <w:tcW w:w="1919" w:type="dxa"/>
          </w:tcPr>
          <w:p w14:paraId="6CD9BD9F">
            <w:pPr>
              <w:jc w:val="center"/>
              <w:rPr>
                <w:rFonts w:hint="eastAsia" w:ascii="宋体" w:hAnsi="宋体" w:eastAsia="宋体" w:cs="宋体"/>
                <w:sz w:val="28"/>
                <w:szCs w:val="28"/>
              </w:rPr>
            </w:pPr>
            <w:r>
              <w:rPr>
                <w:rFonts w:hint="eastAsia" w:ascii="宋体" w:hAnsi="宋体" w:eastAsia="宋体" w:cs="宋体"/>
                <w:sz w:val="28"/>
                <w:szCs w:val="28"/>
              </w:rPr>
              <w:t>张文明</w:t>
            </w:r>
          </w:p>
        </w:tc>
        <w:tc>
          <w:tcPr>
            <w:tcW w:w="2331" w:type="dxa"/>
          </w:tcPr>
          <w:p w14:paraId="6E3E4E40">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705" w:type="dxa"/>
          </w:tcPr>
          <w:p w14:paraId="1325EB22">
            <w:pPr>
              <w:jc w:val="center"/>
              <w:rPr>
                <w:rFonts w:hint="eastAsia" w:ascii="宋体" w:hAnsi="宋体" w:eastAsia="宋体" w:cs="宋体"/>
                <w:sz w:val="28"/>
                <w:szCs w:val="28"/>
              </w:rPr>
            </w:pPr>
            <w:r>
              <w:rPr>
                <w:rFonts w:hint="eastAsia" w:ascii="宋体" w:hAnsi="宋体" w:eastAsia="宋体" w:cs="宋体"/>
                <w:sz w:val="28"/>
                <w:szCs w:val="28"/>
              </w:rPr>
              <w:t xml:space="preserve">  骨科学</w:t>
            </w:r>
          </w:p>
        </w:tc>
        <w:tc>
          <w:tcPr>
            <w:tcW w:w="4089" w:type="dxa"/>
          </w:tcPr>
          <w:p w14:paraId="723C2CAF">
            <w:pPr>
              <w:jc w:val="center"/>
              <w:rPr>
                <w:rFonts w:hint="eastAsia" w:ascii="宋体" w:hAnsi="宋体" w:eastAsia="宋体" w:cs="宋体"/>
                <w:sz w:val="28"/>
                <w:szCs w:val="28"/>
              </w:rPr>
            </w:pPr>
            <w:r>
              <w:rPr>
                <w:rFonts w:hint="eastAsia" w:ascii="宋体" w:hAnsi="宋体" w:eastAsia="宋体" w:cs="宋体"/>
                <w:sz w:val="28"/>
                <w:szCs w:val="28"/>
              </w:rPr>
              <w:t>福建医科大学附属第一医院</w:t>
            </w:r>
          </w:p>
        </w:tc>
      </w:tr>
      <w:tr w14:paraId="3EF44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712" w:type="dxa"/>
            <w:vMerge w:val="continue"/>
            <w:vAlign w:val="center"/>
          </w:tcPr>
          <w:p w14:paraId="458B5B6A">
            <w:pPr>
              <w:jc w:val="center"/>
              <w:rPr>
                <w:rFonts w:hint="eastAsia" w:ascii="宋体" w:hAnsi="宋体" w:eastAsia="宋体" w:cs="宋体"/>
                <w:sz w:val="28"/>
                <w:szCs w:val="28"/>
              </w:rPr>
            </w:pPr>
          </w:p>
        </w:tc>
        <w:tc>
          <w:tcPr>
            <w:tcW w:w="1919" w:type="dxa"/>
          </w:tcPr>
          <w:p w14:paraId="569D2364">
            <w:pPr>
              <w:jc w:val="center"/>
              <w:rPr>
                <w:rFonts w:hint="eastAsia" w:ascii="宋体" w:hAnsi="宋体" w:eastAsia="宋体" w:cs="宋体"/>
                <w:sz w:val="28"/>
                <w:szCs w:val="28"/>
              </w:rPr>
            </w:pPr>
            <w:r>
              <w:rPr>
                <w:rFonts w:hint="eastAsia" w:ascii="宋体" w:hAnsi="宋体" w:eastAsia="宋体" w:cs="宋体"/>
                <w:sz w:val="28"/>
                <w:szCs w:val="28"/>
              </w:rPr>
              <w:t>许卫红</w:t>
            </w:r>
          </w:p>
        </w:tc>
        <w:tc>
          <w:tcPr>
            <w:tcW w:w="2331" w:type="dxa"/>
          </w:tcPr>
          <w:p w14:paraId="1E9A7ED1">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705" w:type="dxa"/>
          </w:tcPr>
          <w:p w14:paraId="5AF9601A">
            <w:pPr>
              <w:jc w:val="center"/>
              <w:rPr>
                <w:rFonts w:hint="eastAsia" w:ascii="宋体" w:hAnsi="宋体" w:eastAsia="宋体" w:cs="宋体"/>
                <w:sz w:val="28"/>
                <w:szCs w:val="28"/>
              </w:rPr>
            </w:pPr>
            <w:r>
              <w:rPr>
                <w:rFonts w:hint="eastAsia" w:ascii="宋体" w:hAnsi="宋体" w:eastAsia="宋体" w:cs="宋体"/>
                <w:sz w:val="28"/>
                <w:szCs w:val="28"/>
              </w:rPr>
              <w:t xml:space="preserve">  骨科学</w:t>
            </w:r>
          </w:p>
        </w:tc>
        <w:tc>
          <w:tcPr>
            <w:tcW w:w="4089" w:type="dxa"/>
          </w:tcPr>
          <w:p w14:paraId="1B7A26EE">
            <w:pPr>
              <w:jc w:val="center"/>
              <w:rPr>
                <w:rFonts w:hint="eastAsia" w:ascii="宋体" w:hAnsi="宋体" w:eastAsia="宋体" w:cs="宋体"/>
                <w:sz w:val="28"/>
                <w:szCs w:val="28"/>
              </w:rPr>
            </w:pPr>
            <w:r>
              <w:rPr>
                <w:rFonts w:hint="eastAsia" w:ascii="宋体" w:hAnsi="宋体" w:eastAsia="宋体" w:cs="宋体"/>
                <w:sz w:val="28"/>
                <w:szCs w:val="28"/>
              </w:rPr>
              <w:t>福建医科大学附属第一医院</w:t>
            </w:r>
          </w:p>
        </w:tc>
      </w:tr>
      <w:tr w14:paraId="219DF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6" w:hRule="atLeast"/>
          <w:jc w:val="center"/>
        </w:trPr>
        <w:tc>
          <w:tcPr>
            <w:tcW w:w="712" w:type="dxa"/>
            <w:vMerge w:val="continue"/>
            <w:vAlign w:val="center"/>
          </w:tcPr>
          <w:p w14:paraId="43965965">
            <w:pPr>
              <w:jc w:val="center"/>
              <w:rPr>
                <w:rFonts w:hint="eastAsia" w:ascii="宋体" w:hAnsi="宋体" w:eastAsia="宋体" w:cs="宋体"/>
                <w:sz w:val="28"/>
                <w:szCs w:val="28"/>
              </w:rPr>
            </w:pPr>
          </w:p>
        </w:tc>
        <w:tc>
          <w:tcPr>
            <w:tcW w:w="1919" w:type="dxa"/>
          </w:tcPr>
          <w:p w14:paraId="66C871F2">
            <w:pPr>
              <w:jc w:val="center"/>
              <w:rPr>
                <w:rFonts w:hint="eastAsia" w:ascii="宋体" w:hAnsi="宋体" w:eastAsia="宋体" w:cs="宋体"/>
                <w:sz w:val="28"/>
                <w:szCs w:val="28"/>
              </w:rPr>
            </w:pPr>
            <w:r>
              <w:rPr>
                <w:rFonts w:hint="eastAsia" w:ascii="宋体" w:hAnsi="宋体" w:eastAsia="宋体" w:cs="宋体"/>
                <w:sz w:val="28"/>
                <w:szCs w:val="28"/>
              </w:rPr>
              <w:t>刘文革</w:t>
            </w:r>
          </w:p>
        </w:tc>
        <w:tc>
          <w:tcPr>
            <w:tcW w:w="2331" w:type="dxa"/>
          </w:tcPr>
          <w:p w14:paraId="08EC39B9">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1705" w:type="dxa"/>
          </w:tcPr>
          <w:p w14:paraId="0CF3A563">
            <w:pPr>
              <w:jc w:val="center"/>
              <w:rPr>
                <w:rFonts w:hint="eastAsia" w:ascii="宋体" w:hAnsi="宋体" w:eastAsia="宋体" w:cs="宋体"/>
                <w:sz w:val="28"/>
                <w:szCs w:val="28"/>
              </w:rPr>
            </w:pPr>
            <w:r>
              <w:rPr>
                <w:rFonts w:hint="eastAsia" w:ascii="宋体" w:hAnsi="宋体" w:eastAsia="宋体" w:cs="宋体"/>
                <w:sz w:val="28"/>
                <w:szCs w:val="28"/>
              </w:rPr>
              <w:t xml:space="preserve">  骨科学</w:t>
            </w:r>
          </w:p>
        </w:tc>
        <w:tc>
          <w:tcPr>
            <w:tcW w:w="4089" w:type="dxa"/>
          </w:tcPr>
          <w:p w14:paraId="5D9C437C">
            <w:pPr>
              <w:jc w:val="center"/>
              <w:rPr>
                <w:rFonts w:hint="eastAsia" w:ascii="宋体" w:hAnsi="宋体" w:eastAsia="宋体" w:cs="宋体"/>
                <w:sz w:val="28"/>
                <w:szCs w:val="28"/>
              </w:rPr>
            </w:pPr>
            <w:r>
              <w:rPr>
                <w:rFonts w:hint="eastAsia" w:ascii="宋体" w:hAnsi="宋体" w:eastAsia="宋体" w:cs="宋体"/>
                <w:sz w:val="28"/>
                <w:szCs w:val="28"/>
              </w:rPr>
              <w:t>福建医科大学附属协和医院</w:t>
            </w:r>
          </w:p>
        </w:tc>
      </w:tr>
      <w:tr w14:paraId="3E5330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8" w:hRule="atLeast"/>
          <w:jc w:val="center"/>
        </w:trPr>
        <w:tc>
          <w:tcPr>
            <w:tcW w:w="712" w:type="dxa"/>
            <w:vMerge w:val="continue"/>
          </w:tcPr>
          <w:p w14:paraId="191CF37B">
            <w:pPr>
              <w:rPr>
                <w:rFonts w:hint="eastAsia" w:ascii="宋体" w:hAnsi="宋体" w:eastAsia="宋体" w:cs="宋体"/>
                <w:sz w:val="28"/>
                <w:szCs w:val="28"/>
              </w:rPr>
            </w:pPr>
          </w:p>
        </w:tc>
        <w:tc>
          <w:tcPr>
            <w:tcW w:w="1919" w:type="dxa"/>
          </w:tcPr>
          <w:p w14:paraId="0F82B959">
            <w:pPr>
              <w:ind w:firstLine="280" w:firstLineChars="100"/>
              <w:rPr>
                <w:rFonts w:hint="eastAsia" w:ascii="宋体" w:hAnsi="宋体" w:eastAsia="宋体" w:cs="宋体"/>
                <w:sz w:val="28"/>
                <w:szCs w:val="28"/>
              </w:rPr>
            </w:pPr>
            <w:r>
              <w:rPr>
                <w:rFonts w:hint="eastAsia" w:ascii="宋体" w:hAnsi="宋体" w:eastAsia="宋体" w:cs="宋体"/>
                <w:sz w:val="28"/>
                <w:szCs w:val="28"/>
              </w:rPr>
              <w:t>陈奋勇</w:t>
            </w:r>
          </w:p>
        </w:tc>
        <w:tc>
          <w:tcPr>
            <w:tcW w:w="2331" w:type="dxa"/>
          </w:tcPr>
          <w:p w14:paraId="7098A7F2">
            <w:pPr>
              <w:ind w:firstLine="840" w:firstLineChars="300"/>
              <w:rPr>
                <w:rFonts w:hint="eastAsia" w:ascii="宋体" w:hAnsi="宋体" w:eastAsia="宋体" w:cs="宋体"/>
                <w:sz w:val="28"/>
                <w:szCs w:val="28"/>
              </w:rPr>
            </w:pPr>
            <w:r>
              <w:rPr>
                <w:rFonts w:hint="eastAsia" w:ascii="宋体" w:hAnsi="宋体" w:eastAsia="宋体" w:cs="宋体"/>
                <w:sz w:val="28"/>
                <w:szCs w:val="28"/>
              </w:rPr>
              <w:t>主任医师</w:t>
            </w:r>
          </w:p>
        </w:tc>
        <w:tc>
          <w:tcPr>
            <w:tcW w:w="1705" w:type="dxa"/>
          </w:tcPr>
          <w:p w14:paraId="6E51F696">
            <w:pPr>
              <w:ind w:firstLine="280" w:firstLineChars="100"/>
              <w:rPr>
                <w:rFonts w:hint="eastAsia" w:ascii="宋体" w:hAnsi="宋体" w:eastAsia="宋体" w:cs="宋体"/>
                <w:sz w:val="28"/>
                <w:szCs w:val="28"/>
              </w:rPr>
            </w:pPr>
            <w:r>
              <w:rPr>
                <w:rFonts w:hint="eastAsia" w:ascii="宋体" w:hAnsi="宋体" w:eastAsia="宋体" w:cs="宋体"/>
                <w:sz w:val="28"/>
                <w:szCs w:val="28"/>
              </w:rPr>
              <w:t>骨科学</w:t>
            </w:r>
          </w:p>
        </w:tc>
        <w:tc>
          <w:tcPr>
            <w:tcW w:w="4089" w:type="dxa"/>
          </w:tcPr>
          <w:p w14:paraId="4CC9E3F1">
            <w:pPr>
              <w:ind w:firstLine="280" w:firstLineChars="100"/>
              <w:rPr>
                <w:rFonts w:hint="eastAsia" w:ascii="宋体" w:hAnsi="宋体" w:eastAsia="宋体" w:cs="宋体"/>
                <w:sz w:val="28"/>
                <w:szCs w:val="28"/>
              </w:rPr>
            </w:pPr>
            <w:r>
              <w:rPr>
                <w:rFonts w:hint="eastAsia" w:ascii="宋体" w:hAnsi="宋体" w:eastAsia="宋体" w:cs="宋体"/>
                <w:sz w:val="28"/>
                <w:szCs w:val="28"/>
              </w:rPr>
              <w:t>福建医科大学附属协和医院</w:t>
            </w:r>
          </w:p>
        </w:tc>
      </w:tr>
      <w:tr w14:paraId="20E81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2" w:hRule="atLeast"/>
          <w:jc w:val="center"/>
        </w:trPr>
        <w:tc>
          <w:tcPr>
            <w:tcW w:w="712" w:type="dxa"/>
            <w:vMerge w:val="continue"/>
          </w:tcPr>
          <w:p w14:paraId="3F3FD664">
            <w:pPr>
              <w:rPr>
                <w:rFonts w:hint="eastAsia" w:ascii="宋体" w:hAnsi="宋体" w:eastAsia="宋体" w:cs="宋体"/>
                <w:sz w:val="28"/>
                <w:szCs w:val="28"/>
              </w:rPr>
            </w:pPr>
          </w:p>
        </w:tc>
        <w:tc>
          <w:tcPr>
            <w:tcW w:w="1919" w:type="dxa"/>
          </w:tcPr>
          <w:p w14:paraId="1D4398CC">
            <w:pPr>
              <w:ind w:firstLine="280" w:firstLineChars="100"/>
              <w:rPr>
                <w:rFonts w:hint="eastAsia" w:ascii="宋体" w:hAnsi="宋体" w:eastAsia="宋体" w:cs="宋体"/>
                <w:sz w:val="28"/>
                <w:szCs w:val="28"/>
              </w:rPr>
            </w:pPr>
            <w:r>
              <w:rPr>
                <w:rFonts w:hint="eastAsia" w:ascii="宋体" w:hAnsi="宋体" w:eastAsia="宋体" w:cs="宋体"/>
                <w:sz w:val="28"/>
                <w:szCs w:val="28"/>
              </w:rPr>
              <w:t>陈敏</w:t>
            </w:r>
          </w:p>
        </w:tc>
        <w:tc>
          <w:tcPr>
            <w:tcW w:w="2331" w:type="dxa"/>
          </w:tcPr>
          <w:p w14:paraId="5DBAE5B1">
            <w:pPr>
              <w:ind w:firstLine="840" w:firstLineChars="300"/>
              <w:rPr>
                <w:rFonts w:hint="eastAsia" w:ascii="宋体" w:hAnsi="宋体" w:eastAsia="宋体" w:cs="宋体"/>
                <w:sz w:val="28"/>
                <w:szCs w:val="28"/>
              </w:rPr>
            </w:pPr>
            <w:r>
              <w:rPr>
                <w:rFonts w:hint="eastAsia" w:ascii="宋体" w:hAnsi="宋体" w:eastAsia="宋体" w:cs="宋体"/>
                <w:sz w:val="28"/>
                <w:szCs w:val="28"/>
              </w:rPr>
              <w:t>主任医师</w:t>
            </w:r>
          </w:p>
        </w:tc>
        <w:tc>
          <w:tcPr>
            <w:tcW w:w="1705" w:type="dxa"/>
          </w:tcPr>
          <w:p w14:paraId="15966E5D">
            <w:pPr>
              <w:ind w:firstLine="280" w:firstLineChars="100"/>
              <w:rPr>
                <w:rFonts w:hint="eastAsia" w:ascii="宋体" w:hAnsi="宋体" w:eastAsia="宋体" w:cs="宋体"/>
                <w:sz w:val="28"/>
                <w:szCs w:val="28"/>
              </w:rPr>
            </w:pPr>
            <w:r>
              <w:rPr>
                <w:rFonts w:hint="eastAsia" w:ascii="宋体" w:hAnsi="宋体" w:eastAsia="宋体" w:cs="宋体"/>
                <w:sz w:val="28"/>
                <w:szCs w:val="28"/>
              </w:rPr>
              <w:t>骨科学</w:t>
            </w:r>
          </w:p>
        </w:tc>
        <w:tc>
          <w:tcPr>
            <w:tcW w:w="4089" w:type="dxa"/>
          </w:tcPr>
          <w:p w14:paraId="6C3EBE0D">
            <w:pPr>
              <w:ind w:firstLine="280" w:firstLineChars="100"/>
              <w:rPr>
                <w:rFonts w:hint="eastAsia" w:ascii="宋体" w:hAnsi="宋体" w:eastAsia="宋体" w:cs="宋体"/>
                <w:sz w:val="28"/>
                <w:szCs w:val="28"/>
              </w:rPr>
            </w:pPr>
            <w:r>
              <w:rPr>
                <w:rFonts w:hint="eastAsia" w:ascii="宋体" w:hAnsi="宋体" w:eastAsia="宋体" w:cs="宋体"/>
                <w:sz w:val="28"/>
                <w:szCs w:val="28"/>
              </w:rPr>
              <w:t>福建医科大学附属协和医院</w:t>
            </w:r>
          </w:p>
        </w:tc>
      </w:tr>
      <w:tr w14:paraId="4C671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jc w:val="center"/>
        </w:trPr>
        <w:tc>
          <w:tcPr>
            <w:tcW w:w="712" w:type="dxa"/>
          </w:tcPr>
          <w:p w14:paraId="509D484F">
            <w:pPr>
              <w:jc w:val="center"/>
              <w:rPr>
                <w:rFonts w:hint="eastAsia" w:ascii="宋体" w:hAnsi="宋体" w:eastAsia="宋体" w:cs="宋体"/>
                <w:sz w:val="28"/>
                <w:szCs w:val="28"/>
              </w:rPr>
            </w:pPr>
            <w:r>
              <w:rPr>
                <w:rFonts w:hint="eastAsia" w:ascii="宋体" w:hAnsi="宋体" w:eastAsia="宋体" w:cs="宋体"/>
                <w:sz w:val="28"/>
                <w:szCs w:val="28"/>
              </w:rPr>
              <w:t>秘书</w:t>
            </w:r>
          </w:p>
        </w:tc>
        <w:tc>
          <w:tcPr>
            <w:tcW w:w="1919" w:type="dxa"/>
          </w:tcPr>
          <w:p w14:paraId="206DBC9E">
            <w:pPr>
              <w:ind w:firstLine="280" w:firstLineChars="100"/>
              <w:rPr>
                <w:rFonts w:hint="eastAsia" w:ascii="宋体" w:hAnsi="宋体" w:eastAsia="宋体" w:cs="宋体"/>
                <w:sz w:val="28"/>
                <w:szCs w:val="28"/>
              </w:rPr>
            </w:pPr>
            <w:r>
              <w:rPr>
                <w:rFonts w:hint="eastAsia" w:ascii="宋体" w:hAnsi="宋体" w:eastAsia="宋体" w:cs="宋体"/>
                <w:sz w:val="28"/>
                <w:szCs w:val="28"/>
              </w:rPr>
              <w:t>陈刚</w:t>
            </w:r>
          </w:p>
        </w:tc>
        <w:tc>
          <w:tcPr>
            <w:tcW w:w="2331" w:type="dxa"/>
          </w:tcPr>
          <w:p w14:paraId="1AED0337">
            <w:pPr>
              <w:ind w:firstLine="840" w:firstLineChars="300"/>
              <w:rPr>
                <w:rFonts w:hint="eastAsia" w:ascii="宋体" w:hAnsi="宋体" w:eastAsia="宋体" w:cs="宋体"/>
                <w:sz w:val="28"/>
                <w:szCs w:val="28"/>
              </w:rPr>
            </w:pPr>
            <w:r>
              <w:rPr>
                <w:rFonts w:hint="eastAsia" w:ascii="宋体" w:hAnsi="宋体" w:eastAsia="宋体" w:cs="宋体"/>
                <w:sz w:val="28"/>
                <w:szCs w:val="28"/>
              </w:rPr>
              <w:t>主治医师</w:t>
            </w:r>
          </w:p>
        </w:tc>
        <w:tc>
          <w:tcPr>
            <w:tcW w:w="1705" w:type="dxa"/>
          </w:tcPr>
          <w:p w14:paraId="20A0DC1D">
            <w:pPr>
              <w:ind w:firstLine="280" w:firstLineChars="100"/>
              <w:rPr>
                <w:rFonts w:hint="eastAsia" w:ascii="宋体" w:hAnsi="宋体" w:eastAsia="宋体" w:cs="宋体"/>
                <w:sz w:val="28"/>
                <w:szCs w:val="28"/>
              </w:rPr>
            </w:pPr>
            <w:r>
              <w:rPr>
                <w:rFonts w:hint="eastAsia" w:ascii="宋体" w:hAnsi="宋体" w:eastAsia="宋体" w:cs="宋体"/>
                <w:sz w:val="28"/>
                <w:szCs w:val="28"/>
              </w:rPr>
              <w:t>骨科学</w:t>
            </w:r>
          </w:p>
        </w:tc>
        <w:tc>
          <w:tcPr>
            <w:tcW w:w="4089" w:type="dxa"/>
          </w:tcPr>
          <w:p w14:paraId="062B68B2">
            <w:pPr>
              <w:ind w:firstLine="280" w:firstLineChars="100"/>
              <w:rPr>
                <w:rFonts w:hint="eastAsia" w:ascii="宋体" w:hAnsi="宋体" w:eastAsia="宋体" w:cs="宋体"/>
                <w:sz w:val="28"/>
                <w:szCs w:val="28"/>
              </w:rPr>
            </w:pPr>
            <w:r>
              <w:rPr>
                <w:rFonts w:hint="eastAsia" w:ascii="宋体" w:hAnsi="宋体" w:eastAsia="宋体" w:cs="宋体"/>
                <w:sz w:val="28"/>
                <w:szCs w:val="28"/>
              </w:rPr>
              <w:t>福建医科大学附属协和医院</w:t>
            </w:r>
          </w:p>
        </w:tc>
      </w:tr>
    </w:tbl>
    <w:p w14:paraId="4F664627">
      <w:pPr>
        <w:numPr>
          <w:ilvl w:val="0"/>
          <w:numId w:val="30"/>
        </w:numPr>
        <w:spacing w:line="560" w:lineRule="exact"/>
        <w:ind w:firstLine="562" w:firstLineChars="200"/>
        <w:jc w:val="left"/>
        <w:outlineLvl w:val="0"/>
        <w:rPr>
          <w:rFonts w:hint="eastAsia" w:ascii="仿宋_GB2312" w:hAnsi="仿宋_GB2312" w:eastAsia="仿宋_GB2312" w:cs="仿宋_GB2312"/>
          <w:b/>
          <w:bCs/>
          <w:sz w:val="32"/>
          <w:szCs w:val="32"/>
        </w:rPr>
      </w:pPr>
      <w:bookmarkStart w:id="327" w:name="_Toc7113"/>
      <w:bookmarkStart w:id="328" w:name="_Toc771"/>
      <w:r>
        <w:rPr>
          <w:rFonts w:hint="eastAsia" w:ascii="宋体" w:hAnsi="宋体" w:eastAsia="宋体" w:cs="宋体"/>
          <w:b/>
          <w:bCs/>
          <w:sz w:val="28"/>
          <w:szCs w:val="28"/>
        </w:rPr>
        <w:t>考核时间与地点</w:t>
      </w:r>
      <w:bookmarkEnd w:id="327"/>
      <w:bookmarkEnd w:id="328"/>
    </w:p>
    <w:p w14:paraId="21BFAE05">
      <w:pPr>
        <w:spacing w:line="560" w:lineRule="exact"/>
        <w:ind w:firstLine="640" w:firstLine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2023年5月16日星期二</w:t>
      </w:r>
      <w:r>
        <w:rPr>
          <w:rFonts w:hint="eastAsia" w:ascii="仿宋_GB2312" w:hAnsi="仿宋_GB2312" w:eastAsia="仿宋_GB2312" w:cs="仿宋_GB2312"/>
          <w:sz w:val="32"/>
          <w:szCs w:val="32"/>
          <w:lang w:val="en-US" w:eastAsia="zh-CN"/>
        </w:rPr>
        <w:t>18：00</w:t>
      </w:r>
      <w:r>
        <w:rPr>
          <w:rFonts w:hint="eastAsia" w:ascii="仿宋_GB2312" w:hAnsi="仿宋_GB2312" w:eastAsia="仿宋_GB2312" w:cs="仿宋_GB2312"/>
          <w:sz w:val="32"/>
          <w:szCs w:val="32"/>
        </w:rPr>
        <w:t>，福建医科大学附属协和医院</w:t>
      </w:r>
      <w:r>
        <w:rPr>
          <w:rFonts w:hint="eastAsia" w:ascii="仿宋_GB2312" w:hAnsi="仿宋_GB2312" w:eastAsia="仿宋_GB2312" w:cs="仿宋_GB2312"/>
          <w:sz w:val="32"/>
          <w:szCs w:val="32"/>
          <w:lang w:val="en-US" w:eastAsia="zh-CN"/>
        </w:rPr>
        <w:t>外科楼</w:t>
      </w:r>
      <w:r>
        <w:rPr>
          <w:rFonts w:hint="eastAsia" w:ascii="仿宋_GB2312" w:hAnsi="仿宋_GB2312" w:eastAsia="仿宋_GB2312" w:cs="仿宋_GB2312"/>
          <w:sz w:val="32"/>
          <w:szCs w:val="32"/>
        </w:rPr>
        <w:t>骨科</w:t>
      </w:r>
      <w:r>
        <w:rPr>
          <w:rFonts w:hint="eastAsia" w:ascii="仿宋_GB2312" w:hAnsi="仿宋_GB2312" w:eastAsia="仿宋_GB2312" w:cs="仿宋_GB2312"/>
          <w:sz w:val="32"/>
          <w:szCs w:val="32"/>
          <w:lang w:val="en-US" w:eastAsia="zh-CN"/>
        </w:rPr>
        <w:t>7楼</w:t>
      </w:r>
      <w:r>
        <w:rPr>
          <w:rFonts w:hint="eastAsia" w:ascii="仿宋_GB2312" w:hAnsi="仿宋_GB2312" w:eastAsia="仿宋_GB2312" w:cs="仿宋_GB2312"/>
          <w:sz w:val="32"/>
          <w:szCs w:val="32"/>
        </w:rPr>
        <w:t>6区，日光室</w:t>
      </w:r>
    </w:p>
    <w:p w14:paraId="61306B8E">
      <w:pPr>
        <w:numPr>
          <w:ilvl w:val="0"/>
          <w:numId w:val="30"/>
        </w:numPr>
        <w:spacing w:line="560" w:lineRule="exact"/>
        <w:ind w:firstLine="643" w:firstLineChars="200"/>
        <w:jc w:val="left"/>
        <w:outlineLvl w:val="0"/>
        <w:rPr>
          <w:rFonts w:hint="eastAsia" w:ascii="仿宋_GB2312" w:hAnsi="仿宋_GB2312" w:eastAsia="仿宋_GB2312" w:cs="仿宋_GB2312"/>
          <w:b/>
          <w:bCs/>
          <w:sz w:val="32"/>
          <w:szCs w:val="32"/>
        </w:rPr>
      </w:pPr>
      <w:bookmarkStart w:id="329" w:name="_Toc19318"/>
      <w:bookmarkStart w:id="330" w:name="_Toc11951"/>
      <w:r>
        <w:rPr>
          <w:rFonts w:hint="eastAsia" w:ascii="仿宋_GB2312" w:hAnsi="仿宋_GB2312" w:eastAsia="仿宋_GB2312" w:cs="仿宋_GB2312"/>
          <w:b/>
          <w:bCs/>
          <w:sz w:val="32"/>
          <w:szCs w:val="32"/>
        </w:rPr>
        <w:t>考核对象</w:t>
      </w:r>
      <w:bookmarkEnd w:id="329"/>
      <w:bookmarkEnd w:id="330"/>
    </w:p>
    <w:p w14:paraId="4EAB0E66">
      <w:pPr>
        <w:spacing w:line="560" w:lineRule="exact"/>
        <w:ind w:firstLine="640" w:firstLine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2023年拟申请毕业的骨科学全日制临床医学专业学位博士生、拟申请学位的骨科学在职博士生。</w:t>
      </w:r>
    </w:p>
    <w:p w14:paraId="07F8837A">
      <w:pPr>
        <w:widowControl/>
        <w:kinsoku w:val="0"/>
        <w:autoSpaceDE w:val="0"/>
        <w:autoSpaceDN w:val="0"/>
        <w:adjustRightInd w:val="0"/>
        <w:snapToGrid w:val="0"/>
        <w:spacing w:line="560" w:lineRule="exact"/>
        <w:ind w:firstLine="643" w:firstLineChars="200"/>
        <w:textAlignment w:val="baseline"/>
        <w:outlineLvl w:val="0"/>
        <w:rPr>
          <w:rFonts w:hint="eastAsia" w:ascii="仿宋_GB2312" w:hAnsi="仿宋_GB2312" w:eastAsia="仿宋_GB2312" w:cs="仿宋_GB2312"/>
          <w:b/>
          <w:bCs/>
          <w:sz w:val="32"/>
          <w:szCs w:val="32"/>
        </w:rPr>
      </w:pPr>
      <w:bookmarkStart w:id="331" w:name="_Toc11271"/>
      <w:bookmarkStart w:id="332" w:name="_Toc32241"/>
      <w:r>
        <w:rPr>
          <w:rFonts w:hint="eastAsia" w:ascii="仿宋_GB2312" w:hAnsi="仿宋_GB2312" w:eastAsia="仿宋_GB2312" w:cs="仿宋_GB2312"/>
          <w:b/>
          <w:bCs/>
          <w:sz w:val="32"/>
          <w:szCs w:val="32"/>
        </w:rPr>
        <w:t>四、考核方式与成绩管理</w:t>
      </w:r>
      <w:bookmarkEnd w:id="331"/>
      <w:bookmarkEnd w:id="332"/>
    </w:p>
    <w:p w14:paraId="6E55DB9C">
      <w:pPr>
        <w:spacing w:line="560" w:lineRule="exact"/>
        <w:ind w:firstLine="640" w:firstLineChars="200"/>
        <w:rPr>
          <w:rFonts w:hint="eastAsia" w:ascii="仿宋_GB2312" w:hAnsi="仿宋_GB2312" w:eastAsia="仿宋_GB2312" w:cs="仿宋_GB2312"/>
          <w:color w:val="C00000"/>
          <w:sz w:val="32"/>
          <w:szCs w:val="32"/>
        </w:rPr>
      </w:pPr>
      <w:r>
        <w:rPr>
          <w:rFonts w:hint="eastAsia" w:ascii="仿宋_GB2312" w:hAnsi="仿宋_GB2312" w:eastAsia="仿宋_GB2312" w:cs="仿宋_GB2312"/>
          <w:sz w:val="32"/>
          <w:szCs w:val="32"/>
        </w:rPr>
        <w:t>1.包括</w:t>
      </w:r>
      <w:r>
        <w:rPr>
          <w:rFonts w:hint="eastAsia" w:ascii="仿宋_GB2312" w:hAnsi="仿宋_GB2312" w:eastAsia="仿宋_GB2312" w:cs="仿宋_GB2312"/>
          <w:sz w:val="32"/>
          <w:szCs w:val="32"/>
          <w:u w:val="single"/>
        </w:rPr>
        <w:t>临床思维、判读病历</w:t>
      </w:r>
      <w:r>
        <w:rPr>
          <w:rFonts w:hint="eastAsia" w:ascii="仿宋_GB2312" w:hAnsi="仿宋_GB2312" w:eastAsia="仿宋_GB2312" w:cs="仿宋_GB2312"/>
          <w:sz w:val="32"/>
          <w:szCs w:val="32"/>
        </w:rPr>
        <w:t>等考核项目，参考《专科医师规范化培训结业考核相关要求》进行。</w:t>
      </w:r>
    </w:p>
    <w:p w14:paraId="5848EA78">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2.毕业考核60分及以上合格，不合格者至多补考一次。补考仍未通过者不得申请毕业，可在半年后再次申请参加考核。</w:t>
      </w:r>
      <w:r>
        <w:rPr>
          <w:rStyle w:val="13"/>
          <w:rFonts w:hint="eastAsia" w:ascii="仿宋_GB2312" w:hAnsi="仿宋_GB2312" w:eastAsia="仿宋_GB2312" w:cs="仿宋_GB2312"/>
          <w:sz w:val="32"/>
          <w:szCs w:val="32"/>
          <w:lang w:val="en-US" w:eastAsia="zh-CN"/>
        </w:rPr>
        <w:t>详见</w:t>
      </w:r>
      <w:r>
        <w:rPr>
          <w:rStyle w:val="13"/>
          <w:rFonts w:hint="eastAsia" w:ascii="仿宋_GB2312" w:hAnsi="仿宋_GB2312" w:eastAsia="仿宋_GB2312" w:cs="仿宋_GB2312"/>
          <w:color w:val="auto"/>
          <w:sz w:val="32"/>
          <w:szCs w:val="32"/>
          <w:lang w:val="en-US" w:eastAsia="zh-CN"/>
        </w:rPr>
        <w:t>附件1</w:t>
      </w:r>
      <w:r>
        <w:rPr>
          <w:rStyle w:val="13"/>
          <w:rFonts w:hint="eastAsia" w:ascii="仿宋_GB2312" w:hAnsi="仿宋_GB2312" w:eastAsia="仿宋_GB2312" w:cs="仿宋_GB2312"/>
          <w:sz w:val="32"/>
          <w:szCs w:val="32"/>
          <w:lang w:val="en-US" w:eastAsia="zh-CN"/>
        </w:rPr>
        <w:t>。</w:t>
      </w:r>
    </w:p>
    <w:p w14:paraId="1A678B88">
      <w:pPr>
        <w:spacing w:line="560" w:lineRule="exact"/>
        <w:ind w:firstLine="643" w:firstLineChars="200"/>
        <w:outlineLvl w:val="0"/>
        <w:rPr>
          <w:rFonts w:hint="eastAsia" w:ascii="仿宋_GB2312" w:hAnsi="仿宋_GB2312" w:eastAsia="仿宋_GB2312" w:cs="仿宋_GB2312"/>
          <w:b/>
          <w:bCs/>
          <w:sz w:val="32"/>
          <w:szCs w:val="32"/>
        </w:rPr>
      </w:pPr>
      <w:bookmarkStart w:id="333" w:name="_Toc5417"/>
      <w:bookmarkStart w:id="334" w:name="_Toc23643"/>
      <w:r>
        <w:rPr>
          <w:rFonts w:hint="eastAsia" w:ascii="仿宋_GB2312" w:hAnsi="仿宋_GB2312" w:eastAsia="仿宋_GB2312" w:cs="仿宋_GB2312"/>
          <w:b/>
          <w:bCs/>
          <w:sz w:val="32"/>
          <w:szCs w:val="32"/>
        </w:rPr>
        <w:t>五、相关工作要求</w:t>
      </w:r>
      <w:bookmarkEnd w:id="333"/>
      <w:bookmarkEnd w:id="334"/>
    </w:p>
    <w:p w14:paraId="3A28022E">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1.做好考核过程记录，组织专博研究生填写《专业学位研究生实践能力毕业考核表》。</w:t>
      </w:r>
      <w:r>
        <w:rPr>
          <w:rStyle w:val="13"/>
          <w:rFonts w:hint="eastAsia" w:ascii="仿宋_GB2312" w:hAnsi="仿宋_GB2312" w:eastAsia="仿宋_GB2312" w:cs="仿宋_GB2312"/>
          <w:sz w:val="32"/>
          <w:szCs w:val="32"/>
          <w:lang w:val="en-US" w:eastAsia="zh-CN"/>
        </w:rPr>
        <w:t>详见</w:t>
      </w:r>
      <w:r>
        <w:rPr>
          <w:rStyle w:val="13"/>
          <w:rFonts w:hint="eastAsia" w:ascii="仿宋_GB2312" w:hAnsi="仿宋_GB2312" w:eastAsia="仿宋_GB2312" w:cs="仿宋_GB2312"/>
          <w:color w:val="auto"/>
          <w:sz w:val="32"/>
          <w:szCs w:val="32"/>
          <w:lang w:val="en-US" w:eastAsia="zh-CN"/>
        </w:rPr>
        <w:t>附件2。</w:t>
      </w:r>
    </w:p>
    <w:p w14:paraId="669A04C0">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2.各考核小组负责做好成绩报送。填报《福建医科大学2023年临床医学博士专业学位研究生考核成绩汇总表》</w:t>
      </w:r>
    </w:p>
    <w:p w14:paraId="0959CB63">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3.考核工作进度安排</w:t>
      </w:r>
    </w:p>
    <w:p w14:paraId="04E8F7E2">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第1站：2023年5月16日  18：00-18：20 </w:t>
      </w:r>
    </w:p>
    <w:p w14:paraId="6AD31F70">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第2站：2023年5月16日  18：20-18：50</w:t>
      </w:r>
    </w:p>
    <w:p w14:paraId="33D3504F">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第3站：2023年5月16日  18：50-19：30</w:t>
      </w:r>
    </w:p>
    <w:p w14:paraId="3CC07C03">
      <w:pPr>
        <w:spacing w:before="218" w:line="560" w:lineRule="exact"/>
        <w:ind w:right="125"/>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附件：</w:t>
      </w:r>
    </w:p>
    <w:p w14:paraId="75833ABC">
      <w:pPr>
        <w:spacing w:before="218" w:line="560" w:lineRule="exact"/>
        <w:ind w:right="125"/>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骨科学专业学位</w:t>
      </w:r>
      <w:r>
        <w:rPr>
          <w:rStyle w:val="13"/>
          <w:rFonts w:hint="eastAsia" w:ascii="仿宋_GB2312" w:hAnsi="仿宋_GB2312" w:eastAsia="仿宋_GB2312" w:cs="仿宋_GB2312"/>
          <w:color w:val="auto"/>
          <w:sz w:val="32"/>
          <w:szCs w:val="32"/>
          <w:lang w:val="en-US" w:eastAsia="zh-CN"/>
        </w:rPr>
        <w:t>博士</w:t>
      </w:r>
      <w:r>
        <w:rPr>
          <w:rFonts w:hint="eastAsia" w:ascii="仿宋_GB2312" w:hAnsi="仿宋_GB2312" w:eastAsia="仿宋_GB2312" w:cs="仿宋_GB2312"/>
          <w:sz w:val="32"/>
          <w:szCs w:val="32"/>
        </w:rPr>
        <w:t>研究生临床实践能力毕业考核项目设置与要求</w:t>
      </w:r>
    </w:p>
    <w:p w14:paraId="5EEFB5BA">
      <w:pPr>
        <w:spacing w:line="560" w:lineRule="exact"/>
        <w:jc w:val="both"/>
        <w:rPr>
          <w:rFonts w:hint="default" w:ascii="仿宋_GB2312" w:hAnsi="仿宋_GB2312" w:eastAsia="仿宋_GB2312" w:cs="仿宋_GB2312"/>
          <w:color w:val="auto"/>
          <w:sz w:val="32"/>
          <w:szCs w:val="32"/>
          <w:lang w:val="en-US" w:eastAsia="zh-CN"/>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骨科学专</w:t>
      </w:r>
      <w:r>
        <w:rPr>
          <w:rStyle w:val="13"/>
          <w:rFonts w:hint="eastAsia" w:ascii="仿宋_GB2312" w:hAnsi="仿宋_GB2312" w:eastAsia="仿宋_GB2312" w:cs="仿宋_GB2312"/>
          <w:color w:val="auto"/>
          <w:sz w:val="32"/>
          <w:szCs w:val="32"/>
          <w:lang w:val="en-US" w:eastAsia="zh-CN"/>
        </w:rPr>
        <w:t>业学位博士研究生实践能力毕业考核情况表</w:t>
      </w:r>
    </w:p>
    <w:p w14:paraId="13710C0A">
      <w:pPr>
        <w:spacing w:line="560" w:lineRule="exact"/>
        <w:jc w:val="right"/>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 xml:space="preserve">  福建医科大学</w:t>
      </w:r>
      <w:r>
        <w:rPr>
          <w:rFonts w:hint="eastAsia" w:ascii="仿宋_GB2312" w:hAnsi="仿宋_GB2312" w:eastAsia="仿宋_GB2312" w:cs="仿宋_GB2312"/>
          <w:sz w:val="32"/>
          <w:szCs w:val="32"/>
          <w:lang w:val="en-US" w:eastAsia="zh-CN"/>
        </w:rPr>
        <w:t>协和临床医学院</w:t>
      </w:r>
    </w:p>
    <w:p w14:paraId="3379DC9D">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2023年5月</w:t>
      </w:r>
      <w:r>
        <w:rPr>
          <w:rFonts w:hint="eastAsia" w:ascii="仿宋_GB2312" w:hAnsi="仿宋_GB2312" w:eastAsia="仿宋_GB2312" w:cs="仿宋_GB2312"/>
          <w:sz w:val="32"/>
          <w:szCs w:val="32"/>
          <w:lang w:val="en-US" w:eastAsia="zh-CN"/>
        </w:rPr>
        <w:t>8</w:t>
      </w:r>
      <w:r>
        <w:rPr>
          <w:rFonts w:hint="eastAsia" w:ascii="仿宋_GB2312" w:hAnsi="仿宋_GB2312" w:eastAsia="仿宋_GB2312" w:cs="仿宋_GB2312"/>
          <w:sz w:val="32"/>
          <w:szCs w:val="32"/>
        </w:rPr>
        <w:t>日</w:t>
      </w:r>
    </w:p>
    <w:p w14:paraId="5CD3ED61"/>
    <w:p w14:paraId="2BE9F258">
      <w:pPr>
        <w:sectPr>
          <w:headerReference r:id="rId40" w:type="default"/>
          <w:footerReference r:id="rId41" w:type="default"/>
          <w:pgSz w:w="11906" w:h="16838"/>
          <w:pgMar w:top="1440" w:right="964" w:bottom="1440" w:left="964" w:header="851" w:footer="992" w:gutter="0"/>
          <w:pgNumType w:fmt="decimal"/>
          <w:cols w:space="720" w:num="1"/>
          <w:docGrid w:type="lines" w:linePitch="312" w:charSpace="0"/>
        </w:sectPr>
      </w:pPr>
    </w:p>
    <w:p w14:paraId="6BCB664C">
      <w:pPr>
        <w:spacing w:before="218" w:line="335" w:lineRule="auto"/>
        <w:ind w:left="0" w:right="125" w:firstLine="0"/>
        <w:outlineLvl w:val="0"/>
        <w:rPr>
          <w:rFonts w:hint="default" w:ascii="仿宋_GB2312" w:hAnsi="仿宋_GB2312" w:eastAsia="仿宋_GB2312" w:cs="仿宋_GB2312"/>
          <w:sz w:val="28"/>
          <w:szCs w:val="28"/>
          <w:lang w:val="en-US" w:eastAsia="zh-CN"/>
        </w:rPr>
      </w:pPr>
      <w:bookmarkStart w:id="335" w:name="_Toc10749"/>
      <w:r>
        <w:rPr>
          <w:rFonts w:hint="eastAsia" w:ascii="仿宋_GB2312" w:hAnsi="仿宋_GB2312" w:eastAsia="仿宋_GB2312" w:cs="仿宋_GB2312"/>
          <w:sz w:val="28"/>
          <w:szCs w:val="28"/>
          <w:lang w:val="en-US" w:eastAsia="zh-CN"/>
        </w:rPr>
        <w:t>附件1</w:t>
      </w:r>
      <w:bookmarkEnd w:id="335"/>
    </w:p>
    <w:p w14:paraId="652CBDA4">
      <w:pPr>
        <w:spacing w:before="218" w:line="335" w:lineRule="auto"/>
        <w:ind w:left="85" w:right="125" w:firstLine="669"/>
        <w:jc w:val="center"/>
        <w:rPr>
          <w:rFonts w:ascii="仿宋" w:hAnsi="仿宋" w:eastAsia="仿宋" w:cs="仿宋"/>
          <w:b/>
          <w:bCs/>
          <w:sz w:val="32"/>
          <w:szCs w:val="32"/>
        </w:rPr>
      </w:pPr>
      <w:r>
        <w:rPr>
          <w:rFonts w:hint="eastAsia" w:ascii="仿宋" w:hAnsi="仿宋" w:eastAsia="仿宋" w:cs="仿宋"/>
          <w:b/>
          <w:bCs/>
          <w:sz w:val="32"/>
          <w:szCs w:val="32"/>
          <w:lang w:val="en-US" w:eastAsia="zh-CN"/>
        </w:rPr>
        <w:t>骨科学</w:t>
      </w:r>
      <w:r>
        <w:rPr>
          <w:rFonts w:hint="eastAsia" w:ascii="仿宋" w:hAnsi="仿宋" w:eastAsia="仿宋" w:cs="仿宋"/>
          <w:b/>
          <w:bCs/>
          <w:sz w:val="32"/>
          <w:szCs w:val="32"/>
        </w:rPr>
        <w:t>博士专业学位研究生</w:t>
      </w:r>
      <w:r>
        <w:rPr>
          <w:rFonts w:ascii="仿宋" w:hAnsi="仿宋" w:eastAsia="仿宋" w:cs="仿宋"/>
          <w:b/>
          <w:bCs/>
          <w:sz w:val="32"/>
          <w:szCs w:val="32"/>
        </w:rPr>
        <w:t>临床实践能力</w:t>
      </w:r>
      <w:r>
        <w:rPr>
          <w:rFonts w:hint="eastAsia" w:ascii="仿宋" w:hAnsi="仿宋" w:eastAsia="仿宋" w:cs="仿宋"/>
          <w:b/>
          <w:bCs/>
          <w:sz w:val="32"/>
          <w:szCs w:val="32"/>
        </w:rPr>
        <w:t>毕业</w:t>
      </w:r>
      <w:r>
        <w:rPr>
          <w:rFonts w:ascii="仿宋" w:hAnsi="仿宋" w:eastAsia="仿宋" w:cs="仿宋"/>
          <w:b/>
          <w:bCs/>
          <w:sz w:val="32"/>
          <w:szCs w:val="32"/>
        </w:rPr>
        <w:t>考核项目设置</w:t>
      </w:r>
    </w:p>
    <w:p w14:paraId="3DF0EF53">
      <w:pPr>
        <w:spacing w:before="218" w:line="335" w:lineRule="auto"/>
        <w:ind w:left="85" w:right="125" w:firstLine="669"/>
        <w:jc w:val="center"/>
        <w:rPr>
          <w:rFonts w:hint="eastAsia" w:ascii="仿宋_GB2312" w:hAnsi="仿宋_GB2312" w:eastAsia="仿宋_GB2312" w:cs="仿宋_GB2312"/>
          <w:sz w:val="24"/>
          <w:lang w:val="en-US" w:eastAsia="zh-CN"/>
        </w:rPr>
      </w:pPr>
      <w:r>
        <w:rPr>
          <w:rFonts w:ascii="仿宋" w:hAnsi="仿宋" w:eastAsia="仿宋" w:cs="仿宋"/>
          <w:b/>
          <w:bCs/>
          <w:sz w:val="32"/>
          <w:szCs w:val="32"/>
        </w:rPr>
        <w:t>与</w:t>
      </w:r>
      <w:r>
        <w:rPr>
          <w:rFonts w:hint="eastAsia" w:ascii="仿宋" w:hAnsi="仿宋" w:eastAsia="仿宋" w:cs="仿宋"/>
          <w:b/>
          <w:bCs/>
          <w:sz w:val="32"/>
          <w:szCs w:val="32"/>
        </w:rPr>
        <w:t>要求</w:t>
      </w:r>
    </w:p>
    <w:p w14:paraId="11F85758">
      <w:pPr>
        <w:spacing w:before="218" w:line="335" w:lineRule="auto"/>
        <w:ind w:left="85" w:right="125" w:firstLine="669"/>
        <w:rPr>
          <w:rFonts w:ascii="仿宋_GB2312" w:hAnsi="仿宋_GB2312" w:eastAsia="仿宋_GB2312" w:cs="仿宋_GB2312"/>
          <w:sz w:val="24"/>
        </w:rPr>
      </w:pPr>
      <w:r>
        <w:rPr>
          <w:rFonts w:hint="eastAsia" w:ascii="仿宋_GB2312" w:hAnsi="仿宋_GB2312" w:eastAsia="仿宋_GB2312" w:cs="仿宋_GB2312"/>
          <w:sz w:val="24"/>
        </w:rPr>
        <w:t>骨科学博士专业学位研究生</w:t>
      </w:r>
      <w:r>
        <w:rPr>
          <w:rFonts w:ascii="仿宋_GB2312" w:hAnsi="仿宋_GB2312" w:eastAsia="仿宋_GB2312" w:cs="仿宋_GB2312"/>
          <w:sz w:val="24"/>
        </w:rPr>
        <w:t>临床实践能力考核采用多站式临床考核方式。共设3个考核项目，分别为：</w:t>
      </w:r>
      <w:r>
        <w:rPr>
          <w:rFonts w:hint="eastAsia" w:ascii="仿宋_GB2312" w:hAnsi="仿宋_GB2312" w:eastAsia="仿宋_GB2312" w:cs="仿宋_GB2312"/>
          <w:sz w:val="24"/>
        </w:rPr>
        <w:t>辅助检查结果判读、</w:t>
      </w:r>
      <w:r>
        <w:rPr>
          <w:rFonts w:ascii="仿宋_GB2312" w:hAnsi="仿宋_GB2312" w:eastAsia="仿宋_GB2312" w:cs="仿宋_GB2312"/>
          <w:sz w:val="24"/>
        </w:rPr>
        <w:t>临床思维、判读病历。每个考站设2名考官，具体设置及要求如下：</w:t>
      </w:r>
    </w:p>
    <w:tbl>
      <w:tblPr>
        <w:tblStyle w:val="14"/>
        <w:tblW w:w="5003"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41"/>
        <w:gridCol w:w="2199"/>
        <w:gridCol w:w="3223"/>
        <w:gridCol w:w="1952"/>
        <w:gridCol w:w="2535"/>
        <w:gridCol w:w="2325"/>
      </w:tblGrid>
      <w:tr w14:paraId="4730A3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2" w:hRule="atLeast"/>
        </w:trPr>
        <w:tc>
          <w:tcPr>
            <w:tcW w:w="1740" w:type="dxa"/>
          </w:tcPr>
          <w:p w14:paraId="1F822DDC">
            <w:pPr>
              <w:spacing w:before="256" w:line="219" w:lineRule="auto"/>
              <w:ind w:left="394"/>
              <w:rPr>
                <w:rFonts w:ascii="仿宋_GB2312" w:hAnsi="仿宋_GB2312" w:eastAsia="仿宋_GB2312" w:cs="仿宋_GB2312"/>
                <w:sz w:val="24"/>
              </w:rPr>
            </w:pPr>
            <w:r>
              <w:rPr>
                <w:rFonts w:ascii="仿宋_GB2312" w:hAnsi="仿宋_GB2312" w:eastAsia="仿宋_GB2312" w:cs="仿宋_GB2312"/>
                <w:sz w:val="24"/>
              </w:rPr>
              <w:t>考站</w:t>
            </w:r>
          </w:p>
        </w:tc>
        <w:tc>
          <w:tcPr>
            <w:tcW w:w="2198" w:type="dxa"/>
          </w:tcPr>
          <w:p w14:paraId="515D336D">
            <w:pPr>
              <w:spacing w:before="257" w:line="220" w:lineRule="auto"/>
              <w:ind w:left="211"/>
              <w:rPr>
                <w:rFonts w:ascii="仿宋_GB2312" w:hAnsi="仿宋_GB2312" w:eastAsia="仿宋_GB2312" w:cs="仿宋_GB2312"/>
                <w:sz w:val="24"/>
              </w:rPr>
            </w:pPr>
            <w:r>
              <w:rPr>
                <w:rFonts w:ascii="仿宋_GB2312" w:hAnsi="仿宋_GB2312" w:eastAsia="仿宋_GB2312" w:cs="仿宋_GB2312"/>
                <w:sz w:val="24"/>
              </w:rPr>
              <w:t>项目名称</w:t>
            </w:r>
          </w:p>
        </w:tc>
        <w:tc>
          <w:tcPr>
            <w:tcW w:w="3221" w:type="dxa"/>
          </w:tcPr>
          <w:p w14:paraId="6E2D4B02">
            <w:pPr>
              <w:spacing w:before="256" w:line="219" w:lineRule="auto"/>
              <w:ind w:firstLine="240" w:firstLineChars="100"/>
              <w:rPr>
                <w:rFonts w:ascii="仿宋_GB2312" w:hAnsi="仿宋_GB2312" w:eastAsia="仿宋_GB2312" w:cs="仿宋_GB2312"/>
                <w:sz w:val="24"/>
              </w:rPr>
            </w:pPr>
            <w:r>
              <w:rPr>
                <w:rFonts w:ascii="仿宋_GB2312" w:hAnsi="仿宋_GB2312" w:eastAsia="仿宋_GB2312" w:cs="仿宋_GB2312"/>
                <w:sz w:val="24"/>
              </w:rPr>
              <w:t>考核形式</w:t>
            </w:r>
          </w:p>
        </w:tc>
        <w:tc>
          <w:tcPr>
            <w:tcW w:w="1951" w:type="dxa"/>
          </w:tcPr>
          <w:p w14:paraId="70CCE527">
            <w:pPr>
              <w:spacing w:before="256" w:line="219" w:lineRule="auto"/>
              <w:rPr>
                <w:rFonts w:ascii="仿宋_GB2312" w:hAnsi="仿宋_GB2312" w:eastAsia="仿宋_GB2312" w:cs="仿宋_GB2312"/>
                <w:sz w:val="24"/>
              </w:rPr>
            </w:pPr>
            <w:r>
              <w:rPr>
                <w:rFonts w:ascii="仿宋_GB2312" w:hAnsi="仿宋_GB2312" w:eastAsia="仿宋_GB2312" w:cs="仿宋_GB2312"/>
                <w:sz w:val="24"/>
              </w:rPr>
              <w:t>考核时间</w:t>
            </w:r>
          </w:p>
        </w:tc>
        <w:tc>
          <w:tcPr>
            <w:tcW w:w="2534" w:type="dxa"/>
          </w:tcPr>
          <w:p w14:paraId="0F3FD3AF">
            <w:pPr>
              <w:spacing w:before="57" w:line="236" w:lineRule="auto"/>
              <w:ind w:right="257"/>
              <w:rPr>
                <w:rFonts w:ascii="仿宋_GB2312" w:hAnsi="仿宋_GB2312" w:eastAsia="仿宋_GB2312" w:cs="仿宋_GB2312"/>
                <w:sz w:val="24"/>
              </w:rPr>
            </w:pPr>
            <w:r>
              <w:rPr>
                <w:rFonts w:ascii="仿宋_GB2312" w:hAnsi="仿宋_GB2312" w:eastAsia="仿宋_GB2312" w:cs="仿宋_GB2312"/>
                <w:sz w:val="24"/>
              </w:rPr>
              <w:t>得分权重 (占比%)</w:t>
            </w:r>
          </w:p>
        </w:tc>
        <w:tc>
          <w:tcPr>
            <w:tcW w:w="2324" w:type="dxa"/>
          </w:tcPr>
          <w:p w14:paraId="1F756956">
            <w:pPr>
              <w:spacing w:before="258" w:line="221" w:lineRule="auto"/>
              <w:rPr>
                <w:rFonts w:ascii="仿宋_GB2312" w:hAnsi="仿宋_GB2312" w:eastAsia="仿宋_GB2312" w:cs="仿宋_GB2312"/>
                <w:sz w:val="24"/>
              </w:rPr>
            </w:pPr>
            <w:r>
              <w:rPr>
                <w:rFonts w:ascii="仿宋_GB2312" w:hAnsi="仿宋_GB2312" w:eastAsia="仿宋_GB2312" w:cs="仿宋_GB2312"/>
                <w:sz w:val="24"/>
              </w:rPr>
              <w:t>物品设备</w:t>
            </w:r>
          </w:p>
        </w:tc>
      </w:tr>
      <w:tr w14:paraId="005F0A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6" w:hRule="atLeast"/>
        </w:trPr>
        <w:tc>
          <w:tcPr>
            <w:tcW w:w="1740" w:type="dxa"/>
            <w:tcBorders>
              <w:bottom w:val="single" w:color="auto" w:sz="4" w:space="0"/>
            </w:tcBorders>
          </w:tcPr>
          <w:p w14:paraId="1E788764">
            <w:pPr>
              <w:spacing w:line="319" w:lineRule="auto"/>
              <w:rPr>
                <w:rFonts w:ascii="仿宋_GB2312" w:hAnsi="仿宋_GB2312" w:eastAsia="仿宋_GB2312" w:cs="仿宋_GB2312"/>
                <w:sz w:val="24"/>
              </w:rPr>
            </w:pPr>
          </w:p>
          <w:p w14:paraId="7B1094E3">
            <w:pPr>
              <w:spacing w:line="319" w:lineRule="auto"/>
              <w:rPr>
                <w:rFonts w:ascii="仿宋_GB2312" w:hAnsi="仿宋_GB2312" w:eastAsia="仿宋_GB2312" w:cs="仿宋_GB2312"/>
                <w:sz w:val="24"/>
              </w:rPr>
            </w:pPr>
          </w:p>
          <w:p w14:paraId="7DD096D6">
            <w:pPr>
              <w:spacing w:line="319" w:lineRule="auto"/>
              <w:rPr>
                <w:rFonts w:ascii="仿宋_GB2312" w:hAnsi="仿宋_GB2312" w:eastAsia="仿宋_GB2312" w:cs="仿宋_GB2312"/>
                <w:sz w:val="24"/>
              </w:rPr>
            </w:pPr>
          </w:p>
          <w:p w14:paraId="72739914">
            <w:pPr>
              <w:spacing w:line="319" w:lineRule="auto"/>
              <w:rPr>
                <w:rFonts w:ascii="仿宋_GB2312" w:hAnsi="仿宋_GB2312" w:eastAsia="仿宋_GB2312" w:cs="仿宋_GB2312"/>
                <w:sz w:val="24"/>
              </w:rPr>
            </w:pPr>
            <w:r>
              <w:rPr>
                <w:rFonts w:ascii="仿宋_GB2312" w:hAnsi="仿宋_GB2312" w:eastAsia="仿宋_GB2312" w:cs="仿宋_GB2312"/>
                <w:sz w:val="24"/>
              </w:rPr>
              <w:t>第1站</w:t>
            </w:r>
          </w:p>
        </w:tc>
        <w:tc>
          <w:tcPr>
            <w:tcW w:w="2198" w:type="dxa"/>
            <w:tcBorders>
              <w:bottom w:val="single" w:color="auto" w:sz="4" w:space="0"/>
            </w:tcBorders>
          </w:tcPr>
          <w:p w14:paraId="53137632">
            <w:pPr>
              <w:spacing w:line="252" w:lineRule="auto"/>
              <w:rPr>
                <w:rFonts w:ascii="仿宋_GB2312" w:hAnsi="仿宋_GB2312" w:eastAsia="仿宋_GB2312" w:cs="仿宋_GB2312"/>
                <w:sz w:val="24"/>
              </w:rPr>
            </w:pPr>
          </w:p>
          <w:p w14:paraId="0D38D770">
            <w:pPr>
              <w:spacing w:line="253" w:lineRule="auto"/>
              <w:rPr>
                <w:rFonts w:ascii="仿宋_GB2312" w:hAnsi="仿宋_GB2312" w:eastAsia="仿宋_GB2312" w:cs="仿宋_GB2312"/>
                <w:sz w:val="24"/>
              </w:rPr>
            </w:pPr>
          </w:p>
          <w:p w14:paraId="6BC2F62F">
            <w:pPr>
              <w:spacing w:line="253" w:lineRule="auto"/>
              <w:rPr>
                <w:rFonts w:ascii="仿宋_GB2312" w:hAnsi="仿宋_GB2312" w:eastAsia="仿宋_GB2312" w:cs="仿宋_GB2312"/>
                <w:sz w:val="24"/>
              </w:rPr>
            </w:pPr>
          </w:p>
          <w:p w14:paraId="7ABB0E53">
            <w:pPr>
              <w:spacing w:line="252" w:lineRule="auto"/>
              <w:rPr>
                <w:rFonts w:ascii="仿宋_GB2312" w:hAnsi="仿宋_GB2312" w:eastAsia="仿宋_GB2312" w:cs="仿宋_GB2312"/>
                <w:sz w:val="24"/>
              </w:rPr>
            </w:pPr>
            <w:r>
              <w:rPr>
                <w:rFonts w:ascii="仿宋_GB2312" w:hAnsi="仿宋_GB2312" w:eastAsia="仿宋_GB2312" w:cs="仿宋_GB2312"/>
                <w:sz w:val="24"/>
              </w:rPr>
              <w:t>辅助检查 结果判读</w:t>
            </w:r>
          </w:p>
        </w:tc>
        <w:tc>
          <w:tcPr>
            <w:tcW w:w="3221" w:type="dxa"/>
            <w:tcBorders>
              <w:bottom w:val="single" w:color="auto" w:sz="4" w:space="0"/>
            </w:tcBorders>
          </w:tcPr>
          <w:p w14:paraId="6B71D718">
            <w:pPr>
              <w:spacing w:before="284" w:line="239" w:lineRule="auto"/>
              <w:ind w:left="91" w:right="229"/>
              <w:rPr>
                <w:rFonts w:ascii="仿宋_GB2312" w:hAnsi="仿宋_GB2312" w:eastAsia="仿宋_GB2312" w:cs="仿宋_GB2312"/>
                <w:sz w:val="24"/>
              </w:rPr>
            </w:pPr>
            <w:r>
              <w:rPr>
                <w:rFonts w:ascii="仿宋_GB2312" w:hAnsi="仿宋_GB2312" w:eastAsia="仿宋_GB2312" w:cs="仿宋_GB2312"/>
                <w:sz w:val="24"/>
              </w:rPr>
              <w:t>1.考生在电脑查看辅助检查结果，笔 试填写答题卡。</w:t>
            </w:r>
          </w:p>
          <w:p w14:paraId="6C95D574">
            <w:pPr>
              <w:spacing w:before="64" w:line="249" w:lineRule="auto"/>
              <w:ind w:left="91" w:right="232"/>
              <w:rPr>
                <w:rFonts w:ascii="仿宋_GB2312" w:hAnsi="仿宋_GB2312" w:eastAsia="仿宋_GB2312" w:cs="仿宋_GB2312"/>
                <w:sz w:val="24"/>
              </w:rPr>
            </w:pPr>
            <w:r>
              <w:rPr>
                <w:rFonts w:ascii="仿宋_GB2312" w:hAnsi="仿宋_GB2312" w:eastAsia="仿宋_GB2312" w:cs="仿宋_GB2312"/>
                <w:sz w:val="24"/>
              </w:rPr>
              <w:t>2.考官按《辅助检查结果判读》评分 表进行评分。</w:t>
            </w:r>
          </w:p>
          <w:p w14:paraId="2503CA56">
            <w:pPr>
              <w:spacing w:before="284" w:line="239" w:lineRule="auto"/>
              <w:ind w:left="91" w:right="229"/>
              <w:rPr>
                <w:rFonts w:ascii="仿宋_GB2312" w:hAnsi="仿宋_GB2312" w:eastAsia="仿宋_GB2312" w:cs="仿宋_GB2312"/>
                <w:sz w:val="24"/>
              </w:rPr>
            </w:pPr>
            <w:r>
              <w:rPr>
                <w:rFonts w:ascii="仿宋_GB2312" w:hAnsi="仿宋_GB2312" w:eastAsia="仿宋_GB2312" w:cs="仿宋_GB2312"/>
                <w:sz w:val="24"/>
              </w:rPr>
              <w:t>3.按照本站权重占比计算得分。</w:t>
            </w:r>
          </w:p>
        </w:tc>
        <w:tc>
          <w:tcPr>
            <w:tcW w:w="1951" w:type="dxa"/>
            <w:tcBorders>
              <w:bottom w:val="single" w:color="auto" w:sz="4" w:space="0"/>
            </w:tcBorders>
          </w:tcPr>
          <w:p w14:paraId="3BF6707C">
            <w:pPr>
              <w:spacing w:line="319" w:lineRule="auto"/>
              <w:rPr>
                <w:rFonts w:ascii="仿宋_GB2312" w:hAnsi="仿宋_GB2312" w:eastAsia="仿宋_GB2312" w:cs="仿宋_GB2312"/>
                <w:sz w:val="24"/>
              </w:rPr>
            </w:pPr>
          </w:p>
          <w:p w14:paraId="5B42AF37">
            <w:pPr>
              <w:spacing w:line="319" w:lineRule="auto"/>
              <w:rPr>
                <w:rFonts w:ascii="仿宋_GB2312" w:hAnsi="仿宋_GB2312" w:eastAsia="仿宋_GB2312" w:cs="仿宋_GB2312"/>
                <w:sz w:val="24"/>
              </w:rPr>
            </w:pPr>
          </w:p>
          <w:p w14:paraId="138C057B">
            <w:pPr>
              <w:spacing w:line="320" w:lineRule="auto"/>
              <w:rPr>
                <w:rFonts w:ascii="仿宋_GB2312" w:hAnsi="仿宋_GB2312" w:eastAsia="仿宋_GB2312" w:cs="仿宋_GB2312"/>
                <w:sz w:val="24"/>
              </w:rPr>
            </w:pPr>
          </w:p>
          <w:p w14:paraId="5FE83C63">
            <w:pPr>
              <w:spacing w:line="319" w:lineRule="auto"/>
              <w:rPr>
                <w:rFonts w:ascii="仿宋_GB2312" w:hAnsi="仿宋_GB2312" w:eastAsia="仿宋_GB2312" w:cs="仿宋_GB2312"/>
                <w:sz w:val="24"/>
              </w:rPr>
            </w:pPr>
            <w:r>
              <w:rPr>
                <w:rFonts w:ascii="仿宋_GB2312" w:hAnsi="仿宋_GB2312" w:eastAsia="仿宋_GB2312" w:cs="仿宋_GB2312"/>
                <w:sz w:val="24"/>
              </w:rPr>
              <w:t>1</w:t>
            </w:r>
            <w:r>
              <w:rPr>
                <w:rFonts w:hint="eastAsia" w:ascii="仿宋_GB2312" w:hAnsi="仿宋_GB2312" w:eastAsia="仿宋_GB2312" w:cs="仿宋_GB2312"/>
                <w:sz w:val="24"/>
                <w:lang w:val="en-US" w:eastAsia="zh-CN"/>
              </w:rPr>
              <w:t>0</w:t>
            </w:r>
            <w:r>
              <w:rPr>
                <w:rFonts w:ascii="仿宋_GB2312" w:hAnsi="仿宋_GB2312" w:eastAsia="仿宋_GB2312" w:cs="仿宋_GB2312"/>
                <w:sz w:val="24"/>
              </w:rPr>
              <w:t>分钟</w:t>
            </w:r>
          </w:p>
        </w:tc>
        <w:tc>
          <w:tcPr>
            <w:tcW w:w="2534" w:type="dxa"/>
            <w:tcBorders>
              <w:bottom w:val="single" w:color="auto" w:sz="4" w:space="0"/>
            </w:tcBorders>
          </w:tcPr>
          <w:p w14:paraId="4763DC3D">
            <w:pPr>
              <w:spacing w:line="256" w:lineRule="auto"/>
              <w:rPr>
                <w:rFonts w:ascii="仿宋_GB2312" w:hAnsi="仿宋_GB2312" w:eastAsia="仿宋_GB2312" w:cs="仿宋_GB2312"/>
                <w:sz w:val="24"/>
              </w:rPr>
            </w:pPr>
          </w:p>
          <w:p w14:paraId="65B8CD59">
            <w:pPr>
              <w:spacing w:line="257" w:lineRule="auto"/>
              <w:rPr>
                <w:rFonts w:ascii="仿宋_GB2312" w:hAnsi="仿宋_GB2312" w:eastAsia="仿宋_GB2312" w:cs="仿宋_GB2312"/>
                <w:sz w:val="24"/>
              </w:rPr>
            </w:pPr>
          </w:p>
          <w:p w14:paraId="4C07B34E">
            <w:pPr>
              <w:spacing w:line="257" w:lineRule="auto"/>
              <w:rPr>
                <w:rFonts w:ascii="仿宋_GB2312" w:hAnsi="仿宋_GB2312" w:eastAsia="仿宋_GB2312" w:cs="仿宋_GB2312"/>
                <w:sz w:val="24"/>
              </w:rPr>
            </w:pPr>
          </w:p>
          <w:p w14:paraId="4C496246">
            <w:pPr>
              <w:spacing w:line="257" w:lineRule="auto"/>
              <w:rPr>
                <w:rFonts w:ascii="仿宋_GB2312" w:hAnsi="仿宋_GB2312" w:eastAsia="仿宋_GB2312" w:cs="仿宋_GB2312"/>
                <w:sz w:val="24"/>
              </w:rPr>
            </w:pPr>
          </w:p>
          <w:p w14:paraId="2101BBCF">
            <w:pPr>
              <w:spacing w:line="256" w:lineRule="auto"/>
              <w:rPr>
                <w:rFonts w:ascii="仿宋_GB2312" w:hAnsi="仿宋_GB2312" w:eastAsia="仿宋_GB2312" w:cs="仿宋_GB2312"/>
                <w:sz w:val="24"/>
              </w:rPr>
            </w:pPr>
            <w:r>
              <w:rPr>
                <w:rFonts w:ascii="仿宋_GB2312" w:hAnsi="仿宋_GB2312" w:eastAsia="仿宋_GB2312" w:cs="仿宋_GB2312"/>
                <w:sz w:val="24"/>
              </w:rPr>
              <w:t>10</w:t>
            </w:r>
          </w:p>
        </w:tc>
        <w:tc>
          <w:tcPr>
            <w:tcW w:w="2324" w:type="dxa"/>
            <w:tcBorders>
              <w:bottom w:val="single" w:color="auto" w:sz="4" w:space="0"/>
            </w:tcBorders>
          </w:tcPr>
          <w:p w14:paraId="0CEF5D20">
            <w:pPr>
              <w:spacing w:before="84" w:line="219" w:lineRule="auto"/>
              <w:ind w:left="109"/>
              <w:rPr>
                <w:rFonts w:ascii="仿宋_GB2312" w:hAnsi="仿宋_GB2312" w:eastAsia="仿宋_GB2312" w:cs="仿宋_GB2312"/>
                <w:sz w:val="24"/>
              </w:rPr>
            </w:pPr>
            <w:r>
              <w:rPr>
                <w:rFonts w:ascii="仿宋_GB2312" w:hAnsi="仿宋_GB2312" w:eastAsia="仿宋_GB2312" w:cs="仿宋_GB2312"/>
                <w:sz w:val="24"/>
              </w:rPr>
              <w:t>1.考官桌椅1套。</w:t>
            </w:r>
          </w:p>
          <w:p w14:paraId="7CE00BA3">
            <w:pPr>
              <w:spacing w:before="56" w:line="246" w:lineRule="auto"/>
              <w:ind w:left="109" w:right="232"/>
              <w:rPr>
                <w:rFonts w:ascii="仿宋_GB2312" w:hAnsi="仿宋_GB2312" w:eastAsia="仿宋_GB2312" w:cs="仿宋_GB2312"/>
                <w:sz w:val="24"/>
              </w:rPr>
            </w:pPr>
            <w:r>
              <w:rPr>
                <w:rFonts w:ascii="仿宋_GB2312" w:hAnsi="仿宋_GB2312" w:eastAsia="仿宋_GB2312" w:cs="仿宋_GB2312"/>
                <w:sz w:val="24"/>
              </w:rPr>
              <w:t>2.考生桌椅若干套，配 有电脑设备。</w:t>
            </w:r>
          </w:p>
          <w:p w14:paraId="68A97A25">
            <w:pPr>
              <w:spacing w:before="84" w:line="219" w:lineRule="auto"/>
              <w:ind w:left="109"/>
              <w:rPr>
                <w:rFonts w:ascii="仿宋_GB2312" w:hAnsi="仿宋_GB2312" w:eastAsia="仿宋_GB2312" w:cs="仿宋_GB2312"/>
                <w:sz w:val="24"/>
              </w:rPr>
            </w:pPr>
            <w:r>
              <w:rPr>
                <w:rFonts w:ascii="仿宋_GB2312" w:hAnsi="仿宋_GB2312" w:eastAsia="仿宋_GB2312" w:cs="仿宋_GB2312"/>
                <w:sz w:val="24"/>
              </w:rPr>
              <w:t>3.提前打印好考核资料 和相应评分表若干，签 字笔及白纸。</w:t>
            </w:r>
          </w:p>
        </w:tc>
      </w:tr>
      <w:tr w14:paraId="415556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38" w:hRule="atLeast"/>
        </w:trPr>
        <w:tc>
          <w:tcPr>
            <w:tcW w:w="1740" w:type="dxa"/>
            <w:tcBorders>
              <w:top w:val="single" w:color="auto" w:sz="4" w:space="0"/>
            </w:tcBorders>
          </w:tcPr>
          <w:p w14:paraId="1982687E">
            <w:pPr>
              <w:spacing w:line="272" w:lineRule="auto"/>
              <w:rPr>
                <w:rFonts w:ascii="仿宋_GB2312" w:hAnsi="仿宋_GB2312" w:eastAsia="仿宋_GB2312" w:cs="仿宋_GB2312"/>
                <w:sz w:val="24"/>
              </w:rPr>
            </w:pPr>
          </w:p>
          <w:p w14:paraId="09177318">
            <w:pPr>
              <w:spacing w:line="272" w:lineRule="auto"/>
              <w:rPr>
                <w:rFonts w:ascii="仿宋_GB2312" w:hAnsi="仿宋_GB2312" w:eastAsia="仿宋_GB2312" w:cs="仿宋_GB2312"/>
                <w:sz w:val="24"/>
              </w:rPr>
            </w:pPr>
          </w:p>
          <w:p w14:paraId="0379EFF7">
            <w:pPr>
              <w:spacing w:line="273" w:lineRule="auto"/>
              <w:rPr>
                <w:rFonts w:ascii="仿宋_GB2312" w:hAnsi="仿宋_GB2312" w:eastAsia="仿宋_GB2312" w:cs="仿宋_GB2312"/>
                <w:sz w:val="24"/>
              </w:rPr>
            </w:pPr>
          </w:p>
          <w:p w14:paraId="30ECFF7D">
            <w:pPr>
              <w:spacing w:line="319" w:lineRule="auto"/>
              <w:rPr>
                <w:rFonts w:ascii="仿宋_GB2312" w:hAnsi="仿宋_GB2312" w:eastAsia="仿宋_GB2312" w:cs="仿宋_GB2312"/>
                <w:sz w:val="24"/>
              </w:rPr>
            </w:pPr>
            <w:r>
              <w:rPr>
                <w:rFonts w:ascii="仿宋_GB2312" w:hAnsi="仿宋_GB2312" w:eastAsia="仿宋_GB2312" w:cs="仿宋_GB2312"/>
                <w:sz w:val="24"/>
              </w:rPr>
              <w:t>第2站</w:t>
            </w:r>
          </w:p>
        </w:tc>
        <w:tc>
          <w:tcPr>
            <w:tcW w:w="2198" w:type="dxa"/>
            <w:tcBorders>
              <w:top w:val="single" w:color="auto" w:sz="4" w:space="0"/>
            </w:tcBorders>
          </w:tcPr>
          <w:p w14:paraId="5C8F982D">
            <w:pPr>
              <w:spacing w:line="272" w:lineRule="auto"/>
              <w:rPr>
                <w:rFonts w:ascii="仿宋_GB2312" w:hAnsi="仿宋_GB2312" w:eastAsia="仿宋_GB2312" w:cs="仿宋_GB2312"/>
                <w:sz w:val="24"/>
              </w:rPr>
            </w:pPr>
          </w:p>
          <w:p w14:paraId="67A01884">
            <w:pPr>
              <w:spacing w:line="272" w:lineRule="auto"/>
              <w:rPr>
                <w:rFonts w:ascii="仿宋_GB2312" w:hAnsi="仿宋_GB2312" w:eastAsia="仿宋_GB2312" w:cs="仿宋_GB2312"/>
                <w:sz w:val="24"/>
              </w:rPr>
            </w:pPr>
          </w:p>
          <w:p w14:paraId="19CAC9AE">
            <w:pPr>
              <w:spacing w:line="273" w:lineRule="auto"/>
              <w:rPr>
                <w:rFonts w:ascii="仿宋_GB2312" w:hAnsi="仿宋_GB2312" w:eastAsia="仿宋_GB2312" w:cs="仿宋_GB2312"/>
                <w:sz w:val="24"/>
              </w:rPr>
            </w:pPr>
          </w:p>
          <w:p w14:paraId="48835A96">
            <w:pPr>
              <w:spacing w:line="252" w:lineRule="auto"/>
              <w:rPr>
                <w:rFonts w:ascii="仿宋_GB2312" w:hAnsi="仿宋_GB2312" w:eastAsia="仿宋_GB2312" w:cs="仿宋_GB2312"/>
                <w:sz w:val="24"/>
              </w:rPr>
            </w:pPr>
            <w:r>
              <w:rPr>
                <w:rFonts w:ascii="仿宋_GB2312" w:hAnsi="仿宋_GB2312" w:eastAsia="仿宋_GB2312" w:cs="仿宋_GB2312"/>
                <w:sz w:val="24"/>
              </w:rPr>
              <w:t>临床思维</w:t>
            </w:r>
          </w:p>
        </w:tc>
        <w:tc>
          <w:tcPr>
            <w:tcW w:w="3221" w:type="dxa"/>
            <w:tcBorders>
              <w:top w:val="single" w:color="auto" w:sz="4" w:space="0"/>
            </w:tcBorders>
          </w:tcPr>
          <w:p w14:paraId="63115078">
            <w:pPr>
              <w:spacing w:before="64" w:line="249" w:lineRule="auto"/>
              <w:ind w:left="102" w:right="261"/>
              <w:rPr>
                <w:rFonts w:ascii="仿宋_GB2312" w:hAnsi="仿宋_GB2312" w:eastAsia="仿宋_GB2312" w:cs="仿宋_GB2312"/>
                <w:sz w:val="24"/>
              </w:rPr>
            </w:pPr>
            <w:r>
              <w:rPr>
                <w:rFonts w:ascii="仿宋_GB2312" w:hAnsi="仿宋_GB2312" w:eastAsia="仿宋_GB2312" w:cs="仿宋_GB2312"/>
                <w:sz w:val="24"/>
              </w:rPr>
              <w:t>1.考生在3份考核病例资料中抽选1 份病例资料，考官根据评分表对考生 进行考核。</w:t>
            </w:r>
          </w:p>
          <w:p w14:paraId="3D1B4094">
            <w:pPr>
              <w:spacing w:before="98" w:line="244" w:lineRule="auto"/>
              <w:ind w:left="102" w:right="255"/>
              <w:rPr>
                <w:rFonts w:ascii="仿宋_GB2312" w:hAnsi="仿宋_GB2312" w:eastAsia="仿宋_GB2312" w:cs="仿宋_GB2312"/>
                <w:sz w:val="24"/>
              </w:rPr>
            </w:pPr>
            <w:r>
              <w:rPr>
                <w:rFonts w:ascii="仿宋_GB2312" w:hAnsi="仿宋_GB2312" w:eastAsia="仿宋_GB2312" w:cs="仿宋_GB2312"/>
                <w:sz w:val="24"/>
              </w:rPr>
              <w:t>2.每个病例都拓展1个不同病种疾病 的提问。交流沟通融合在提问中。</w:t>
            </w:r>
          </w:p>
          <w:p w14:paraId="3B0CC5A9">
            <w:pPr>
              <w:spacing w:before="284" w:line="239" w:lineRule="auto"/>
              <w:ind w:left="91" w:right="229"/>
              <w:rPr>
                <w:rFonts w:ascii="仿宋_GB2312" w:hAnsi="仿宋_GB2312" w:eastAsia="仿宋_GB2312" w:cs="仿宋_GB2312"/>
                <w:sz w:val="24"/>
              </w:rPr>
            </w:pPr>
            <w:r>
              <w:rPr>
                <w:rFonts w:ascii="仿宋_GB2312" w:hAnsi="仿宋_GB2312" w:eastAsia="仿宋_GB2312" w:cs="仿宋_GB2312"/>
                <w:sz w:val="24"/>
              </w:rPr>
              <w:t>3. 由2名考官根据评分表进行独立评分，取2名考官的平均分，按照本站 权重占比计算得分。</w:t>
            </w:r>
          </w:p>
        </w:tc>
        <w:tc>
          <w:tcPr>
            <w:tcW w:w="1951" w:type="dxa"/>
            <w:tcBorders>
              <w:top w:val="single" w:color="auto" w:sz="4" w:space="0"/>
            </w:tcBorders>
          </w:tcPr>
          <w:p w14:paraId="2E58C1E4">
            <w:pPr>
              <w:spacing w:line="272" w:lineRule="auto"/>
              <w:rPr>
                <w:rFonts w:ascii="仿宋_GB2312" w:hAnsi="仿宋_GB2312" w:eastAsia="仿宋_GB2312" w:cs="仿宋_GB2312"/>
                <w:sz w:val="24"/>
              </w:rPr>
            </w:pPr>
          </w:p>
          <w:p w14:paraId="3BFB01D6">
            <w:pPr>
              <w:spacing w:line="272" w:lineRule="auto"/>
              <w:rPr>
                <w:rFonts w:ascii="仿宋_GB2312" w:hAnsi="仿宋_GB2312" w:eastAsia="仿宋_GB2312" w:cs="仿宋_GB2312"/>
                <w:sz w:val="24"/>
              </w:rPr>
            </w:pPr>
          </w:p>
          <w:p w14:paraId="15958A38">
            <w:pPr>
              <w:spacing w:line="273" w:lineRule="auto"/>
              <w:rPr>
                <w:rFonts w:ascii="仿宋_GB2312" w:hAnsi="仿宋_GB2312" w:eastAsia="仿宋_GB2312" w:cs="仿宋_GB2312"/>
                <w:sz w:val="24"/>
              </w:rPr>
            </w:pPr>
          </w:p>
          <w:p w14:paraId="49E0C38B">
            <w:pPr>
              <w:spacing w:line="319" w:lineRule="auto"/>
              <w:rPr>
                <w:rFonts w:ascii="仿宋_GB2312" w:hAnsi="仿宋_GB2312" w:eastAsia="仿宋_GB2312" w:cs="仿宋_GB2312"/>
                <w:sz w:val="24"/>
              </w:rPr>
            </w:pPr>
            <w:r>
              <w:rPr>
                <w:rFonts w:hint="eastAsia" w:ascii="仿宋_GB2312" w:hAnsi="仿宋_GB2312" w:eastAsia="仿宋_GB2312" w:cs="仿宋_GB2312"/>
                <w:sz w:val="24"/>
                <w:lang w:val="en-US" w:eastAsia="zh-CN"/>
              </w:rPr>
              <w:t>20</w:t>
            </w:r>
            <w:r>
              <w:rPr>
                <w:rFonts w:ascii="仿宋_GB2312" w:hAnsi="仿宋_GB2312" w:eastAsia="仿宋_GB2312" w:cs="仿宋_GB2312"/>
                <w:sz w:val="24"/>
              </w:rPr>
              <w:t>分钟</w:t>
            </w:r>
          </w:p>
        </w:tc>
        <w:tc>
          <w:tcPr>
            <w:tcW w:w="2534" w:type="dxa"/>
            <w:tcBorders>
              <w:top w:val="single" w:color="auto" w:sz="4" w:space="0"/>
            </w:tcBorders>
          </w:tcPr>
          <w:p w14:paraId="6C37F4AF">
            <w:pPr>
              <w:spacing w:line="286" w:lineRule="auto"/>
              <w:rPr>
                <w:rFonts w:ascii="仿宋_GB2312" w:hAnsi="仿宋_GB2312" w:eastAsia="仿宋_GB2312" w:cs="仿宋_GB2312"/>
                <w:sz w:val="24"/>
              </w:rPr>
            </w:pPr>
          </w:p>
          <w:p w14:paraId="701B0141">
            <w:pPr>
              <w:spacing w:line="286" w:lineRule="auto"/>
              <w:rPr>
                <w:rFonts w:ascii="仿宋_GB2312" w:hAnsi="仿宋_GB2312" w:eastAsia="仿宋_GB2312" w:cs="仿宋_GB2312"/>
                <w:sz w:val="24"/>
              </w:rPr>
            </w:pPr>
          </w:p>
          <w:p w14:paraId="742F9A85">
            <w:pPr>
              <w:spacing w:line="286" w:lineRule="auto"/>
              <w:rPr>
                <w:rFonts w:ascii="仿宋_GB2312" w:hAnsi="仿宋_GB2312" w:eastAsia="仿宋_GB2312" w:cs="仿宋_GB2312"/>
                <w:sz w:val="24"/>
              </w:rPr>
            </w:pPr>
          </w:p>
          <w:p w14:paraId="2EED73DF">
            <w:pPr>
              <w:spacing w:line="256" w:lineRule="auto"/>
              <w:rPr>
                <w:rFonts w:ascii="仿宋_GB2312" w:hAnsi="仿宋_GB2312" w:eastAsia="仿宋_GB2312" w:cs="仿宋_GB2312"/>
                <w:sz w:val="24"/>
              </w:rPr>
            </w:pPr>
            <w:r>
              <w:rPr>
                <w:rFonts w:ascii="仿宋_GB2312" w:hAnsi="仿宋_GB2312" w:eastAsia="仿宋_GB2312" w:cs="仿宋_GB2312"/>
                <w:sz w:val="24"/>
              </w:rPr>
              <w:t>40</w:t>
            </w:r>
          </w:p>
        </w:tc>
        <w:tc>
          <w:tcPr>
            <w:tcW w:w="2324" w:type="dxa"/>
            <w:tcBorders>
              <w:top w:val="single" w:color="auto" w:sz="4" w:space="0"/>
            </w:tcBorders>
          </w:tcPr>
          <w:p w14:paraId="7F527752">
            <w:pPr>
              <w:spacing w:before="88" w:line="400" w:lineRule="exact"/>
              <w:ind w:left="108"/>
              <w:rPr>
                <w:rFonts w:ascii="仿宋_GB2312" w:hAnsi="仿宋_GB2312" w:eastAsia="仿宋_GB2312" w:cs="仿宋_GB2312"/>
                <w:sz w:val="24"/>
              </w:rPr>
            </w:pPr>
            <w:r>
              <w:rPr>
                <w:rFonts w:ascii="仿宋_GB2312" w:hAnsi="仿宋_GB2312" w:eastAsia="仿宋_GB2312" w:cs="仿宋_GB2312"/>
                <w:sz w:val="24"/>
              </w:rPr>
              <w:t>1.考官桌椅2套。</w:t>
            </w:r>
          </w:p>
          <w:p w14:paraId="22CACCFC">
            <w:pPr>
              <w:spacing w:line="219" w:lineRule="auto"/>
              <w:ind w:left="108"/>
              <w:rPr>
                <w:rFonts w:ascii="仿宋_GB2312" w:hAnsi="仿宋_GB2312" w:eastAsia="仿宋_GB2312" w:cs="仿宋_GB2312"/>
                <w:sz w:val="24"/>
              </w:rPr>
            </w:pPr>
            <w:r>
              <w:rPr>
                <w:rFonts w:ascii="仿宋_GB2312" w:hAnsi="仿宋_GB2312" w:eastAsia="仿宋_GB2312" w:cs="仿宋_GB2312"/>
                <w:sz w:val="24"/>
              </w:rPr>
              <w:t>2.考生桌椅1套。</w:t>
            </w:r>
          </w:p>
          <w:p w14:paraId="79E1BD4E">
            <w:pPr>
              <w:spacing w:before="84" w:line="219" w:lineRule="auto"/>
              <w:ind w:left="109"/>
              <w:rPr>
                <w:rFonts w:ascii="仿宋_GB2312" w:hAnsi="仿宋_GB2312" w:eastAsia="仿宋_GB2312" w:cs="仿宋_GB2312"/>
                <w:sz w:val="24"/>
              </w:rPr>
            </w:pPr>
            <w:r>
              <w:rPr>
                <w:rFonts w:ascii="仿宋_GB2312" w:hAnsi="仿宋_GB2312" w:eastAsia="仿宋_GB2312" w:cs="仿宋_GB2312"/>
                <w:sz w:val="24"/>
              </w:rPr>
              <w:t>3.提前打印好考核病例 和相应评分表若干，签 字笔及白纸。</w:t>
            </w:r>
          </w:p>
        </w:tc>
      </w:tr>
      <w:tr w14:paraId="5D2E41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101" w:hRule="atLeast"/>
        </w:trPr>
        <w:tc>
          <w:tcPr>
            <w:tcW w:w="1740" w:type="dxa"/>
          </w:tcPr>
          <w:p w14:paraId="66CBF2CC">
            <w:pPr>
              <w:spacing w:line="242" w:lineRule="auto"/>
              <w:rPr>
                <w:rFonts w:ascii="仿宋_GB2312" w:hAnsi="仿宋_GB2312" w:eastAsia="仿宋_GB2312" w:cs="仿宋_GB2312"/>
                <w:sz w:val="24"/>
              </w:rPr>
            </w:pPr>
          </w:p>
          <w:p w14:paraId="037CA0C9">
            <w:pPr>
              <w:spacing w:line="243" w:lineRule="auto"/>
              <w:rPr>
                <w:rFonts w:ascii="仿宋_GB2312" w:hAnsi="仿宋_GB2312" w:eastAsia="仿宋_GB2312" w:cs="仿宋_GB2312"/>
                <w:sz w:val="24"/>
              </w:rPr>
            </w:pPr>
          </w:p>
          <w:p w14:paraId="2DAC9BE2">
            <w:pPr>
              <w:spacing w:line="243" w:lineRule="auto"/>
              <w:rPr>
                <w:rFonts w:ascii="仿宋_GB2312" w:hAnsi="仿宋_GB2312" w:eastAsia="仿宋_GB2312" w:cs="仿宋_GB2312"/>
                <w:sz w:val="24"/>
              </w:rPr>
            </w:pPr>
          </w:p>
          <w:p w14:paraId="00FE5895">
            <w:pPr>
              <w:spacing w:line="243" w:lineRule="auto"/>
              <w:rPr>
                <w:rFonts w:ascii="仿宋_GB2312" w:hAnsi="仿宋_GB2312" w:eastAsia="仿宋_GB2312" w:cs="仿宋_GB2312"/>
                <w:sz w:val="24"/>
              </w:rPr>
            </w:pPr>
          </w:p>
          <w:p w14:paraId="78FEECAB">
            <w:pPr>
              <w:spacing w:line="243" w:lineRule="auto"/>
              <w:rPr>
                <w:rFonts w:ascii="仿宋_GB2312" w:hAnsi="仿宋_GB2312" w:eastAsia="仿宋_GB2312" w:cs="仿宋_GB2312"/>
                <w:sz w:val="24"/>
              </w:rPr>
            </w:pPr>
          </w:p>
          <w:p w14:paraId="7DA7E6B9">
            <w:pPr>
              <w:spacing w:line="243" w:lineRule="auto"/>
              <w:rPr>
                <w:rFonts w:ascii="仿宋_GB2312" w:hAnsi="仿宋_GB2312" w:eastAsia="仿宋_GB2312" w:cs="仿宋_GB2312"/>
                <w:sz w:val="24"/>
              </w:rPr>
            </w:pPr>
          </w:p>
          <w:p w14:paraId="5601DE97">
            <w:pPr>
              <w:spacing w:line="243" w:lineRule="auto"/>
              <w:rPr>
                <w:rFonts w:ascii="仿宋_GB2312" w:hAnsi="仿宋_GB2312" w:eastAsia="仿宋_GB2312" w:cs="仿宋_GB2312"/>
                <w:sz w:val="24"/>
              </w:rPr>
            </w:pPr>
          </w:p>
          <w:p w14:paraId="1D67824D">
            <w:pPr>
              <w:spacing w:line="243" w:lineRule="auto"/>
              <w:rPr>
                <w:rFonts w:ascii="仿宋_GB2312" w:hAnsi="仿宋_GB2312" w:eastAsia="仿宋_GB2312" w:cs="仿宋_GB2312"/>
                <w:sz w:val="24"/>
              </w:rPr>
            </w:pPr>
          </w:p>
          <w:p w14:paraId="6F51C1BD">
            <w:pPr>
              <w:spacing w:line="319" w:lineRule="auto"/>
              <w:rPr>
                <w:rFonts w:ascii="仿宋_GB2312" w:hAnsi="仿宋_GB2312" w:eastAsia="仿宋_GB2312" w:cs="仿宋_GB2312"/>
                <w:sz w:val="24"/>
              </w:rPr>
            </w:pPr>
            <w:r>
              <w:rPr>
                <w:rFonts w:ascii="仿宋_GB2312" w:hAnsi="仿宋_GB2312" w:eastAsia="仿宋_GB2312" w:cs="仿宋_GB2312"/>
                <w:sz w:val="24"/>
              </w:rPr>
              <w:t>第3站</w:t>
            </w:r>
          </w:p>
        </w:tc>
        <w:tc>
          <w:tcPr>
            <w:tcW w:w="2198" w:type="dxa"/>
          </w:tcPr>
          <w:p w14:paraId="7E195224">
            <w:pPr>
              <w:spacing w:line="252" w:lineRule="auto"/>
              <w:rPr>
                <w:rFonts w:ascii="仿宋_GB2312" w:hAnsi="仿宋_GB2312" w:eastAsia="仿宋_GB2312" w:cs="仿宋_GB2312"/>
                <w:sz w:val="24"/>
              </w:rPr>
            </w:pPr>
          </w:p>
          <w:p w14:paraId="1060383F">
            <w:pPr>
              <w:spacing w:line="252" w:lineRule="auto"/>
              <w:rPr>
                <w:rFonts w:ascii="仿宋_GB2312" w:hAnsi="仿宋_GB2312" w:eastAsia="仿宋_GB2312" w:cs="仿宋_GB2312"/>
                <w:sz w:val="24"/>
              </w:rPr>
            </w:pPr>
          </w:p>
          <w:p w14:paraId="2E0227C9">
            <w:pPr>
              <w:spacing w:line="253" w:lineRule="auto"/>
              <w:rPr>
                <w:rFonts w:ascii="仿宋_GB2312" w:hAnsi="仿宋_GB2312" w:eastAsia="仿宋_GB2312" w:cs="仿宋_GB2312"/>
                <w:sz w:val="24"/>
              </w:rPr>
            </w:pPr>
          </w:p>
          <w:p w14:paraId="4C9512DE">
            <w:pPr>
              <w:spacing w:line="253" w:lineRule="auto"/>
              <w:rPr>
                <w:rFonts w:ascii="仿宋_GB2312" w:hAnsi="仿宋_GB2312" w:eastAsia="仿宋_GB2312" w:cs="仿宋_GB2312"/>
                <w:sz w:val="24"/>
              </w:rPr>
            </w:pPr>
          </w:p>
          <w:p w14:paraId="121A4A27">
            <w:pPr>
              <w:spacing w:line="253" w:lineRule="auto"/>
              <w:rPr>
                <w:rFonts w:ascii="仿宋_GB2312" w:hAnsi="仿宋_GB2312" w:eastAsia="仿宋_GB2312" w:cs="仿宋_GB2312"/>
                <w:sz w:val="24"/>
              </w:rPr>
            </w:pPr>
          </w:p>
          <w:p w14:paraId="6493D403">
            <w:pPr>
              <w:spacing w:line="253" w:lineRule="auto"/>
              <w:rPr>
                <w:rFonts w:ascii="仿宋_GB2312" w:hAnsi="仿宋_GB2312" w:eastAsia="仿宋_GB2312" w:cs="仿宋_GB2312"/>
                <w:sz w:val="24"/>
              </w:rPr>
            </w:pPr>
          </w:p>
          <w:p w14:paraId="12508647">
            <w:pPr>
              <w:spacing w:before="91" w:line="219" w:lineRule="auto"/>
              <w:ind w:left="211"/>
              <w:rPr>
                <w:rFonts w:ascii="仿宋_GB2312" w:hAnsi="仿宋_GB2312" w:eastAsia="仿宋_GB2312" w:cs="仿宋_GB2312"/>
                <w:sz w:val="24"/>
              </w:rPr>
            </w:pPr>
            <w:r>
              <w:rPr>
                <w:rFonts w:ascii="仿宋_GB2312" w:hAnsi="仿宋_GB2312" w:eastAsia="仿宋_GB2312" w:cs="仿宋_GB2312"/>
                <w:sz w:val="24"/>
              </w:rPr>
              <w:t>判读病历</w:t>
            </w:r>
          </w:p>
          <w:p w14:paraId="2A025123">
            <w:pPr>
              <w:spacing w:before="89" w:line="221" w:lineRule="auto"/>
              <w:ind w:left="280"/>
              <w:rPr>
                <w:rFonts w:ascii="仿宋_GB2312" w:hAnsi="仿宋_GB2312" w:eastAsia="仿宋_GB2312" w:cs="仿宋_GB2312"/>
                <w:sz w:val="24"/>
              </w:rPr>
            </w:pPr>
            <w:r>
              <w:rPr>
                <w:rFonts w:ascii="仿宋_GB2312" w:hAnsi="仿宋_GB2312" w:eastAsia="仿宋_GB2312" w:cs="仿宋_GB2312"/>
                <w:sz w:val="24"/>
              </w:rPr>
              <w:t>(接诊病</w:t>
            </w:r>
          </w:p>
          <w:p w14:paraId="1EA25CAD">
            <w:pPr>
              <w:spacing w:line="252" w:lineRule="auto"/>
              <w:rPr>
                <w:rFonts w:ascii="仿宋_GB2312" w:hAnsi="仿宋_GB2312" w:eastAsia="仿宋_GB2312" w:cs="仿宋_GB2312"/>
                <w:sz w:val="24"/>
              </w:rPr>
            </w:pPr>
            <w:r>
              <w:rPr>
                <w:rFonts w:ascii="仿宋_GB2312" w:hAnsi="仿宋_GB2312" w:eastAsia="仿宋_GB2312" w:cs="仿宋_GB2312"/>
                <w:sz w:val="24"/>
              </w:rPr>
              <w:t>人 )</w:t>
            </w:r>
          </w:p>
        </w:tc>
        <w:tc>
          <w:tcPr>
            <w:tcW w:w="3221" w:type="dxa"/>
          </w:tcPr>
          <w:p w14:paraId="0F8AF5DE">
            <w:pPr>
              <w:spacing w:before="53" w:line="239" w:lineRule="auto"/>
              <w:ind w:left="92" w:right="143"/>
              <w:rPr>
                <w:rFonts w:ascii="仿宋_GB2312" w:hAnsi="仿宋_GB2312" w:eastAsia="仿宋_GB2312" w:cs="仿宋_GB2312"/>
                <w:sz w:val="24"/>
              </w:rPr>
            </w:pPr>
            <w:r>
              <w:rPr>
                <w:rFonts w:ascii="仿宋_GB2312" w:hAnsi="仿宋_GB2312" w:eastAsia="仿宋_GB2312" w:cs="仿宋_GB2312"/>
                <w:sz w:val="24"/>
              </w:rPr>
              <w:t>1.本站考生不参加，仅由考官判读考生提交的病历信息</w:t>
            </w:r>
          </w:p>
          <w:p w14:paraId="3440FB02">
            <w:pPr>
              <w:spacing w:before="66" w:line="247" w:lineRule="auto"/>
              <w:ind w:left="92" w:right="125"/>
              <w:rPr>
                <w:rFonts w:ascii="仿宋_GB2312" w:hAnsi="仿宋_GB2312" w:eastAsia="仿宋_GB2312" w:cs="仿宋_GB2312"/>
                <w:sz w:val="24"/>
              </w:rPr>
            </w:pPr>
            <w:r>
              <w:rPr>
                <w:rFonts w:ascii="仿宋_GB2312" w:hAnsi="仿宋_GB2312" w:eastAsia="仿宋_GB2312" w:cs="仿宋_GB2312"/>
                <w:sz w:val="24"/>
              </w:rPr>
              <w:t>2.考官判读考生提供的2份完整且不 同的病种病历，考官选择比较差的1 份进行评分。</w:t>
            </w:r>
          </w:p>
          <w:p w14:paraId="73EA2400">
            <w:pPr>
              <w:spacing w:before="67" w:line="249" w:lineRule="auto"/>
              <w:ind w:left="92" w:right="139"/>
              <w:rPr>
                <w:rFonts w:ascii="仿宋_GB2312" w:hAnsi="仿宋_GB2312" w:eastAsia="仿宋_GB2312" w:cs="仿宋_GB2312"/>
                <w:sz w:val="24"/>
              </w:rPr>
            </w:pPr>
            <w:r>
              <w:rPr>
                <w:rFonts w:ascii="仿宋_GB2312" w:hAnsi="仿宋_GB2312" w:eastAsia="仿宋_GB2312" w:cs="仿宋_GB2312"/>
                <w:sz w:val="24"/>
              </w:rPr>
              <w:t>3.考官按病历书写规范、接诊病人能 力、临床思维、辅助检查结果判读理 解和处理等内容进行评分。</w:t>
            </w:r>
          </w:p>
          <w:p w14:paraId="7023CD86">
            <w:pPr>
              <w:spacing w:before="67" w:line="249" w:lineRule="auto"/>
              <w:ind w:left="92" w:right="139"/>
              <w:rPr>
                <w:rFonts w:ascii="仿宋_GB2312" w:hAnsi="仿宋_GB2312" w:eastAsia="仿宋_GB2312" w:cs="仿宋_GB2312"/>
                <w:sz w:val="24"/>
              </w:rPr>
            </w:pPr>
            <w:r>
              <w:rPr>
                <w:rFonts w:ascii="仿宋_GB2312" w:hAnsi="仿宋_GB2312" w:eastAsia="仿宋_GB2312" w:cs="仿宋_GB2312"/>
                <w:sz w:val="24"/>
              </w:rPr>
              <w:t>4. 由2名考官根据评分表进行独立评 分，取2名考官的平均分，按照本站 权重占比计算得分。</w:t>
            </w:r>
          </w:p>
        </w:tc>
        <w:tc>
          <w:tcPr>
            <w:tcW w:w="1951" w:type="dxa"/>
          </w:tcPr>
          <w:p w14:paraId="07BF0D58">
            <w:pPr>
              <w:spacing w:line="243" w:lineRule="auto"/>
              <w:rPr>
                <w:rFonts w:ascii="仿宋_GB2312" w:hAnsi="仿宋_GB2312" w:eastAsia="仿宋_GB2312" w:cs="仿宋_GB2312"/>
                <w:sz w:val="24"/>
              </w:rPr>
            </w:pPr>
          </w:p>
          <w:p w14:paraId="0D0E5532">
            <w:pPr>
              <w:spacing w:line="243" w:lineRule="auto"/>
              <w:rPr>
                <w:rFonts w:ascii="仿宋_GB2312" w:hAnsi="仿宋_GB2312" w:eastAsia="仿宋_GB2312" w:cs="仿宋_GB2312"/>
                <w:sz w:val="24"/>
              </w:rPr>
            </w:pPr>
          </w:p>
          <w:p w14:paraId="771EC529">
            <w:pPr>
              <w:spacing w:line="243" w:lineRule="auto"/>
              <w:rPr>
                <w:rFonts w:ascii="仿宋_GB2312" w:hAnsi="仿宋_GB2312" w:eastAsia="仿宋_GB2312" w:cs="仿宋_GB2312"/>
                <w:sz w:val="24"/>
              </w:rPr>
            </w:pPr>
          </w:p>
          <w:p w14:paraId="37BDB925">
            <w:pPr>
              <w:spacing w:line="243" w:lineRule="auto"/>
              <w:rPr>
                <w:rFonts w:ascii="仿宋_GB2312" w:hAnsi="仿宋_GB2312" w:eastAsia="仿宋_GB2312" w:cs="仿宋_GB2312"/>
                <w:sz w:val="24"/>
              </w:rPr>
            </w:pPr>
          </w:p>
          <w:p w14:paraId="5FC489FD">
            <w:pPr>
              <w:spacing w:line="243" w:lineRule="auto"/>
              <w:rPr>
                <w:rFonts w:ascii="仿宋_GB2312" w:hAnsi="仿宋_GB2312" w:eastAsia="仿宋_GB2312" w:cs="仿宋_GB2312"/>
                <w:sz w:val="24"/>
              </w:rPr>
            </w:pPr>
          </w:p>
          <w:p w14:paraId="03FBF2BB">
            <w:pPr>
              <w:spacing w:line="243" w:lineRule="auto"/>
              <w:rPr>
                <w:rFonts w:ascii="仿宋_GB2312" w:hAnsi="仿宋_GB2312" w:eastAsia="仿宋_GB2312" w:cs="仿宋_GB2312"/>
                <w:sz w:val="24"/>
              </w:rPr>
            </w:pPr>
          </w:p>
          <w:p w14:paraId="4AC01603">
            <w:pPr>
              <w:spacing w:line="243" w:lineRule="auto"/>
              <w:rPr>
                <w:rFonts w:ascii="仿宋_GB2312" w:hAnsi="仿宋_GB2312" w:eastAsia="仿宋_GB2312" w:cs="仿宋_GB2312"/>
                <w:sz w:val="24"/>
              </w:rPr>
            </w:pPr>
          </w:p>
          <w:p w14:paraId="7DFDC9A9">
            <w:pPr>
              <w:spacing w:line="243" w:lineRule="auto"/>
              <w:rPr>
                <w:rFonts w:ascii="仿宋_GB2312" w:hAnsi="仿宋_GB2312" w:eastAsia="仿宋_GB2312" w:cs="仿宋_GB2312"/>
                <w:sz w:val="24"/>
              </w:rPr>
            </w:pPr>
          </w:p>
          <w:p w14:paraId="0A771C98">
            <w:pPr>
              <w:spacing w:line="319" w:lineRule="auto"/>
              <w:rPr>
                <w:rFonts w:ascii="仿宋_GB2312" w:hAnsi="仿宋_GB2312" w:eastAsia="仿宋_GB2312" w:cs="仿宋_GB2312"/>
                <w:sz w:val="24"/>
              </w:rPr>
            </w:pPr>
            <w:r>
              <w:rPr>
                <w:rFonts w:ascii="仿宋_GB2312" w:hAnsi="仿宋_GB2312" w:eastAsia="仿宋_GB2312" w:cs="仿宋_GB2312"/>
                <w:sz w:val="24"/>
              </w:rPr>
              <w:t>2</w:t>
            </w:r>
            <w:r>
              <w:rPr>
                <w:rFonts w:hint="eastAsia" w:ascii="仿宋_GB2312" w:hAnsi="仿宋_GB2312" w:eastAsia="仿宋_GB2312" w:cs="仿宋_GB2312"/>
                <w:sz w:val="24"/>
                <w:lang w:val="en-US" w:eastAsia="zh-CN"/>
              </w:rPr>
              <w:t>0</w:t>
            </w:r>
            <w:r>
              <w:rPr>
                <w:rFonts w:ascii="仿宋_GB2312" w:hAnsi="仿宋_GB2312" w:eastAsia="仿宋_GB2312" w:cs="仿宋_GB2312"/>
                <w:sz w:val="24"/>
              </w:rPr>
              <w:t>分钟</w:t>
            </w:r>
          </w:p>
        </w:tc>
        <w:tc>
          <w:tcPr>
            <w:tcW w:w="2534" w:type="dxa"/>
          </w:tcPr>
          <w:p w14:paraId="6D79BFED">
            <w:pPr>
              <w:spacing w:line="251" w:lineRule="auto"/>
              <w:rPr>
                <w:rFonts w:ascii="仿宋_GB2312" w:hAnsi="仿宋_GB2312" w:eastAsia="仿宋_GB2312" w:cs="仿宋_GB2312"/>
                <w:sz w:val="24"/>
              </w:rPr>
            </w:pPr>
          </w:p>
          <w:p w14:paraId="5721BDA8">
            <w:pPr>
              <w:spacing w:line="252" w:lineRule="auto"/>
              <w:rPr>
                <w:rFonts w:ascii="仿宋_GB2312" w:hAnsi="仿宋_GB2312" w:eastAsia="仿宋_GB2312" w:cs="仿宋_GB2312"/>
                <w:sz w:val="24"/>
              </w:rPr>
            </w:pPr>
          </w:p>
          <w:p w14:paraId="39C3DD72">
            <w:pPr>
              <w:spacing w:line="252" w:lineRule="auto"/>
              <w:rPr>
                <w:rFonts w:ascii="仿宋_GB2312" w:hAnsi="仿宋_GB2312" w:eastAsia="仿宋_GB2312" w:cs="仿宋_GB2312"/>
                <w:sz w:val="24"/>
              </w:rPr>
            </w:pPr>
          </w:p>
          <w:p w14:paraId="354D53E9">
            <w:pPr>
              <w:spacing w:line="252" w:lineRule="auto"/>
              <w:rPr>
                <w:rFonts w:ascii="仿宋_GB2312" w:hAnsi="仿宋_GB2312" w:eastAsia="仿宋_GB2312" w:cs="仿宋_GB2312"/>
                <w:sz w:val="24"/>
              </w:rPr>
            </w:pPr>
          </w:p>
          <w:p w14:paraId="1C1C9076">
            <w:pPr>
              <w:spacing w:line="252" w:lineRule="auto"/>
              <w:rPr>
                <w:rFonts w:ascii="仿宋_GB2312" w:hAnsi="仿宋_GB2312" w:eastAsia="仿宋_GB2312" w:cs="仿宋_GB2312"/>
                <w:sz w:val="24"/>
              </w:rPr>
            </w:pPr>
          </w:p>
          <w:p w14:paraId="06DFD37B">
            <w:pPr>
              <w:spacing w:line="252" w:lineRule="auto"/>
              <w:rPr>
                <w:rFonts w:ascii="仿宋_GB2312" w:hAnsi="仿宋_GB2312" w:eastAsia="仿宋_GB2312" w:cs="仿宋_GB2312"/>
                <w:sz w:val="24"/>
              </w:rPr>
            </w:pPr>
          </w:p>
          <w:p w14:paraId="68B542BD">
            <w:pPr>
              <w:spacing w:line="252" w:lineRule="auto"/>
              <w:rPr>
                <w:rFonts w:ascii="仿宋_GB2312" w:hAnsi="仿宋_GB2312" w:eastAsia="仿宋_GB2312" w:cs="仿宋_GB2312"/>
                <w:sz w:val="24"/>
              </w:rPr>
            </w:pPr>
          </w:p>
          <w:p w14:paraId="46604BE3">
            <w:pPr>
              <w:spacing w:line="252" w:lineRule="auto"/>
              <w:rPr>
                <w:rFonts w:ascii="仿宋_GB2312" w:hAnsi="仿宋_GB2312" w:eastAsia="仿宋_GB2312" w:cs="仿宋_GB2312"/>
                <w:sz w:val="24"/>
              </w:rPr>
            </w:pPr>
          </w:p>
          <w:p w14:paraId="7D9FBAD5">
            <w:pPr>
              <w:spacing w:line="256" w:lineRule="auto"/>
              <w:rPr>
                <w:rFonts w:ascii="仿宋_GB2312" w:hAnsi="仿宋_GB2312" w:eastAsia="仿宋_GB2312" w:cs="仿宋_GB2312"/>
                <w:sz w:val="24"/>
              </w:rPr>
            </w:pPr>
            <w:r>
              <w:rPr>
                <w:rFonts w:ascii="仿宋_GB2312" w:hAnsi="仿宋_GB2312" w:eastAsia="仿宋_GB2312" w:cs="仿宋_GB2312"/>
                <w:sz w:val="24"/>
              </w:rPr>
              <w:t>50</w:t>
            </w:r>
          </w:p>
        </w:tc>
        <w:tc>
          <w:tcPr>
            <w:tcW w:w="2324" w:type="dxa"/>
          </w:tcPr>
          <w:p w14:paraId="353E3675">
            <w:pPr>
              <w:spacing w:line="266" w:lineRule="auto"/>
              <w:rPr>
                <w:rFonts w:ascii="仿宋_GB2312" w:hAnsi="仿宋_GB2312" w:eastAsia="仿宋_GB2312" w:cs="仿宋_GB2312"/>
                <w:sz w:val="24"/>
              </w:rPr>
            </w:pPr>
          </w:p>
          <w:p w14:paraId="09048F0F">
            <w:pPr>
              <w:spacing w:line="266" w:lineRule="auto"/>
              <w:rPr>
                <w:rFonts w:ascii="仿宋_GB2312" w:hAnsi="仿宋_GB2312" w:eastAsia="仿宋_GB2312" w:cs="仿宋_GB2312"/>
                <w:sz w:val="24"/>
              </w:rPr>
            </w:pPr>
          </w:p>
          <w:p w14:paraId="4258C702">
            <w:pPr>
              <w:spacing w:before="91" w:line="219" w:lineRule="auto"/>
              <w:ind w:left="97"/>
              <w:rPr>
                <w:rFonts w:ascii="仿宋_GB2312" w:hAnsi="仿宋_GB2312" w:eastAsia="仿宋_GB2312" w:cs="仿宋_GB2312"/>
                <w:sz w:val="24"/>
              </w:rPr>
            </w:pPr>
            <w:r>
              <w:rPr>
                <w:rFonts w:ascii="仿宋_GB2312" w:hAnsi="仿宋_GB2312" w:eastAsia="仿宋_GB2312" w:cs="仿宋_GB2312"/>
                <w:sz w:val="24"/>
              </w:rPr>
              <w:t>1.考官桌椅2套。</w:t>
            </w:r>
          </w:p>
          <w:p w14:paraId="6E4F8DF0">
            <w:pPr>
              <w:spacing w:before="57" w:line="253" w:lineRule="auto"/>
              <w:ind w:left="97" w:right="205"/>
              <w:rPr>
                <w:rFonts w:ascii="仿宋_GB2312" w:hAnsi="仿宋_GB2312" w:eastAsia="仿宋_GB2312" w:cs="仿宋_GB2312"/>
                <w:sz w:val="24"/>
              </w:rPr>
            </w:pPr>
            <w:r>
              <w:rPr>
                <w:rFonts w:ascii="仿宋_GB2312" w:hAnsi="仿宋_GB2312" w:eastAsia="仿宋_GB2312" w:cs="仿宋_GB2312"/>
                <w:sz w:val="24"/>
              </w:rPr>
              <w:t>2.可读光盘、病历资料 的电脑2台。</w:t>
            </w:r>
          </w:p>
          <w:p w14:paraId="015F1900">
            <w:pPr>
              <w:spacing w:before="44" w:line="237" w:lineRule="auto"/>
              <w:ind w:left="97" w:right="200"/>
              <w:rPr>
                <w:rFonts w:ascii="仿宋_GB2312" w:hAnsi="仿宋_GB2312" w:eastAsia="仿宋_GB2312" w:cs="仿宋_GB2312"/>
                <w:sz w:val="24"/>
              </w:rPr>
            </w:pPr>
            <w:r>
              <w:rPr>
                <w:rFonts w:ascii="仿宋_GB2312" w:hAnsi="仿宋_GB2312" w:eastAsia="仿宋_GB2312" w:cs="仿宋_GB2312"/>
                <w:sz w:val="24"/>
              </w:rPr>
              <w:t>3.评分表及试题资料若 干 。</w:t>
            </w:r>
          </w:p>
          <w:p w14:paraId="63913FE9">
            <w:pPr>
              <w:spacing w:before="84" w:line="219" w:lineRule="auto"/>
              <w:ind w:left="109"/>
              <w:rPr>
                <w:rFonts w:ascii="仿宋_GB2312" w:hAnsi="仿宋_GB2312" w:eastAsia="仿宋_GB2312" w:cs="仿宋_GB2312"/>
                <w:sz w:val="24"/>
              </w:rPr>
            </w:pPr>
            <w:r>
              <w:rPr>
                <w:rFonts w:ascii="仿宋_GB2312" w:hAnsi="仿宋_GB2312" w:eastAsia="仿宋_GB2312" w:cs="仿宋_GB2312"/>
                <w:sz w:val="24"/>
              </w:rPr>
              <w:t>4.提前打印好考核相应 评分表若干，签字笔及 白 纸 。</w:t>
            </w:r>
          </w:p>
        </w:tc>
      </w:tr>
      <w:tr w14:paraId="74B477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 w:hRule="atLeast"/>
        </w:trPr>
        <w:tc>
          <w:tcPr>
            <w:tcW w:w="7159" w:type="dxa"/>
            <w:gridSpan w:val="3"/>
          </w:tcPr>
          <w:p w14:paraId="5ABCC32D">
            <w:pPr>
              <w:spacing w:before="53" w:line="239" w:lineRule="auto"/>
              <w:ind w:left="92" w:right="143"/>
              <w:rPr>
                <w:rFonts w:ascii="仿宋_GB2312" w:hAnsi="仿宋_GB2312" w:eastAsia="仿宋_GB2312" w:cs="仿宋_GB2312"/>
                <w:sz w:val="24"/>
              </w:rPr>
            </w:pPr>
            <w:r>
              <w:rPr>
                <w:rFonts w:hint="eastAsia" w:ascii="仿宋_GB2312" w:hAnsi="仿宋_GB2312" w:eastAsia="仿宋_GB2312" w:cs="仿宋_GB2312"/>
                <w:sz w:val="24"/>
              </w:rPr>
              <w:t>合计</w:t>
            </w:r>
          </w:p>
        </w:tc>
        <w:tc>
          <w:tcPr>
            <w:tcW w:w="1951" w:type="dxa"/>
          </w:tcPr>
          <w:p w14:paraId="6B7B5516">
            <w:pPr>
              <w:spacing w:line="243" w:lineRule="auto"/>
              <w:rPr>
                <w:rFonts w:ascii="仿宋_GB2312" w:hAnsi="仿宋_GB2312" w:eastAsia="仿宋_GB2312" w:cs="仿宋_GB2312"/>
                <w:sz w:val="24"/>
              </w:rPr>
            </w:pPr>
            <w:r>
              <w:rPr>
                <w:rFonts w:hint="eastAsia" w:ascii="仿宋_GB2312" w:hAnsi="仿宋_GB2312" w:eastAsia="仿宋_GB2312" w:cs="仿宋_GB2312"/>
                <w:sz w:val="24"/>
                <w:lang w:val="en-US" w:eastAsia="zh-CN"/>
              </w:rPr>
              <w:t>60</w:t>
            </w:r>
            <w:r>
              <w:rPr>
                <w:rFonts w:hint="eastAsia" w:ascii="仿宋_GB2312" w:hAnsi="仿宋_GB2312" w:eastAsia="仿宋_GB2312" w:cs="仿宋_GB2312"/>
                <w:sz w:val="24"/>
              </w:rPr>
              <w:t>分钟</w:t>
            </w:r>
          </w:p>
        </w:tc>
        <w:tc>
          <w:tcPr>
            <w:tcW w:w="2534" w:type="dxa"/>
          </w:tcPr>
          <w:p w14:paraId="0E2289EB">
            <w:pPr>
              <w:spacing w:line="251" w:lineRule="auto"/>
              <w:rPr>
                <w:rFonts w:ascii="仿宋_GB2312" w:hAnsi="仿宋_GB2312" w:eastAsia="仿宋_GB2312" w:cs="仿宋_GB2312"/>
                <w:sz w:val="24"/>
              </w:rPr>
            </w:pPr>
            <w:r>
              <w:rPr>
                <w:rFonts w:hint="eastAsia" w:ascii="仿宋_GB2312" w:hAnsi="仿宋_GB2312" w:eastAsia="仿宋_GB2312" w:cs="仿宋_GB2312"/>
                <w:sz w:val="24"/>
              </w:rPr>
              <w:t>1</w:t>
            </w:r>
            <w:r>
              <w:rPr>
                <w:rFonts w:ascii="仿宋_GB2312" w:hAnsi="仿宋_GB2312" w:eastAsia="仿宋_GB2312" w:cs="仿宋_GB2312"/>
                <w:sz w:val="24"/>
              </w:rPr>
              <w:t>00</w:t>
            </w:r>
            <w:r>
              <w:rPr>
                <w:rFonts w:hint="eastAsia" w:ascii="仿宋_GB2312" w:hAnsi="仿宋_GB2312" w:eastAsia="仿宋_GB2312" w:cs="仿宋_GB2312"/>
                <w:sz w:val="24"/>
              </w:rPr>
              <w:t>分</w:t>
            </w:r>
          </w:p>
        </w:tc>
        <w:tc>
          <w:tcPr>
            <w:tcW w:w="2324" w:type="dxa"/>
          </w:tcPr>
          <w:p w14:paraId="4E1F8896">
            <w:pPr>
              <w:spacing w:line="266" w:lineRule="auto"/>
              <w:rPr>
                <w:rFonts w:ascii="仿宋_GB2312" w:hAnsi="仿宋_GB2312" w:eastAsia="仿宋_GB2312" w:cs="仿宋_GB2312"/>
                <w:sz w:val="24"/>
              </w:rPr>
            </w:pPr>
          </w:p>
        </w:tc>
      </w:tr>
    </w:tbl>
    <w:p w14:paraId="75B5BCCD">
      <w:pPr>
        <w:sectPr>
          <w:pgSz w:w="16838" w:h="11906" w:orient="landscape"/>
          <w:pgMar w:top="964" w:right="1440" w:bottom="964" w:left="1440" w:header="851" w:footer="992" w:gutter="0"/>
          <w:pgNumType w:fmt="decimal"/>
          <w:cols w:space="720" w:num="1"/>
          <w:docGrid w:type="lines" w:linePitch="312" w:charSpace="0"/>
        </w:sectPr>
      </w:pPr>
    </w:p>
    <w:p w14:paraId="0B9A24EC">
      <w:pPr>
        <w:tabs>
          <w:tab w:val="left" w:pos="5760"/>
        </w:tabs>
        <w:jc w:val="left"/>
        <w:outlineLvl w:val="0"/>
        <w:rPr>
          <w:rFonts w:hint="eastAsia" w:ascii="仿宋_GB2312" w:hAnsi="仿宋_GB2312" w:eastAsia="仿宋_GB2312" w:cs="仿宋_GB2312"/>
          <w:spacing w:val="48"/>
          <w:sz w:val="32"/>
          <w:szCs w:val="32"/>
          <w:lang w:val="en-US" w:eastAsia="zh-CN"/>
        </w:rPr>
      </w:pPr>
      <w:bookmarkStart w:id="336" w:name="_Toc26814"/>
      <w:r>
        <w:rPr>
          <w:rFonts w:hint="eastAsia" w:ascii="仿宋_GB2312" w:hAnsi="仿宋_GB2312" w:eastAsia="仿宋_GB2312" w:cs="仿宋_GB2312"/>
          <w:spacing w:val="48"/>
          <w:sz w:val="32"/>
          <w:szCs w:val="32"/>
          <w:lang w:val="en-US" w:eastAsia="zh-CN"/>
        </w:rPr>
        <w:t>附件2</w:t>
      </w:r>
      <w:bookmarkEnd w:id="336"/>
    </w:p>
    <w:p w14:paraId="2B906032">
      <w:pPr>
        <w:tabs>
          <w:tab w:val="left" w:pos="5760"/>
        </w:tabs>
        <w:jc w:val="center"/>
        <w:rPr>
          <w:rFonts w:hint="eastAsia" w:ascii="方正舒体" w:hAnsi="Times New Roman" w:eastAsia="方正舒体" w:cs="Times New Roman"/>
          <w:spacing w:val="48"/>
          <w:sz w:val="72"/>
          <w:szCs w:val="72"/>
        </w:rPr>
      </w:pPr>
      <w:r>
        <w:rPr>
          <w:rFonts w:hint="eastAsia" w:ascii="方正舒体" w:hAnsi="Times New Roman" w:eastAsia="方正舒体" w:cs="Times New Roman"/>
          <w:spacing w:val="48"/>
          <w:sz w:val="72"/>
          <w:szCs w:val="72"/>
        </w:rPr>
        <w:t>福建医科大学</w:t>
      </w:r>
    </w:p>
    <w:p w14:paraId="7F4B7877">
      <w:pPr>
        <w:widowControl w:val="0"/>
        <w:jc w:val="center"/>
        <w:rPr>
          <w:rFonts w:hint="eastAsia" w:ascii="Times New Roman" w:hAnsi="Times New Roman" w:eastAsia="幼圆" w:cs="Times New Roman"/>
          <w:b/>
          <w:spacing w:val="10"/>
          <w:kern w:val="2"/>
          <w:sz w:val="36"/>
          <w:szCs w:val="36"/>
          <w:lang w:val="en-US" w:eastAsia="zh-CN" w:bidi="ar-SA"/>
        </w:rPr>
      </w:pPr>
      <w:r>
        <w:rPr>
          <w:rFonts w:hint="eastAsia" w:ascii="Times New Roman" w:hAnsi="Times New Roman" w:eastAsia="幼圆" w:cs="Times New Roman"/>
          <w:b/>
          <w:spacing w:val="10"/>
          <w:kern w:val="2"/>
          <w:sz w:val="36"/>
          <w:szCs w:val="36"/>
          <w:lang w:val="en-US" w:eastAsia="zh-CN" w:bidi="ar-SA"/>
        </w:rPr>
        <w:t>专业学位博士研究生实践能力毕业考核情况表</w:t>
      </w:r>
    </w:p>
    <w:p w14:paraId="0756D44E">
      <w:pPr>
        <w:jc w:val="center"/>
        <w:rPr>
          <w:rFonts w:hint="eastAsia" w:ascii="Times New Roman" w:hAnsi="Times New Roman" w:eastAsia="宋体" w:cs="Times New Roman"/>
          <w:b/>
          <w:sz w:val="30"/>
        </w:rPr>
      </w:pPr>
    </w:p>
    <w:p w14:paraId="388A8D8A">
      <w:pPr>
        <w:rPr>
          <w:rFonts w:hint="eastAsia" w:ascii="Times New Roman" w:hAnsi="Times New Roman" w:eastAsia="宋体" w:cs="Times New Roman"/>
          <w:b/>
          <w:sz w:val="28"/>
        </w:rPr>
      </w:pPr>
      <w:r>
        <w:rPr>
          <w:rFonts w:hint="eastAsia" w:ascii="Times New Roman" w:hAnsi="Times New Roman" w:eastAsia="宋体" w:cs="Times New Roman"/>
          <w:b/>
          <w:sz w:val="28"/>
        </w:rPr>
        <w:t xml:space="preserve">  </w:t>
      </w:r>
    </w:p>
    <w:p w14:paraId="6BA61092">
      <w:pPr>
        <w:rPr>
          <w:rFonts w:ascii="Times New Roman" w:hAnsi="Times New Roman" w:eastAsia="宋体" w:cs="Times New Roman"/>
          <w:b/>
          <w:sz w:val="28"/>
        </w:rPr>
      </w:pPr>
    </w:p>
    <w:p w14:paraId="471BD19C">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28"/>
        </w:rPr>
        <w:t xml:space="preserve">           </w:t>
      </w:r>
      <w:r>
        <w:rPr>
          <w:rFonts w:hint="eastAsia" w:ascii="Times New Roman" w:hAnsi="Times New Roman" w:eastAsia="宋体" w:cs="Times New Roman"/>
          <w:b/>
          <w:sz w:val="30"/>
          <w:szCs w:val="30"/>
        </w:rPr>
        <w:t xml:space="preserve">  所属学院（部）：</w:t>
      </w:r>
      <w:r>
        <w:rPr>
          <w:rFonts w:hint="eastAsia" w:ascii="Times New Roman" w:hAnsi="Times New Roman" w:eastAsia="宋体" w:cs="Times New Roman"/>
          <w:b/>
          <w:sz w:val="30"/>
          <w:szCs w:val="30"/>
          <w:u w:val="single"/>
        </w:rPr>
        <w:t xml:space="preserve">                         </w:t>
      </w:r>
    </w:p>
    <w:p w14:paraId="70CE7014">
      <w:pPr>
        <w:rPr>
          <w:rFonts w:hint="eastAsia" w:ascii="Times New Roman" w:hAnsi="Times New Roman" w:eastAsia="宋体" w:cs="Times New Roman"/>
          <w:b/>
          <w:sz w:val="30"/>
          <w:szCs w:val="30"/>
        </w:rPr>
      </w:pPr>
      <w:r>
        <w:rPr>
          <w:rFonts w:hint="eastAsia" w:ascii="Times New Roman" w:hAnsi="Times New Roman" w:eastAsia="宋体" w:cs="Times New Roman"/>
          <w:b/>
          <w:sz w:val="30"/>
          <w:szCs w:val="30"/>
        </w:rPr>
        <w:t xml:space="preserve">             </w:t>
      </w:r>
    </w:p>
    <w:p w14:paraId="35576503">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学 科、专 业：</w:t>
      </w:r>
      <w:r>
        <w:rPr>
          <w:rFonts w:hint="eastAsia" w:ascii="Times New Roman" w:hAnsi="Times New Roman" w:eastAsia="宋体" w:cs="Times New Roman"/>
          <w:b/>
          <w:sz w:val="30"/>
          <w:szCs w:val="30"/>
          <w:u w:val="single"/>
        </w:rPr>
        <w:t xml:space="preserve">                          </w:t>
      </w:r>
    </w:p>
    <w:p w14:paraId="781CF8A2">
      <w:pPr>
        <w:rPr>
          <w:rFonts w:hint="eastAsia" w:ascii="Times New Roman" w:hAnsi="Times New Roman" w:eastAsia="宋体" w:cs="Times New Roman"/>
          <w:b/>
          <w:sz w:val="30"/>
          <w:szCs w:val="30"/>
        </w:rPr>
      </w:pPr>
      <w:r>
        <w:rPr>
          <w:rFonts w:hint="eastAsia" w:ascii="Times New Roman" w:hAnsi="Times New Roman" w:eastAsia="宋体" w:cs="Times New Roman"/>
          <w:b/>
          <w:sz w:val="30"/>
          <w:szCs w:val="30"/>
        </w:rPr>
        <w:t xml:space="preserve">             </w:t>
      </w:r>
    </w:p>
    <w:p w14:paraId="4F7AA987">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姓        名：</w:t>
      </w:r>
      <w:r>
        <w:rPr>
          <w:rFonts w:hint="eastAsia" w:ascii="Times New Roman" w:hAnsi="Times New Roman" w:eastAsia="宋体" w:cs="Times New Roman"/>
          <w:b/>
          <w:sz w:val="30"/>
          <w:szCs w:val="30"/>
          <w:u w:val="single"/>
        </w:rPr>
        <w:t xml:space="preserve">                          </w:t>
      </w:r>
    </w:p>
    <w:p w14:paraId="364CA458">
      <w:pPr>
        <w:rPr>
          <w:rFonts w:hint="eastAsia" w:ascii="Times New Roman" w:hAnsi="Times New Roman" w:eastAsia="宋体" w:cs="Times New Roman"/>
          <w:b/>
          <w:sz w:val="30"/>
          <w:szCs w:val="30"/>
          <w:u w:val="single"/>
        </w:rPr>
      </w:pPr>
    </w:p>
    <w:p w14:paraId="2ED60F11">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学        号：</w:t>
      </w:r>
      <w:r>
        <w:rPr>
          <w:rFonts w:hint="eastAsia" w:ascii="Times New Roman" w:hAnsi="Times New Roman" w:eastAsia="宋体" w:cs="Times New Roman"/>
          <w:b/>
          <w:sz w:val="30"/>
          <w:szCs w:val="30"/>
          <w:u w:val="single"/>
        </w:rPr>
        <w:t xml:space="preserve">                          </w:t>
      </w:r>
    </w:p>
    <w:p w14:paraId="0A3051C6">
      <w:pPr>
        <w:rPr>
          <w:rFonts w:hint="eastAsia" w:ascii="Times New Roman" w:hAnsi="Times New Roman" w:eastAsia="宋体" w:cs="Times New Roman"/>
          <w:b/>
          <w:sz w:val="30"/>
          <w:szCs w:val="30"/>
        </w:rPr>
      </w:pPr>
    </w:p>
    <w:p w14:paraId="121A3994">
      <w:pPr>
        <w:tabs>
          <w:tab w:val="left" w:pos="5760"/>
        </w:tabs>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导        师：</w:t>
      </w:r>
      <w:r>
        <w:rPr>
          <w:rFonts w:hint="eastAsia" w:ascii="Times New Roman" w:hAnsi="Times New Roman" w:eastAsia="宋体" w:cs="Times New Roman"/>
          <w:b/>
          <w:sz w:val="30"/>
          <w:szCs w:val="30"/>
          <w:u w:val="single"/>
        </w:rPr>
        <w:t xml:space="preserve">                          </w:t>
      </w:r>
    </w:p>
    <w:p w14:paraId="1A7983E4">
      <w:pPr>
        <w:tabs>
          <w:tab w:val="left" w:pos="5760"/>
        </w:tabs>
        <w:rPr>
          <w:rFonts w:hint="eastAsia" w:ascii="Times New Roman" w:hAnsi="Times New Roman" w:eastAsia="宋体" w:cs="Times New Roman"/>
          <w:b/>
          <w:sz w:val="30"/>
          <w:szCs w:val="30"/>
          <w:u w:val="single"/>
        </w:rPr>
      </w:pPr>
    </w:p>
    <w:p w14:paraId="5C121C49">
      <w:pPr>
        <w:tabs>
          <w:tab w:val="left" w:pos="5760"/>
        </w:tabs>
        <w:rPr>
          <w:rFonts w:ascii="Times New Roman" w:hAnsi="Times New Roman" w:eastAsia="宋体" w:cs="Times New Roman"/>
          <w:b/>
          <w:sz w:val="30"/>
          <w:szCs w:val="30"/>
        </w:rPr>
      </w:pPr>
      <w:r>
        <w:rPr>
          <w:rFonts w:hint="eastAsia" w:ascii="Times New Roman" w:hAnsi="Times New Roman" w:eastAsia="宋体" w:cs="Times New Roman"/>
          <w:b/>
          <w:sz w:val="30"/>
          <w:szCs w:val="30"/>
        </w:rPr>
        <w:t xml:space="preserve">            导  师 单 位：</w:t>
      </w:r>
      <w:r>
        <w:rPr>
          <w:rFonts w:hint="eastAsia" w:ascii="Times New Roman" w:hAnsi="Times New Roman" w:eastAsia="宋体" w:cs="Times New Roman"/>
          <w:b/>
          <w:sz w:val="30"/>
          <w:szCs w:val="30"/>
          <w:u w:val="single"/>
        </w:rPr>
        <w:t xml:space="preserve">                          </w:t>
      </w:r>
    </w:p>
    <w:p w14:paraId="69AF2A7F">
      <w:pPr>
        <w:rPr>
          <w:rFonts w:hint="eastAsia" w:ascii="Times New Roman" w:hAnsi="Times New Roman" w:eastAsia="宋体" w:cs="Times New Roman"/>
          <w:b/>
          <w:sz w:val="30"/>
          <w:szCs w:val="30"/>
        </w:rPr>
      </w:pPr>
    </w:p>
    <w:p w14:paraId="4741A4F5">
      <w:pPr>
        <w:rPr>
          <w:rFonts w:hint="eastAsia" w:ascii="Times New Roman" w:hAnsi="Times New Roman" w:eastAsia="宋体" w:cs="Times New Roman"/>
          <w:b/>
          <w:sz w:val="28"/>
        </w:rPr>
      </w:pPr>
    </w:p>
    <w:p w14:paraId="00CD835B">
      <w:pPr>
        <w:rPr>
          <w:rFonts w:hint="eastAsia" w:ascii="Times New Roman" w:hAnsi="Times New Roman" w:eastAsia="宋体" w:cs="Times New Roman"/>
          <w:b/>
          <w:sz w:val="28"/>
        </w:rPr>
      </w:pPr>
    </w:p>
    <w:p w14:paraId="6194C665">
      <w:pPr>
        <w:tabs>
          <w:tab w:val="left" w:pos="5400"/>
        </w:tabs>
        <w:jc w:val="center"/>
        <w:rPr>
          <w:rFonts w:hint="eastAsia" w:ascii="Times New Roman" w:hAnsi="Times New Roman" w:eastAsia="宋体" w:cs="Times New Roman"/>
          <w:b/>
          <w:sz w:val="32"/>
          <w:szCs w:val="32"/>
        </w:rPr>
      </w:pPr>
      <w:r>
        <w:rPr>
          <w:rFonts w:hint="eastAsia" w:ascii="Times New Roman" w:hAnsi="Times New Roman" w:eastAsia="宋体" w:cs="Times New Roman"/>
          <w:b/>
          <w:sz w:val="32"/>
          <w:szCs w:val="32"/>
        </w:rPr>
        <w:t>福建医科大学印制</w:t>
      </w:r>
    </w:p>
    <w:p w14:paraId="3DBAD61C">
      <w:pPr>
        <w:spacing w:line="640" w:lineRule="exact"/>
        <w:rPr>
          <w:rFonts w:hint="eastAsia" w:ascii="Times New Roman" w:hAnsi="Times New Roman" w:eastAsia="宋体" w:cs="Times New Roman"/>
          <w:b/>
          <w:sz w:val="28"/>
          <w:szCs w:val="28"/>
        </w:rPr>
      </w:pPr>
      <w:r>
        <w:rPr>
          <w:rFonts w:hint="eastAsia" w:ascii="Times New Roman" w:hAnsi="Times New Roman" w:eastAsia="宋体" w:cs="Times New Roman"/>
          <w:b/>
          <w:sz w:val="28"/>
          <w:szCs w:val="28"/>
        </w:rPr>
        <w:t>一、导师对申请人实践能力的评语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687D1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3483645F">
            <w:pPr>
              <w:spacing w:line="340" w:lineRule="atLeast"/>
              <w:rPr>
                <w:rFonts w:hint="eastAsia" w:ascii="Times New Roman" w:hAnsi="Times New Roman" w:eastAsia="宋体" w:cs="Times New Roman"/>
                <w:sz w:val="24"/>
              </w:rPr>
            </w:pPr>
            <w:r>
              <w:rPr>
                <w:rFonts w:hint="eastAsia" w:ascii="Times New Roman" w:hAnsi="Times New Roman" w:eastAsia="宋体" w:cs="Times New Roman"/>
                <w:sz w:val="24"/>
              </w:rPr>
              <w:t>导师、指导小组对申请人实践能力的评语：</w:t>
            </w:r>
          </w:p>
          <w:p w14:paraId="101C8A3A">
            <w:pPr>
              <w:spacing w:line="340" w:lineRule="atLeast"/>
              <w:rPr>
                <w:rFonts w:hint="eastAsia" w:ascii="Times New Roman" w:hAnsi="Times New Roman" w:eastAsia="宋体" w:cs="Times New Roman"/>
                <w:sz w:val="24"/>
              </w:rPr>
            </w:pPr>
          </w:p>
          <w:p w14:paraId="2B23A47C">
            <w:pPr>
              <w:spacing w:line="340" w:lineRule="atLeast"/>
              <w:rPr>
                <w:rFonts w:hint="eastAsia" w:ascii="Times New Roman" w:hAnsi="Times New Roman" w:eastAsia="宋体" w:cs="Times New Roman"/>
                <w:sz w:val="24"/>
              </w:rPr>
            </w:pPr>
          </w:p>
          <w:p w14:paraId="0B73D6A8">
            <w:pPr>
              <w:spacing w:line="340" w:lineRule="atLeast"/>
              <w:rPr>
                <w:rFonts w:hint="eastAsia" w:ascii="Times New Roman" w:hAnsi="Times New Roman" w:eastAsia="宋体" w:cs="Times New Roman"/>
                <w:sz w:val="24"/>
              </w:rPr>
            </w:pPr>
          </w:p>
          <w:p w14:paraId="1414E91A">
            <w:pPr>
              <w:spacing w:line="340" w:lineRule="atLeast"/>
              <w:rPr>
                <w:rFonts w:hint="eastAsia" w:ascii="Times New Roman" w:hAnsi="Times New Roman" w:eastAsia="宋体" w:cs="Times New Roman"/>
                <w:sz w:val="24"/>
              </w:rPr>
            </w:pPr>
          </w:p>
          <w:p w14:paraId="351EBD50">
            <w:pPr>
              <w:spacing w:line="340" w:lineRule="atLeast"/>
              <w:rPr>
                <w:rFonts w:hint="eastAsia" w:ascii="Times New Roman" w:hAnsi="Times New Roman" w:eastAsia="宋体" w:cs="Times New Roman"/>
                <w:sz w:val="24"/>
              </w:rPr>
            </w:pPr>
          </w:p>
          <w:p w14:paraId="369F3A62">
            <w:pPr>
              <w:spacing w:line="340" w:lineRule="atLeast"/>
              <w:rPr>
                <w:rFonts w:hint="eastAsia" w:ascii="Times New Roman" w:hAnsi="Times New Roman" w:eastAsia="宋体" w:cs="Times New Roman"/>
                <w:sz w:val="24"/>
              </w:rPr>
            </w:pPr>
          </w:p>
          <w:p w14:paraId="6E535715">
            <w:pPr>
              <w:spacing w:line="340" w:lineRule="atLeast"/>
              <w:rPr>
                <w:rFonts w:hint="eastAsia" w:ascii="Times New Roman" w:hAnsi="Times New Roman" w:eastAsia="宋体" w:cs="Times New Roman"/>
                <w:sz w:val="24"/>
              </w:rPr>
            </w:pPr>
          </w:p>
          <w:p w14:paraId="3D4B0C64">
            <w:pPr>
              <w:spacing w:line="340" w:lineRule="atLeast"/>
              <w:rPr>
                <w:rFonts w:hint="eastAsia" w:ascii="Times New Roman" w:hAnsi="Times New Roman" w:eastAsia="宋体" w:cs="Times New Roman"/>
                <w:sz w:val="24"/>
              </w:rPr>
            </w:pPr>
          </w:p>
          <w:p w14:paraId="59BB0B03">
            <w:pPr>
              <w:spacing w:line="340" w:lineRule="atLeast"/>
              <w:rPr>
                <w:rFonts w:hint="eastAsia" w:ascii="Times New Roman" w:hAnsi="Times New Roman" w:eastAsia="宋体" w:cs="Times New Roman"/>
                <w:sz w:val="24"/>
              </w:rPr>
            </w:pPr>
          </w:p>
          <w:p w14:paraId="7E40BAA6">
            <w:pPr>
              <w:spacing w:line="340" w:lineRule="atLeast"/>
              <w:rPr>
                <w:rFonts w:hint="eastAsia" w:ascii="Times New Roman" w:hAnsi="Times New Roman" w:eastAsia="宋体" w:cs="Times New Roman"/>
                <w:sz w:val="24"/>
              </w:rPr>
            </w:pPr>
          </w:p>
          <w:p w14:paraId="7AD3D2C1">
            <w:pPr>
              <w:spacing w:line="340" w:lineRule="atLeast"/>
              <w:rPr>
                <w:rFonts w:hint="eastAsia" w:ascii="Times New Roman" w:hAnsi="Times New Roman" w:eastAsia="宋体" w:cs="Times New Roman"/>
                <w:sz w:val="24"/>
              </w:rPr>
            </w:pPr>
          </w:p>
          <w:p w14:paraId="1FACE3BB">
            <w:pPr>
              <w:rPr>
                <w:rFonts w:hint="eastAsia" w:ascii="Times New Roman" w:hAnsi="Times New Roman" w:eastAsia="宋体" w:cs="Times New Roman"/>
                <w:sz w:val="24"/>
                <w:u w:val="single"/>
              </w:rPr>
            </w:pPr>
            <w:r>
              <w:rPr>
                <w:rFonts w:hint="eastAsia" w:ascii="Times New Roman" w:hAnsi="Times New Roman" w:eastAsia="宋体" w:cs="Times New Roman"/>
                <w:sz w:val="24"/>
              </w:rPr>
              <w:t xml:space="preserve">                                                  导师签字：</w:t>
            </w:r>
            <w:r>
              <w:rPr>
                <w:rFonts w:hint="eastAsia" w:ascii="Times New Roman" w:hAnsi="Times New Roman" w:eastAsia="宋体" w:cs="Times New Roman"/>
                <w:sz w:val="24"/>
                <w:u w:val="single"/>
              </w:rPr>
              <w:t xml:space="preserve">                 </w:t>
            </w:r>
          </w:p>
          <w:p w14:paraId="05175785">
            <w:pPr>
              <w:rPr>
                <w:rFonts w:hint="eastAsia" w:ascii="Times New Roman" w:hAnsi="Times New Roman" w:eastAsia="宋体" w:cs="Times New Roman"/>
                <w:sz w:val="24"/>
                <w:u w:val="single"/>
              </w:rPr>
            </w:pPr>
          </w:p>
          <w:p w14:paraId="5B99F246">
            <w:pPr>
              <w:spacing w:line="340" w:lineRule="atLeast"/>
              <w:rPr>
                <w:rFonts w:hint="eastAsia" w:ascii="Times New Roman" w:hAnsi="Times New Roman" w:eastAsia="宋体" w:cs="Times New Roman"/>
                <w:sz w:val="24"/>
              </w:rPr>
            </w:pPr>
            <w:r>
              <w:rPr>
                <w:rFonts w:hint="eastAsia" w:ascii="Times New Roman" w:hAnsi="Times New Roman" w:eastAsia="宋体" w:cs="Times New Roman"/>
                <w:sz w:val="24"/>
              </w:rPr>
              <w:t xml:space="preserve">                                                                年   月   日</w:t>
            </w:r>
          </w:p>
        </w:tc>
      </w:tr>
    </w:tbl>
    <w:p w14:paraId="1F8D8078">
      <w:pPr>
        <w:rPr>
          <w:rFonts w:hint="eastAsia" w:ascii="Times New Roman" w:hAnsi="Times New Roman" w:eastAsia="宋体" w:cs="Times New Roman"/>
          <w:b/>
          <w:sz w:val="28"/>
          <w:szCs w:val="28"/>
        </w:rPr>
      </w:pPr>
      <w:r>
        <w:rPr>
          <w:rFonts w:hint="eastAsia" w:ascii="Times New Roman" w:hAnsi="Times New Roman" w:eastAsia="宋体" w:cs="Times New Roman"/>
          <w:b/>
          <w:sz w:val="28"/>
          <w:szCs w:val="28"/>
        </w:rPr>
        <w:t>二、“思想品德素质”毕业考核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7B055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720224AA">
            <w:pPr>
              <w:jc w:val="center"/>
              <w:rPr>
                <w:rFonts w:hint="eastAsia" w:ascii="宋体" w:hAnsi="Times New Roman" w:eastAsia="宋体" w:cs="Times New Roman"/>
                <w:sz w:val="24"/>
                <w:szCs w:val="24"/>
                <w:u w:val="single"/>
              </w:rPr>
            </w:pPr>
            <w:r>
              <w:rPr>
                <w:rFonts w:hint="eastAsia" w:ascii="宋体" w:hAnsi="Times New Roman" w:eastAsia="宋体" w:cs="Times New Roman"/>
                <w:sz w:val="24"/>
                <w:szCs w:val="24"/>
              </w:rPr>
              <w:t>考   核   内   容</w:t>
            </w:r>
          </w:p>
        </w:tc>
        <w:tc>
          <w:tcPr>
            <w:tcW w:w="6480" w:type="dxa"/>
            <w:noWrap w:val="0"/>
            <w:vAlign w:val="center"/>
          </w:tcPr>
          <w:p w14:paraId="0590D720">
            <w:pPr>
              <w:widowControl/>
              <w:jc w:val="center"/>
              <w:rPr>
                <w:rFonts w:hint="eastAsia" w:ascii="宋体" w:hAnsi="Times New Roman" w:eastAsia="宋体" w:cs="Times New Roman"/>
                <w:sz w:val="24"/>
                <w:szCs w:val="24"/>
              </w:rPr>
            </w:pPr>
            <w:r>
              <w:rPr>
                <w:rFonts w:hint="eastAsia" w:ascii="宋体" w:hAnsi="Times New Roman" w:eastAsia="宋体" w:cs="Times New Roman"/>
                <w:sz w:val="24"/>
                <w:szCs w:val="24"/>
              </w:rPr>
              <w:t>评   定   等   级</w:t>
            </w:r>
          </w:p>
        </w:tc>
      </w:tr>
      <w:tr w14:paraId="64C13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21939A6B">
            <w:pPr>
              <w:rPr>
                <w:rFonts w:hint="eastAsia" w:ascii="宋体" w:hAnsi="Times New Roman" w:eastAsia="宋体" w:cs="Times New Roman"/>
                <w:sz w:val="24"/>
                <w:szCs w:val="24"/>
              </w:rPr>
            </w:pPr>
            <w:r>
              <w:rPr>
                <w:rFonts w:hint="eastAsia" w:ascii="宋体" w:hAnsi="Times New Roman" w:eastAsia="宋体" w:cs="Times New Roman"/>
                <w:sz w:val="24"/>
                <w:szCs w:val="24"/>
              </w:rPr>
              <w:t>1、敬业精神与工作责任心</w:t>
            </w:r>
          </w:p>
        </w:tc>
        <w:tc>
          <w:tcPr>
            <w:tcW w:w="6480" w:type="dxa"/>
            <w:tcBorders>
              <w:bottom w:val="single" w:color="auto" w:sz="4" w:space="0"/>
            </w:tcBorders>
            <w:noWrap w:val="0"/>
            <w:vAlign w:val="center"/>
          </w:tcPr>
          <w:p w14:paraId="2A3E310D">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0562F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1F47CC1E">
            <w:pPr>
              <w:rPr>
                <w:rFonts w:hint="eastAsia" w:ascii="宋体" w:hAnsi="Times New Roman" w:eastAsia="宋体" w:cs="Times New Roman"/>
                <w:sz w:val="24"/>
                <w:szCs w:val="24"/>
              </w:rPr>
            </w:pPr>
            <w:r>
              <w:rPr>
                <w:rFonts w:hint="eastAsia" w:ascii="宋体" w:hAnsi="Times New Roman" w:eastAsia="宋体" w:cs="Times New Roman"/>
                <w:sz w:val="24"/>
                <w:szCs w:val="24"/>
              </w:rPr>
              <w:t>2、服务态度与医德医风</w:t>
            </w:r>
          </w:p>
        </w:tc>
        <w:tc>
          <w:tcPr>
            <w:tcW w:w="6480" w:type="dxa"/>
            <w:tcBorders>
              <w:bottom w:val="single" w:color="auto" w:sz="4" w:space="0"/>
            </w:tcBorders>
            <w:noWrap w:val="0"/>
            <w:vAlign w:val="center"/>
          </w:tcPr>
          <w:p w14:paraId="59F48565">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28A68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3D5803CC">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3、科学态度与创新精神</w:t>
            </w:r>
          </w:p>
        </w:tc>
        <w:tc>
          <w:tcPr>
            <w:tcW w:w="6480" w:type="dxa"/>
            <w:noWrap w:val="0"/>
            <w:vAlign w:val="center"/>
          </w:tcPr>
          <w:p w14:paraId="5A9EE64E">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212AB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635F03D2">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4、团结协作与谦虚谨慎</w:t>
            </w:r>
          </w:p>
        </w:tc>
        <w:tc>
          <w:tcPr>
            <w:tcW w:w="6480" w:type="dxa"/>
            <w:noWrap w:val="0"/>
            <w:vAlign w:val="center"/>
          </w:tcPr>
          <w:p w14:paraId="3619F381">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64ECF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4FA75C88">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5、遵纪守法与劳动纪律</w:t>
            </w:r>
          </w:p>
        </w:tc>
        <w:tc>
          <w:tcPr>
            <w:tcW w:w="6480" w:type="dxa"/>
            <w:noWrap w:val="0"/>
            <w:vAlign w:val="center"/>
          </w:tcPr>
          <w:p w14:paraId="097836F7">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2BFBA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714F74BB">
            <w:pPr>
              <w:ind w:left="872"/>
              <w:rPr>
                <w:rFonts w:hint="eastAsia" w:ascii="Times New Roman" w:hAnsi="Times New Roman" w:eastAsia="宋体" w:cs="Times New Roman"/>
                <w:sz w:val="24"/>
                <w:szCs w:val="24"/>
                <w:u w:val="single"/>
              </w:rPr>
            </w:pPr>
          </w:p>
          <w:p w14:paraId="7168BE5F">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综合评定等级标准</w:t>
            </w:r>
          </w:p>
          <w:p w14:paraId="3110FBF7">
            <w:pPr>
              <w:rPr>
                <w:rFonts w:hint="eastAsia" w:ascii="Times New Roman" w:hAnsi="Times New Roman" w:eastAsia="宋体" w:cs="Times New Roman"/>
                <w:sz w:val="24"/>
                <w:szCs w:val="24"/>
              </w:rPr>
            </w:pPr>
          </w:p>
          <w:p w14:paraId="7BDE99A7">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6BA064E6">
            <w:pPr>
              <w:ind w:left="872"/>
              <w:rPr>
                <w:rFonts w:hint="eastAsia" w:ascii="Times New Roman" w:hAnsi="Times New Roman" w:eastAsia="宋体" w:cs="Times New Roman"/>
                <w:sz w:val="24"/>
                <w:szCs w:val="24"/>
                <w:u w:val="single"/>
              </w:rPr>
            </w:pPr>
          </w:p>
          <w:p w14:paraId="6B00D66A">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综合评定等级：</w:t>
            </w:r>
          </w:p>
          <w:p w14:paraId="3E755E9D">
            <w:pPr>
              <w:rPr>
                <w:rFonts w:hint="eastAsia" w:ascii="Times New Roman" w:hAnsi="Times New Roman" w:eastAsia="宋体" w:cs="Times New Roman"/>
                <w:sz w:val="24"/>
                <w:szCs w:val="24"/>
              </w:rPr>
            </w:pPr>
          </w:p>
          <w:p w14:paraId="178F2D08">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优（    ）合格（    ）不合格（   ）</w:t>
            </w:r>
          </w:p>
          <w:p w14:paraId="6B363D80">
            <w:pPr>
              <w:rPr>
                <w:rFonts w:hint="eastAsia" w:ascii="Times New Roman" w:hAnsi="Times New Roman" w:eastAsia="宋体" w:cs="Times New Roman"/>
                <w:sz w:val="24"/>
                <w:szCs w:val="24"/>
              </w:rPr>
            </w:pPr>
          </w:p>
          <w:p w14:paraId="74A98F13">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（注：在相应评定等级的括号内打“</w:t>
            </w:r>
            <w:r>
              <w:rPr>
                <w:rFonts w:hint="eastAsia" w:ascii="宋体" w:hAnsi="Times New Roman" w:eastAsia="宋体" w:cs="Times New Roman"/>
                <w:sz w:val="24"/>
                <w:szCs w:val="24"/>
              </w:rPr>
              <w:t>√</w:t>
            </w:r>
            <w:r>
              <w:rPr>
                <w:rFonts w:hint="eastAsia" w:ascii="Times New Roman" w:hAnsi="Times New Roman" w:eastAsia="宋体" w:cs="Times New Roman"/>
                <w:sz w:val="24"/>
                <w:szCs w:val="24"/>
              </w:rPr>
              <w:t>”）</w:t>
            </w:r>
          </w:p>
          <w:p w14:paraId="5D74575D">
            <w:pPr>
              <w:rPr>
                <w:rFonts w:hint="eastAsia" w:ascii="Times New Roman" w:hAnsi="Times New Roman" w:eastAsia="宋体" w:cs="Times New Roman"/>
                <w:sz w:val="24"/>
                <w:szCs w:val="24"/>
              </w:rPr>
            </w:pPr>
          </w:p>
          <w:p w14:paraId="051F660E">
            <w:pPr>
              <w:rPr>
                <w:rFonts w:hint="eastAsia" w:ascii="Times New Roman" w:hAnsi="Times New Roman" w:eastAsia="宋体" w:cs="Times New Roman"/>
                <w:sz w:val="24"/>
                <w:szCs w:val="24"/>
                <w:u w:val="single"/>
              </w:rPr>
            </w:pPr>
          </w:p>
        </w:tc>
      </w:tr>
      <w:tr w14:paraId="4C624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noWrap w:val="0"/>
            <w:vAlign w:val="top"/>
          </w:tcPr>
          <w:p w14:paraId="7623FC34">
            <w:pPr>
              <w:spacing w:line="340" w:lineRule="atLeast"/>
              <w:rPr>
                <w:rFonts w:hint="eastAsia" w:ascii="Times New Roman" w:hAnsi="Times New Roman" w:eastAsia="宋体" w:cs="Times New Roman"/>
                <w:sz w:val="24"/>
                <w:szCs w:val="24"/>
              </w:rPr>
            </w:pPr>
            <w:r>
              <w:rPr>
                <w:rFonts w:hint="eastAsia" w:ascii="Times New Roman" w:hAnsi="Times New Roman" w:eastAsia="宋体" w:cs="Times New Roman"/>
                <w:color w:val="000000"/>
                <w:sz w:val="24"/>
              </w:rPr>
              <w:t>培养单位意见</w:t>
            </w:r>
          </w:p>
        </w:tc>
        <w:tc>
          <w:tcPr>
            <w:tcW w:w="6480" w:type="dxa"/>
            <w:noWrap w:val="0"/>
            <w:vAlign w:val="top"/>
          </w:tcPr>
          <w:p w14:paraId="30E3A89E">
            <w:pPr>
              <w:spacing w:line="340" w:lineRule="atLeast"/>
              <w:rPr>
                <w:rFonts w:hint="eastAsia" w:ascii="Times New Roman" w:hAnsi="Times New Roman" w:eastAsia="宋体" w:cs="Times New Roman"/>
                <w:color w:val="000000"/>
                <w:sz w:val="24"/>
                <w:u w:val="single"/>
              </w:rPr>
            </w:pPr>
          </w:p>
          <w:p w14:paraId="196D153C">
            <w:pPr>
              <w:spacing w:line="340" w:lineRule="atLeast"/>
              <w:rPr>
                <w:rFonts w:hint="eastAsia" w:ascii="Times New Roman" w:hAnsi="Times New Roman" w:eastAsia="宋体" w:cs="Times New Roman"/>
                <w:color w:val="000000"/>
                <w:sz w:val="24"/>
                <w:u w:val="single"/>
              </w:rPr>
            </w:pPr>
          </w:p>
          <w:p w14:paraId="3F62D80E">
            <w:pPr>
              <w:spacing w:line="340" w:lineRule="atLeast"/>
              <w:rPr>
                <w:rFonts w:hint="eastAsia" w:ascii="Times New Roman" w:hAnsi="Times New Roman" w:eastAsia="宋体" w:cs="Times New Roman"/>
                <w:color w:val="000000"/>
                <w:sz w:val="24"/>
              </w:rPr>
            </w:pPr>
          </w:p>
          <w:p w14:paraId="6E52A863">
            <w:pPr>
              <w:spacing w:line="340" w:lineRule="atLeast"/>
              <w:rPr>
                <w:rFonts w:hint="eastAsia" w:ascii="Times New Roman" w:hAnsi="Times New Roman" w:eastAsia="宋体" w:cs="Times New Roman"/>
                <w:color w:val="000000"/>
                <w:sz w:val="24"/>
              </w:rPr>
            </w:pPr>
            <w:r>
              <w:rPr>
                <w:rFonts w:hint="eastAsia" w:ascii="Times New Roman" w:hAnsi="Times New Roman" w:eastAsia="宋体" w:cs="Times New Roman"/>
                <w:color w:val="000000"/>
                <w:sz w:val="24"/>
              </w:rPr>
              <w:t>负责人签字：       （公章）</w:t>
            </w:r>
          </w:p>
          <w:p w14:paraId="76A2006B">
            <w:pPr>
              <w:spacing w:line="340" w:lineRule="atLeast"/>
              <w:ind w:firstLine="1200" w:firstLineChars="500"/>
              <w:rPr>
                <w:rFonts w:hint="eastAsia" w:ascii="Times New Roman" w:hAnsi="Times New Roman" w:eastAsia="宋体" w:cs="Times New Roman"/>
                <w:sz w:val="24"/>
                <w:szCs w:val="24"/>
                <w:u w:val="single"/>
              </w:rPr>
            </w:pPr>
          </w:p>
        </w:tc>
      </w:tr>
      <w:tr w14:paraId="0BD3B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4097B592">
            <w:pPr>
              <w:spacing w:line="340" w:lineRule="atLeast"/>
              <w:rPr>
                <w:rFonts w:hint="eastAsia" w:ascii="Times New Roman" w:hAnsi="Times New Roman" w:eastAsia="宋体" w:cs="Times New Roman"/>
                <w:sz w:val="24"/>
                <w:szCs w:val="24"/>
              </w:rPr>
            </w:pPr>
            <w:r>
              <w:rPr>
                <w:rFonts w:hint="eastAsia" w:ascii="Times New Roman" w:hAnsi="Times New Roman" w:eastAsia="宋体" w:cs="Times New Roman"/>
                <w:color w:val="000000"/>
                <w:sz w:val="24"/>
              </w:rPr>
              <w:t>学院（部）意见</w:t>
            </w:r>
          </w:p>
        </w:tc>
        <w:tc>
          <w:tcPr>
            <w:tcW w:w="6480" w:type="dxa"/>
            <w:tcBorders>
              <w:bottom w:val="single" w:color="auto" w:sz="4" w:space="0"/>
            </w:tcBorders>
            <w:noWrap w:val="0"/>
            <w:vAlign w:val="top"/>
          </w:tcPr>
          <w:p w14:paraId="4C5F8C9E">
            <w:pPr>
              <w:spacing w:line="340" w:lineRule="atLeast"/>
              <w:rPr>
                <w:rFonts w:hint="eastAsia" w:ascii="Times New Roman" w:hAnsi="Times New Roman" w:eastAsia="宋体" w:cs="Times New Roman"/>
                <w:color w:val="000000"/>
                <w:sz w:val="24"/>
              </w:rPr>
            </w:pPr>
          </w:p>
          <w:p w14:paraId="0F67CCAC">
            <w:pPr>
              <w:spacing w:line="340" w:lineRule="atLeast"/>
              <w:rPr>
                <w:rFonts w:hint="eastAsia" w:ascii="Times New Roman" w:hAnsi="Times New Roman" w:eastAsia="宋体" w:cs="Times New Roman"/>
                <w:color w:val="000000"/>
                <w:sz w:val="24"/>
              </w:rPr>
            </w:pPr>
          </w:p>
          <w:p w14:paraId="5F9604EB">
            <w:pPr>
              <w:spacing w:line="340" w:lineRule="atLeast"/>
              <w:rPr>
                <w:rFonts w:hint="eastAsia" w:ascii="Times New Roman" w:hAnsi="Times New Roman" w:eastAsia="宋体" w:cs="Times New Roman"/>
                <w:color w:val="000000"/>
                <w:sz w:val="24"/>
              </w:rPr>
            </w:pPr>
          </w:p>
          <w:p w14:paraId="3C68807C">
            <w:pPr>
              <w:spacing w:line="340" w:lineRule="atLeast"/>
              <w:rPr>
                <w:rFonts w:hint="eastAsia" w:ascii="Times New Roman" w:hAnsi="Times New Roman" w:eastAsia="宋体" w:cs="Times New Roman"/>
                <w:color w:val="000000"/>
                <w:sz w:val="24"/>
              </w:rPr>
            </w:pPr>
          </w:p>
          <w:p w14:paraId="3D8FEB7C">
            <w:pPr>
              <w:spacing w:line="340" w:lineRule="atLeast"/>
              <w:rPr>
                <w:rFonts w:hint="eastAsia" w:ascii="Times New Roman" w:hAnsi="Times New Roman" w:eastAsia="宋体" w:cs="Times New Roman"/>
                <w:color w:val="000000"/>
                <w:sz w:val="24"/>
              </w:rPr>
            </w:pPr>
            <w:r>
              <w:rPr>
                <w:rFonts w:hint="eastAsia" w:ascii="Times New Roman" w:hAnsi="Times New Roman" w:eastAsia="宋体" w:cs="Times New Roman"/>
                <w:color w:val="000000"/>
                <w:sz w:val="24"/>
              </w:rPr>
              <w:t>负责人签字：     （公章）</w:t>
            </w:r>
          </w:p>
          <w:p w14:paraId="6180DCDB">
            <w:pPr>
              <w:spacing w:line="340" w:lineRule="atLeast"/>
              <w:rPr>
                <w:rFonts w:hint="eastAsia" w:ascii="Times New Roman" w:hAnsi="Times New Roman" w:eastAsia="宋体" w:cs="Times New Roman"/>
                <w:sz w:val="24"/>
                <w:szCs w:val="24"/>
                <w:u w:val="single"/>
              </w:rPr>
            </w:pPr>
          </w:p>
        </w:tc>
      </w:tr>
    </w:tbl>
    <w:p w14:paraId="2DD36449">
      <w:pPr>
        <w:spacing w:line="320" w:lineRule="exact"/>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 xml:space="preserve"> 说明：该部分考核内容由各培养单位、学院（部）负责考评。</w:t>
      </w:r>
    </w:p>
    <w:p w14:paraId="6129AAE7">
      <w:pPr>
        <w:spacing w:line="640" w:lineRule="exact"/>
        <w:rPr>
          <w:rFonts w:ascii="Times New Roman" w:hAnsi="Times New Roman" w:eastAsia="宋体" w:cs="Times New Roman"/>
          <w:sz w:val="28"/>
          <w:szCs w:val="28"/>
        </w:rPr>
      </w:pPr>
      <w:r>
        <w:rPr>
          <w:rFonts w:hint="eastAsia" w:ascii="Times New Roman" w:hAnsi="Times New Roman" w:eastAsia="宋体" w:cs="Times New Roman"/>
          <w:b/>
          <w:sz w:val="28"/>
          <w:szCs w:val="28"/>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4B389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5309CC58">
            <w:pPr>
              <w:jc w:val="center"/>
              <w:rPr>
                <w:rFonts w:hint="eastAsia" w:ascii="Times New Roman" w:hAnsi="Times New Roman" w:eastAsia="宋体" w:cs="Times New Roman"/>
                <w:sz w:val="24"/>
              </w:rPr>
            </w:pPr>
            <w:r>
              <w:rPr>
                <w:rFonts w:hint="eastAsia" w:ascii="Times New Roman" w:hAnsi="Times New Roman" w:eastAsia="宋体" w:cs="Times New Roman"/>
                <w:sz w:val="24"/>
              </w:rPr>
              <w:t>考</w:t>
            </w:r>
          </w:p>
          <w:p w14:paraId="398DAB13">
            <w:pPr>
              <w:rPr>
                <w:rFonts w:hint="eastAsia" w:ascii="Times New Roman" w:hAnsi="Times New Roman" w:eastAsia="宋体" w:cs="Times New Roman"/>
                <w:sz w:val="24"/>
              </w:rPr>
            </w:pPr>
            <w:r>
              <w:rPr>
                <w:rFonts w:hint="eastAsia" w:ascii="Times New Roman" w:hAnsi="Times New Roman" w:eastAsia="宋体" w:cs="Times New Roman"/>
                <w:sz w:val="24"/>
              </w:rPr>
              <w:t>核</w:t>
            </w:r>
          </w:p>
          <w:p w14:paraId="78FE3FB2">
            <w:pPr>
              <w:rPr>
                <w:rFonts w:hint="eastAsia" w:ascii="Times New Roman" w:hAnsi="Times New Roman" w:eastAsia="宋体" w:cs="Times New Roman"/>
                <w:sz w:val="24"/>
              </w:rPr>
            </w:pPr>
            <w:r>
              <w:rPr>
                <w:rFonts w:hint="eastAsia" w:ascii="Times New Roman" w:hAnsi="Times New Roman" w:eastAsia="宋体" w:cs="Times New Roman"/>
                <w:sz w:val="24"/>
              </w:rPr>
              <w:t>专</w:t>
            </w:r>
          </w:p>
          <w:p w14:paraId="56D507A8">
            <w:pPr>
              <w:rPr>
                <w:rFonts w:hint="eastAsia" w:ascii="Times New Roman" w:hAnsi="Times New Roman" w:eastAsia="宋体" w:cs="Times New Roman"/>
                <w:sz w:val="24"/>
              </w:rPr>
            </w:pPr>
            <w:r>
              <w:rPr>
                <w:rFonts w:hint="eastAsia" w:ascii="Times New Roman" w:hAnsi="Times New Roman" w:eastAsia="宋体" w:cs="Times New Roman"/>
                <w:sz w:val="24"/>
              </w:rPr>
              <w:t>家组</w:t>
            </w:r>
          </w:p>
          <w:p w14:paraId="69F65296">
            <w:pPr>
              <w:rPr>
                <w:rFonts w:hint="eastAsia" w:ascii="Times New Roman" w:hAnsi="Times New Roman" w:eastAsia="宋体" w:cs="Times New Roman"/>
                <w:sz w:val="24"/>
              </w:rPr>
            </w:pPr>
          </w:p>
        </w:tc>
        <w:tc>
          <w:tcPr>
            <w:tcW w:w="570" w:type="dxa"/>
            <w:vMerge w:val="restart"/>
            <w:tcBorders>
              <w:top w:val="single" w:color="auto" w:sz="4" w:space="0"/>
            </w:tcBorders>
            <w:noWrap w:val="0"/>
            <w:vAlign w:val="center"/>
          </w:tcPr>
          <w:p w14:paraId="3CA3F682">
            <w:pPr>
              <w:jc w:val="center"/>
              <w:rPr>
                <w:rFonts w:hint="eastAsia" w:ascii="Times New Roman" w:hAnsi="Times New Roman" w:eastAsia="宋体" w:cs="Times New Roman"/>
                <w:sz w:val="24"/>
                <w:lang w:val="en-US" w:eastAsia="zh-CN"/>
              </w:rPr>
            </w:pPr>
            <w:r>
              <w:rPr>
                <w:rFonts w:hint="eastAsia" w:ascii="Times New Roman" w:hAnsi="Times New Roman" w:eastAsia="宋体" w:cs="Times New Roman"/>
                <w:sz w:val="24"/>
              </w:rPr>
              <w:t>组</w:t>
            </w:r>
            <w:r>
              <w:rPr>
                <w:rFonts w:hint="eastAsia" w:ascii="Times New Roman" w:hAnsi="Times New Roman" w:eastAsia="宋体" w:cs="Times New Roman"/>
                <w:sz w:val="24"/>
                <w:lang w:val="en-US" w:eastAsia="zh-CN"/>
              </w:rPr>
              <w:t>员</w:t>
            </w:r>
          </w:p>
        </w:tc>
        <w:tc>
          <w:tcPr>
            <w:tcW w:w="1485" w:type="dxa"/>
            <w:tcBorders>
              <w:top w:val="single" w:color="auto" w:sz="4" w:space="0"/>
            </w:tcBorders>
            <w:noWrap w:val="0"/>
            <w:vAlign w:val="center"/>
          </w:tcPr>
          <w:p w14:paraId="72CF15DF">
            <w:pPr>
              <w:jc w:val="center"/>
              <w:rPr>
                <w:rFonts w:hint="eastAsia" w:ascii="Times New Roman" w:hAnsi="Times New Roman" w:eastAsia="宋体" w:cs="Times New Roman"/>
                <w:sz w:val="24"/>
              </w:rPr>
            </w:pPr>
            <w:r>
              <w:rPr>
                <w:rFonts w:hint="eastAsia" w:ascii="Times New Roman" w:hAnsi="Times New Roman" w:eastAsia="宋体" w:cs="Times New Roman"/>
                <w:sz w:val="24"/>
              </w:rPr>
              <w:t>姓  名</w:t>
            </w:r>
          </w:p>
        </w:tc>
        <w:tc>
          <w:tcPr>
            <w:tcW w:w="1440" w:type="dxa"/>
            <w:tcBorders>
              <w:top w:val="single" w:color="auto" w:sz="4" w:space="0"/>
            </w:tcBorders>
            <w:noWrap w:val="0"/>
            <w:vAlign w:val="center"/>
          </w:tcPr>
          <w:p w14:paraId="0546A93B">
            <w:pPr>
              <w:jc w:val="center"/>
              <w:rPr>
                <w:rFonts w:hint="eastAsia" w:ascii="Times New Roman" w:hAnsi="Times New Roman" w:eastAsia="宋体" w:cs="Times New Roman"/>
                <w:sz w:val="24"/>
              </w:rPr>
            </w:pPr>
            <w:r>
              <w:rPr>
                <w:rFonts w:hint="eastAsia" w:ascii="Times New Roman" w:hAnsi="Times New Roman" w:eastAsia="宋体" w:cs="Times New Roman"/>
                <w:sz w:val="24"/>
              </w:rPr>
              <w:t>职  称</w:t>
            </w:r>
          </w:p>
        </w:tc>
        <w:tc>
          <w:tcPr>
            <w:tcW w:w="2520" w:type="dxa"/>
            <w:tcBorders>
              <w:top w:val="single" w:color="auto" w:sz="4" w:space="0"/>
            </w:tcBorders>
            <w:noWrap w:val="0"/>
            <w:vAlign w:val="center"/>
          </w:tcPr>
          <w:p w14:paraId="769BD2F3">
            <w:pPr>
              <w:jc w:val="center"/>
              <w:rPr>
                <w:rFonts w:hint="eastAsia" w:ascii="Times New Roman" w:hAnsi="Times New Roman" w:eastAsia="宋体" w:cs="Times New Roman"/>
                <w:sz w:val="24"/>
              </w:rPr>
            </w:pPr>
            <w:r>
              <w:rPr>
                <w:rFonts w:hint="eastAsia" w:ascii="Times New Roman" w:hAnsi="Times New Roman" w:eastAsia="宋体" w:cs="Times New Roman"/>
                <w:sz w:val="24"/>
              </w:rPr>
              <w:t>专  业</w:t>
            </w:r>
          </w:p>
        </w:tc>
        <w:tc>
          <w:tcPr>
            <w:tcW w:w="3420" w:type="dxa"/>
            <w:tcBorders>
              <w:top w:val="single" w:color="auto" w:sz="4" w:space="0"/>
            </w:tcBorders>
            <w:noWrap w:val="0"/>
            <w:vAlign w:val="center"/>
          </w:tcPr>
          <w:p w14:paraId="113BBF2D">
            <w:pPr>
              <w:jc w:val="center"/>
              <w:rPr>
                <w:rFonts w:hint="eastAsia" w:ascii="Times New Roman" w:hAnsi="Times New Roman" w:eastAsia="宋体" w:cs="Times New Roman"/>
                <w:sz w:val="24"/>
              </w:rPr>
            </w:pPr>
            <w:r>
              <w:rPr>
                <w:rFonts w:hint="eastAsia" w:ascii="Times New Roman" w:hAnsi="Times New Roman" w:eastAsia="宋体" w:cs="Times New Roman"/>
                <w:sz w:val="24"/>
              </w:rPr>
              <w:t>工  作  单  位</w:t>
            </w:r>
          </w:p>
        </w:tc>
      </w:tr>
      <w:tr w14:paraId="3392F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17E5A7EC">
            <w:pPr>
              <w:jc w:val="center"/>
              <w:rPr>
                <w:rFonts w:hint="eastAsia" w:ascii="Times New Roman" w:hAnsi="Times New Roman" w:eastAsia="宋体" w:cs="Times New Roman"/>
                <w:sz w:val="24"/>
              </w:rPr>
            </w:pPr>
          </w:p>
        </w:tc>
        <w:tc>
          <w:tcPr>
            <w:tcW w:w="570" w:type="dxa"/>
            <w:vMerge w:val="continue"/>
            <w:noWrap w:val="0"/>
            <w:vAlign w:val="center"/>
          </w:tcPr>
          <w:p w14:paraId="1EFB5632">
            <w:pPr>
              <w:jc w:val="center"/>
              <w:rPr>
                <w:rFonts w:hint="eastAsia" w:ascii="Times New Roman" w:hAnsi="Times New Roman" w:eastAsia="宋体" w:cs="Times New Roman"/>
                <w:sz w:val="24"/>
              </w:rPr>
            </w:pPr>
          </w:p>
        </w:tc>
        <w:tc>
          <w:tcPr>
            <w:tcW w:w="1485" w:type="dxa"/>
            <w:noWrap w:val="0"/>
            <w:vAlign w:val="top"/>
          </w:tcPr>
          <w:p w14:paraId="0FCF82FD">
            <w:pPr>
              <w:jc w:val="center"/>
              <w:rPr>
                <w:rFonts w:hint="eastAsia" w:ascii="Times New Roman" w:hAnsi="Times New Roman" w:eastAsia="宋体" w:cs="Times New Roman"/>
                <w:sz w:val="24"/>
              </w:rPr>
            </w:pPr>
          </w:p>
        </w:tc>
        <w:tc>
          <w:tcPr>
            <w:tcW w:w="1440" w:type="dxa"/>
            <w:noWrap w:val="0"/>
            <w:vAlign w:val="top"/>
          </w:tcPr>
          <w:p w14:paraId="787DD123">
            <w:pPr>
              <w:jc w:val="center"/>
              <w:rPr>
                <w:rFonts w:hint="eastAsia" w:ascii="Times New Roman" w:hAnsi="Times New Roman" w:eastAsia="宋体" w:cs="Times New Roman"/>
                <w:sz w:val="24"/>
              </w:rPr>
            </w:pPr>
          </w:p>
        </w:tc>
        <w:tc>
          <w:tcPr>
            <w:tcW w:w="2520" w:type="dxa"/>
            <w:noWrap w:val="0"/>
            <w:vAlign w:val="top"/>
          </w:tcPr>
          <w:p w14:paraId="336F1D98">
            <w:pPr>
              <w:jc w:val="center"/>
              <w:rPr>
                <w:rFonts w:hint="eastAsia" w:ascii="Times New Roman" w:hAnsi="Times New Roman" w:eastAsia="宋体" w:cs="Times New Roman"/>
                <w:sz w:val="24"/>
              </w:rPr>
            </w:pPr>
          </w:p>
        </w:tc>
        <w:tc>
          <w:tcPr>
            <w:tcW w:w="3420" w:type="dxa"/>
            <w:noWrap w:val="0"/>
            <w:vAlign w:val="top"/>
          </w:tcPr>
          <w:p w14:paraId="0D26887E">
            <w:pPr>
              <w:jc w:val="center"/>
              <w:rPr>
                <w:rFonts w:hint="eastAsia" w:ascii="Times New Roman" w:hAnsi="Times New Roman" w:eastAsia="宋体" w:cs="Times New Roman"/>
                <w:sz w:val="24"/>
              </w:rPr>
            </w:pPr>
          </w:p>
        </w:tc>
      </w:tr>
      <w:tr w14:paraId="01EB1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3B3828F6">
            <w:pPr>
              <w:jc w:val="center"/>
              <w:rPr>
                <w:rFonts w:hint="eastAsia" w:ascii="Times New Roman" w:hAnsi="Times New Roman" w:eastAsia="宋体" w:cs="Times New Roman"/>
                <w:sz w:val="24"/>
              </w:rPr>
            </w:pPr>
          </w:p>
        </w:tc>
        <w:tc>
          <w:tcPr>
            <w:tcW w:w="570" w:type="dxa"/>
            <w:vMerge w:val="continue"/>
            <w:noWrap w:val="0"/>
            <w:vAlign w:val="center"/>
          </w:tcPr>
          <w:p w14:paraId="6704C9D1">
            <w:pPr>
              <w:jc w:val="center"/>
              <w:rPr>
                <w:rFonts w:hint="eastAsia" w:ascii="Times New Roman" w:hAnsi="Times New Roman" w:eastAsia="宋体" w:cs="Times New Roman"/>
                <w:sz w:val="24"/>
              </w:rPr>
            </w:pPr>
          </w:p>
        </w:tc>
        <w:tc>
          <w:tcPr>
            <w:tcW w:w="1485" w:type="dxa"/>
            <w:noWrap w:val="0"/>
            <w:vAlign w:val="top"/>
          </w:tcPr>
          <w:p w14:paraId="58A427CA">
            <w:pPr>
              <w:jc w:val="center"/>
              <w:rPr>
                <w:rFonts w:hint="eastAsia" w:ascii="Times New Roman" w:hAnsi="Times New Roman" w:eastAsia="宋体" w:cs="Times New Roman"/>
                <w:sz w:val="24"/>
              </w:rPr>
            </w:pPr>
          </w:p>
        </w:tc>
        <w:tc>
          <w:tcPr>
            <w:tcW w:w="1440" w:type="dxa"/>
            <w:noWrap w:val="0"/>
            <w:vAlign w:val="top"/>
          </w:tcPr>
          <w:p w14:paraId="42D0E049">
            <w:pPr>
              <w:jc w:val="center"/>
              <w:rPr>
                <w:rFonts w:hint="eastAsia" w:ascii="Times New Roman" w:hAnsi="Times New Roman" w:eastAsia="宋体" w:cs="Times New Roman"/>
                <w:sz w:val="24"/>
              </w:rPr>
            </w:pPr>
          </w:p>
        </w:tc>
        <w:tc>
          <w:tcPr>
            <w:tcW w:w="2520" w:type="dxa"/>
            <w:noWrap w:val="0"/>
            <w:vAlign w:val="top"/>
          </w:tcPr>
          <w:p w14:paraId="7DA78327">
            <w:pPr>
              <w:jc w:val="center"/>
              <w:rPr>
                <w:rFonts w:hint="eastAsia" w:ascii="Times New Roman" w:hAnsi="Times New Roman" w:eastAsia="宋体" w:cs="Times New Roman"/>
                <w:sz w:val="24"/>
              </w:rPr>
            </w:pPr>
          </w:p>
        </w:tc>
        <w:tc>
          <w:tcPr>
            <w:tcW w:w="3420" w:type="dxa"/>
            <w:noWrap w:val="0"/>
            <w:vAlign w:val="top"/>
          </w:tcPr>
          <w:p w14:paraId="0E334BBA">
            <w:pPr>
              <w:jc w:val="center"/>
              <w:rPr>
                <w:rFonts w:hint="eastAsia" w:ascii="Times New Roman" w:hAnsi="Times New Roman" w:eastAsia="宋体" w:cs="Times New Roman"/>
                <w:sz w:val="24"/>
              </w:rPr>
            </w:pPr>
          </w:p>
        </w:tc>
      </w:tr>
      <w:tr w14:paraId="213C1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2A94947D">
            <w:pPr>
              <w:jc w:val="center"/>
              <w:rPr>
                <w:rFonts w:hint="eastAsia" w:ascii="Times New Roman" w:hAnsi="Times New Roman" w:eastAsia="宋体" w:cs="Times New Roman"/>
                <w:sz w:val="24"/>
              </w:rPr>
            </w:pPr>
          </w:p>
        </w:tc>
        <w:tc>
          <w:tcPr>
            <w:tcW w:w="570" w:type="dxa"/>
            <w:vMerge w:val="continue"/>
            <w:noWrap w:val="0"/>
            <w:vAlign w:val="center"/>
          </w:tcPr>
          <w:p w14:paraId="18D9238F">
            <w:pPr>
              <w:jc w:val="center"/>
              <w:rPr>
                <w:rFonts w:hint="eastAsia" w:ascii="Times New Roman" w:hAnsi="Times New Roman" w:eastAsia="宋体" w:cs="Times New Roman"/>
                <w:sz w:val="24"/>
              </w:rPr>
            </w:pPr>
          </w:p>
        </w:tc>
        <w:tc>
          <w:tcPr>
            <w:tcW w:w="1485" w:type="dxa"/>
            <w:noWrap w:val="0"/>
            <w:vAlign w:val="top"/>
          </w:tcPr>
          <w:p w14:paraId="58F06FF3">
            <w:pPr>
              <w:jc w:val="center"/>
              <w:rPr>
                <w:rFonts w:hint="eastAsia" w:ascii="Times New Roman" w:hAnsi="Times New Roman" w:eastAsia="宋体" w:cs="Times New Roman"/>
                <w:sz w:val="24"/>
              </w:rPr>
            </w:pPr>
          </w:p>
        </w:tc>
        <w:tc>
          <w:tcPr>
            <w:tcW w:w="1440" w:type="dxa"/>
            <w:noWrap w:val="0"/>
            <w:vAlign w:val="top"/>
          </w:tcPr>
          <w:p w14:paraId="51B3C2E9">
            <w:pPr>
              <w:jc w:val="center"/>
              <w:rPr>
                <w:rFonts w:hint="eastAsia" w:ascii="Times New Roman" w:hAnsi="Times New Roman" w:eastAsia="宋体" w:cs="Times New Roman"/>
                <w:sz w:val="24"/>
              </w:rPr>
            </w:pPr>
          </w:p>
        </w:tc>
        <w:tc>
          <w:tcPr>
            <w:tcW w:w="2520" w:type="dxa"/>
            <w:noWrap w:val="0"/>
            <w:vAlign w:val="top"/>
          </w:tcPr>
          <w:p w14:paraId="2D6A9F51">
            <w:pPr>
              <w:jc w:val="center"/>
              <w:rPr>
                <w:rFonts w:hint="eastAsia" w:ascii="Times New Roman" w:hAnsi="Times New Roman" w:eastAsia="宋体" w:cs="Times New Roman"/>
                <w:sz w:val="24"/>
              </w:rPr>
            </w:pPr>
          </w:p>
        </w:tc>
        <w:tc>
          <w:tcPr>
            <w:tcW w:w="3420" w:type="dxa"/>
            <w:noWrap w:val="0"/>
            <w:vAlign w:val="top"/>
          </w:tcPr>
          <w:p w14:paraId="67C44C9D">
            <w:pPr>
              <w:jc w:val="center"/>
              <w:rPr>
                <w:rFonts w:hint="eastAsia" w:ascii="Times New Roman" w:hAnsi="Times New Roman" w:eastAsia="宋体" w:cs="Times New Roman"/>
                <w:sz w:val="24"/>
              </w:rPr>
            </w:pPr>
          </w:p>
        </w:tc>
      </w:tr>
      <w:tr w14:paraId="0E666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0E2BA2F3">
            <w:pPr>
              <w:jc w:val="center"/>
              <w:rPr>
                <w:rFonts w:hint="eastAsia" w:ascii="Times New Roman" w:hAnsi="Times New Roman" w:eastAsia="宋体" w:cs="Times New Roman"/>
                <w:sz w:val="24"/>
              </w:rPr>
            </w:pPr>
          </w:p>
        </w:tc>
        <w:tc>
          <w:tcPr>
            <w:tcW w:w="570" w:type="dxa"/>
            <w:vMerge w:val="continue"/>
            <w:noWrap w:val="0"/>
            <w:vAlign w:val="center"/>
          </w:tcPr>
          <w:p w14:paraId="4AD06C73">
            <w:pPr>
              <w:jc w:val="center"/>
              <w:rPr>
                <w:rFonts w:hint="eastAsia" w:ascii="Times New Roman" w:hAnsi="Times New Roman" w:eastAsia="宋体" w:cs="Times New Roman"/>
                <w:sz w:val="24"/>
              </w:rPr>
            </w:pPr>
          </w:p>
        </w:tc>
        <w:tc>
          <w:tcPr>
            <w:tcW w:w="1485" w:type="dxa"/>
            <w:noWrap w:val="0"/>
            <w:vAlign w:val="top"/>
          </w:tcPr>
          <w:p w14:paraId="063E7BCE">
            <w:pPr>
              <w:jc w:val="center"/>
              <w:rPr>
                <w:rFonts w:hint="eastAsia" w:ascii="Times New Roman" w:hAnsi="Times New Roman" w:eastAsia="宋体" w:cs="Times New Roman"/>
                <w:sz w:val="24"/>
              </w:rPr>
            </w:pPr>
          </w:p>
        </w:tc>
        <w:tc>
          <w:tcPr>
            <w:tcW w:w="1440" w:type="dxa"/>
            <w:noWrap w:val="0"/>
            <w:vAlign w:val="top"/>
          </w:tcPr>
          <w:p w14:paraId="3A813544">
            <w:pPr>
              <w:jc w:val="center"/>
              <w:rPr>
                <w:rFonts w:hint="eastAsia" w:ascii="Times New Roman" w:hAnsi="Times New Roman" w:eastAsia="宋体" w:cs="Times New Roman"/>
                <w:sz w:val="24"/>
              </w:rPr>
            </w:pPr>
          </w:p>
        </w:tc>
        <w:tc>
          <w:tcPr>
            <w:tcW w:w="2520" w:type="dxa"/>
            <w:noWrap w:val="0"/>
            <w:vAlign w:val="top"/>
          </w:tcPr>
          <w:p w14:paraId="60135259">
            <w:pPr>
              <w:jc w:val="center"/>
              <w:rPr>
                <w:rFonts w:hint="eastAsia" w:ascii="Times New Roman" w:hAnsi="Times New Roman" w:eastAsia="宋体" w:cs="Times New Roman"/>
                <w:sz w:val="24"/>
              </w:rPr>
            </w:pPr>
          </w:p>
        </w:tc>
        <w:tc>
          <w:tcPr>
            <w:tcW w:w="3420" w:type="dxa"/>
            <w:noWrap w:val="0"/>
            <w:vAlign w:val="top"/>
          </w:tcPr>
          <w:p w14:paraId="2A299F29">
            <w:pPr>
              <w:jc w:val="center"/>
              <w:rPr>
                <w:rFonts w:hint="eastAsia" w:ascii="Times New Roman" w:hAnsi="Times New Roman" w:eastAsia="宋体" w:cs="Times New Roman"/>
                <w:sz w:val="24"/>
              </w:rPr>
            </w:pPr>
          </w:p>
        </w:tc>
      </w:tr>
      <w:tr w14:paraId="0A3D1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160FB8F6">
            <w:pPr>
              <w:rPr>
                <w:rFonts w:hint="eastAsia" w:ascii="Times New Roman" w:hAnsi="Times New Roman" w:eastAsia="宋体" w:cs="Times New Roman"/>
                <w:sz w:val="24"/>
              </w:rPr>
            </w:pPr>
          </w:p>
        </w:tc>
        <w:tc>
          <w:tcPr>
            <w:tcW w:w="570" w:type="dxa"/>
            <w:vMerge w:val="continue"/>
            <w:noWrap w:val="0"/>
            <w:vAlign w:val="top"/>
          </w:tcPr>
          <w:p w14:paraId="601BC4F3">
            <w:pPr>
              <w:rPr>
                <w:rFonts w:hint="eastAsia" w:ascii="Times New Roman" w:hAnsi="Times New Roman" w:eastAsia="宋体" w:cs="Times New Roman"/>
                <w:sz w:val="24"/>
              </w:rPr>
            </w:pPr>
          </w:p>
        </w:tc>
        <w:tc>
          <w:tcPr>
            <w:tcW w:w="1485" w:type="dxa"/>
            <w:noWrap w:val="0"/>
            <w:vAlign w:val="top"/>
          </w:tcPr>
          <w:p w14:paraId="60F10D30">
            <w:pPr>
              <w:jc w:val="center"/>
              <w:rPr>
                <w:rFonts w:hint="eastAsia" w:ascii="Times New Roman" w:hAnsi="Times New Roman" w:eastAsia="宋体" w:cs="Times New Roman"/>
                <w:sz w:val="24"/>
              </w:rPr>
            </w:pPr>
          </w:p>
        </w:tc>
        <w:tc>
          <w:tcPr>
            <w:tcW w:w="1440" w:type="dxa"/>
            <w:noWrap w:val="0"/>
            <w:vAlign w:val="top"/>
          </w:tcPr>
          <w:p w14:paraId="774ECA29">
            <w:pPr>
              <w:jc w:val="center"/>
              <w:rPr>
                <w:rFonts w:hint="eastAsia" w:ascii="Times New Roman" w:hAnsi="Times New Roman" w:eastAsia="宋体" w:cs="Times New Roman"/>
                <w:sz w:val="24"/>
              </w:rPr>
            </w:pPr>
          </w:p>
        </w:tc>
        <w:tc>
          <w:tcPr>
            <w:tcW w:w="2520" w:type="dxa"/>
            <w:noWrap w:val="0"/>
            <w:vAlign w:val="top"/>
          </w:tcPr>
          <w:p w14:paraId="20EFFAB9">
            <w:pPr>
              <w:jc w:val="center"/>
              <w:rPr>
                <w:rFonts w:hint="eastAsia" w:ascii="Times New Roman" w:hAnsi="Times New Roman" w:eastAsia="宋体" w:cs="Times New Roman"/>
                <w:sz w:val="24"/>
              </w:rPr>
            </w:pPr>
          </w:p>
        </w:tc>
        <w:tc>
          <w:tcPr>
            <w:tcW w:w="3420" w:type="dxa"/>
            <w:noWrap w:val="0"/>
            <w:vAlign w:val="top"/>
          </w:tcPr>
          <w:p w14:paraId="116E43E2">
            <w:pPr>
              <w:jc w:val="center"/>
              <w:rPr>
                <w:rFonts w:hint="eastAsia" w:ascii="Times New Roman" w:hAnsi="Times New Roman" w:eastAsia="宋体" w:cs="Times New Roman"/>
                <w:sz w:val="24"/>
              </w:rPr>
            </w:pPr>
          </w:p>
        </w:tc>
      </w:tr>
      <w:tr w14:paraId="774EC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6CDA60C1">
            <w:pPr>
              <w:rPr>
                <w:rFonts w:hint="eastAsia" w:ascii="Times New Roman" w:hAnsi="Times New Roman" w:eastAsia="宋体" w:cs="Times New Roman"/>
                <w:sz w:val="24"/>
              </w:rPr>
            </w:pPr>
          </w:p>
        </w:tc>
        <w:tc>
          <w:tcPr>
            <w:tcW w:w="570" w:type="dxa"/>
            <w:vMerge w:val="continue"/>
            <w:noWrap w:val="0"/>
            <w:vAlign w:val="top"/>
          </w:tcPr>
          <w:p w14:paraId="06F9B2E8">
            <w:pPr>
              <w:rPr>
                <w:rFonts w:hint="eastAsia" w:ascii="Times New Roman" w:hAnsi="Times New Roman" w:eastAsia="宋体" w:cs="Times New Roman"/>
                <w:sz w:val="24"/>
              </w:rPr>
            </w:pPr>
          </w:p>
        </w:tc>
        <w:tc>
          <w:tcPr>
            <w:tcW w:w="1485" w:type="dxa"/>
            <w:noWrap w:val="0"/>
            <w:vAlign w:val="top"/>
          </w:tcPr>
          <w:p w14:paraId="43B76BC6">
            <w:pPr>
              <w:jc w:val="center"/>
              <w:rPr>
                <w:rFonts w:hint="eastAsia" w:ascii="Times New Roman" w:hAnsi="Times New Roman" w:eastAsia="宋体" w:cs="Times New Roman"/>
                <w:sz w:val="24"/>
              </w:rPr>
            </w:pPr>
          </w:p>
        </w:tc>
        <w:tc>
          <w:tcPr>
            <w:tcW w:w="1440" w:type="dxa"/>
            <w:noWrap w:val="0"/>
            <w:vAlign w:val="top"/>
          </w:tcPr>
          <w:p w14:paraId="0B165C32">
            <w:pPr>
              <w:jc w:val="center"/>
              <w:rPr>
                <w:rFonts w:hint="eastAsia" w:ascii="Times New Roman" w:hAnsi="Times New Roman" w:eastAsia="宋体" w:cs="Times New Roman"/>
                <w:sz w:val="24"/>
              </w:rPr>
            </w:pPr>
          </w:p>
        </w:tc>
        <w:tc>
          <w:tcPr>
            <w:tcW w:w="2520" w:type="dxa"/>
            <w:noWrap w:val="0"/>
            <w:vAlign w:val="top"/>
          </w:tcPr>
          <w:p w14:paraId="2388B541">
            <w:pPr>
              <w:jc w:val="center"/>
              <w:rPr>
                <w:rFonts w:hint="eastAsia" w:ascii="Times New Roman" w:hAnsi="Times New Roman" w:eastAsia="宋体" w:cs="Times New Roman"/>
                <w:sz w:val="24"/>
              </w:rPr>
            </w:pPr>
          </w:p>
        </w:tc>
        <w:tc>
          <w:tcPr>
            <w:tcW w:w="3420" w:type="dxa"/>
            <w:noWrap w:val="0"/>
            <w:vAlign w:val="top"/>
          </w:tcPr>
          <w:p w14:paraId="45476B95">
            <w:pPr>
              <w:jc w:val="center"/>
              <w:rPr>
                <w:rFonts w:hint="eastAsia" w:ascii="Times New Roman" w:hAnsi="Times New Roman" w:eastAsia="宋体" w:cs="Times New Roman"/>
                <w:sz w:val="24"/>
              </w:rPr>
            </w:pPr>
          </w:p>
        </w:tc>
      </w:tr>
      <w:tr w14:paraId="42B3D6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01839266">
            <w:pPr>
              <w:rPr>
                <w:rFonts w:hint="eastAsia" w:ascii="Times New Roman" w:hAnsi="Times New Roman" w:eastAsia="宋体" w:cs="Times New Roman"/>
                <w:sz w:val="24"/>
              </w:rPr>
            </w:pPr>
          </w:p>
        </w:tc>
        <w:tc>
          <w:tcPr>
            <w:tcW w:w="570" w:type="dxa"/>
            <w:noWrap w:val="0"/>
            <w:vAlign w:val="top"/>
          </w:tcPr>
          <w:p w14:paraId="5F3EED37">
            <w:pPr>
              <w:jc w:val="center"/>
              <w:rPr>
                <w:rFonts w:hint="eastAsia" w:ascii="Times New Roman" w:hAnsi="Times New Roman" w:eastAsia="宋体" w:cs="Times New Roman"/>
                <w:sz w:val="24"/>
              </w:rPr>
            </w:pPr>
            <w:r>
              <w:rPr>
                <w:rFonts w:hint="eastAsia" w:ascii="Times New Roman" w:hAnsi="Times New Roman" w:eastAsia="宋体" w:cs="Times New Roman"/>
                <w:sz w:val="24"/>
              </w:rPr>
              <w:t>秘书</w:t>
            </w:r>
          </w:p>
        </w:tc>
        <w:tc>
          <w:tcPr>
            <w:tcW w:w="1485" w:type="dxa"/>
            <w:noWrap w:val="0"/>
            <w:vAlign w:val="top"/>
          </w:tcPr>
          <w:p w14:paraId="567E76BA">
            <w:pPr>
              <w:jc w:val="center"/>
              <w:rPr>
                <w:rFonts w:hint="eastAsia" w:ascii="Times New Roman" w:hAnsi="Times New Roman" w:eastAsia="宋体" w:cs="Times New Roman"/>
                <w:sz w:val="24"/>
              </w:rPr>
            </w:pPr>
          </w:p>
        </w:tc>
        <w:tc>
          <w:tcPr>
            <w:tcW w:w="1440" w:type="dxa"/>
            <w:noWrap w:val="0"/>
            <w:vAlign w:val="top"/>
          </w:tcPr>
          <w:p w14:paraId="5CCC898F">
            <w:pPr>
              <w:jc w:val="center"/>
              <w:rPr>
                <w:rFonts w:hint="eastAsia" w:ascii="Times New Roman" w:hAnsi="Times New Roman" w:eastAsia="宋体" w:cs="Times New Roman"/>
                <w:sz w:val="24"/>
              </w:rPr>
            </w:pPr>
          </w:p>
        </w:tc>
        <w:tc>
          <w:tcPr>
            <w:tcW w:w="2520" w:type="dxa"/>
            <w:noWrap w:val="0"/>
            <w:vAlign w:val="top"/>
          </w:tcPr>
          <w:p w14:paraId="3A03028D">
            <w:pPr>
              <w:jc w:val="center"/>
              <w:rPr>
                <w:rFonts w:hint="eastAsia" w:ascii="Times New Roman" w:hAnsi="Times New Roman" w:eastAsia="宋体" w:cs="Times New Roman"/>
                <w:sz w:val="24"/>
              </w:rPr>
            </w:pPr>
          </w:p>
        </w:tc>
        <w:tc>
          <w:tcPr>
            <w:tcW w:w="3420" w:type="dxa"/>
            <w:noWrap w:val="0"/>
            <w:vAlign w:val="top"/>
          </w:tcPr>
          <w:p w14:paraId="16A02FCE">
            <w:pPr>
              <w:jc w:val="center"/>
              <w:rPr>
                <w:rFonts w:hint="eastAsia" w:ascii="Times New Roman" w:hAnsi="Times New Roman" w:eastAsia="宋体" w:cs="Times New Roman"/>
                <w:sz w:val="24"/>
              </w:rPr>
            </w:pPr>
          </w:p>
        </w:tc>
      </w:tr>
    </w:tbl>
    <w:p w14:paraId="2DE29168">
      <w:pPr>
        <w:spacing w:line="320" w:lineRule="exact"/>
        <w:rPr>
          <w:rFonts w:hint="eastAsia" w:ascii="Times New Roman" w:hAnsi="Times New Roman" w:eastAsia="宋体" w:cs="Times New Roman"/>
          <w:b/>
          <w:bCs/>
          <w:sz w:val="28"/>
          <w:szCs w:val="28"/>
        </w:rPr>
      </w:pPr>
    </w:p>
    <w:p w14:paraId="214148B3">
      <w:pPr>
        <w:spacing w:line="320" w:lineRule="exact"/>
        <w:rPr>
          <w:rFonts w:hint="eastAsia" w:ascii="Times New Roman" w:hAnsi="Times New Roman" w:eastAsia="宋体" w:cs="Times New Roman"/>
          <w:b/>
          <w:bCs/>
          <w:sz w:val="28"/>
          <w:szCs w:val="28"/>
        </w:rPr>
      </w:pPr>
    </w:p>
    <w:p w14:paraId="3BAFC57E">
      <w:pPr>
        <w:jc w:val="both"/>
        <w:rPr>
          <w:rFonts w:hint="eastAsia" w:ascii="Times New Roman" w:hAnsi="Times New Roman" w:eastAsia="宋体" w:cs="Times New Roman"/>
          <w:b/>
          <w:bCs/>
          <w:sz w:val="28"/>
          <w:szCs w:val="28"/>
        </w:rPr>
      </w:pPr>
    </w:p>
    <w:p w14:paraId="28A142F8">
      <w:pPr>
        <w:jc w:val="both"/>
        <w:rPr>
          <w:rFonts w:hint="eastAsia" w:ascii="Times New Roman" w:hAnsi="Times New Roman" w:eastAsia="宋体" w:cs="Times New Roman"/>
          <w:b/>
          <w:bCs/>
          <w:sz w:val="28"/>
          <w:szCs w:val="28"/>
        </w:rPr>
      </w:pPr>
    </w:p>
    <w:p w14:paraId="7C062337">
      <w:pPr>
        <w:jc w:val="both"/>
        <w:rPr>
          <w:rFonts w:hint="eastAsia" w:ascii="Times New Roman" w:hAnsi="Times New Roman" w:eastAsia="宋体" w:cs="Times New Roman"/>
          <w:b/>
          <w:sz w:val="28"/>
          <w:szCs w:val="28"/>
        </w:rPr>
      </w:pPr>
      <w:r>
        <w:rPr>
          <w:rFonts w:hint="eastAsia" w:ascii="Times New Roman" w:hAnsi="Times New Roman" w:eastAsia="宋体" w:cs="Times New Roman"/>
          <w:b/>
          <w:bCs/>
          <w:sz w:val="28"/>
          <w:szCs w:val="28"/>
        </w:rPr>
        <w:t>四、临床实践能力毕业考核情况表</w:t>
      </w:r>
    </w:p>
    <w:tbl>
      <w:tblPr>
        <w:tblStyle w:val="9"/>
        <w:tblW w:w="101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6"/>
        <w:gridCol w:w="1913"/>
        <w:gridCol w:w="1327"/>
        <w:gridCol w:w="1536"/>
        <w:gridCol w:w="1177"/>
        <w:gridCol w:w="1375"/>
        <w:gridCol w:w="1105"/>
      </w:tblGrid>
      <w:tr w14:paraId="2692A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756" w:type="dxa"/>
            <w:noWrap w:val="0"/>
            <w:vAlign w:val="center"/>
          </w:tcPr>
          <w:p w14:paraId="192AF4AA">
            <w:pPr>
              <w:spacing w:line="340" w:lineRule="exact"/>
              <w:jc w:val="center"/>
              <w:rPr>
                <w:rFonts w:ascii="宋体" w:hAnsi="宋体" w:eastAsia="宋体" w:cs="宋体"/>
                <w:b/>
                <w:bCs/>
                <w:sz w:val="24"/>
                <w:szCs w:val="24"/>
              </w:rPr>
            </w:pPr>
            <w:r>
              <w:rPr>
                <w:rFonts w:hint="eastAsia" w:ascii="宋体" w:hAnsi="宋体" w:eastAsia="宋体" w:cs="宋体"/>
                <w:b/>
                <w:bCs/>
                <w:sz w:val="24"/>
                <w:szCs w:val="24"/>
              </w:rPr>
              <w:t>项目</w:t>
            </w:r>
          </w:p>
        </w:tc>
        <w:tc>
          <w:tcPr>
            <w:tcW w:w="1913" w:type="dxa"/>
            <w:noWrap w:val="0"/>
            <w:vAlign w:val="center"/>
          </w:tcPr>
          <w:p w14:paraId="4113DDAC">
            <w:pPr>
              <w:spacing w:line="340" w:lineRule="exact"/>
              <w:jc w:val="center"/>
              <w:rPr>
                <w:rFonts w:ascii="宋体" w:hAnsi="宋体" w:eastAsia="宋体" w:cs="宋体"/>
                <w:b/>
                <w:bCs/>
                <w:sz w:val="24"/>
                <w:szCs w:val="24"/>
              </w:rPr>
            </w:pPr>
            <w:r>
              <w:rPr>
                <w:rFonts w:hint="eastAsia" w:ascii="宋体" w:hAnsi="宋体" w:eastAsia="宋体" w:cs="宋体"/>
                <w:b/>
                <w:bCs/>
                <w:sz w:val="24"/>
                <w:szCs w:val="24"/>
              </w:rPr>
              <w:t>考核指标</w:t>
            </w:r>
          </w:p>
        </w:tc>
        <w:tc>
          <w:tcPr>
            <w:tcW w:w="1327" w:type="dxa"/>
            <w:noWrap w:val="0"/>
            <w:vAlign w:val="center"/>
          </w:tcPr>
          <w:p w14:paraId="06E22F4B">
            <w:pPr>
              <w:spacing w:line="340" w:lineRule="exact"/>
              <w:jc w:val="center"/>
              <w:rPr>
                <w:rFonts w:ascii="宋体" w:hAnsi="宋体" w:eastAsia="宋体" w:cs="宋体"/>
                <w:b/>
                <w:bCs/>
                <w:sz w:val="24"/>
                <w:szCs w:val="24"/>
              </w:rPr>
            </w:pPr>
            <w:r>
              <w:rPr>
                <w:rFonts w:hint="eastAsia" w:ascii="宋体" w:hAnsi="宋体" w:eastAsia="宋体" w:cs="宋体"/>
                <w:b/>
                <w:bCs/>
                <w:sz w:val="24"/>
                <w:szCs w:val="24"/>
              </w:rPr>
              <w:t>考核形式</w:t>
            </w:r>
          </w:p>
        </w:tc>
        <w:tc>
          <w:tcPr>
            <w:tcW w:w="1536" w:type="dxa"/>
            <w:noWrap w:val="0"/>
            <w:vAlign w:val="center"/>
          </w:tcPr>
          <w:p w14:paraId="5D81B904">
            <w:pPr>
              <w:spacing w:line="340" w:lineRule="exact"/>
              <w:jc w:val="center"/>
              <w:rPr>
                <w:rFonts w:hint="eastAsia" w:ascii="宋体" w:hAnsi="宋体" w:eastAsia="宋体" w:cs="宋体"/>
                <w:b/>
                <w:bCs/>
                <w:sz w:val="24"/>
                <w:szCs w:val="24"/>
              </w:rPr>
            </w:pPr>
            <w:r>
              <w:rPr>
                <w:rFonts w:hint="eastAsia" w:ascii="宋体" w:hAnsi="宋体" w:eastAsia="宋体" w:cs="宋体"/>
                <w:b/>
                <w:bCs/>
                <w:sz w:val="24"/>
                <w:szCs w:val="24"/>
              </w:rPr>
              <w:t>具体方法</w:t>
            </w:r>
          </w:p>
        </w:tc>
        <w:tc>
          <w:tcPr>
            <w:tcW w:w="1177" w:type="dxa"/>
            <w:noWrap w:val="0"/>
            <w:vAlign w:val="center"/>
          </w:tcPr>
          <w:p w14:paraId="39887C7C">
            <w:pPr>
              <w:spacing w:line="340" w:lineRule="exact"/>
              <w:jc w:val="center"/>
              <w:rPr>
                <w:rFonts w:hint="eastAsia" w:ascii="宋体" w:hAnsi="宋体" w:eastAsia="宋体" w:cs="宋体"/>
                <w:b/>
                <w:bCs/>
                <w:sz w:val="24"/>
                <w:szCs w:val="24"/>
              </w:rPr>
            </w:pPr>
            <w:r>
              <w:rPr>
                <w:rFonts w:hint="eastAsia" w:ascii="宋体" w:hAnsi="宋体" w:eastAsia="宋体" w:cs="宋体"/>
                <w:b/>
                <w:bCs/>
                <w:sz w:val="24"/>
                <w:szCs w:val="24"/>
              </w:rPr>
              <w:t>考核时间（分钟）</w:t>
            </w:r>
          </w:p>
        </w:tc>
        <w:tc>
          <w:tcPr>
            <w:tcW w:w="1375" w:type="dxa"/>
            <w:noWrap w:val="0"/>
            <w:vAlign w:val="center"/>
          </w:tcPr>
          <w:p w14:paraId="2B01BFC7">
            <w:pPr>
              <w:spacing w:line="340" w:lineRule="exact"/>
              <w:jc w:val="center"/>
              <w:rPr>
                <w:rFonts w:ascii="宋体" w:hAnsi="宋体" w:eastAsia="宋体" w:cs="宋体"/>
                <w:b/>
                <w:bCs/>
                <w:sz w:val="24"/>
                <w:szCs w:val="24"/>
              </w:rPr>
            </w:pPr>
            <w:r>
              <w:rPr>
                <w:rFonts w:ascii="宋体" w:hAnsi="宋体" w:eastAsia="宋体" w:cs="宋体"/>
                <w:b/>
                <w:bCs/>
                <w:sz w:val="24"/>
                <w:szCs w:val="24"/>
              </w:rPr>
              <w:t>得分权重 (占比%)</w:t>
            </w:r>
          </w:p>
        </w:tc>
        <w:tc>
          <w:tcPr>
            <w:tcW w:w="1105" w:type="dxa"/>
            <w:noWrap w:val="0"/>
            <w:vAlign w:val="center"/>
          </w:tcPr>
          <w:p w14:paraId="132BAF07">
            <w:pPr>
              <w:spacing w:line="340" w:lineRule="exact"/>
              <w:jc w:val="center"/>
              <w:rPr>
                <w:rFonts w:hint="eastAsia" w:ascii="宋体" w:hAnsi="宋体" w:eastAsia="宋体" w:cs="宋体"/>
                <w:b/>
                <w:bCs/>
                <w:color w:val="FF0000"/>
                <w:sz w:val="24"/>
                <w:szCs w:val="24"/>
              </w:rPr>
            </w:pPr>
            <w:r>
              <w:rPr>
                <w:rFonts w:hint="eastAsia" w:ascii="宋体" w:hAnsi="宋体" w:eastAsia="宋体" w:cs="宋体"/>
                <w:b/>
                <w:bCs/>
                <w:sz w:val="24"/>
                <w:szCs w:val="24"/>
              </w:rPr>
              <w:t>评分（分）</w:t>
            </w:r>
          </w:p>
        </w:tc>
      </w:tr>
      <w:tr w14:paraId="19A61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1756" w:type="dxa"/>
            <w:noWrap w:val="0"/>
            <w:vAlign w:val="center"/>
          </w:tcPr>
          <w:p w14:paraId="0594C64E">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第一站</w:t>
            </w:r>
          </w:p>
        </w:tc>
        <w:tc>
          <w:tcPr>
            <w:tcW w:w="1913" w:type="dxa"/>
            <w:noWrap w:val="0"/>
            <w:vAlign w:val="center"/>
          </w:tcPr>
          <w:p w14:paraId="242AFC7F">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辅助检查结果判读</w:t>
            </w:r>
          </w:p>
        </w:tc>
        <w:tc>
          <w:tcPr>
            <w:tcW w:w="1327" w:type="dxa"/>
            <w:noWrap w:val="0"/>
            <w:vAlign w:val="center"/>
          </w:tcPr>
          <w:p w14:paraId="631904EF">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机考</w:t>
            </w:r>
          </w:p>
        </w:tc>
        <w:tc>
          <w:tcPr>
            <w:tcW w:w="1536" w:type="dxa"/>
            <w:noWrap w:val="0"/>
            <w:vAlign w:val="center"/>
          </w:tcPr>
          <w:p w14:paraId="32025570">
            <w:pPr>
              <w:spacing w:line="340" w:lineRule="exact"/>
              <w:jc w:val="center"/>
              <w:rPr>
                <w:rFonts w:hint="eastAsia" w:ascii="宋体" w:hAnsi="宋体" w:eastAsia="宋体" w:cs="宋体"/>
                <w:sz w:val="24"/>
                <w:szCs w:val="24"/>
              </w:rPr>
            </w:pPr>
            <w:r>
              <w:rPr>
                <w:rFonts w:hint="eastAsia" w:ascii="宋体" w:hAnsi="宋体" w:eastAsia="宋体" w:cs="宋体"/>
                <w:sz w:val="24"/>
                <w:szCs w:val="24"/>
              </w:rPr>
              <w:t>抽签选择相关病种辅助检查</w:t>
            </w:r>
          </w:p>
        </w:tc>
        <w:tc>
          <w:tcPr>
            <w:tcW w:w="1177" w:type="dxa"/>
            <w:noWrap w:val="0"/>
            <w:vAlign w:val="center"/>
          </w:tcPr>
          <w:p w14:paraId="7540239B">
            <w:pPr>
              <w:spacing w:line="340" w:lineRule="exact"/>
              <w:jc w:val="center"/>
              <w:rPr>
                <w:rFonts w:hint="eastAsia" w:ascii="宋体" w:hAnsi="宋体" w:eastAsia="宋体" w:cs="宋体"/>
                <w:sz w:val="24"/>
                <w:szCs w:val="24"/>
              </w:rPr>
            </w:pPr>
            <w:r>
              <w:rPr>
                <w:rFonts w:ascii="宋体" w:hAnsi="宋体" w:eastAsia="宋体" w:cs="宋体"/>
                <w:sz w:val="24"/>
                <w:szCs w:val="24"/>
              </w:rPr>
              <w:t>2</w:t>
            </w:r>
            <w:r>
              <w:rPr>
                <w:rFonts w:hint="eastAsia" w:ascii="宋体" w:hAnsi="宋体" w:eastAsia="宋体" w:cs="宋体"/>
                <w:sz w:val="24"/>
                <w:szCs w:val="24"/>
              </w:rPr>
              <w:t>0</w:t>
            </w:r>
          </w:p>
        </w:tc>
        <w:tc>
          <w:tcPr>
            <w:tcW w:w="1375" w:type="dxa"/>
            <w:noWrap w:val="0"/>
            <w:vAlign w:val="center"/>
          </w:tcPr>
          <w:p w14:paraId="10C6376C">
            <w:pPr>
              <w:spacing w:line="320" w:lineRule="exact"/>
              <w:jc w:val="center"/>
              <w:rPr>
                <w:rFonts w:hint="eastAsia" w:ascii="宋体" w:hAnsi="宋体" w:eastAsia="宋体" w:cs="宋体"/>
                <w:sz w:val="24"/>
                <w:szCs w:val="24"/>
              </w:rPr>
            </w:pPr>
            <w:r>
              <w:rPr>
                <w:rFonts w:ascii="宋体" w:hAnsi="宋体" w:eastAsia="宋体" w:cs="宋体"/>
                <w:sz w:val="24"/>
                <w:szCs w:val="24"/>
              </w:rPr>
              <w:t>1</w:t>
            </w:r>
            <w:r>
              <w:rPr>
                <w:rFonts w:hint="eastAsia" w:ascii="宋体" w:hAnsi="宋体" w:eastAsia="宋体" w:cs="宋体"/>
                <w:sz w:val="24"/>
                <w:szCs w:val="24"/>
              </w:rPr>
              <w:t>0</w:t>
            </w:r>
          </w:p>
        </w:tc>
        <w:tc>
          <w:tcPr>
            <w:tcW w:w="1105" w:type="dxa"/>
            <w:noWrap w:val="0"/>
            <w:vAlign w:val="center"/>
          </w:tcPr>
          <w:p w14:paraId="1939DB5C">
            <w:pPr>
              <w:spacing w:line="320" w:lineRule="exact"/>
              <w:jc w:val="center"/>
              <w:rPr>
                <w:rFonts w:hint="eastAsia" w:ascii="宋体" w:hAnsi="宋体" w:eastAsia="宋体" w:cs="宋体"/>
                <w:sz w:val="24"/>
                <w:szCs w:val="24"/>
              </w:rPr>
            </w:pPr>
          </w:p>
        </w:tc>
      </w:tr>
      <w:tr w14:paraId="38556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756" w:type="dxa"/>
            <w:noWrap w:val="0"/>
            <w:vAlign w:val="center"/>
          </w:tcPr>
          <w:p w14:paraId="302CDBA5">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第二站</w:t>
            </w:r>
          </w:p>
        </w:tc>
        <w:tc>
          <w:tcPr>
            <w:tcW w:w="1913" w:type="dxa"/>
            <w:noWrap w:val="0"/>
            <w:vAlign w:val="center"/>
          </w:tcPr>
          <w:p w14:paraId="6104A114">
            <w:pPr>
              <w:spacing w:line="320" w:lineRule="exact"/>
              <w:jc w:val="center"/>
              <w:rPr>
                <w:rFonts w:hint="eastAsia" w:ascii="宋体" w:hAnsi="宋体" w:eastAsia="宋体" w:cs="宋体"/>
                <w:sz w:val="24"/>
                <w:szCs w:val="24"/>
              </w:rPr>
            </w:pPr>
            <w:r>
              <w:rPr>
                <w:rFonts w:ascii="仿宋_GB2312" w:hAnsi="仿宋_GB2312" w:eastAsia="仿宋_GB2312" w:cs="仿宋_GB2312"/>
                <w:sz w:val="24"/>
              </w:rPr>
              <w:t>临床思维</w:t>
            </w:r>
          </w:p>
        </w:tc>
        <w:tc>
          <w:tcPr>
            <w:tcW w:w="1327" w:type="dxa"/>
            <w:noWrap w:val="0"/>
            <w:vAlign w:val="center"/>
          </w:tcPr>
          <w:p w14:paraId="440FEFC3">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口试</w:t>
            </w:r>
          </w:p>
        </w:tc>
        <w:tc>
          <w:tcPr>
            <w:tcW w:w="1536" w:type="dxa"/>
            <w:noWrap w:val="0"/>
            <w:vAlign w:val="center"/>
          </w:tcPr>
          <w:p w14:paraId="13D6F962">
            <w:pPr>
              <w:spacing w:line="340" w:lineRule="exact"/>
              <w:jc w:val="center"/>
              <w:rPr>
                <w:rFonts w:hint="eastAsia" w:ascii="宋体" w:hAnsi="宋体" w:eastAsia="宋体" w:cs="宋体"/>
                <w:sz w:val="24"/>
                <w:szCs w:val="24"/>
              </w:rPr>
            </w:pPr>
            <w:r>
              <w:rPr>
                <w:rFonts w:hint="eastAsia" w:ascii="宋体" w:hAnsi="宋体" w:eastAsia="宋体" w:cs="宋体"/>
                <w:sz w:val="24"/>
                <w:szCs w:val="24"/>
              </w:rPr>
              <w:t>抽选1份病例资料</w:t>
            </w:r>
          </w:p>
        </w:tc>
        <w:tc>
          <w:tcPr>
            <w:tcW w:w="1177" w:type="dxa"/>
            <w:noWrap w:val="0"/>
            <w:vAlign w:val="center"/>
          </w:tcPr>
          <w:p w14:paraId="26586856">
            <w:pPr>
              <w:spacing w:line="340" w:lineRule="exact"/>
              <w:jc w:val="center"/>
              <w:rPr>
                <w:rFonts w:hint="eastAsia" w:ascii="宋体" w:hAnsi="宋体" w:eastAsia="宋体" w:cs="宋体"/>
                <w:sz w:val="24"/>
                <w:szCs w:val="24"/>
              </w:rPr>
            </w:pPr>
            <w:r>
              <w:rPr>
                <w:rFonts w:hint="eastAsia" w:ascii="宋体" w:hAnsi="宋体" w:eastAsia="宋体" w:cs="宋体"/>
                <w:sz w:val="24"/>
                <w:szCs w:val="24"/>
              </w:rPr>
              <w:t>20</w:t>
            </w:r>
          </w:p>
        </w:tc>
        <w:tc>
          <w:tcPr>
            <w:tcW w:w="1375" w:type="dxa"/>
            <w:noWrap w:val="0"/>
            <w:vAlign w:val="center"/>
          </w:tcPr>
          <w:p w14:paraId="4AC5E91C">
            <w:pPr>
              <w:spacing w:line="320" w:lineRule="exact"/>
              <w:jc w:val="center"/>
              <w:rPr>
                <w:rFonts w:hint="eastAsia" w:ascii="宋体" w:hAnsi="宋体" w:eastAsia="宋体" w:cs="宋体"/>
                <w:sz w:val="24"/>
                <w:szCs w:val="24"/>
              </w:rPr>
            </w:pPr>
            <w:r>
              <w:rPr>
                <w:rFonts w:ascii="宋体" w:hAnsi="宋体" w:eastAsia="宋体" w:cs="宋体"/>
                <w:sz w:val="24"/>
                <w:szCs w:val="24"/>
              </w:rPr>
              <w:t>4</w:t>
            </w:r>
            <w:r>
              <w:rPr>
                <w:rFonts w:hint="eastAsia" w:ascii="宋体" w:hAnsi="宋体" w:eastAsia="宋体" w:cs="宋体"/>
                <w:sz w:val="24"/>
                <w:szCs w:val="24"/>
              </w:rPr>
              <w:t>0</w:t>
            </w:r>
          </w:p>
        </w:tc>
        <w:tc>
          <w:tcPr>
            <w:tcW w:w="1105" w:type="dxa"/>
            <w:noWrap w:val="0"/>
            <w:vAlign w:val="center"/>
          </w:tcPr>
          <w:p w14:paraId="7F8FD35D">
            <w:pPr>
              <w:spacing w:line="320" w:lineRule="exact"/>
              <w:jc w:val="center"/>
              <w:rPr>
                <w:rFonts w:hint="eastAsia" w:ascii="宋体" w:hAnsi="宋体" w:eastAsia="宋体" w:cs="宋体"/>
                <w:sz w:val="24"/>
                <w:szCs w:val="24"/>
              </w:rPr>
            </w:pPr>
          </w:p>
        </w:tc>
      </w:tr>
      <w:tr w14:paraId="781CC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756" w:type="dxa"/>
            <w:noWrap w:val="0"/>
            <w:vAlign w:val="center"/>
          </w:tcPr>
          <w:p w14:paraId="0E954379">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第三站</w:t>
            </w:r>
          </w:p>
        </w:tc>
        <w:tc>
          <w:tcPr>
            <w:tcW w:w="1913" w:type="dxa"/>
            <w:noWrap w:val="0"/>
            <w:vAlign w:val="center"/>
          </w:tcPr>
          <w:p w14:paraId="51274D61">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判读病历</w:t>
            </w:r>
          </w:p>
          <w:p w14:paraId="3627F7C5">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(接诊病</w:t>
            </w:r>
          </w:p>
          <w:p w14:paraId="432B3F46">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人 )</w:t>
            </w:r>
          </w:p>
        </w:tc>
        <w:tc>
          <w:tcPr>
            <w:tcW w:w="1327" w:type="dxa"/>
            <w:noWrap w:val="0"/>
            <w:vAlign w:val="center"/>
          </w:tcPr>
          <w:p w14:paraId="72C52FC5">
            <w:pPr>
              <w:spacing w:line="320" w:lineRule="exact"/>
              <w:jc w:val="center"/>
              <w:rPr>
                <w:rFonts w:hint="eastAsia" w:ascii="宋体" w:hAnsi="宋体" w:eastAsia="宋体" w:cs="宋体"/>
                <w:sz w:val="24"/>
                <w:szCs w:val="24"/>
              </w:rPr>
            </w:pPr>
            <w:r>
              <w:rPr>
                <w:rFonts w:hint="eastAsia" w:ascii="宋体" w:hAnsi="宋体" w:eastAsia="宋体" w:cs="宋体"/>
                <w:sz w:val="24"/>
                <w:szCs w:val="24"/>
              </w:rPr>
              <w:t>口试</w:t>
            </w:r>
          </w:p>
        </w:tc>
        <w:tc>
          <w:tcPr>
            <w:tcW w:w="1536" w:type="dxa"/>
            <w:noWrap w:val="0"/>
            <w:vAlign w:val="center"/>
          </w:tcPr>
          <w:p w14:paraId="0BD02935">
            <w:pPr>
              <w:spacing w:line="340" w:lineRule="exact"/>
              <w:jc w:val="center"/>
              <w:rPr>
                <w:rFonts w:hint="eastAsia" w:ascii="宋体" w:hAnsi="宋体" w:eastAsia="宋体" w:cs="宋体"/>
                <w:sz w:val="24"/>
                <w:szCs w:val="24"/>
              </w:rPr>
            </w:pPr>
            <w:r>
              <w:rPr>
                <w:rFonts w:hint="eastAsia" w:ascii="宋体" w:hAnsi="宋体" w:eastAsia="宋体" w:cs="宋体"/>
                <w:sz w:val="24"/>
                <w:szCs w:val="24"/>
              </w:rPr>
              <w:t>考官点评及提问</w:t>
            </w:r>
          </w:p>
        </w:tc>
        <w:tc>
          <w:tcPr>
            <w:tcW w:w="1177" w:type="dxa"/>
            <w:noWrap w:val="0"/>
            <w:vAlign w:val="center"/>
          </w:tcPr>
          <w:p w14:paraId="6B98A7A1">
            <w:pPr>
              <w:spacing w:line="340" w:lineRule="exact"/>
              <w:jc w:val="center"/>
              <w:rPr>
                <w:rFonts w:hint="eastAsia" w:ascii="宋体" w:hAnsi="宋体" w:eastAsia="宋体" w:cs="宋体"/>
                <w:sz w:val="24"/>
                <w:szCs w:val="24"/>
              </w:rPr>
            </w:pPr>
            <w:r>
              <w:rPr>
                <w:rFonts w:ascii="宋体" w:hAnsi="宋体" w:eastAsia="宋体" w:cs="宋体"/>
                <w:sz w:val="24"/>
                <w:szCs w:val="24"/>
              </w:rPr>
              <w:t>2</w:t>
            </w:r>
            <w:r>
              <w:rPr>
                <w:rFonts w:hint="eastAsia" w:ascii="宋体" w:hAnsi="宋体" w:eastAsia="宋体" w:cs="宋体"/>
                <w:sz w:val="24"/>
                <w:szCs w:val="24"/>
              </w:rPr>
              <w:t>0</w:t>
            </w:r>
          </w:p>
        </w:tc>
        <w:tc>
          <w:tcPr>
            <w:tcW w:w="1375" w:type="dxa"/>
            <w:noWrap w:val="0"/>
            <w:vAlign w:val="center"/>
          </w:tcPr>
          <w:p w14:paraId="5CA2EA92">
            <w:pPr>
              <w:spacing w:line="320" w:lineRule="exact"/>
              <w:jc w:val="center"/>
              <w:rPr>
                <w:rFonts w:hint="eastAsia" w:ascii="宋体" w:hAnsi="宋体" w:eastAsia="宋体" w:cs="宋体"/>
                <w:sz w:val="24"/>
                <w:szCs w:val="24"/>
              </w:rPr>
            </w:pPr>
            <w:r>
              <w:rPr>
                <w:rFonts w:ascii="宋体" w:hAnsi="宋体" w:eastAsia="宋体" w:cs="宋体"/>
                <w:sz w:val="24"/>
                <w:szCs w:val="24"/>
              </w:rPr>
              <w:t>5</w:t>
            </w:r>
            <w:r>
              <w:rPr>
                <w:rFonts w:hint="eastAsia" w:ascii="宋体" w:hAnsi="宋体" w:eastAsia="宋体" w:cs="宋体"/>
                <w:sz w:val="24"/>
                <w:szCs w:val="24"/>
              </w:rPr>
              <w:t>0</w:t>
            </w:r>
          </w:p>
        </w:tc>
        <w:tc>
          <w:tcPr>
            <w:tcW w:w="1105" w:type="dxa"/>
            <w:noWrap w:val="0"/>
            <w:vAlign w:val="center"/>
          </w:tcPr>
          <w:p w14:paraId="294C34F7">
            <w:pPr>
              <w:spacing w:line="320" w:lineRule="exact"/>
              <w:jc w:val="center"/>
              <w:rPr>
                <w:rFonts w:hint="eastAsia" w:ascii="宋体" w:hAnsi="宋体" w:eastAsia="宋体" w:cs="宋体"/>
                <w:sz w:val="24"/>
                <w:szCs w:val="24"/>
              </w:rPr>
            </w:pPr>
          </w:p>
        </w:tc>
      </w:tr>
      <w:tr w14:paraId="77BC3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2CF4D303">
            <w:pPr>
              <w:spacing w:line="320" w:lineRule="exact"/>
              <w:jc w:val="cente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总成绩</w:t>
            </w:r>
          </w:p>
        </w:tc>
        <w:tc>
          <w:tcPr>
            <w:tcW w:w="1375" w:type="dxa"/>
            <w:noWrap w:val="0"/>
            <w:vAlign w:val="center"/>
          </w:tcPr>
          <w:p w14:paraId="2D0A7D2D">
            <w:pPr>
              <w:spacing w:line="320" w:lineRule="exact"/>
              <w:jc w:val="cente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100</w:t>
            </w:r>
          </w:p>
        </w:tc>
        <w:tc>
          <w:tcPr>
            <w:tcW w:w="1105" w:type="dxa"/>
            <w:noWrap w:val="0"/>
            <w:vAlign w:val="center"/>
          </w:tcPr>
          <w:p w14:paraId="4C7206CF">
            <w:pPr>
              <w:spacing w:line="320" w:lineRule="exact"/>
              <w:jc w:val="center"/>
              <w:rPr>
                <w:rFonts w:hint="eastAsia" w:ascii="Times New Roman" w:hAnsi="Times New Roman" w:eastAsia="宋体" w:cs="Times New Roman"/>
                <w:color w:val="FF0000"/>
                <w:sz w:val="24"/>
                <w:szCs w:val="24"/>
              </w:rPr>
            </w:pPr>
          </w:p>
        </w:tc>
      </w:tr>
      <w:tr w14:paraId="01723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3669" w:type="dxa"/>
            <w:gridSpan w:val="2"/>
            <w:noWrap w:val="0"/>
            <w:vAlign w:val="center"/>
          </w:tcPr>
          <w:p w14:paraId="20CB326C">
            <w:pPr>
              <w:spacing w:line="320" w:lineRule="exact"/>
              <w:jc w:val="center"/>
              <w:rPr>
                <w:rFonts w:hint="eastAsia" w:ascii="Times New Roman" w:hAnsi="Times New Roman" w:eastAsia="宋体" w:cs="Times New Roman"/>
                <w:sz w:val="24"/>
                <w:szCs w:val="24"/>
              </w:rPr>
            </w:pPr>
          </w:p>
          <w:p w14:paraId="02A32367">
            <w:pPr>
              <w:spacing w:line="320" w:lineRule="exact"/>
              <w:jc w:val="center"/>
              <w:rPr>
                <w:rFonts w:hint="eastAsia" w:ascii="Times New Roman" w:hAnsi="Times New Roman" w:eastAsia="宋体" w:cs="Times New Roman"/>
                <w:sz w:val="24"/>
                <w:szCs w:val="24"/>
              </w:rPr>
            </w:pPr>
          </w:p>
          <w:p w14:paraId="08DA2F5F">
            <w:pPr>
              <w:spacing w:line="320" w:lineRule="exact"/>
              <w:jc w:val="center"/>
              <w:rPr>
                <w:rFonts w:hint="eastAsia" w:ascii="Times New Roman" w:hAnsi="Times New Roman" w:eastAsia="宋体" w:cs="Times New Roman"/>
                <w:b/>
                <w:bCs/>
                <w:sz w:val="24"/>
                <w:szCs w:val="24"/>
              </w:rPr>
            </w:pPr>
            <w:r>
              <w:rPr>
                <w:rFonts w:hint="eastAsia" w:ascii="Times New Roman" w:hAnsi="Times New Roman" w:eastAsia="宋体" w:cs="Times New Roman"/>
                <w:sz w:val="24"/>
                <w:szCs w:val="24"/>
              </w:rPr>
              <w:t>负责考核单位意见</w:t>
            </w:r>
          </w:p>
        </w:tc>
        <w:tc>
          <w:tcPr>
            <w:tcW w:w="6520" w:type="dxa"/>
            <w:gridSpan w:val="5"/>
            <w:noWrap w:val="0"/>
            <w:vAlign w:val="center"/>
          </w:tcPr>
          <w:p w14:paraId="1D4ABEC2">
            <w:pPr>
              <w:spacing w:line="320" w:lineRule="exact"/>
              <w:jc w:val="center"/>
              <w:rPr>
                <w:rFonts w:hint="eastAsia" w:ascii="Times New Roman" w:hAnsi="Times New Roman" w:eastAsia="宋体" w:cs="Times New Roman"/>
                <w:b/>
                <w:bCs/>
                <w:sz w:val="24"/>
                <w:szCs w:val="24"/>
              </w:rPr>
            </w:pPr>
          </w:p>
          <w:p w14:paraId="790EB42A">
            <w:pPr>
              <w:spacing w:line="320" w:lineRule="exact"/>
              <w:jc w:val="center"/>
              <w:rPr>
                <w:rFonts w:hint="eastAsia" w:ascii="Times New Roman" w:hAnsi="Times New Roman" w:eastAsia="宋体" w:cs="Times New Roman"/>
                <w:b/>
                <w:bCs/>
                <w:sz w:val="24"/>
                <w:szCs w:val="24"/>
              </w:rPr>
            </w:pPr>
          </w:p>
          <w:p w14:paraId="5EBC91F9">
            <w:pPr>
              <w:spacing w:line="320" w:lineRule="exact"/>
              <w:jc w:val="center"/>
              <w:rPr>
                <w:rFonts w:ascii="Times New Roman" w:hAnsi="Times New Roman" w:eastAsia="宋体" w:cs="Times New Roman"/>
                <w:b/>
                <w:bCs/>
                <w:sz w:val="24"/>
                <w:szCs w:val="24"/>
              </w:rPr>
            </w:pPr>
          </w:p>
          <w:p w14:paraId="605CD359">
            <w:pPr>
              <w:spacing w:line="340" w:lineRule="atLeast"/>
              <w:jc w:val="center"/>
              <w:rPr>
                <w:rFonts w:hint="eastAsia" w:ascii="Times New Roman" w:hAnsi="Times New Roman" w:eastAsia="宋体" w:cs="Times New Roman"/>
                <w:color w:val="000000"/>
                <w:sz w:val="24"/>
              </w:rPr>
            </w:pPr>
          </w:p>
          <w:p w14:paraId="25B08F70">
            <w:pPr>
              <w:spacing w:line="340" w:lineRule="atLeast"/>
              <w:jc w:val="center"/>
              <w:rPr>
                <w:rFonts w:hint="eastAsia" w:ascii="Times New Roman" w:hAnsi="Times New Roman" w:eastAsia="宋体" w:cs="Times New Roman"/>
                <w:color w:val="000000"/>
                <w:sz w:val="24"/>
              </w:rPr>
            </w:pPr>
          </w:p>
          <w:p w14:paraId="34333D92">
            <w:pPr>
              <w:spacing w:line="340" w:lineRule="atLeast"/>
              <w:jc w:val="center"/>
              <w:rPr>
                <w:rFonts w:hint="eastAsia" w:ascii="Times New Roman" w:hAnsi="Times New Roman" w:eastAsia="宋体" w:cs="Times New Roman"/>
                <w:color w:val="000000"/>
                <w:sz w:val="24"/>
              </w:rPr>
            </w:pPr>
          </w:p>
          <w:p w14:paraId="3EC1F64D">
            <w:pPr>
              <w:spacing w:line="340" w:lineRule="atLeast"/>
              <w:jc w:val="center"/>
              <w:rPr>
                <w:rFonts w:hint="eastAsia" w:ascii="Times New Roman" w:hAnsi="Times New Roman" w:eastAsia="宋体" w:cs="Times New Roman"/>
                <w:color w:val="000000"/>
                <w:sz w:val="24"/>
              </w:rPr>
            </w:pPr>
            <w:r>
              <w:rPr>
                <w:rFonts w:hint="eastAsia" w:ascii="Times New Roman" w:hAnsi="Times New Roman" w:eastAsia="宋体" w:cs="Times New Roman"/>
                <w:color w:val="000000"/>
                <w:sz w:val="24"/>
              </w:rPr>
              <w:t>负责人签字：        （公章）</w:t>
            </w:r>
          </w:p>
          <w:p w14:paraId="627745FD">
            <w:pPr>
              <w:spacing w:line="320" w:lineRule="exact"/>
              <w:jc w:val="center"/>
              <w:rPr>
                <w:rFonts w:hint="eastAsia" w:ascii="Times New Roman" w:hAnsi="Times New Roman" w:eastAsia="宋体" w:cs="Times New Roman"/>
                <w:b/>
                <w:bCs/>
                <w:sz w:val="24"/>
                <w:szCs w:val="24"/>
              </w:rPr>
            </w:pPr>
          </w:p>
        </w:tc>
      </w:tr>
    </w:tbl>
    <w:p w14:paraId="7696AEA4">
      <w:pPr>
        <w:spacing w:line="320" w:lineRule="exact"/>
        <w:rPr>
          <w:rFonts w:hint="eastAsia" w:ascii="Times New Roman" w:hAnsi="Times New Roman" w:eastAsia="宋体" w:cs="Times New Roman"/>
          <w:b/>
          <w:sz w:val="28"/>
          <w:szCs w:val="28"/>
        </w:rPr>
      </w:pPr>
    </w:p>
    <w:p w14:paraId="363E3FAF">
      <w:pPr>
        <w:spacing w:line="340" w:lineRule="exact"/>
        <w:rPr>
          <w:rFonts w:hint="eastAsia" w:ascii="Times New Roman" w:hAnsi="Times New Roman" w:eastAsia="宋体" w:cs="Times New Roman"/>
        </w:rPr>
      </w:pPr>
      <w:r>
        <w:rPr>
          <w:rFonts w:hint="eastAsia" w:ascii="Times New Roman" w:hAnsi="Times New Roman" w:eastAsia="宋体" w:cs="Times New Roman"/>
          <w:sz w:val="24"/>
          <w:szCs w:val="24"/>
        </w:rPr>
        <w:t>说明：</w:t>
      </w:r>
    </w:p>
    <w:p w14:paraId="7458B83D">
      <w:pPr>
        <w:spacing w:line="240" w:lineRule="exact"/>
        <w:rPr>
          <w:rFonts w:hint="eastAsia" w:ascii="Times New Roman" w:hAnsi="Times New Roman" w:eastAsia="宋体" w:cs="Times New Roman"/>
        </w:rPr>
      </w:pPr>
      <w:r>
        <w:rPr>
          <w:rFonts w:hint="eastAsia" w:ascii="Times New Roman" w:hAnsi="Times New Roman" w:eastAsia="宋体" w:cs="Times New Roman"/>
        </w:rPr>
        <w:t>1.该部分考核内容由考核负责单位制定。</w:t>
      </w:r>
    </w:p>
    <w:p w14:paraId="7AF9A71F">
      <w:pPr>
        <w:spacing w:line="240" w:lineRule="exact"/>
        <w:rPr>
          <w:rFonts w:hint="eastAsia" w:ascii="Times New Roman" w:hAnsi="Times New Roman" w:eastAsia="宋体" w:cs="Times New Roman"/>
        </w:rPr>
      </w:pPr>
      <w:r>
        <w:rPr>
          <w:rFonts w:hint="eastAsia" w:ascii="Times New Roman" w:hAnsi="Times New Roman" w:eastAsia="宋体" w:cs="Times New Roman"/>
        </w:rPr>
        <w:t>2.考核指标包括技能操作、临床思维、辅助检查结果判读、接诊病人医患沟通等，详见各学科专业考核方案。</w:t>
      </w:r>
    </w:p>
    <w:p w14:paraId="60992005">
      <w:pPr>
        <w:spacing w:line="240" w:lineRule="exact"/>
        <w:rPr>
          <w:rFonts w:ascii="Times New Roman" w:hAnsi="Times New Roman" w:eastAsia="宋体" w:cs="Times New Roman"/>
        </w:rPr>
      </w:pPr>
      <w:r>
        <w:rPr>
          <w:rFonts w:hint="eastAsia" w:ascii="Times New Roman" w:hAnsi="Times New Roman" w:eastAsia="宋体" w:cs="Times New Roman"/>
        </w:rPr>
        <w:t>3.各项考核指标得分为专家组考核平均得分。</w:t>
      </w:r>
    </w:p>
    <w:p w14:paraId="686837EF">
      <w:pPr>
        <w:spacing w:line="240" w:lineRule="exact"/>
        <w:rPr>
          <w:rFonts w:ascii="Times New Roman" w:hAnsi="Times New Roman" w:eastAsia="宋体" w:cs="Times New Roman"/>
          <w:sz w:val="24"/>
          <w:szCs w:val="24"/>
        </w:rPr>
      </w:pPr>
      <w:r>
        <w:rPr>
          <w:rFonts w:hint="eastAsia" w:ascii="Times New Roman" w:hAnsi="Times New Roman" w:eastAsia="宋体" w:cs="Times New Roman"/>
        </w:rPr>
        <w:t>4.全日制考核总成绩60分以上者方能进行申请毕业。在职博士考核总成绩60分以上者方能申请学位。</w:t>
      </w:r>
    </w:p>
    <w:p w14:paraId="56A278F5">
      <w:pPr>
        <w:rPr>
          <w:rFonts w:hint="eastAsia" w:ascii="方正小标宋简体" w:hAnsi="方正小标宋简体" w:eastAsia="方正小标宋简体" w:cs="方正小标宋简体"/>
          <w:color w:val="auto"/>
          <w:sz w:val="44"/>
          <w:szCs w:val="44"/>
          <w:u w:val="none"/>
          <w:lang w:val="en-US" w:eastAsia="zh-CN"/>
        </w:rPr>
      </w:pPr>
      <w:r>
        <w:rPr>
          <w:rFonts w:hint="eastAsia" w:ascii="方正小标宋简体" w:hAnsi="方正小标宋简体" w:eastAsia="方正小标宋简体" w:cs="方正小标宋简体"/>
          <w:color w:val="auto"/>
          <w:sz w:val="44"/>
          <w:szCs w:val="44"/>
          <w:u w:val="none"/>
          <w:lang w:val="en-US" w:eastAsia="zh-CN"/>
        </w:rPr>
        <w:br w:type="page"/>
      </w:r>
    </w:p>
    <w:p w14:paraId="69C94604">
      <w:pPr>
        <w:pStyle w:val="12"/>
        <w:bidi w:val="0"/>
        <w:rPr>
          <w:rFonts w:hint="eastAsia"/>
          <w:lang w:val="en-US" w:eastAsia="zh-CN"/>
        </w:rPr>
      </w:pPr>
      <w:bookmarkStart w:id="337" w:name="_Toc23418"/>
      <w:bookmarkStart w:id="338" w:name="_Toc20146"/>
      <w:r>
        <w:rPr>
          <w:rFonts w:hint="eastAsia"/>
          <w:lang w:val="en-US" w:eastAsia="zh-CN"/>
        </w:rPr>
        <w:t>2023年福建医科大学妇产科学博士专业学位</w:t>
      </w:r>
      <w:bookmarkEnd w:id="337"/>
      <w:bookmarkEnd w:id="338"/>
    </w:p>
    <w:p w14:paraId="5F2AA794">
      <w:pPr>
        <w:pStyle w:val="12"/>
        <w:bidi w:val="0"/>
        <w:rPr>
          <w:rFonts w:hint="eastAsia"/>
          <w:lang w:val="en-US" w:eastAsia="zh-CN"/>
        </w:rPr>
      </w:pPr>
      <w:bookmarkStart w:id="339" w:name="_Toc5622"/>
      <w:bookmarkStart w:id="340" w:name="_Toc10335"/>
      <w:bookmarkStart w:id="341" w:name="_Toc20796"/>
      <w:r>
        <w:rPr>
          <w:rFonts w:hint="eastAsia"/>
          <w:lang w:val="en-US" w:eastAsia="zh-CN"/>
        </w:rPr>
        <w:t>研究生临床实践能力毕业考核方案</w:t>
      </w:r>
      <w:bookmarkEnd w:id="339"/>
      <w:bookmarkEnd w:id="340"/>
      <w:bookmarkEnd w:id="341"/>
    </w:p>
    <w:p w14:paraId="0B14ACDC">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rPr>
        <w:t>为继续推进我校</w:t>
      </w:r>
      <w:r>
        <w:rPr>
          <w:rStyle w:val="13"/>
          <w:rFonts w:hint="eastAsia" w:ascii="仿宋_GB2312" w:hAnsi="仿宋_GB2312" w:eastAsia="仿宋_GB2312" w:cs="仿宋_GB2312"/>
          <w:sz w:val="32"/>
          <w:szCs w:val="32"/>
          <w:lang w:val="en-US" w:eastAsia="zh-CN"/>
        </w:rPr>
        <w:t>临床医学博士</w:t>
      </w:r>
      <w:r>
        <w:rPr>
          <w:rStyle w:val="13"/>
          <w:rFonts w:hint="eastAsia" w:ascii="仿宋_GB2312" w:hAnsi="仿宋_GB2312" w:eastAsia="仿宋_GB2312" w:cs="仿宋_GB2312"/>
          <w:sz w:val="32"/>
          <w:szCs w:val="32"/>
        </w:rPr>
        <w:t>专业学位研究生</w:t>
      </w:r>
      <w:r>
        <w:rPr>
          <w:rStyle w:val="13"/>
          <w:rFonts w:hint="eastAsia" w:ascii="仿宋_GB2312" w:hAnsi="仿宋_GB2312" w:eastAsia="仿宋_GB2312" w:cs="仿宋_GB2312"/>
          <w:sz w:val="32"/>
          <w:szCs w:val="32"/>
          <w:lang w:eastAsia="zh-CN"/>
        </w:rPr>
        <w:t>（</w:t>
      </w:r>
      <w:r>
        <w:rPr>
          <w:rStyle w:val="13"/>
          <w:rFonts w:hint="eastAsia" w:ascii="仿宋_GB2312" w:hAnsi="仿宋_GB2312" w:eastAsia="仿宋_GB2312" w:cs="仿宋_GB2312"/>
          <w:sz w:val="32"/>
          <w:szCs w:val="32"/>
          <w:lang w:val="en-US" w:eastAsia="zh-CN"/>
        </w:rPr>
        <w:t>简称“专博研究生”</w:t>
      </w:r>
      <w:r>
        <w:rPr>
          <w:rStyle w:val="13"/>
          <w:rFonts w:hint="eastAsia" w:ascii="仿宋_GB2312" w:hAnsi="仿宋_GB2312" w:eastAsia="仿宋_GB2312" w:cs="仿宋_GB2312"/>
          <w:sz w:val="32"/>
          <w:szCs w:val="32"/>
          <w:lang w:eastAsia="zh-CN"/>
        </w:rPr>
        <w:t>）</w:t>
      </w:r>
      <w:r>
        <w:rPr>
          <w:rStyle w:val="13"/>
          <w:rFonts w:hint="eastAsia" w:ascii="仿宋_GB2312" w:hAnsi="仿宋_GB2312" w:eastAsia="仿宋_GB2312" w:cs="仿宋_GB2312"/>
          <w:sz w:val="32"/>
          <w:szCs w:val="32"/>
        </w:rPr>
        <w:t>培养模式改革</w:t>
      </w:r>
      <w:r>
        <w:rPr>
          <w:rStyle w:val="13"/>
          <w:rFonts w:hint="eastAsia" w:ascii="仿宋_GB2312" w:hAnsi="仿宋_GB2312" w:eastAsia="仿宋_GB2312" w:cs="仿宋_GB2312"/>
          <w:sz w:val="32"/>
          <w:szCs w:val="32"/>
          <w:lang w:eastAsia="zh-CN"/>
        </w:rPr>
        <w:t>，</w:t>
      </w:r>
      <w:r>
        <w:rPr>
          <w:rStyle w:val="13"/>
          <w:rFonts w:hint="eastAsia" w:ascii="仿宋_GB2312" w:hAnsi="仿宋_GB2312" w:eastAsia="仿宋_GB2312" w:cs="仿宋_GB2312"/>
          <w:sz w:val="32"/>
          <w:szCs w:val="32"/>
          <w:lang w:val="en-US" w:eastAsia="zh-CN"/>
        </w:rPr>
        <w:t>探索专博研究生的培养与专科医师规范化培训有效衔接</w:t>
      </w:r>
      <w:r>
        <w:rPr>
          <w:rStyle w:val="13"/>
          <w:rFonts w:hint="eastAsia" w:ascii="仿宋_GB2312" w:hAnsi="仿宋_GB2312" w:eastAsia="仿宋_GB2312" w:cs="仿宋_GB2312"/>
          <w:sz w:val="32"/>
          <w:szCs w:val="32"/>
        </w:rPr>
        <w:t>，</w:t>
      </w:r>
      <w:r>
        <w:rPr>
          <w:rStyle w:val="13"/>
          <w:rFonts w:hint="eastAsia" w:ascii="仿宋_GB2312" w:hAnsi="仿宋_GB2312" w:eastAsia="仿宋_GB2312" w:cs="仿宋_GB2312"/>
          <w:sz w:val="32"/>
          <w:szCs w:val="32"/>
          <w:lang w:val="en-US" w:eastAsia="zh-CN"/>
        </w:rPr>
        <w:t>提升</w:t>
      </w:r>
      <w:r>
        <w:rPr>
          <w:rStyle w:val="13"/>
          <w:rFonts w:hint="eastAsia" w:ascii="仿宋_GB2312" w:hAnsi="仿宋_GB2312" w:eastAsia="仿宋_GB2312" w:cs="仿宋_GB2312"/>
          <w:sz w:val="32"/>
          <w:szCs w:val="32"/>
        </w:rPr>
        <w:t>专业学位</w:t>
      </w:r>
      <w:r>
        <w:rPr>
          <w:rStyle w:val="13"/>
          <w:rFonts w:hint="eastAsia" w:ascii="仿宋_GB2312" w:hAnsi="仿宋_GB2312" w:eastAsia="仿宋_GB2312" w:cs="仿宋_GB2312"/>
          <w:sz w:val="32"/>
          <w:szCs w:val="32"/>
          <w:lang w:val="en-US" w:eastAsia="zh-CN"/>
        </w:rPr>
        <w:t>研究生</w:t>
      </w:r>
      <w:r>
        <w:rPr>
          <w:rStyle w:val="13"/>
          <w:rFonts w:hint="eastAsia" w:ascii="仿宋_GB2312" w:hAnsi="仿宋_GB2312" w:eastAsia="仿宋_GB2312" w:cs="仿宋_GB2312"/>
          <w:sz w:val="32"/>
          <w:szCs w:val="32"/>
        </w:rPr>
        <w:t>培养质量，根据</w:t>
      </w:r>
      <w:r>
        <w:rPr>
          <w:rStyle w:val="13"/>
          <w:rFonts w:hint="eastAsia" w:ascii="仿宋_GB2312" w:hAnsi="仿宋_GB2312" w:eastAsia="仿宋_GB2312" w:cs="仿宋_GB2312"/>
          <w:sz w:val="32"/>
          <w:szCs w:val="32"/>
          <w:lang w:val="en-US" w:eastAsia="zh-CN"/>
        </w:rPr>
        <w:t>《福建医科大学临床医学、口腔医学博士专业学位研究生临床实践能力考核办法》《关于组织做好2023年临床医学博士专业学位研究生实践能力毕业考核工作的通知》等有关文件要求</w:t>
      </w:r>
      <w:r>
        <w:rPr>
          <w:rStyle w:val="13"/>
          <w:rFonts w:hint="eastAsia" w:ascii="仿宋_GB2312" w:hAnsi="仿宋_GB2312" w:eastAsia="仿宋_GB2312" w:cs="仿宋_GB2312"/>
          <w:sz w:val="32"/>
          <w:szCs w:val="32"/>
        </w:rPr>
        <w:t>，</w:t>
      </w:r>
      <w:r>
        <w:rPr>
          <w:rStyle w:val="13"/>
          <w:rFonts w:hint="eastAsia" w:ascii="仿宋_GB2312" w:hAnsi="仿宋_GB2312" w:eastAsia="仿宋_GB2312" w:cs="仿宋_GB2312"/>
          <w:sz w:val="32"/>
          <w:szCs w:val="32"/>
          <w:lang w:val="en-US" w:eastAsia="zh-CN"/>
        </w:rPr>
        <w:t>制定妇产科学博士专业学位研究生毕业考核方案。</w:t>
      </w:r>
    </w:p>
    <w:p w14:paraId="4405F399">
      <w:pPr>
        <w:keepNext w:val="0"/>
        <w:keepLines w:val="0"/>
        <w:pageBreakBefore w:val="0"/>
        <w:numPr>
          <w:ilvl w:val="0"/>
          <w:numId w:val="31"/>
        </w:numPr>
        <w:wordWrap/>
        <w:overflowPunct/>
        <w:topLinePunct w:val="0"/>
        <w:bidi w:val="0"/>
        <w:spacing w:line="560" w:lineRule="exact"/>
        <w:ind w:firstLine="643" w:firstLineChars="200"/>
        <w:jc w:val="left"/>
        <w:outlineLvl w:val="0"/>
        <w:rPr>
          <w:rFonts w:hint="eastAsia" w:ascii="仿宋_GB2312" w:hAnsi="仿宋_GB2312" w:eastAsia="仿宋_GB2312" w:cs="仿宋_GB2312"/>
          <w:b/>
          <w:bCs/>
          <w:sz w:val="32"/>
          <w:szCs w:val="32"/>
          <w:lang w:val="en-US" w:eastAsia="zh-CN"/>
        </w:rPr>
      </w:pPr>
      <w:bookmarkStart w:id="342" w:name="_Toc32332"/>
      <w:bookmarkStart w:id="343" w:name="_Toc25125"/>
      <w:r>
        <w:rPr>
          <w:rFonts w:hint="eastAsia" w:ascii="仿宋_GB2312" w:hAnsi="仿宋_GB2312" w:eastAsia="仿宋_GB2312" w:cs="仿宋_GB2312"/>
          <w:b/>
          <w:bCs/>
          <w:sz w:val="32"/>
          <w:szCs w:val="32"/>
          <w:lang w:val="en-US" w:eastAsia="zh-CN"/>
        </w:rPr>
        <w:t>考核组织</w:t>
      </w:r>
      <w:bookmarkEnd w:id="342"/>
      <w:bookmarkEnd w:id="343"/>
    </w:p>
    <w:p w14:paraId="0632D476">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由福建医科大学妇儿临床医学院（福建省妇幼保健院）组织成立妇产科学毕业考核小组,毕业考核小组成员名单如下：</w:t>
      </w:r>
    </w:p>
    <w:tbl>
      <w:tblPr>
        <w:tblStyle w:val="10"/>
        <w:tblW w:w="98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1"/>
        <w:gridCol w:w="1269"/>
        <w:gridCol w:w="3007"/>
        <w:gridCol w:w="2316"/>
        <w:gridCol w:w="2266"/>
      </w:tblGrid>
      <w:tr w14:paraId="26C55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1" w:type="dxa"/>
          </w:tcPr>
          <w:p w14:paraId="60680F5B">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序号</w:t>
            </w:r>
          </w:p>
        </w:tc>
        <w:tc>
          <w:tcPr>
            <w:tcW w:w="1269" w:type="dxa"/>
          </w:tcPr>
          <w:p w14:paraId="0AF23AB6">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姓名</w:t>
            </w:r>
          </w:p>
        </w:tc>
        <w:tc>
          <w:tcPr>
            <w:tcW w:w="3007" w:type="dxa"/>
          </w:tcPr>
          <w:p w14:paraId="1F9F7E3C">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单位</w:t>
            </w:r>
          </w:p>
        </w:tc>
        <w:tc>
          <w:tcPr>
            <w:tcW w:w="2316" w:type="dxa"/>
          </w:tcPr>
          <w:p w14:paraId="399D200E">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职称</w:t>
            </w:r>
          </w:p>
        </w:tc>
        <w:tc>
          <w:tcPr>
            <w:tcW w:w="2266" w:type="dxa"/>
          </w:tcPr>
          <w:p w14:paraId="1475B203">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考核小组职务</w:t>
            </w:r>
          </w:p>
        </w:tc>
      </w:tr>
      <w:tr w14:paraId="16817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1" w:type="dxa"/>
          </w:tcPr>
          <w:p w14:paraId="6E48715B">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u w:val="none"/>
                <w:lang w:val="en-US" w:eastAsia="zh-CN"/>
              </w:rPr>
            </w:pPr>
            <w:r>
              <w:rPr>
                <w:rFonts w:hint="eastAsia" w:ascii="宋体" w:hAnsi="宋体" w:eastAsia="宋体" w:cs="宋体"/>
                <w:color w:val="auto"/>
                <w:sz w:val="28"/>
                <w:szCs w:val="28"/>
                <w:u w:val="none"/>
                <w:lang w:val="en-US" w:eastAsia="zh-CN"/>
              </w:rPr>
              <w:t>1</w:t>
            </w:r>
          </w:p>
        </w:tc>
        <w:tc>
          <w:tcPr>
            <w:tcW w:w="1269" w:type="dxa"/>
          </w:tcPr>
          <w:p w14:paraId="5628165E">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u w:val="none"/>
                <w:lang w:val="en-US" w:eastAsia="zh-Hans"/>
              </w:rPr>
            </w:pPr>
            <w:r>
              <w:rPr>
                <w:rFonts w:hint="eastAsia" w:ascii="宋体" w:hAnsi="宋体" w:eastAsia="宋体" w:cs="宋体"/>
                <w:color w:val="auto"/>
                <w:sz w:val="28"/>
                <w:szCs w:val="28"/>
                <w:u w:val="none"/>
                <w:lang w:val="en-US" w:eastAsia="zh-Hans"/>
              </w:rPr>
              <w:t>林颢</w:t>
            </w:r>
          </w:p>
        </w:tc>
        <w:tc>
          <w:tcPr>
            <w:tcW w:w="3007" w:type="dxa"/>
          </w:tcPr>
          <w:p w14:paraId="3AFEFE62">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u w:val="none"/>
                <w:lang w:val="en-US" w:eastAsia="zh-Hans"/>
              </w:rPr>
            </w:pPr>
            <w:r>
              <w:rPr>
                <w:rFonts w:hint="eastAsia" w:ascii="宋体" w:hAnsi="宋体" w:eastAsia="宋体" w:cs="宋体"/>
                <w:color w:val="auto"/>
                <w:sz w:val="28"/>
                <w:szCs w:val="28"/>
                <w:u w:val="none"/>
                <w:lang w:val="en-US" w:eastAsia="zh-Hans"/>
              </w:rPr>
              <w:t>福建省妇幼保健院</w:t>
            </w:r>
          </w:p>
        </w:tc>
        <w:tc>
          <w:tcPr>
            <w:tcW w:w="2316" w:type="dxa"/>
          </w:tcPr>
          <w:p w14:paraId="21D937B8">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u w:val="none"/>
                <w:lang w:val="en-US" w:eastAsia="zh-CN"/>
              </w:rPr>
            </w:pPr>
            <w:r>
              <w:rPr>
                <w:rFonts w:hint="eastAsia" w:ascii="宋体" w:hAnsi="宋体" w:eastAsia="宋体" w:cs="宋体"/>
                <w:color w:val="auto"/>
                <w:sz w:val="28"/>
                <w:szCs w:val="28"/>
                <w:u w:val="none"/>
                <w:lang w:val="en-US" w:eastAsia="zh-CN"/>
              </w:rPr>
              <w:t>主任医师</w:t>
            </w:r>
          </w:p>
        </w:tc>
        <w:tc>
          <w:tcPr>
            <w:tcW w:w="2266" w:type="dxa"/>
          </w:tcPr>
          <w:p w14:paraId="5A71B345">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u w:val="none"/>
                <w:lang w:val="en-US" w:eastAsia="zh-CN"/>
              </w:rPr>
            </w:pPr>
            <w:r>
              <w:rPr>
                <w:rFonts w:hint="eastAsia" w:ascii="宋体" w:hAnsi="宋体" w:eastAsia="宋体" w:cs="宋体"/>
                <w:color w:val="auto"/>
                <w:sz w:val="28"/>
                <w:szCs w:val="28"/>
                <w:u w:val="none"/>
                <w:lang w:val="en-US" w:eastAsia="zh-CN"/>
              </w:rPr>
              <w:t>组长</w:t>
            </w:r>
          </w:p>
        </w:tc>
      </w:tr>
      <w:tr w14:paraId="3F21C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1" w:type="dxa"/>
          </w:tcPr>
          <w:p w14:paraId="6D7891BA">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u w:val="none"/>
                <w:lang w:val="en-US" w:eastAsia="zh-CN"/>
              </w:rPr>
            </w:pPr>
            <w:r>
              <w:rPr>
                <w:rFonts w:hint="eastAsia" w:ascii="宋体" w:hAnsi="宋体" w:eastAsia="宋体" w:cs="宋体"/>
                <w:color w:val="auto"/>
                <w:sz w:val="28"/>
                <w:szCs w:val="28"/>
                <w:u w:val="none"/>
                <w:lang w:val="en-US" w:eastAsia="zh-CN"/>
              </w:rPr>
              <w:t>2</w:t>
            </w:r>
          </w:p>
        </w:tc>
        <w:tc>
          <w:tcPr>
            <w:tcW w:w="1269" w:type="dxa"/>
          </w:tcPr>
          <w:p w14:paraId="0CC9ED04">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u w:val="none"/>
                <w:lang w:val="en-US" w:eastAsia="zh-Hans"/>
              </w:rPr>
            </w:pPr>
            <w:r>
              <w:rPr>
                <w:rFonts w:hint="eastAsia" w:ascii="宋体" w:hAnsi="宋体" w:eastAsia="宋体" w:cs="宋体"/>
                <w:color w:val="auto"/>
                <w:sz w:val="28"/>
                <w:szCs w:val="28"/>
                <w:u w:val="none"/>
                <w:lang w:val="en-US" w:eastAsia="zh-Hans"/>
              </w:rPr>
              <w:t>连成瑛</w:t>
            </w:r>
          </w:p>
        </w:tc>
        <w:tc>
          <w:tcPr>
            <w:tcW w:w="3007" w:type="dxa"/>
          </w:tcPr>
          <w:p w14:paraId="19D4734A">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u w:val="none"/>
                <w:lang w:val="en-US" w:eastAsia="zh-CN"/>
              </w:rPr>
            </w:pPr>
            <w:r>
              <w:rPr>
                <w:rFonts w:hint="eastAsia" w:ascii="宋体" w:hAnsi="宋体" w:eastAsia="宋体" w:cs="宋体"/>
                <w:color w:val="auto"/>
                <w:sz w:val="28"/>
                <w:szCs w:val="28"/>
                <w:u w:val="none"/>
                <w:lang w:val="en-US" w:eastAsia="zh-Hans"/>
              </w:rPr>
              <w:t>福建省妇幼保健院</w:t>
            </w:r>
          </w:p>
        </w:tc>
        <w:tc>
          <w:tcPr>
            <w:tcW w:w="2316" w:type="dxa"/>
          </w:tcPr>
          <w:p w14:paraId="600FD243">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u w:val="none"/>
                <w:lang w:val="en-US" w:eastAsia="zh-CN"/>
              </w:rPr>
            </w:pPr>
            <w:r>
              <w:rPr>
                <w:rFonts w:hint="eastAsia" w:ascii="宋体" w:hAnsi="宋体" w:eastAsia="宋体" w:cs="宋体"/>
                <w:color w:val="auto"/>
                <w:sz w:val="28"/>
                <w:szCs w:val="28"/>
                <w:u w:val="none"/>
                <w:lang w:val="en-US" w:eastAsia="zh-CN"/>
              </w:rPr>
              <w:t>主任医师</w:t>
            </w:r>
          </w:p>
        </w:tc>
        <w:tc>
          <w:tcPr>
            <w:tcW w:w="2266" w:type="dxa"/>
          </w:tcPr>
          <w:p w14:paraId="3F3E7E5A">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u w:val="none"/>
                <w:lang w:val="en-US" w:eastAsia="zh-CN"/>
              </w:rPr>
            </w:pPr>
            <w:r>
              <w:rPr>
                <w:rFonts w:hint="eastAsia" w:ascii="宋体" w:hAnsi="宋体" w:eastAsia="宋体" w:cs="宋体"/>
                <w:color w:val="auto"/>
                <w:sz w:val="28"/>
                <w:szCs w:val="28"/>
                <w:u w:val="none"/>
                <w:lang w:val="en-US" w:eastAsia="zh-CN"/>
              </w:rPr>
              <w:t>成员</w:t>
            </w:r>
          </w:p>
        </w:tc>
      </w:tr>
      <w:tr w14:paraId="017C9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1" w:type="dxa"/>
          </w:tcPr>
          <w:p w14:paraId="4904C457">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u w:val="none"/>
                <w:lang w:val="en-US" w:eastAsia="zh-CN"/>
              </w:rPr>
            </w:pPr>
            <w:r>
              <w:rPr>
                <w:rFonts w:hint="eastAsia" w:ascii="宋体" w:hAnsi="宋体" w:eastAsia="宋体" w:cs="宋体"/>
                <w:color w:val="auto"/>
                <w:sz w:val="28"/>
                <w:szCs w:val="28"/>
                <w:u w:val="none"/>
                <w:lang w:val="en-US" w:eastAsia="zh-CN"/>
              </w:rPr>
              <w:t>3</w:t>
            </w:r>
          </w:p>
        </w:tc>
        <w:tc>
          <w:tcPr>
            <w:tcW w:w="1269" w:type="dxa"/>
          </w:tcPr>
          <w:p w14:paraId="3DA74287">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u w:val="none"/>
                <w:lang w:val="en-US" w:eastAsia="zh-Hans"/>
              </w:rPr>
            </w:pPr>
            <w:r>
              <w:rPr>
                <w:rFonts w:hint="eastAsia" w:ascii="宋体" w:hAnsi="宋体" w:eastAsia="宋体" w:cs="宋体"/>
                <w:color w:val="auto"/>
                <w:sz w:val="28"/>
                <w:szCs w:val="28"/>
                <w:u w:val="none"/>
                <w:lang w:val="en-US" w:eastAsia="zh-Hans"/>
              </w:rPr>
              <w:t>易劲松</w:t>
            </w:r>
          </w:p>
        </w:tc>
        <w:tc>
          <w:tcPr>
            <w:tcW w:w="3007" w:type="dxa"/>
          </w:tcPr>
          <w:p w14:paraId="2E28CBBC">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rPr>
            </w:pPr>
            <w:r>
              <w:rPr>
                <w:rFonts w:hint="eastAsia" w:ascii="宋体" w:hAnsi="宋体" w:eastAsia="宋体" w:cs="宋体"/>
                <w:color w:val="auto"/>
                <w:sz w:val="28"/>
                <w:szCs w:val="28"/>
                <w:u w:val="none"/>
                <w:lang w:val="en-US" w:eastAsia="zh-Hans"/>
              </w:rPr>
              <w:t>福建省妇幼保健院</w:t>
            </w:r>
          </w:p>
        </w:tc>
        <w:tc>
          <w:tcPr>
            <w:tcW w:w="2316" w:type="dxa"/>
          </w:tcPr>
          <w:p w14:paraId="4B09F3D5">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rPr>
            </w:pPr>
            <w:r>
              <w:rPr>
                <w:rFonts w:hint="eastAsia" w:ascii="宋体" w:hAnsi="宋体" w:eastAsia="宋体" w:cs="宋体"/>
                <w:color w:val="auto"/>
                <w:sz w:val="28"/>
                <w:szCs w:val="28"/>
                <w:u w:val="none"/>
                <w:lang w:val="en-US" w:eastAsia="zh-CN"/>
              </w:rPr>
              <w:t>主任医师</w:t>
            </w:r>
          </w:p>
        </w:tc>
        <w:tc>
          <w:tcPr>
            <w:tcW w:w="2266" w:type="dxa"/>
          </w:tcPr>
          <w:p w14:paraId="697ED995">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rPr>
            </w:pPr>
            <w:r>
              <w:rPr>
                <w:rFonts w:hint="eastAsia" w:ascii="宋体" w:hAnsi="宋体" w:eastAsia="宋体" w:cs="宋体"/>
                <w:color w:val="auto"/>
                <w:sz w:val="28"/>
                <w:szCs w:val="28"/>
                <w:u w:val="none"/>
                <w:lang w:val="en-US" w:eastAsia="zh-CN"/>
              </w:rPr>
              <w:t>成员</w:t>
            </w:r>
          </w:p>
        </w:tc>
      </w:tr>
      <w:tr w14:paraId="536D5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1" w:type="dxa"/>
          </w:tcPr>
          <w:p w14:paraId="4DC6073D">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u w:val="none"/>
                <w:lang w:val="en-US" w:eastAsia="zh-CN"/>
              </w:rPr>
            </w:pPr>
            <w:r>
              <w:rPr>
                <w:rFonts w:hint="eastAsia" w:ascii="宋体" w:hAnsi="宋体" w:eastAsia="宋体" w:cs="宋体"/>
                <w:color w:val="auto"/>
                <w:sz w:val="28"/>
                <w:szCs w:val="28"/>
                <w:u w:val="none"/>
                <w:lang w:val="en-US" w:eastAsia="zh-CN"/>
              </w:rPr>
              <w:t>4</w:t>
            </w:r>
          </w:p>
        </w:tc>
        <w:tc>
          <w:tcPr>
            <w:tcW w:w="1269" w:type="dxa"/>
          </w:tcPr>
          <w:p w14:paraId="3633B4E4">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u w:val="none"/>
                <w:lang w:val="en-US" w:eastAsia="zh-Hans"/>
              </w:rPr>
            </w:pPr>
            <w:r>
              <w:rPr>
                <w:rFonts w:hint="eastAsia" w:ascii="宋体" w:hAnsi="宋体" w:eastAsia="宋体" w:cs="宋体"/>
                <w:color w:val="auto"/>
                <w:sz w:val="28"/>
                <w:szCs w:val="28"/>
                <w:u w:val="none"/>
                <w:lang w:val="en-US" w:eastAsia="zh-Hans"/>
              </w:rPr>
              <w:t>刘照贞</w:t>
            </w:r>
          </w:p>
        </w:tc>
        <w:tc>
          <w:tcPr>
            <w:tcW w:w="3007" w:type="dxa"/>
          </w:tcPr>
          <w:p w14:paraId="79F5B38D">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rPr>
            </w:pPr>
            <w:r>
              <w:rPr>
                <w:rFonts w:hint="eastAsia" w:ascii="宋体" w:hAnsi="宋体" w:eastAsia="宋体" w:cs="宋体"/>
                <w:color w:val="auto"/>
                <w:sz w:val="28"/>
                <w:szCs w:val="28"/>
                <w:u w:val="none"/>
                <w:lang w:val="en-US" w:eastAsia="zh-Hans"/>
              </w:rPr>
              <w:t>福建省妇幼保健院</w:t>
            </w:r>
          </w:p>
        </w:tc>
        <w:tc>
          <w:tcPr>
            <w:tcW w:w="2316" w:type="dxa"/>
          </w:tcPr>
          <w:p w14:paraId="04324941">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rPr>
            </w:pPr>
            <w:r>
              <w:rPr>
                <w:rFonts w:hint="eastAsia" w:ascii="宋体" w:hAnsi="宋体" w:eastAsia="宋体" w:cs="宋体"/>
                <w:color w:val="auto"/>
                <w:sz w:val="28"/>
                <w:szCs w:val="28"/>
                <w:u w:val="none"/>
                <w:lang w:val="en-US" w:eastAsia="zh-CN"/>
              </w:rPr>
              <w:t>主任医师</w:t>
            </w:r>
          </w:p>
        </w:tc>
        <w:tc>
          <w:tcPr>
            <w:tcW w:w="2266" w:type="dxa"/>
          </w:tcPr>
          <w:p w14:paraId="1F46DE59">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rPr>
            </w:pPr>
            <w:r>
              <w:rPr>
                <w:rFonts w:hint="eastAsia" w:ascii="宋体" w:hAnsi="宋体" w:eastAsia="宋体" w:cs="宋体"/>
                <w:color w:val="auto"/>
                <w:sz w:val="28"/>
                <w:szCs w:val="28"/>
                <w:u w:val="none"/>
                <w:lang w:val="en-US" w:eastAsia="zh-CN"/>
              </w:rPr>
              <w:t>成员</w:t>
            </w:r>
          </w:p>
        </w:tc>
      </w:tr>
      <w:tr w14:paraId="632CC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1" w:type="dxa"/>
          </w:tcPr>
          <w:p w14:paraId="67F604AC">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u w:val="none"/>
                <w:lang w:val="en-US" w:eastAsia="zh-CN"/>
              </w:rPr>
            </w:pPr>
            <w:r>
              <w:rPr>
                <w:rFonts w:hint="eastAsia" w:ascii="宋体" w:hAnsi="宋体" w:eastAsia="宋体" w:cs="宋体"/>
                <w:color w:val="auto"/>
                <w:sz w:val="28"/>
                <w:szCs w:val="28"/>
                <w:u w:val="none"/>
                <w:lang w:val="en-US" w:eastAsia="zh-CN"/>
              </w:rPr>
              <w:t>5</w:t>
            </w:r>
          </w:p>
        </w:tc>
        <w:tc>
          <w:tcPr>
            <w:tcW w:w="1269" w:type="dxa"/>
          </w:tcPr>
          <w:p w14:paraId="24CC0FD6">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u w:val="none"/>
                <w:lang w:val="en-US" w:eastAsia="zh-Hans"/>
              </w:rPr>
            </w:pPr>
            <w:r>
              <w:rPr>
                <w:rFonts w:hint="eastAsia" w:ascii="宋体" w:hAnsi="宋体" w:eastAsia="宋体" w:cs="宋体"/>
                <w:color w:val="auto"/>
                <w:sz w:val="28"/>
                <w:szCs w:val="28"/>
                <w:u w:val="none"/>
                <w:lang w:val="en-US" w:eastAsia="zh-Hans"/>
              </w:rPr>
              <w:t>林娜</w:t>
            </w:r>
          </w:p>
        </w:tc>
        <w:tc>
          <w:tcPr>
            <w:tcW w:w="3007" w:type="dxa"/>
          </w:tcPr>
          <w:p w14:paraId="6D633DC4">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rPr>
            </w:pPr>
            <w:r>
              <w:rPr>
                <w:rFonts w:hint="eastAsia" w:ascii="宋体" w:hAnsi="宋体" w:eastAsia="宋体" w:cs="宋体"/>
                <w:color w:val="auto"/>
                <w:sz w:val="28"/>
                <w:szCs w:val="28"/>
                <w:u w:val="none"/>
                <w:lang w:val="en-US" w:eastAsia="zh-Hans"/>
              </w:rPr>
              <w:t>福建省妇幼保健院</w:t>
            </w:r>
          </w:p>
        </w:tc>
        <w:tc>
          <w:tcPr>
            <w:tcW w:w="2316" w:type="dxa"/>
          </w:tcPr>
          <w:p w14:paraId="490F8E6D">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rPr>
            </w:pPr>
            <w:r>
              <w:rPr>
                <w:rFonts w:hint="eastAsia" w:ascii="宋体" w:hAnsi="宋体" w:eastAsia="宋体" w:cs="宋体"/>
                <w:color w:val="auto"/>
                <w:sz w:val="28"/>
                <w:szCs w:val="28"/>
                <w:u w:val="none"/>
                <w:lang w:val="en-US" w:eastAsia="zh-CN"/>
              </w:rPr>
              <w:t>主任医师</w:t>
            </w:r>
          </w:p>
        </w:tc>
        <w:tc>
          <w:tcPr>
            <w:tcW w:w="2266" w:type="dxa"/>
          </w:tcPr>
          <w:p w14:paraId="45521DCB">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rPr>
            </w:pPr>
            <w:r>
              <w:rPr>
                <w:rFonts w:hint="eastAsia" w:ascii="宋体" w:hAnsi="宋体" w:eastAsia="宋体" w:cs="宋体"/>
                <w:color w:val="auto"/>
                <w:sz w:val="28"/>
                <w:szCs w:val="28"/>
                <w:u w:val="none"/>
                <w:lang w:val="en-US" w:eastAsia="zh-CN"/>
              </w:rPr>
              <w:t>成员</w:t>
            </w:r>
          </w:p>
        </w:tc>
      </w:tr>
      <w:tr w14:paraId="3ED04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1" w:type="dxa"/>
          </w:tcPr>
          <w:p w14:paraId="35E20678">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u w:val="none"/>
                <w:lang w:eastAsia="zh-CN"/>
              </w:rPr>
            </w:pPr>
            <w:r>
              <w:rPr>
                <w:rFonts w:hint="eastAsia" w:ascii="宋体" w:hAnsi="宋体" w:eastAsia="宋体" w:cs="宋体"/>
                <w:color w:val="auto"/>
                <w:sz w:val="28"/>
                <w:szCs w:val="28"/>
                <w:u w:val="none"/>
                <w:lang w:eastAsia="zh-CN"/>
              </w:rPr>
              <w:t>6</w:t>
            </w:r>
          </w:p>
        </w:tc>
        <w:tc>
          <w:tcPr>
            <w:tcW w:w="1269" w:type="dxa"/>
          </w:tcPr>
          <w:p w14:paraId="4274092A">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u w:val="none"/>
                <w:lang w:val="en-US" w:eastAsia="zh-Hans"/>
              </w:rPr>
            </w:pPr>
            <w:r>
              <w:rPr>
                <w:rFonts w:hint="eastAsia" w:ascii="宋体" w:hAnsi="宋体" w:eastAsia="宋体" w:cs="宋体"/>
                <w:color w:val="auto"/>
                <w:sz w:val="28"/>
                <w:szCs w:val="28"/>
                <w:u w:val="none"/>
                <w:lang w:val="en-US" w:eastAsia="zh-Hans"/>
              </w:rPr>
              <w:t>郑备红</w:t>
            </w:r>
          </w:p>
        </w:tc>
        <w:tc>
          <w:tcPr>
            <w:tcW w:w="3007" w:type="dxa"/>
          </w:tcPr>
          <w:p w14:paraId="51EB7E6F">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rPr>
            </w:pPr>
            <w:r>
              <w:rPr>
                <w:rFonts w:hint="eastAsia" w:ascii="宋体" w:hAnsi="宋体" w:eastAsia="宋体" w:cs="宋体"/>
                <w:color w:val="auto"/>
                <w:sz w:val="28"/>
                <w:szCs w:val="28"/>
                <w:u w:val="none"/>
                <w:lang w:val="en-US" w:eastAsia="zh-Hans"/>
              </w:rPr>
              <w:t>福建省妇幼保健院</w:t>
            </w:r>
          </w:p>
        </w:tc>
        <w:tc>
          <w:tcPr>
            <w:tcW w:w="2316" w:type="dxa"/>
          </w:tcPr>
          <w:p w14:paraId="07E846D5">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lang w:val="en-US" w:eastAsia="zh-CN"/>
              </w:rPr>
            </w:pPr>
            <w:r>
              <w:rPr>
                <w:rFonts w:hint="eastAsia" w:ascii="宋体" w:hAnsi="宋体" w:eastAsia="宋体" w:cs="宋体"/>
                <w:color w:val="auto"/>
                <w:sz w:val="28"/>
                <w:szCs w:val="28"/>
                <w:u w:val="none"/>
                <w:lang w:val="en-US" w:eastAsia="zh-CN"/>
              </w:rPr>
              <w:t>主任医师</w:t>
            </w:r>
          </w:p>
        </w:tc>
        <w:tc>
          <w:tcPr>
            <w:tcW w:w="2266" w:type="dxa"/>
          </w:tcPr>
          <w:p w14:paraId="4DD2FDE6">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lang w:val="en-US" w:eastAsia="zh-Hans"/>
              </w:rPr>
            </w:pPr>
            <w:r>
              <w:rPr>
                <w:rFonts w:hint="eastAsia" w:ascii="宋体" w:hAnsi="宋体" w:eastAsia="宋体" w:cs="宋体"/>
                <w:color w:val="auto"/>
                <w:sz w:val="28"/>
                <w:szCs w:val="28"/>
                <w:u w:val="none"/>
                <w:lang w:val="en-US" w:eastAsia="zh-Hans"/>
              </w:rPr>
              <w:t>成员</w:t>
            </w:r>
          </w:p>
        </w:tc>
      </w:tr>
      <w:tr w14:paraId="72AF3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1" w:type="dxa"/>
          </w:tcPr>
          <w:p w14:paraId="2C687D93">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u w:val="none"/>
                <w:lang w:eastAsia="zh-CN"/>
              </w:rPr>
            </w:pPr>
            <w:r>
              <w:rPr>
                <w:rFonts w:hint="eastAsia" w:ascii="宋体" w:hAnsi="宋体" w:eastAsia="宋体" w:cs="宋体"/>
                <w:color w:val="auto"/>
                <w:sz w:val="28"/>
                <w:szCs w:val="28"/>
                <w:u w:val="none"/>
                <w:lang w:eastAsia="zh-CN"/>
              </w:rPr>
              <w:t>7</w:t>
            </w:r>
          </w:p>
        </w:tc>
        <w:tc>
          <w:tcPr>
            <w:tcW w:w="1269" w:type="dxa"/>
          </w:tcPr>
          <w:p w14:paraId="0EB91A03">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宋体" w:hAnsi="宋体" w:eastAsia="宋体" w:cs="宋体"/>
                <w:color w:val="auto"/>
                <w:sz w:val="28"/>
                <w:szCs w:val="28"/>
                <w:u w:val="none"/>
                <w:lang w:val="en-US" w:eastAsia="zh-Hans"/>
              </w:rPr>
            </w:pPr>
            <w:r>
              <w:rPr>
                <w:rFonts w:hint="eastAsia" w:ascii="宋体" w:hAnsi="宋体" w:eastAsia="宋体" w:cs="宋体"/>
                <w:color w:val="auto"/>
                <w:sz w:val="28"/>
                <w:szCs w:val="28"/>
                <w:u w:val="none"/>
                <w:lang w:val="en-US" w:eastAsia="zh-Hans"/>
              </w:rPr>
              <w:t>陈溶鑫</w:t>
            </w:r>
          </w:p>
        </w:tc>
        <w:tc>
          <w:tcPr>
            <w:tcW w:w="3007" w:type="dxa"/>
          </w:tcPr>
          <w:p w14:paraId="651D3947">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rPr>
            </w:pPr>
            <w:r>
              <w:rPr>
                <w:rFonts w:hint="eastAsia" w:ascii="宋体" w:hAnsi="宋体" w:eastAsia="宋体" w:cs="宋体"/>
                <w:color w:val="auto"/>
                <w:sz w:val="28"/>
                <w:szCs w:val="28"/>
                <w:u w:val="none"/>
                <w:lang w:val="en-US" w:eastAsia="zh-Hans"/>
              </w:rPr>
              <w:t>福建省妇幼保健院</w:t>
            </w:r>
          </w:p>
        </w:tc>
        <w:tc>
          <w:tcPr>
            <w:tcW w:w="2316" w:type="dxa"/>
          </w:tcPr>
          <w:p w14:paraId="790C8539">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lang w:val="en-US" w:eastAsia="zh-Hans"/>
              </w:rPr>
            </w:pPr>
            <w:r>
              <w:rPr>
                <w:rFonts w:hint="eastAsia" w:ascii="宋体" w:hAnsi="宋体" w:eastAsia="宋体" w:cs="宋体"/>
                <w:color w:val="auto"/>
                <w:sz w:val="28"/>
                <w:szCs w:val="28"/>
                <w:u w:val="none"/>
                <w:lang w:val="en-US" w:eastAsia="zh-CN"/>
              </w:rPr>
              <w:t>副主任</w:t>
            </w:r>
            <w:r>
              <w:rPr>
                <w:rFonts w:hint="eastAsia" w:ascii="宋体" w:hAnsi="宋体" w:eastAsia="宋体" w:cs="宋体"/>
                <w:color w:val="auto"/>
                <w:sz w:val="28"/>
                <w:szCs w:val="28"/>
                <w:u w:val="none"/>
                <w:lang w:val="en-US" w:eastAsia="zh-Hans"/>
              </w:rPr>
              <w:t>医师</w:t>
            </w:r>
          </w:p>
        </w:tc>
        <w:tc>
          <w:tcPr>
            <w:tcW w:w="2266" w:type="dxa"/>
          </w:tcPr>
          <w:p w14:paraId="10A52E53">
            <w:pPr>
              <w:keepNext w:val="0"/>
              <w:keepLines w:val="0"/>
              <w:pageBreakBefore w:val="0"/>
              <w:wordWrap/>
              <w:overflowPunct/>
              <w:topLinePunct w:val="0"/>
              <w:bidi w:val="0"/>
              <w:spacing w:line="560" w:lineRule="exact"/>
              <w:jc w:val="center"/>
              <w:rPr>
                <w:rFonts w:hint="eastAsia" w:ascii="宋体" w:hAnsi="宋体" w:eastAsia="宋体" w:cs="宋体"/>
                <w:color w:val="auto"/>
                <w:sz w:val="28"/>
                <w:szCs w:val="28"/>
                <w:u w:val="none"/>
                <w:vertAlign w:val="baseline"/>
              </w:rPr>
            </w:pPr>
            <w:r>
              <w:rPr>
                <w:rFonts w:hint="eastAsia" w:ascii="宋体" w:hAnsi="宋体" w:eastAsia="宋体" w:cs="宋体"/>
                <w:color w:val="auto"/>
                <w:sz w:val="28"/>
                <w:szCs w:val="28"/>
                <w:u w:val="none"/>
                <w:lang w:val="en-US" w:eastAsia="zh-CN"/>
              </w:rPr>
              <w:t>秘书</w:t>
            </w:r>
          </w:p>
        </w:tc>
      </w:tr>
    </w:tbl>
    <w:p w14:paraId="487196E5">
      <w:pPr>
        <w:keepNext w:val="0"/>
        <w:keepLines w:val="0"/>
        <w:pageBreakBefore w:val="0"/>
        <w:numPr>
          <w:ilvl w:val="0"/>
          <w:numId w:val="31"/>
        </w:numPr>
        <w:wordWrap/>
        <w:overflowPunct/>
        <w:topLinePunct w:val="0"/>
        <w:bidi w:val="0"/>
        <w:spacing w:line="560" w:lineRule="exact"/>
        <w:ind w:left="0" w:leftChars="0" w:firstLine="643" w:firstLineChars="200"/>
        <w:jc w:val="left"/>
        <w:outlineLvl w:val="0"/>
        <w:rPr>
          <w:rFonts w:hint="eastAsia" w:ascii="仿宋_GB2312" w:hAnsi="仿宋_GB2312" w:eastAsia="仿宋_GB2312" w:cs="仿宋_GB2312"/>
          <w:b/>
          <w:bCs/>
          <w:sz w:val="32"/>
          <w:szCs w:val="32"/>
          <w:lang w:val="en-US" w:eastAsia="zh-CN"/>
        </w:rPr>
      </w:pPr>
      <w:bookmarkStart w:id="344" w:name="_Toc25628"/>
      <w:bookmarkStart w:id="345" w:name="_Toc26376"/>
      <w:r>
        <w:rPr>
          <w:rFonts w:hint="eastAsia" w:ascii="仿宋_GB2312" w:hAnsi="仿宋_GB2312" w:eastAsia="仿宋_GB2312" w:cs="仿宋_GB2312"/>
          <w:b/>
          <w:bCs/>
          <w:color w:val="auto"/>
          <w:sz w:val="32"/>
          <w:szCs w:val="32"/>
          <w:u w:val="none"/>
          <w:lang w:val="en-US" w:eastAsia="zh-CN"/>
        </w:rPr>
        <w:t>考核时间与地点</w:t>
      </w:r>
      <w:bookmarkEnd w:id="344"/>
      <w:bookmarkEnd w:id="345"/>
    </w:p>
    <w:p w14:paraId="115E7274">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eastAsia" w:ascii="仿宋_GB2312" w:hAnsi="仿宋_GB2312" w:eastAsia="仿宋_GB2312" w:cs="仿宋_GB2312"/>
          <w:color w:val="auto"/>
          <w:sz w:val="32"/>
          <w:szCs w:val="32"/>
          <w:shd w:val="clear" w:color="auto" w:fill="FFFFFF"/>
          <w:lang w:val="en-US" w:eastAsia="zh-Hans"/>
        </w:rPr>
      </w:pPr>
      <w:r>
        <w:rPr>
          <w:rFonts w:hint="eastAsia" w:ascii="仿宋_GB2312" w:hAnsi="仿宋_GB2312" w:eastAsia="仿宋_GB2312" w:cs="仿宋_GB2312"/>
          <w:color w:val="auto"/>
          <w:kern w:val="2"/>
          <w:sz w:val="32"/>
          <w:szCs w:val="32"/>
          <w:lang w:val="en-US" w:eastAsia="zh-CN"/>
        </w:rPr>
        <w:t>地点：福建省妇幼保健院</w:t>
      </w:r>
      <w:r>
        <w:rPr>
          <w:rFonts w:hint="eastAsia" w:ascii="仿宋_GB2312" w:hAnsi="仿宋_GB2312" w:eastAsia="仿宋_GB2312" w:cs="仿宋_GB2312"/>
          <w:color w:val="auto"/>
          <w:kern w:val="2"/>
          <w:sz w:val="32"/>
          <w:szCs w:val="32"/>
          <w:lang w:eastAsia="zh-CN"/>
        </w:rPr>
        <w:t>3</w:t>
      </w:r>
      <w:r>
        <w:rPr>
          <w:rFonts w:hint="eastAsia" w:ascii="仿宋_GB2312" w:hAnsi="仿宋_GB2312" w:eastAsia="仿宋_GB2312" w:cs="仿宋_GB2312"/>
          <w:color w:val="auto"/>
          <w:kern w:val="2"/>
          <w:sz w:val="32"/>
          <w:szCs w:val="32"/>
          <w:lang w:val="en-US" w:eastAsia="zh-CN"/>
        </w:rPr>
        <w:t>号楼</w:t>
      </w:r>
      <w:r>
        <w:rPr>
          <w:rFonts w:hint="eastAsia" w:ascii="仿宋_GB2312" w:hAnsi="仿宋_GB2312" w:eastAsia="仿宋_GB2312" w:cs="仿宋_GB2312"/>
          <w:color w:val="auto"/>
          <w:kern w:val="2"/>
          <w:sz w:val="32"/>
          <w:szCs w:val="32"/>
          <w:lang w:eastAsia="zh-CN"/>
        </w:rPr>
        <w:t xml:space="preserve"> </w:t>
      </w:r>
      <w:r>
        <w:rPr>
          <w:rFonts w:hint="eastAsia" w:ascii="仿宋_GB2312" w:hAnsi="仿宋_GB2312" w:eastAsia="仿宋_GB2312" w:cs="仿宋_GB2312"/>
          <w:color w:val="auto"/>
          <w:sz w:val="32"/>
          <w:szCs w:val="32"/>
          <w:shd w:val="clear" w:color="auto" w:fill="FFFFFF"/>
          <w:lang w:val="en-US" w:eastAsia="zh-Hans"/>
        </w:rPr>
        <w:t>三楼临床技能实训中心</w:t>
      </w:r>
    </w:p>
    <w:p w14:paraId="35AA8BEA">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eastAsia" w:ascii="仿宋_GB2312" w:hAnsi="仿宋_GB2312" w:eastAsia="仿宋_GB2312" w:cs="仿宋_GB2312"/>
          <w:color w:val="auto"/>
          <w:kern w:val="2"/>
          <w:sz w:val="32"/>
          <w:szCs w:val="32"/>
          <w:lang w:eastAsia="zh-Hans"/>
        </w:rPr>
      </w:pPr>
      <w:r>
        <w:rPr>
          <w:rFonts w:hint="eastAsia" w:ascii="仿宋_GB2312" w:hAnsi="仿宋_GB2312" w:eastAsia="仿宋_GB2312" w:cs="仿宋_GB2312"/>
          <w:color w:val="auto"/>
          <w:kern w:val="2"/>
          <w:sz w:val="32"/>
          <w:szCs w:val="32"/>
          <w:lang w:val="en-US" w:eastAsia="zh-CN"/>
        </w:rPr>
        <w:t>时间：2023年5月</w:t>
      </w:r>
      <w:r>
        <w:rPr>
          <w:rFonts w:hint="eastAsia" w:ascii="仿宋_GB2312" w:hAnsi="仿宋_GB2312" w:eastAsia="仿宋_GB2312" w:cs="仿宋_GB2312"/>
          <w:color w:val="auto"/>
          <w:kern w:val="2"/>
          <w:sz w:val="32"/>
          <w:szCs w:val="32"/>
          <w:lang w:eastAsia="zh-CN"/>
        </w:rPr>
        <w:t>23</w:t>
      </w:r>
      <w:r>
        <w:rPr>
          <w:rFonts w:hint="eastAsia" w:ascii="仿宋_GB2312" w:hAnsi="仿宋_GB2312" w:eastAsia="仿宋_GB2312" w:cs="仿宋_GB2312"/>
          <w:color w:val="auto"/>
          <w:kern w:val="2"/>
          <w:sz w:val="32"/>
          <w:szCs w:val="32"/>
          <w:lang w:val="en-US" w:eastAsia="zh-CN"/>
        </w:rPr>
        <w:t>日</w:t>
      </w:r>
      <w:r>
        <w:rPr>
          <w:rFonts w:hint="eastAsia" w:ascii="仿宋_GB2312" w:hAnsi="仿宋_GB2312" w:eastAsia="仿宋_GB2312" w:cs="仿宋_GB2312"/>
          <w:color w:val="auto"/>
          <w:kern w:val="2"/>
          <w:sz w:val="32"/>
          <w:szCs w:val="32"/>
          <w:lang w:eastAsia="zh-CN"/>
        </w:rPr>
        <w:t>（</w:t>
      </w:r>
      <w:r>
        <w:rPr>
          <w:rFonts w:hint="eastAsia" w:ascii="仿宋_GB2312" w:hAnsi="仿宋_GB2312" w:eastAsia="仿宋_GB2312" w:cs="仿宋_GB2312"/>
          <w:color w:val="auto"/>
          <w:kern w:val="2"/>
          <w:sz w:val="32"/>
          <w:szCs w:val="32"/>
          <w:lang w:val="en-US" w:eastAsia="zh-Hans"/>
        </w:rPr>
        <w:t>周二</w:t>
      </w:r>
      <w:r>
        <w:rPr>
          <w:rFonts w:hint="eastAsia" w:ascii="仿宋_GB2312" w:hAnsi="仿宋_GB2312" w:eastAsia="仿宋_GB2312" w:cs="仿宋_GB2312"/>
          <w:color w:val="auto"/>
          <w:kern w:val="2"/>
          <w:sz w:val="32"/>
          <w:szCs w:val="32"/>
          <w:lang w:eastAsia="zh-Hans"/>
        </w:rPr>
        <w:t>）</w:t>
      </w:r>
      <w:r>
        <w:rPr>
          <w:rFonts w:hint="eastAsia" w:ascii="仿宋_GB2312" w:hAnsi="仿宋_GB2312" w:eastAsia="仿宋_GB2312" w:cs="仿宋_GB2312"/>
          <w:color w:val="auto"/>
          <w:kern w:val="2"/>
          <w:sz w:val="32"/>
          <w:szCs w:val="32"/>
          <w:lang w:eastAsia="zh-CN"/>
        </w:rPr>
        <w:t xml:space="preserve"> </w:t>
      </w:r>
      <w:r>
        <w:rPr>
          <w:rFonts w:hint="eastAsia" w:ascii="仿宋_GB2312" w:hAnsi="仿宋_GB2312" w:eastAsia="仿宋_GB2312" w:cs="仿宋_GB2312"/>
          <w:color w:val="auto"/>
          <w:kern w:val="2"/>
          <w:sz w:val="32"/>
          <w:szCs w:val="32"/>
          <w:lang w:val="en-US" w:eastAsia="zh-Hans"/>
        </w:rPr>
        <w:t>下午</w:t>
      </w:r>
      <w:r>
        <w:rPr>
          <w:rFonts w:hint="eastAsia" w:ascii="仿宋_GB2312" w:hAnsi="仿宋_GB2312" w:eastAsia="仿宋_GB2312" w:cs="仿宋_GB2312"/>
          <w:color w:val="auto"/>
          <w:kern w:val="2"/>
          <w:sz w:val="32"/>
          <w:szCs w:val="32"/>
          <w:lang w:eastAsia="zh-CN"/>
        </w:rPr>
        <w:t>16</w:t>
      </w:r>
      <w:r>
        <w:rPr>
          <w:rFonts w:hint="eastAsia" w:ascii="仿宋_GB2312" w:hAnsi="仿宋_GB2312" w:eastAsia="仿宋_GB2312" w:cs="仿宋_GB2312"/>
          <w:color w:val="auto"/>
          <w:kern w:val="2"/>
          <w:sz w:val="32"/>
          <w:szCs w:val="32"/>
          <w:lang w:val="en-US" w:eastAsia="zh-Hans"/>
        </w:rPr>
        <w:t>:</w:t>
      </w:r>
      <w:r>
        <w:rPr>
          <w:rFonts w:hint="eastAsia" w:ascii="仿宋_GB2312" w:hAnsi="仿宋_GB2312" w:eastAsia="仿宋_GB2312" w:cs="仿宋_GB2312"/>
          <w:color w:val="auto"/>
          <w:kern w:val="2"/>
          <w:sz w:val="32"/>
          <w:szCs w:val="32"/>
          <w:lang w:eastAsia="zh-Hans"/>
        </w:rPr>
        <w:t>30</w:t>
      </w:r>
    </w:p>
    <w:p w14:paraId="0BA4CCAC">
      <w:pPr>
        <w:keepNext w:val="0"/>
        <w:keepLines w:val="0"/>
        <w:pageBreakBefore w:val="0"/>
        <w:numPr>
          <w:ilvl w:val="0"/>
          <w:numId w:val="0"/>
        </w:numPr>
        <w:wordWrap/>
        <w:overflowPunct/>
        <w:topLinePunct w:val="0"/>
        <w:bidi w:val="0"/>
        <w:spacing w:line="560" w:lineRule="exact"/>
        <w:jc w:val="left"/>
        <w:rPr>
          <w:rFonts w:hint="eastAsia" w:ascii="仿宋_GB2312" w:hAnsi="仿宋_GB2312" w:eastAsia="仿宋_GB2312" w:cs="仿宋_GB2312"/>
          <w:b/>
          <w:bCs/>
          <w:sz w:val="32"/>
          <w:szCs w:val="32"/>
          <w:lang w:val="en-US" w:eastAsia="zh-CN"/>
        </w:rPr>
      </w:pPr>
    </w:p>
    <w:p w14:paraId="56BAC9E5">
      <w:pPr>
        <w:keepNext w:val="0"/>
        <w:keepLines w:val="0"/>
        <w:pageBreakBefore w:val="0"/>
        <w:numPr>
          <w:ilvl w:val="0"/>
          <w:numId w:val="31"/>
        </w:numPr>
        <w:wordWrap/>
        <w:overflowPunct/>
        <w:topLinePunct w:val="0"/>
        <w:bidi w:val="0"/>
        <w:spacing w:line="560" w:lineRule="exact"/>
        <w:ind w:left="0" w:leftChars="0" w:firstLine="643" w:firstLineChars="200"/>
        <w:jc w:val="left"/>
        <w:outlineLvl w:val="0"/>
        <w:rPr>
          <w:rFonts w:hint="eastAsia" w:ascii="仿宋_GB2312" w:hAnsi="仿宋_GB2312" w:eastAsia="仿宋_GB2312" w:cs="仿宋_GB2312"/>
          <w:b/>
          <w:bCs/>
          <w:sz w:val="32"/>
          <w:szCs w:val="32"/>
          <w:lang w:val="en-US" w:eastAsia="zh-CN"/>
        </w:rPr>
      </w:pPr>
      <w:bookmarkStart w:id="346" w:name="_Toc25613"/>
      <w:bookmarkStart w:id="347" w:name="_Toc1358"/>
      <w:r>
        <w:rPr>
          <w:rFonts w:hint="eastAsia" w:ascii="仿宋_GB2312" w:hAnsi="仿宋_GB2312" w:eastAsia="仿宋_GB2312" w:cs="仿宋_GB2312"/>
          <w:b/>
          <w:bCs/>
          <w:sz w:val="32"/>
          <w:szCs w:val="32"/>
          <w:lang w:val="en-US" w:eastAsia="zh-CN"/>
        </w:rPr>
        <w:t>考核对象</w:t>
      </w:r>
      <w:bookmarkEnd w:id="346"/>
      <w:bookmarkEnd w:id="347"/>
    </w:p>
    <w:p w14:paraId="34B5E3A3">
      <w:pPr>
        <w:keepNext w:val="0"/>
        <w:keepLines w:val="0"/>
        <w:pageBreakBefore w:val="0"/>
        <w:widowControl w:val="0"/>
        <w:numPr>
          <w:ilvl w:val="0"/>
          <w:numId w:val="0"/>
        </w:numPr>
        <w:wordWrap/>
        <w:overflowPunct/>
        <w:topLinePunct w:val="0"/>
        <w:bidi w:val="0"/>
        <w:spacing w:line="560" w:lineRule="exact"/>
        <w:ind w:firstLine="640" w:firstLineChars="200"/>
        <w:jc w:val="left"/>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napToGrid/>
          <w:color w:val="auto"/>
          <w:kern w:val="2"/>
          <w:sz w:val="32"/>
          <w:szCs w:val="32"/>
          <w:lang w:val="en-US" w:eastAsia="zh-CN" w:bidi="ar-SA"/>
        </w:rPr>
        <w:t>2023年拟申请毕业的</w:t>
      </w:r>
      <w:r>
        <w:rPr>
          <w:rFonts w:hint="eastAsia" w:ascii="仿宋_GB2312" w:hAnsi="仿宋_GB2312" w:eastAsia="仿宋_GB2312" w:cs="仿宋_GB2312"/>
          <w:color w:val="auto"/>
          <w:sz w:val="32"/>
          <w:szCs w:val="32"/>
          <w:lang w:val="en-US" w:eastAsia="zh-CN"/>
        </w:rPr>
        <w:t>妇产科学</w:t>
      </w:r>
      <w:r>
        <w:rPr>
          <w:rFonts w:hint="eastAsia" w:ascii="仿宋_GB2312" w:hAnsi="仿宋_GB2312" w:eastAsia="仿宋_GB2312" w:cs="仿宋_GB2312"/>
          <w:snapToGrid/>
          <w:color w:val="auto"/>
          <w:kern w:val="2"/>
          <w:sz w:val="32"/>
          <w:szCs w:val="32"/>
          <w:lang w:val="en-US" w:eastAsia="zh-CN" w:bidi="ar-SA"/>
        </w:rPr>
        <w:t>全日制临床医学专业学位博士生、拟申请学位的</w:t>
      </w:r>
      <w:r>
        <w:rPr>
          <w:rFonts w:hint="eastAsia" w:ascii="仿宋_GB2312" w:hAnsi="仿宋_GB2312" w:eastAsia="仿宋_GB2312" w:cs="仿宋_GB2312"/>
          <w:color w:val="auto"/>
          <w:sz w:val="32"/>
          <w:szCs w:val="32"/>
          <w:lang w:val="en-US" w:eastAsia="zh-CN"/>
        </w:rPr>
        <w:t>妇产科学</w:t>
      </w:r>
      <w:r>
        <w:rPr>
          <w:rFonts w:hint="eastAsia" w:ascii="仿宋_GB2312" w:hAnsi="仿宋_GB2312" w:eastAsia="仿宋_GB2312" w:cs="仿宋_GB2312"/>
          <w:snapToGrid/>
          <w:color w:val="auto"/>
          <w:kern w:val="2"/>
          <w:sz w:val="32"/>
          <w:szCs w:val="32"/>
          <w:lang w:val="en-US" w:eastAsia="zh-CN" w:bidi="ar-SA"/>
        </w:rPr>
        <w:t>在职博士生</w:t>
      </w:r>
      <w:r>
        <w:rPr>
          <w:rFonts w:hint="eastAsia" w:ascii="仿宋_GB2312" w:hAnsi="仿宋_GB2312" w:eastAsia="仿宋_GB2312" w:cs="仿宋_GB2312"/>
          <w:b w:val="0"/>
          <w:bCs w:val="0"/>
          <w:color w:val="auto"/>
          <w:sz w:val="32"/>
          <w:szCs w:val="32"/>
          <w:lang w:val="en-US" w:eastAsia="zh-CN"/>
        </w:rPr>
        <w:t>。</w:t>
      </w:r>
    </w:p>
    <w:p w14:paraId="570F4BC5">
      <w:pPr>
        <w:keepNext w:val="0"/>
        <w:keepLines w:val="0"/>
        <w:pageBreakBefore w:val="0"/>
        <w:widowControl/>
        <w:kinsoku w:val="0"/>
        <w:wordWrap/>
        <w:overflowPunct/>
        <w:topLinePunct w:val="0"/>
        <w:autoSpaceDE w:val="0"/>
        <w:autoSpaceDN w:val="0"/>
        <w:bidi w:val="0"/>
        <w:adjustRightInd w:val="0"/>
        <w:snapToGrid w:val="0"/>
        <w:spacing w:line="560" w:lineRule="exact"/>
        <w:ind w:firstLine="643" w:firstLineChars="200"/>
        <w:textAlignment w:val="baseline"/>
        <w:outlineLvl w:val="0"/>
        <w:rPr>
          <w:rFonts w:hint="eastAsia" w:ascii="仿宋_GB2312" w:hAnsi="仿宋_GB2312" w:eastAsia="仿宋_GB2312" w:cs="仿宋_GB2312"/>
          <w:b/>
          <w:bCs/>
          <w:color w:val="auto"/>
          <w:kern w:val="2"/>
          <w:sz w:val="32"/>
          <w:szCs w:val="32"/>
          <w:lang w:val="en-US" w:eastAsia="zh-CN"/>
        </w:rPr>
      </w:pPr>
      <w:bookmarkStart w:id="348" w:name="_Toc19877"/>
      <w:bookmarkStart w:id="349" w:name="_Toc12799"/>
      <w:r>
        <w:rPr>
          <w:rFonts w:hint="eastAsia" w:ascii="仿宋_GB2312" w:hAnsi="仿宋_GB2312" w:eastAsia="仿宋_GB2312" w:cs="仿宋_GB2312"/>
          <w:b/>
          <w:bCs/>
          <w:color w:val="auto"/>
          <w:kern w:val="2"/>
          <w:sz w:val="32"/>
          <w:szCs w:val="32"/>
          <w:lang w:val="en-US" w:eastAsia="zh-CN"/>
        </w:rPr>
        <w:t>四、考核方式与成绩管理</w:t>
      </w:r>
      <w:bookmarkEnd w:id="348"/>
      <w:bookmarkEnd w:id="349"/>
    </w:p>
    <w:p w14:paraId="7B5D8CFC">
      <w:pPr>
        <w:keepNext w:val="0"/>
        <w:keepLines w:val="0"/>
        <w:pageBreakBefore w:val="0"/>
        <w:widowControl w:val="0"/>
        <w:numPr>
          <w:ilvl w:val="0"/>
          <w:numId w:val="0"/>
        </w:numPr>
        <w:wordWrap/>
        <w:overflowPunct/>
        <w:topLinePunct w:val="0"/>
        <w:bidi w:val="0"/>
        <w:spacing w:line="560" w:lineRule="exact"/>
        <w:ind w:firstLine="640" w:firstLineChars="200"/>
        <w:jc w:val="both"/>
        <w:rPr>
          <w:rFonts w:hint="eastAsia" w:ascii="仿宋_GB2312" w:hAnsi="仿宋_GB2312" w:eastAsia="仿宋_GB2312" w:cs="仿宋_GB2312"/>
          <w:snapToGrid/>
          <w:color w:val="auto"/>
          <w:kern w:val="2"/>
          <w:sz w:val="32"/>
          <w:szCs w:val="32"/>
          <w:highlight w:val="none"/>
          <w:u w:val="none"/>
          <w:lang w:val="en-US" w:eastAsia="zh-CN" w:bidi="ar-SA"/>
        </w:rPr>
      </w:pPr>
      <w:r>
        <w:rPr>
          <w:rFonts w:hint="eastAsia" w:ascii="仿宋_GB2312" w:hAnsi="仿宋_GB2312" w:eastAsia="仿宋_GB2312" w:cs="仿宋_GB2312"/>
          <w:snapToGrid/>
          <w:color w:val="auto"/>
          <w:kern w:val="2"/>
          <w:sz w:val="32"/>
          <w:szCs w:val="32"/>
          <w:lang w:val="en-US" w:eastAsia="zh-CN" w:bidi="ar-SA"/>
        </w:rPr>
        <w:t>1.</w:t>
      </w:r>
      <w:r>
        <w:rPr>
          <w:rFonts w:hint="eastAsia" w:ascii="仿宋_GB2312" w:hAnsi="仿宋_GB2312" w:eastAsia="仿宋_GB2312" w:cs="仿宋_GB2312"/>
          <w:snapToGrid/>
          <w:color w:val="auto"/>
          <w:kern w:val="2"/>
          <w:sz w:val="32"/>
          <w:szCs w:val="32"/>
          <w:u w:val="none"/>
          <w:lang w:val="en-US" w:eastAsia="zh-CN" w:bidi="ar-SA"/>
        </w:rPr>
        <w:t>包括</w:t>
      </w:r>
      <w:r>
        <w:rPr>
          <w:rFonts w:hint="eastAsia" w:ascii="仿宋_GB2312" w:hAnsi="仿宋_GB2312" w:eastAsia="仿宋_GB2312" w:cs="仿宋_GB2312"/>
          <w:sz w:val="32"/>
          <w:szCs w:val="32"/>
          <w:lang w:val="en-US" w:eastAsia="zh-CN"/>
        </w:rPr>
        <w:t>临床思维、技能操作、</w:t>
      </w:r>
      <w:r>
        <w:rPr>
          <w:rFonts w:hint="eastAsia" w:ascii="仿宋_GB2312" w:hAnsi="仿宋_GB2312" w:eastAsia="仿宋_GB2312" w:cs="仿宋_GB2312"/>
          <w:sz w:val="32"/>
          <w:szCs w:val="32"/>
        </w:rPr>
        <w:t>辅助检查结果判读</w:t>
      </w:r>
      <w:r>
        <w:rPr>
          <w:rFonts w:hint="eastAsia" w:ascii="仿宋_GB2312" w:hAnsi="仿宋_GB2312" w:eastAsia="仿宋_GB2312" w:cs="仿宋_GB2312"/>
          <w:snapToGrid/>
          <w:color w:val="auto"/>
          <w:kern w:val="2"/>
          <w:sz w:val="32"/>
          <w:szCs w:val="32"/>
          <w:highlight w:val="none"/>
          <w:u w:val="none"/>
          <w:lang w:val="en-US" w:eastAsia="zh-CN" w:bidi="ar-SA"/>
        </w:rPr>
        <w:t>等考核项目，</w:t>
      </w:r>
      <w:r>
        <w:rPr>
          <w:rFonts w:hint="eastAsia" w:ascii="仿宋_GB2312" w:hAnsi="仿宋_GB2312" w:eastAsia="仿宋_GB2312" w:cs="仿宋_GB2312"/>
          <w:snapToGrid/>
          <w:color w:val="auto"/>
          <w:kern w:val="2"/>
          <w:sz w:val="32"/>
          <w:szCs w:val="32"/>
          <w:highlight w:val="none"/>
          <w:lang w:val="en-US" w:eastAsia="zh-CN" w:bidi="ar-SA"/>
        </w:rPr>
        <w:t>参考《专科医师规范化培训结业考核相关要求》进行</w:t>
      </w:r>
      <w:r>
        <w:rPr>
          <w:rFonts w:hint="eastAsia" w:ascii="仿宋_GB2312" w:hAnsi="仿宋_GB2312" w:eastAsia="仿宋_GB2312" w:cs="仿宋_GB2312"/>
          <w:snapToGrid/>
          <w:color w:val="auto"/>
          <w:kern w:val="2"/>
          <w:sz w:val="32"/>
          <w:szCs w:val="32"/>
          <w:highlight w:val="none"/>
          <w:u w:val="none"/>
          <w:lang w:val="en-US" w:eastAsia="zh-CN" w:bidi="ar-SA"/>
        </w:rPr>
        <w:t>。详见附件1。</w:t>
      </w:r>
    </w:p>
    <w:p w14:paraId="3A07FC77">
      <w:pPr>
        <w:keepNext w:val="0"/>
        <w:keepLines w:val="0"/>
        <w:pageBreakBefore w:val="0"/>
        <w:widowControl w:val="0"/>
        <w:numPr>
          <w:ilvl w:val="0"/>
          <w:numId w:val="0"/>
        </w:numPr>
        <w:wordWrap/>
        <w:overflowPunct/>
        <w:topLinePunct w:val="0"/>
        <w:bidi w:val="0"/>
        <w:spacing w:line="560" w:lineRule="exact"/>
        <w:ind w:firstLine="640" w:firstLineChars="200"/>
        <w:jc w:val="both"/>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u w:val="none"/>
          <w:lang w:val="en-US" w:eastAsia="zh-CN" w:bidi="ar-SA"/>
        </w:rPr>
        <w:t>2.毕业考核60分及</w:t>
      </w:r>
      <w:r>
        <w:rPr>
          <w:rFonts w:hint="eastAsia" w:ascii="仿宋_GB2312" w:hAnsi="仿宋_GB2312" w:eastAsia="仿宋_GB2312" w:cs="仿宋_GB2312"/>
          <w:snapToGrid/>
          <w:color w:val="auto"/>
          <w:kern w:val="2"/>
          <w:sz w:val="32"/>
          <w:szCs w:val="32"/>
          <w:highlight w:val="none"/>
          <w:lang w:val="en-US" w:eastAsia="zh-CN" w:bidi="ar-SA"/>
        </w:rPr>
        <w:t>以上合格，不合格者至多补考一次。补考仍未通过者不得申请毕业及学位，可在半年后再次申请参加考核。</w:t>
      </w:r>
    </w:p>
    <w:p w14:paraId="54A2216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jc w:val="both"/>
        <w:textAlignment w:val="auto"/>
        <w:outlineLvl w:val="0"/>
        <w:rPr>
          <w:rFonts w:hint="eastAsia" w:ascii="仿宋_GB2312" w:hAnsi="仿宋_GB2312" w:eastAsia="仿宋_GB2312" w:cs="仿宋_GB2312"/>
          <w:b/>
          <w:bCs/>
          <w:snapToGrid/>
          <w:color w:val="auto"/>
          <w:kern w:val="2"/>
          <w:sz w:val="32"/>
          <w:szCs w:val="32"/>
          <w:highlight w:val="none"/>
          <w:lang w:val="en-US" w:eastAsia="zh-CN" w:bidi="ar-SA"/>
        </w:rPr>
      </w:pPr>
      <w:bookmarkStart w:id="350" w:name="_Toc19788"/>
      <w:bookmarkStart w:id="351" w:name="_Toc31003"/>
      <w:r>
        <w:rPr>
          <w:rFonts w:hint="eastAsia" w:ascii="仿宋_GB2312" w:hAnsi="仿宋_GB2312" w:eastAsia="仿宋_GB2312" w:cs="仿宋_GB2312"/>
          <w:b/>
          <w:bCs/>
          <w:snapToGrid/>
          <w:color w:val="auto"/>
          <w:kern w:val="2"/>
          <w:sz w:val="32"/>
          <w:szCs w:val="32"/>
          <w:highlight w:val="none"/>
          <w:lang w:val="en-US" w:eastAsia="zh-CN" w:bidi="ar-SA"/>
        </w:rPr>
        <w:t>五、相关工作要求</w:t>
      </w:r>
      <w:bookmarkEnd w:id="350"/>
      <w:bookmarkEnd w:id="351"/>
    </w:p>
    <w:p w14:paraId="38B6E79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1.做好考核过程记录，组织专博研究生填写《专业学位研究生实践能力毕业考核表》。</w:t>
      </w:r>
    </w:p>
    <w:p w14:paraId="133D9719">
      <w:pPr>
        <w:keepNext w:val="0"/>
        <w:keepLines w:val="0"/>
        <w:pageBreakBefore w:val="0"/>
        <w:widowControl w:val="0"/>
        <w:numPr>
          <w:ilvl w:val="0"/>
          <w:numId w:val="0"/>
        </w:numPr>
        <w:wordWrap/>
        <w:overflowPunct/>
        <w:topLinePunct w:val="0"/>
        <w:bidi w:val="0"/>
        <w:spacing w:line="560" w:lineRule="exact"/>
        <w:ind w:firstLine="640" w:firstLineChars="200"/>
        <w:jc w:val="both"/>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snapToGrid/>
          <w:color w:val="auto"/>
          <w:kern w:val="2"/>
          <w:sz w:val="32"/>
          <w:szCs w:val="32"/>
          <w:highlight w:val="none"/>
          <w:lang w:val="en-US" w:eastAsia="zh-CN" w:bidi="ar-SA"/>
        </w:rPr>
        <w:t>2.考核小组负责做好成绩报送。填报《福建医科大学2023年临床医学博士专业学位研究生考核成绩汇总表》。</w:t>
      </w:r>
      <w:r>
        <w:rPr>
          <w:rFonts w:hint="eastAsia" w:ascii="仿宋_GB2312" w:hAnsi="仿宋_GB2312" w:eastAsia="仿宋_GB2312" w:cs="仿宋_GB2312"/>
          <w:snapToGrid/>
          <w:color w:val="auto"/>
          <w:kern w:val="2"/>
          <w:sz w:val="32"/>
          <w:szCs w:val="32"/>
          <w:highlight w:val="none"/>
          <w:u w:val="none"/>
          <w:lang w:val="en-US" w:eastAsia="zh-CN" w:bidi="ar-SA"/>
        </w:rPr>
        <w:t>详见附件2。</w:t>
      </w:r>
    </w:p>
    <w:p w14:paraId="53EAD6F1">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附件：</w:t>
      </w:r>
    </w:p>
    <w:p w14:paraId="626E037A">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1.妇产科学专业学位博士研究生临床实践能力毕业考核项目设置与要求</w:t>
      </w:r>
    </w:p>
    <w:p w14:paraId="5A9ABE67">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2.妇产科学专业学位博士研究生实践能力毕业考核情况表</w:t>
      </w:r>
    </w:p>
    <w:p w14:paraId="7D45AFC7">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right"/>
        <w:textAlignment w:val="auto"/>
        <w:rPr>
          <w:rFonts w:hint="eastAsia" w:ascii="仿宋_GB2312" w:hAnsi="仿宋_GB2312" w:eastAsia="仿宋_GB2312" w:cs="仿宋_GB2312"/>
          <w:sz w:val="32"/>
          <w:szCs w:val="32"/>
          <w:lang w:val="en-US" w:eastAsia="zh-CN"/>
        </w:rPr>
      </w:pPr>
    </w:p>
    <w:p w14:paraId="3E367CE5">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right"/>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福建医科大学妇儿临床学院</w:t>
      </w:r>
    </w:p>
    <w:p w14:paraId="1C5FFBCF">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2023年5月</w:t>
      </w:r>
      <w:r>
        <w:rPr>
          <w:rFonts w:hint="eastAsia" w:ascii="仿宋_GB2312" w:hAnsi="仿宋_GB2312" w:eastAsia="仿宋_GB2312" w:cs="仿宋_GB2312"/>
          <w:sz w:val="32"/>
          <w:szCs w:val="32"/>
          <w:lang w:eastAsia="zh-CN"/>
        </w:rPr>
        <w:t>9</w:t>
      </w:r>
      <w:r>
        <w:rPr>
          <w:rFonts w:hint="eastAsia" w:ascii="仿宋_GB2312" w:hAnsi="仿宋_GB2312" w:eastAsia="仿宋_GB2312" w:cs="仿宋_GB2312"/>
          <w:sz w:val="32"/>
          <w:szCs w:val="32"/>
          <w:lang w:val="en-US" w:eastAsia="zh-CN"/>
        </w:rPr>
        <w:t xml:space="preserve"> 日</w:t>
      </w:r>
    </w:p>
    <w:p w14:paraId="609ABB53">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sz w:val="32"/>
          <w:szCs w:val="32"/>
          <w:lang w:val="en-US" w:eastAsia="zh-CN"/>
        </w:rPr>
      </w:pPr>
    </w:p>
    <w:p w14:paraId="7B6F9763">
      <w:pPr>
        <w:spacing w:before="137" w:line="219" w:lineRule="auto"/>
        <w:rPr>
          <w:rFonts w:ascii="宋体" w:hAnsi="宋体" w:eastAsia="宋体" w:cs="宋体"/>
          <w:b/>
          <w:bCs/>
          <w:spacing w:val="-6"/>
          <w:sz w:val="44"/>
          <w:szCs w:val="44"/>
        </w:rPr>
        <w:sectPr>
          <w:footerReference r:id="rId42" w:type="default"/>
          <w:pgSz w:w="11906" w:h="16838"/>
          <w:pgMar w:top="1475" w:right="1234" w:bottom="1454" w:left="1043" w:header="0" w:footer="1086" w:gutter="0"/>
          <w:pgNumType w:fmt="decimal"/>
          <w:cols w:space="720" w:num="1"/>
        </w:sectPr>
      </w:pPr>
    </w:p>
    <w:p w14:paraId="446EAABA">
      <w:pPr>
        <w:spacing w:before="137" w:line="219" w:lineRule="auto"/>
        <w:outlineLvl w:val="0"/>
        <w:rPr>
          <w:rFonts w:hint="default" w:ascii="宋体" w:hAnsi="宋体" w:cs="宋体"/>
          <w:b/>
          <w:bCs/>
          <w:spacing w:val="-6"/>
          <w:sz w:val="30"/>
          <w:szCs w:val="30"/>
          <w:lang w:val="en-US" w:eastAsia="zh-CN"/>
        </w:rPr>
      </w:pPr>
      <w:bookmarkStart w:id="352" w:name="_Toc28421"/>
      <w:r>
        <w:rPr>
          <w:rFonts w:hint="eastAsia" w:ascii="宋体" w:hAnsi="宋体" w:cs="宋体"/>
          <w:b/>
          <w:bCs/>
          <w:spacing w:val="-6"/>
          <w:sz w:val="30"/>
          <w:szCs w:val="30"/>
          <w:lang w:val="en-US" w:eastAsia="zh-CN"/>
        </w:rPr>
        <w:t>附件 1</w:t>
      </w:r>
      <w:bookmarkEnd w:id="352"/>
    </w:p>
    <w:p w14:paraId="2BB70F19">
      <w:pPr>
        <w:spacing w:before="218" w:line="335" w:lineRule="auto"/>
        <w:ind w:left="85" w:right="125" w:firstLine="669"/>
        <w:jc w:val="center"/>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妇产科学博士专业学位研究生</w:t>
      </w:r>
      <w:r>
        <w:rPr>
          <w:rFonts w:ascii="仿宋" w:hAnsi="仿宋" w:eastAsia="仿宋" w:cs="仿宋"/>
          <w:b/>
          <w:bCs/>
          <w:sz w:val="32"/>
          <w:szCs w:val="32"/>
        </w:rPr>
        <w:t>临床实践能力</w:t>
      </w:r>
      <w:r>
        <w:rPr>
          <w:rFonts w:hint="eastAsia" w:ascii="仿宋" w:hAnsi="仿宋" w:eastAsia="仿宋" w:cs="仿宋"/>
          <w:b/>
          <w:bCs/>
          <w:sz w:val="32"/>
          <w:szCs w:val="32"/>
          <w:lang w:val="en-US" w:eastAsia="zh-CN"/>
        </w:rPr>
        <w:t>毕业</w:t>
      </w:r>
      <w:r>
        <w:rPr>
          <w:rFonts w:ascii="仿宋" w:hAnsi="仿宋" w:eastAsia="仿宋" w:cs="仿宋"/>
          <w:b/>
          <w:bCs/>
          <w:sz w:val="32"/>
          <w:szCs w:val="32"/>
        </w:rPr>
        <w:t>考核项目设置与</w:t>
      </w:r>
      <w:r>
        <w:rPr>
          <w:rFonts w:hint="eastAsia" w:ascii="仿宋" w:hAnsi="仿宋" w:eastAsia="仿宋" w:cs="仿宋"/>
          <w:b/>
          <w:bCs/>
          <w:sz w:val="32"/>
          <w:szCs w:val="32"/>
          <w:lang w:val="en-US" w:eastAsia="zh-CN"/>
        </w:rPr>
        <w:t>要求</w:t>
      </w:r>
    </w:p>
    <w:p w14:paraId="7ABAD256">
      <w:pPr>
        <w:spacing w:line="287" w:lineRule="auto"/>
        <w:rPr>
          <w:rFonts w:ascii="Arial"/>
          <w:sz w:val="21"/>
        </w:rPr>
      </w:pPr>
    </w:p>
    <w:p w14:paraId="7A338FD5">
      <w:pPr>
        <w:spacing w:before="218" w:line="335" w:lineRule="auto"/>
        <w:ind w:left="85" w:right="125" w:firstLine="669"/>
        <w:jc w:val="both"/>
        <w:rPr>
          <w:rFonts w:ascii="仿宋" w:hAnsi="仿宋" w:eastAsia="仿宋" w:cs="仿宋"/>
          <w:sz w:val="32"/>
          <w:szCs w:val="32"/>
        </w:rPr>
      </w:pPr>
      <w:r>
        <w:rPr>
          <w:rFonts w:hint="eastAsia" w:ascii="仿宋" w:hAnsi="仿宋" w:eastAsia="仿宋" w:cs="仿宋"/>
          <w:sz w:val="32"/>
          <w:szCs w:val="32"/>
          <w:lang w:val="en-US" w:eastAsia="zh-CN"/>
        </w:rPr>
        <w:t>妇产科学</w:t>
      </w:r>
      <w:r>
        <w:rPr>
          <w:rFonts w:hint="eastAsia" w:ascii="仿宋" w:hAnsi="仿宋" w:eastAsia="仿宋" w:cs="仿宋"/>
          <w:sz w:val="32"/>
          <w:szCs w:val="32"/>
        </w:rPr>
        <w:t>博士专业学位研究生</w:t>
      </w:r>
      <w:r>
        <w:rPr>
          <w:rFonts w:ascii="仿宋" w:hAnsi="仿宋" w:eastAsia="仿宋" w:cs="仿宋"/>
          <w:sz w:val="32"/>
          <w:szCs w:val="32"/>
        </w:rPr>
        <w:t>临床实践能力考核采用多站式临床考核方式。共设</w:t>
      </w:r>
      <w:r>
        <w:rPr>
          <w:rFonts w:hint="eastAsia" w:ascii="仿宋" w:hAnsi="仿宋" w:eastAsia="仿宋" w:cs="仿宋"/>
          <w:sz w:val="32"/>
          <w:szCs w:val="32"/>
          <w:lang w:val="en-US" w:eastAsia="zh-CN"/>
        </w:rPr>
        <w:t>3</w:t>
      </w:r>
      <w:r>
        <w:rPr>
          <w:rFonts w:ascii="仿宋" w:hAnsi="仿宋" w:eastAsia="仿宋" w:cs="仿宋"/>
          <w:sz w:val="32"/>
          <w:szCs w:val="32"/>
        </w:rPr>
        <w:t>个考核项目，分别为：</w:t>
      </w:r>
      <w:r>
        <w:rPr>
          <w:rFonts w:hint="eastAsia" w:ascii="仿宋" w:hAnsi="仿宋" w:eastAsia="仿宋" w:cs="仿宋"/>
          <w:sz w:val="32"/>
          <w:szCs w:val="32"/>
          <w:lang w:val="en-US" w:eastAsia="zh-CN"/>
        </w:rPr>
        <w:t>临床思维、技能操作、</w:t>
      </w:r>
      <w:r>
        <w:rPr>
          <w:rFonts w:ascii="仿宋" w:hAnsi="仿宋" w:eastAsia="仿宋" w:cs="仿宋"/>
          <w:sz w:val="32"/>
          <w:szCs w:val="32"/>
        </w:rPr>
        <w:t>辅助检查结果判读</w:t>
      </w:r>
      <w:r>
        <w:rPr>
          <w:rFonts w:ascii="仿宋" w:hAnsi="仿宋" w:eastAsia="仿宋" w:cs="仿宋"/>
          <w:spacing w:val="-1"/>
          <w:sz w:val="32"/>
          <w:szCs w:val="32"/>
        </w:rPr>
        <w:t>。每个考站设2名考官，具体设</w:t>
      </w:r>
      <w:r>
        <w:rPr>
          <w:rFonts w:ascii="仿宋" w:hAnsi="仿宋" w:eastAsia="仿宋" w:cs="仿宋"/>
          <w:spacing w:val="-12"/>
          <w:sz w:val="32"/>
          <w:szCs w:val="32"/>
        </w:rPr>
        <w:t>置及要求如下：</w:t>
      </w:r>
    </w:p>
    <w:p w14:paraId="3D4466CB">
      <w:pPr>
        <w:spacing w:line="19" w:lineRule="exact"/>
      </w:pPr>
    </w:p>
    <w:tbl>
      <w:tblPr>
        <w:tblStyle w:val="14"/>
        <w:tblW w:w="14159"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54"/>
        <w:gridCol w:w="1579"/>
        <w:gridCol w:w="4826"/>
        <w:gridCol w:w="1569"/>
        <w:gridCol w:w="1668"/>
        <w:gridCol w:w="3163"/>
      </w:tblGrid>
      <w:tr w14:paraId="376958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2" w:hRule="atLeast"/>
        </w:trPr>
        <w:tc>
          <w:tcPr>
            <w:tcW w:w="1354" w:type="dxa"/>
            <w:vAlign w:val="top"/>
          </w:tcPr>
          <w:p w14:paraId="70A3928E">
            <w:pPr>
              <w:spacing w:before="256" w:line="219" w:lineRule="auto"/>
              <w:ind w:left="394"/>
              <w:rPr>
                <w:rFonts w:ascii="宋体" w:hAnsi="宋体" w:eastAsia="宋体" w:cs="宋体"/>
                <w:b/>
                <w:bCs/>
                <w:sz w:val="28"/>
                <w:szCs w:val="28"/>
              </w:rPr>
            </w:pPr>
            <w:r>
              <w:rPr>
                <w:rFonts w:ascii="宋体" w:hAnsi="宋体" w:eastAsia="宋体" w:cs="宋体"/>
                <w:b/>
                <w:bCs/>
                <w:spacing w:val="7"/>
                <w:sz w:val="28"/>
                <w:szCs w:val="28"/>
              </w:rPr>
              <w:t>考站</w:t>
            </w:r>
          </w:p>
        </w:tc>
        <w:tc>
          <w:tcPr>
            <w:tcW w:w="1579" w:type="dxa"/>
            <w:vAlign w:val="top"/>
          </w:tcPr>
          <w:p w14:paraId="336B9C77">
            <w:pPr>
              <w:spacing w:before="257" w:line="220" w:lineRule="auto"/>
              <w:ind w:left="211"/>
              <w:rPr>
                <w:rFonts w:ascii="宋体" w:hAnsi="宋体" w:eastAsia="宋体" w:cs="宋体"/>
                <w:b/>
                <w:bCs/>
                <w:sz w:val="28"/>
                <w:szCs w:val="28"/>
              </w:rPr>
            </w:pPr>
            <w:r>
              <w:rPr>
                <w:rFonts w:ascii="宋体" w:hAnsi="宋体" w:eastAsia="宋体" w:cs="宋体"/>
                <w:b/>
                <w:bCs/>
                <w:spacing w:val="3"/>
                <w:sz w:val="28"/>
                <w:szCs w:val="28"/>
              </w:rPr>
              <w:t>项目名称</w:t>
            </w:r>
          </w:p>
        </w:tc>
        <w:tc>
          <w:tcPr>
            <w:tcW w:w="4826" w:type="dxa"/>
            <w:vAlign w:val="top"/>
          </w:tcPr>
          <w:p w14:paraId="28643418">
            <w:pPr>
              <w:spacing w:before="256" w:line="219" w:lineRule="auto"/>
              <w:ind w:left="1812"/>
              <w:rPr>
                <w:rFonts w:ascii="宋体" w:hAnsi="宋体" w:eastAsia="宋体" w:cs="宋体"/>
                <w:b/>
                <w:bCs/>
                <w:sz w:val="28"/>
                <w:szCs w:val="28"/>
              </w:rPr>
            </w:pPr>
            <w:r>
              <w:rPr>
                <w:rFonts w:ascii="宋体" w:hAnsi="宋体" w:eastAsia="宋体" w:cs="宋体"/>
                <w:b/>
                <w:bCs/>
                <w:spacing w:val="2"/>
                <w:sz w:val="28"/>
                <w:szCs w:val="28"/>
              </w:rPr>
              <w:t>考核形式</w:t>
            </w:r>
          </w:p>
        </w:tc>
        <w:tc>
          <w:tcPr>
            <w:tcW w:w="1569" w:type="dxa"/>
            <w:vAlign w:val="top"/>
          </w:tcPr>
          <w:p w14:paraId="446C78E1">
            <w:pPr>
              <w:spacing w:before="256" w:line="219" w:lineRule="auto"/>
              <w:ind w:left="216"/>
              <w:rPr>
                <w:rFonts w:ascii="宋体" w:hAnsi="宋体" w:eastAsia="宋体" w:cs="宋体"/>
                <w:b/>
                <w:bCs/>
                <w:sz w:val="28"/>
                <w:szCs w:val="28"/>
              </w:rPr>
            </w:pPr>
            <w:r>
              <w:rPr>
                <w:rFonts w:ascii="宋体" w:hAnsi="宋体" w:eastAsia="宋体" w:cs="宋体"/>
                <w:b/>
                <w:bCs/>
                <w:spacing w:val="6"/>
                <w:sz w:val="28"/>
                <w:szCs w:val="28"/>
              </w:rPr>
              <w:t>考核时间</w:t>
            </w:r>
          </w:p>
        </w:tc>
        <w:tc>
          <w:tcPr>
            <w:tcW w:w="1668" w:type="dxa"/>
            <w:vAlign w:val="top"/>
          </w:tcPr>
          <w:p w14:paraId="7B4528DE">
            <w:pPr>
              <w:spacing w:before="57" w:line="236" w:lineRule="auto"/>
              <w:ind w:left="336" w:right="257" w:hanging="70"/>
              <w:rPr>
                <w:rFonts w:ascii="宋体" w:hAnsi="宋体" w:eastAsia="宋体" w:cs="宋体"/>
                <w:b/>
                <w:bCs/>
                <w:sz w:val="28"/>
                <w:szCs w:val="28"/>
              </w:rPr>
            </w:pPr>
            <w:r>
              <w:rPr>
                <w:rFonts w:ascii="宋体" w:hAnsi="宋体" w:eastAsia="宋体" w:cs="宋体"/>
                <w:b/>
                <w:bCs/>
                <w:spacing w:val="3"/>
                <w:sz w:val="28"/>
                <w:szCs w:val="28"/>
              </w:rPr>
              <w:t>得分权重</w:t>
            </w:r>
            <w:r>
              <w:rPr>
                <w:rFonts w:ascii="宋体" w:hAnsi="宋体" w:eastAsia="宋体" w:cs="宋体"/>
                <w:b/>
                <w:bCs/>
                <w:sz w:val="28"/>
                <w:szCs w:val="28"/>
              </w:rPr>
              <w:t xml:space="preserve"> </w:t>
            </w:r>
            <w:r>
              <w:rPr>
                <w:rFonts w:ascii="宋体" w:hAnsi="宋体" w:eastAsia="宋体" w:cs="宋体"/>
                <w:b/>
                <w:bCs/>
                <w:spacing w:val="12"/>
                <w:sz w:val="28"/>
                <w:szCs w:val="28"/>
              </w:rPr>
              <w:t>(占比%)</w:t>
            </w:r>
          </w:p>
        </w:tc>
        <w:tc>
          <w:tcPr>
            <w:tcW w:w="3163" w:type="dxa"/>
            <w:vAlign w:val="top"/>
          </w:tcPr>
          <w:p w14:paraId="785BEA90">
            <w:pPr>
              <w:spacing w:before="258" w:line="221" w:lineRule="auto"/>
              <w:ind w:left="1018"/>
              <w:rPr>
                <w:rFonts w:ascii="宋体" w:hAnsi="宋体" w:eastAsia="宋体" w:cs="宋体"/>
                <w:b/>
                <w:bCs/>
                <w:sz w:val="28"/>
                <w:szCs w:val="28"/>
              </w:rPr>
            </w:pPr>
            <w:r>
              <w:rPr>
                <w:rFonts w:ascii="宋体" w:hAnsi="宋体" w:eastAsia="宋体" w:cs="宋体"/>
                <w:b/>
                <w:bCs/>
                <w:spacing w:val="3"/>
                <w:sz w:val="28"/>
                <w:szCs w:val="28"/>
              </w:rPr>
              <w:t>物品设备</w:t>
            </w:r>
          </w:p>
        </w:tc>
      </w:tr>
      <w:tr w14:paraId="0B6A8D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3" w:hRule="atLeast"/>
        </w:trPr>
        <w:tc>
          <w:tcPr>
            <w:tcW w:w="1354" w:type="dxa"/>
            <w:vAlign w:val="top"/>
          </w:tcPr>
          <w:p w14:paraId="7DAE6A17">
            <w:pPr>
              <w:spacing w:line="242" w:lineRule="auto"/>
              <w:rPr>
                <w:rFonts w:ascii="Arial"/>
                <w:sz w:val="21"/>
              </w:rPr>
            </w:pPr>
          </w:p>
          <w:p w14:paraId="44C521D2">
            <w:pPr>
              <w:spacing w:line="243" w:lineRule="auto"/>
              <w:rPr>
                <w:rFonts w:ascii="Arial"/>
                <w:sz w:val="21"/>
              </w:rPr>
            </w:pPr>
          </w:p>
          <w:p w14:paraId="6F85E4B9">
            <w:pPr>
              <w:spacing w:line="243" w:lineRule="auto"/>
              <w:rPr>
                <w:rFonts w:ascii="Arial"/>
                <w:sz w:val="21"/>
              </w:rPr>
            </w:pPr>
          </w:p>
          <w:p w14:paraId="0D345DB9">
            <w:pPr>
              <w:spacing w:line="243" w:lineRule="auto"/>
              <w:rPr>
                <w:rFonts w:ascii="Arial"/>
                <w:sz w:val="21"/>
              </w:rPr>
            </w:pPr>
          </w:p>
          <w:p w14:paraId="2AAD70EA">
            <w:pPr>
              <w:spacing w:line="243" w:lineRule="auto"/>
              <w:rPr>
                <w:rFonts w:ascii="Arial"/>
                <w:sz w:val="21"/>
              </w:rPr>
            </w:pPr>
          </w:p>
          <w:p w14:paraId="2EB76B5A">
            <w:pPr>
              <w:spacing w:before="91" w:line="219" w:lineRule="auto"/>
              <w:ind w:left="335" w:leftChars="0"/>
              <w:rPr>
                <w:rFonts w:ascii="宋体" w:hAnsi="宋体" w:eastAsia="宋体" w:cs="宋体"/>
                <w:kern w:val="2"/>
                <w:sz w:val="28"/>
                <w:szCs w:val="28"/>
                <w:lang w:val="en-US" w:eastAsia="zh-CN" w:bidi="ar-SA"/>
              </w:rPr>
            </w:pPr>
            <w:r>
              <w:rPr>
                <w:rFonts w:ascii="宋体" w:hAnsi="宋体" w:eastAsia="宋体" w:cs="宋体"/>
                <w:spacing w:val="5"/>
                <w:sz w:val="28"/>
                <w:szCs w:val="28"/>
              </w:rPr>
              <w:t>第</w:t>
            </w:r>
            <w:r>
              <w:rPr>
                <w:rFonts w:hint="eastAsia" w:ascii="宋体" w:hAnsi="宋体" w:cs="宋体"/>
                <w:spacing w:val="5"/>
                <w:sz w:val="28"/>
                <w:szCs w:val="28"/>
                <w:lang w:val="en-US" w:eastAsia="zh-CN"/>
              </w:rPr>
              <w:t>1</w:t>
            </w:r>
            <w:r>
              <w:rPr>
                <w:rFonts w:ascii="宋体" w:hAnsi="宋体" w:eastAsia="宋体" w:cs="宋体"/>
                <w:spacing w:val="5"/>
                <w:sz w:val="28"/>
                <w:szCs w:val="28"/>
              </w:rPr>
              <w:t>站</w:t>
            </w:r>
          </w:p>
        </w:tc>
        <w:tc>
          <w:tcPr>
            <w:tcW w:w="1579" w:type="dxa"/>
            <w:vAlign w:val="top"/>
          </w:tcPr>
          <w:p w14:paraId="69D51BA9">
            <w:pPr>
              <w:spacing w:line="272" w:lineRule="auto"/>
              <w:rPr>
                <w:rFonts w:ascii="Arial"/>
                <w:sz w:val="21"/>
              </w:rPr>
            </w:pPr>
          </w:p>
          <w:p w14:paraId="304B7FCF">
            <w:pPr>
              <w:spacing w:line="272" w:lineRule="auto"/>
              <w:rPr>
                <w:rFonts w:ascii="Arial"/>
                <w:sz w:val="21"/>
              </w:rPr>
            </w:pPr>
          </w:p>
          <w:p w14:paraId="693FC303">
            <w:pPr>
              <w:spacing w:line="272" w:lineRule="auto"/>
              <w:rPr>
                <w:rFonts w:ascii="Arial"/>
                <w:sz w:val="21"/>
              </w:rPr>
            </w:pPr>
          </w:p>
          <w:p w14:paraId="6788E126">
            <w:pPr>
              <w:spacing w:line="272" w:lineRule="auto"/>
              <w:rPr>
                <w:rFonts w:ascii="Arial"/>
                <w:sz w:val="21"/>
              </w:rPr>
            </w:pPr>
          </w:p>
          <w:p w14:paraId="667995DF">
            <w:pPr>
              <w:spacing w:before="87" w:line="219" w:lineRule="auto"/>
              <w:ind w:left="231" w:leftChars="0"/>
              <w:rPr>
                <w:rFonts w:hint="default" w:ascii="宋体" w:hAnsi="宋体" w:eastAsia="宋体" w:cs="宋体"/>
                <w:kern w:val="2"/>
                <w:sz w:val="27"/>
                <w:szCs w:val="27"/>
                <w:lang w:val="en-US" w:eastAsia="zh-CN" w:bidi="ar-SA"/>
              </w:rPr>
            </w:pPr>
            <w:r>
              <w:rPr>
                <w:rFonts w:ascii="宋体" w:hAnsi="宋体" w:eastAsia="宋体" w:cs="宋体"/>
                <w:spacing w:val="2"/>
                <w:sz w:val="27"/>
                <w:szCs w:val="27"/>
              </w:rPr>
              <w:t>临床思维</w:t>
            </w:r>
          </w:p>
        </w:tc>
        <w:tc>
          <w:tcPr>
            <w:tcW w:w="4826" w:type="dxa"/>
            <w:vAlign w:val="center"/>
          </w:tcPr>
          <w:p w14:paraId="6A7E5A69">
            <w:pPr>
              <w:spacing w:before="43" w:line="219" w:lineRule="auto"/>
              <w:ind w:left="91"/>
              <w:jc w:val="left"/>
              <w:rPr>
                <w:rFonts w:ascii="宋体" w:hAnsi="宋体" w:eastAsia="宋体" w:cs="宋体"/>
                <w:spacing w:val="9"/>
                <w:sz w:val="28"/>
                <w:szCs w:val="28"/>
              </w:rPr>
            </w:pPr>
            <w:r>
              <w:rPr>
                <w:rFonts w:ascii="宋体" w:hAnsi="宋体" w:eastAsia="宋体" w:cs="宋体"/>
                <w:spacing w:val="9"/>
                <w:sz w:val="28"/>
                <w:szCs w:val="28"/>
              </w:rPr>
              <w:t>1.考生在3份考核病例资料中抽选1 份病例资料，考官根据评分表对考生进行考核。</w:t>
            </w:r>
          </w:p>
          <w:p w14:paraId="51E52BBC">
            <w:pPr>
              <w:spacing w:before="43" w:line="219" w:lineRule="auto"/>
              <w:ind w:left="91"/>
              <w:jc w:val="left"/>
              <w:rPr>
                <w:rFonts w:hint="eastAsia" w:ascii="宋体" w:hAnsi="宋体" w:eastAsia="宋体" w:cs="宋体"/>
                <w:spacing w:val="9"/>
                <w:sz w:val="28"/>
                <w:szCs w:val="28"/>
                <w:lang w:eastAsia="zh-CN"/>
              </w:rPr>
            </w:pPr>
            <w:r>
              <w:rPr>
                <w:rFonts w:hint="eastAsia" w:ascii="宋体" w:hAnsi="宋体" w:eastAsia="宋体" w:cs="宋体"/>
                <w:spacing w:val="9"/>
                <w:sz w:val="28"/>
                <w:szCs w:val="28"/>
                <w:lang w:val="en-US" w:eastAsia="zh-CN"/>
              </w:rPr>
              <w:t>2</w:t>
            </w:r>
            <w:r>
              <w:rPr>
                <w:rFonts w:ascii="宋体" w:hAnsi="宋体" w:eastAsia="宋体" w:cs="宋体"/>
                <w:spacing w:val="9"/>
                <w:sz w:val="28"/>
                <w:szCs w:val="28"/>
              </w:rPr>
              <w:t>.考官</w:t>
            </w:r>
            <w:r>
              <w:rPr>
                <w:rFonts w:hint="eastAsia" w:ascii="宋体" w:hAnsi="宋体" w:cs="宋体"/>
                <w:spacing w:val="9"/>
                <w:sz w:val="28"/>
                <w:szCs w:val="28"/>
                <w:lang w:val="en-US" w:eastAsia="zh-CN"/>
              </w:rPr>
              <w:t>按照</w:t>
            </w:r>
            <w:r>
              <w:rPr>
                <w:rFonts w:ascii="宋体" w:hAnsi="宋体" w:eastAsia="宋体" w:cs="宋体"/>
                <w:spacing w:val="9"/>
                <w:sz w:val="28"/>
                <w:szCs w:val="28"/>
              </w:rPr>
              <w:t>评分表</w:t>
            </w:r>
            <w:r>
              <w:rPr>
                <w:rFonts w:hint="eastAsia" w:ascii="宋体" w:hAnsi="宋体" w:cs="宋体"/>
                <w:spacing w:val="9"/>
                <w:sz w:val="28"/>
                <w:szCs w:val="28"/>
                <w:lang w:val="en-US" w:eastAsia="zh-CN"/>
              </w:rPr>
              <w:t>分别</w:t>
            </w:r>
            <w:r>
              <w:rPr>
                <w:rFonts w:ascii="宋体" w:hAnsi="宋体" w:eastAsia="宋体" w:cs="宋体"/>
                <w:spacing w:val="9"/>
                <w:sz w:val="28"/>
                <w:szCs w:val="28"/>
              </w:rPr>
              <w:t>进行评分</w:t>
            </w:r>
            <w:r>
              <w:rPr>
                <w:rFonts w:hint="eastAsia" w:ascii="宋体" w:hAnsi="宋体" w:cs="宋体"/>
                <w:spacing w:val="9"/>
                <w:sz w:val="28"/>
                <w:szCs w:val="28"/>
                <w:lang w:eastAsia="zh-CN"/>
              </w:rPr>
              <w:t>。</w:t>
            </w:r>
          </w:p>
          <w:p w14:paraId="78419F2D">
            <w:pPr>
              <w:spacing w:before="43" w:line="219" w:lineRule="auto"/>
              <w:ind w:left="91" w:leftChars="0"/>
              <w:jc w:val="left"/>
              <w:rPr>
                <w:rFonts w:ascii="宋体" w:hAnsi="宋体" w:eastAsia="宋体" w:cs="宋体"/>
                <w:kern w:val="2"/>
                <w:sz w:val="27"/>
                <w:szCs w:val="27"/>
                <w:lang w:val="en-US" w:eastAsia="zh-CN" w:bidi="ar-SA"/>
              </w:rPr>
            </w:pPr>
            <w:r>
              <w:rPr>
                <w:rFonts w:hint="eastAsia" w:ascii="宋体" w:hAnsi="宋体" w:cs="宋体"/>
                <w:spacing w:val="9"/>
                <w:sz w:val="28"/>
                <w:szCs w:val="28"/>
                <w:lang w:val="en-US" w:eastAsia="zh-CN"/>
              </w:rPr>
              <w:t>3.</w:t>
            </w:r>
            <w:r>
              <w:rPr>
                <w:rFonts w:ascii="宋体" w:hAnsi="宋体" w:eastAsia="宋体" w:cs="宋体"/>
                <w:spacing w:val="9"/>
                <w:sz w:val="28"/>
                <w:szCs w:val="28"/>
              </w:rPr>
              <w:t>取2名考官的平均分，按照本站权重占比计算得分。</w:t>
            </w:r>
          </w:p>
        </w:tc>
        <w:tc>
          <w:tcPr>
            <w:tcW w:w="1569" w:type="dxa"/>
            <w:vAlign w:val="top"/>
          </w:tcPr>
          <w:p w14:paraId="1D6F1790">
            <w:pPr>
              <w:spacing w:line="272" w:lineRule="auto"/>
              <w:rPr>
                <w:rFonts w:ascii="Arial"/>
                <w:sz w:val="21"/>
              </w:rPr>
            </w:pPr>
          </w:p>
          <w:p w14:paraId="31F170CF">
            <w:pPr>
              <w:spacing w:line="272" w:lineRule="auto"/>
              <w:rPr>
                <w:rFonts w:ascii="Arial"/>
                <w:sz w:val="21"/>
              </w:rPr>
            </w:pPr>
          </w:p>
          <w:p w14:paraId="3BFD38B3">
            <w:pPr>
              <w:spacing w:line="272" w:lineRule="auto"/>
              <w:rPr>
                <w:rFonts w:ascii="Arial"/>
                <w:sz w:val="21"/>
              </w:rPr>
            </w:pPr>
          </w:p>
          <w:p w14:paraId="3BC487DC">
            <w:pPr>
              <w:spacing w:line="273" w:lineRule="auto"/>
              <w:rPr>
                <w:rFonts w:ascii="Arial"/>
                <w:sz w:val="21"/>
              </w:rPr>
            </w:pPr>
          </w:p>
          <w:p w14:paraId="06BD129B">
            <w:pPr>
              <w:spacing w:before="88" w:line="220" w:lineRule="auto"/>
              <w:ind w:left="366" w:leftChars="0"/>
              <w:rPr>
                <w:rFonts w:ascii="宋体" w:hAnsi="宋体" w:eastAsia="宋体" w:cs="宋体"/>
                <w:kern w:val="2"/>
                <w:sz w:val="27"/>
                <w:szCs w:val="27"/>
                <w:lang w:val="en-US" w:eastAsia="zh-CN" w:bidi="ar-SA"/>
              </w:rPr>
            </w:pPr>
            <w:r>
              <w:rPr>
                <w:rFonts w:hint="eastAsia" w:ascii="宋体" w:hAnsi="宋体" w:cs="宋体"/>
                <w:spacing w:val="5"/>
                <w:sz w:val="27"/>
                <w:szCs w:val="27"/>
                <w:lang w:val="en-US" w:eastAsia="zh-CN"/>
              </w:rPr>
              <w:t>15</w:t>
            </w:r>
            <w:r>
              <w:rPr>
                <w:rFonts w:ascii="宋体" w:hAnsi="宋体" w:eastAsia="宋体" w:cs="宋体"/>
                <w:spacing w:val="5"/>
                <w:sz w:val="27"/>
                <w:szCs w:val="27"/>
              </w:rPr>
              <w:t>分钟</w:t>
            </w:r>
          </w:p>
        </w:tc>
        <w:tc>
          <w:tcPr>
            <w:tcW w:w="1668" w:type="dxa"/>
            <w:vAlign w:val="top"/>
          </w:tcPr>
          <w:p w14:paraId="2924A0B9">
            <w:pPr>
              <w:spacing w:line="286" w:lineRule="auto"/>
              <w:rPr>
                <w:rFonts w:ascii="Arial"/>
                <w:sz w:val="21"/>
              </w:rPr>
            </w:pPr>
          </w:p>
          <w:p w14:paraId="304A60D3">
            <w:pPr>
              <w:spacing w:line="286" w:lineRule="auto"/>
              <w:rPr>
                <w:rFonts w:ascii="Arial"/>
                <w:sz w:val="21"/>
              </w:rPr>
            </w:pPr>
          </w:p>
          <w:p w14:paraId="58627999">
            <w:pPr>
              <w:spacing w:line="286" w:lineRule="auto"/>
              <w:rPr>
                <w:rFonts w:ascii="Arial"/>
                <w:sz w:val="21"/>
              </w:rPr>
            </w:pPr>
          </w:p>
          <w:p w14:paraId="7555FBB3">
            <w:pPr>
              <w:spacing w:line="286" w:lineRule="auto"/>
              <w:rPr>
                <w:rFonts w:ascii="Arial"/>
                <w:sz w:val="21"/>
              </w:rPr>
            </w:pPr>
          </w:p>
          <w:p w14:paraId="149DBDC5">
            <w:pPr>
              <w:spacing w:before="87" w:line="183" w:lineRule="auto"/>
              <w:ind w:left="697" w:leftChars="0"/>
              <w:rPr>
                <w:rFonts w:hint="default" w:ascii="宋体" w:hAnsi="宋体" w:eastAsia="宋体" w:cs="宋体"/>
                <w:kern w:val="2"/>
                <w:sz w:val="27"/>
                <w:szCs w:val="27"/>
                <w:lang w:val="en-US" w:eastAsia="zh-CN" w:bidi="ar-SA"/>
              </w:rPr>
            </w:pPr>
            <w:r>
              <w:rPr>
                <w:rFonts w:hint="eastAsia" w:ascii="宋体" w:hAnsi="宋体" w:cs="宋体"/>
                <w:spacing w:val="-3"/>
                <w:sz w:val="27"/>
                <w:szCs w:val="27"/>
                <w:lang w:val="en-US" w:eastAsia="zh-CN"/>
              </w:rPr>
              <w:t>30</w:t>
            </w:r>
          </w:p>
        </w:tc>
        <w:tc>
          <w:tcPr>
            <w:tcW w:w="3163" w:type="dxa"/>
            <w:vAlign w:val="top"/>
          </w:tcPr>
          <w:p w14:paraId="35693F53">
            <w:pPr>
              <w:spacing w:before="64" w:line="249" w:lineRule="auto"/>
              <w:ind w:left="91" w:right="232"/>
              <w:rPr>
                <w:rFonts w:hint="eastAsia" w:ascii="宋体" w:hAnsi="宋体" w:cs="宋体"/>
                <w:sz w:val="28"/>
                <w:szCs w:val="28"/>
                <w:lang w:val="en-US" w:eastAsia="zh-CN"/>
              </w:rPr>
            </w:pPr>
            <w:r>
              <w:rPr>
                <w:rFonts w:hint="eastAsia" w:ascii="宋体" w:hAnsi="宋体" w:cs="宋体"/>
                <w:sz w:val="28"/>
                <w:szCs w:val="28"/>
                <w:lang w:val="en-US" w:eastAsia="zh-CN"/>
              </w:rPr>
              <w:t>1.考官桌椅2套。</w:t>
            </w:r>
          </w:p>
          <w:p w14:paraId="716C673D">
            <w:pPr>
              <w:spacing w:before="64" w:line="249" w:lineRule="auto"/>
              <w:ind w:left="91" w:right="232"/>
              <w:rPr>
                <w:rFonts w:hint="eastAsia" w:ascii="宋体" w:hAnsi="宋体" w:cs="宋体"/>
                <w:sz w:val="28"/>
                <w:szCs w:val="28"/>
                <w:lang w:val="en-US" w:eastAsia="zh-CN"/>
              </w:rPr>
            </w:pPr>
            <w:r>
              <w:rPr>
                <w:rFonts w:hint="eastAsia" w:ascii="宋体" w:hAnsi="宋体" w:cs="宋体"/>
                <w:sz w:val="28"/>
                <w:szCs w:val="28"/>
                <w:lang w:val="en-US" w:eastAsia="zh-CN"/>
              </w:rPr>
              <w:t>2.考生桌椅1套。</w:t>
            </w:r>
          </w:p>
          <w:p w14:paraId="761A66AB">
            <w:pPr>
              <w:spacing w:before="64" w:line="249" w:lineRule="auto"/>
              <w:ind w:left="91" w:leftChars="0" w:right="232" w:rightChars="0"/>
              <w:rPr>
                <w:rFonts w:ascii="宋体" w:hAnsi="宋体" w:eastAsia="宋体" w:cs="宋体"/>
                <w:kern w:val="2"/>
                <w:sz w:val="27"/>
                <w:szCs w:val="27"/>
                <w:lang w:val="en-US" w:eastAsia="zh-CN" w:bidi="ar-SA"/>
              </w:rPr>
            </w:pPr>
            <w:r>
              <w:rPr>
                <w:rFonts w:hint="eastAsia" w:ascii="宋体" w:hAnsi="宋体" w:cs="宋体"/>
                <w:sz w:val="28"/>
                <w:szCs w:val="28"/>
                <w:lang w:val="en-US" w:eastAsia="zh-CN"/>
              </w:rPr>
              <w:t>3.评分表、试题资料、签字笔、白纸、计时器（1个） 。</w:t>
            </w:r>
          </w:p>
        </w:tc>
      </w:tr>
      <w:tr w14:paraId="4E4210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8" w:hRule="atLeast"/>
        </w:trPr>
        <w:tc>
          <w:tcPr>
            <w:tcW w:w="1354" w:type="dxa"/>
            <w:vAlign w:val="top"/>
          </w:tcPr>
          <w:p w14:paraId="2AFEEFBA">
            <w:pPr>
              <w:spacing w:line="272" w:lineRule="auto"/>
              <w:rPr>
                <w:rFonts w:ascii="Arial"/>
                <w:sz w:val="21"/>
              </w:rPr>
            </w:pPr>
          </w:p>
          <w:p w14:paraId="19EAD06F">
            <w:pPr>
              <w:spacing w:line="272" w:lineRule="auto"/>
              <w:rPr>
                <w:rFonts w:ascii="Arial"/>
                <w:sz w:val="21"/>
              </w:rPr>
            </w:pPr>
          </w:p>
          <w:p w14:paraId="5CB56E35">
            <w:pPr>
              <w:spacing w:line="272" w:lineRule="auto"/>
              <w:rPr>
                <w:rFonts w:ascii="Arial"/>
                <w:sz w:val="21"/>
              </w:rPr>
            </w:pPr>
          </w:p>
          <w:p w14:paraId="11301B28">
            <w:pPr>
              <w:spacing w:line="273" w:lineRule="auto"/>
              <w:rPr>
                <w:rFonts w:ascii="Arial"/>
                <w:sz w:val="21"/>
              </w:rPr>
            </w:pPr>
          </w:p>
          <w:p w14:paraId="32D7C862">
            <w:pPr>
              <w:spacing w:before="87" w:line="219" w:lineRule="auto"/>
              <w:ind w:left="335" w:leftChars="0"/>
              <w:rPr>
                <w:rFonts w:ascii="宋体" w:hAnsi="宋体" w:eastAsia="宋体" w:cs="宋体"/>
                <w:kern w:val="2"/>
                <w:sz w:val="27"/>
                <w:szCs w:val="27"/>
                <w:lang w:val="en-US" w:eastAsia="zh-CN" w:bidi="ar-SA"/>
              </w:rPr>
            </w:pPr>
            <w:r>
              <w:rPr>
                <w:rFonts w:ascii="宋体" w:hAnsi="宋体" w:eastAsia="宋体" w:cs="宋体"/>
                <w:spacing w:val="6"/>
                <w:sz w:val="27"/>
                <w:szCs w:val="27"/>
              </w:rPr>
              <w:t>第</w:t>
            </w:r>
            <w:r>
              <w:rPr>
                <w:rFonts w:hint="eastAsia" w:ascii="宋体" w:hAnsi="宋体" w:cs="宋体"/>
                <w:spacing w:val="6"/>
                <w:sz w:val="27"/>
                <w:szCs w:val="27"/>
                <w:lang w:val="en-US" w:eastAsia="zh-CN"/>
              </w:rPr>
              <w:t>2</w:t>
            </w:r>
            <w:r>
              <w:rPr>
                <w:rFonts w:ascii="宋体" w:hAnsi="宋体" w:eastAsia="宋体" w:cs="宋体"/>
                <w:spacing w:val="6"/>
                <w:sz w:val="27"/>
                <w:szCs w:val="27"/>
              </w:rPr>
              <w:t>站</w:t>
            </w:r>
          </w:p>
        </w:tc>
        <w:tc>
          <w:tcPr>
            <w:tcW w:w="1579" w:type="dxa"/>
            <w:vAlign w:val="center"/>
          </w:tcPr>
          <w:p w14:paraId="555EEE17">
            <w:pPr>
              <w:spacing w:line="267" w:lineRule="auto"/>
              <w:jc w:val="both"/>
              <w:rPr>
                <w:rFonts w:ascii="Arial"/>
                <w:sz w:val="21"/>
              </w:rPr>
            </w:pPr>
          </w:p>
          <w:p w14:paraId="70D7C809">
            <w:pPr>
              <w:spacing w:line="267" w:lineRule="auto"/>
              <w:jc w:val="both"/>
              <w:rPr>
                <w:rFonts w:ascii="Arial"/>
                <w:sz w:val="21"/>
              </w:rPr>
            </w:pPr>
          </w:p>
          <w:p w14:paraId="260DF22E">
            <w:pPr>
              <w:spacing w:before="87" w:line="254" w:lineRule="auto"/>
              <w:ind w:right="162" w:rightChars="0"/>
              <w:jc w:val="center"/>
              <w:rPr>
                <w:rFonts w:hint="default" w:ascii="宋体" w:hAnsi="宋体" w:eastAsia="宋体" w:cs="宋体"/>
                <w:kern w:val="2"/>
                <w:sz w:val="27"/>
                <w:szCs w:val="27"/>
                <w:lang w:val="en-US" w:eastAsia="zh-CN" w:bidi="ar-SA"/>
              </w:rPr>
            </w:pPr>
            <w:r>
              <w:rPr>
                <w:rFonts w:ascii="宋体" w:hAnsi="宋体" w:eastAsia="宋体" w:cs="宋体"/>
                <w:spacing w:val="4"/>
                <w:sz w:val="27"/>
                <w:szCs w:val="27"/>
              </w:rPr>
              <w:t>技能操作</w:t>
            </w:r>
          </w:p>
        </w:tc>
        <w:tc>
          <w:tcPr>
            <w:tcW w:w="4826" w:type="dxa"/>
            <w:vAlign w:val="center"/>
          </w:tcPr>
          <w:p w14:paraId="033772E9">
            <w:pPr>
              <w:spacing w:before="64" w:line="249" w:lineRule="auto"/>
              <w:ind w:left="91" w:right="232"/>
              <w:jc w:val="both"/>
              <w:rPr>
                <w:rFonts w:hint="default" w:ascii="宋体" w:hAnsi="宋体" w:eastAsia="宋体" w:cs="宋体"/>
                <w:sz w:val="28"/>
                <w:szCs w:val="28"/>
                <w:lang w:val="en-US" w:eastAsia="zh-CN"/>
              </w:rPr>
            </w:pPr>
            <w:r>
              <w:rPr>
                <w:rFonts w:ascii="宋体" w:hAnsi="宋体" w:eastAsia="宋体" w:cs="宋体"/>
                <w:sz w:val="28"/>
                <w:szCs w:val="28"/>
              </w:rPr>
              <w:t>1</w:t>
            </w:r>
            <w:r>
              <w:rPr>
                <w:rFonts w:hint="eastAsia" w:ascii="宋体" w:hAnsi="宋体" w:eastAsia="宋体" w:cs="宋体"/>
                <w:sz w:val="28"/>
                <w:szCs w:val="28"/>
                <w:lang w:val="en-US" w:eastAsia="zh-CN"/>
              </w:rPr>
              <w:t>.考生进行模拟手术操作。</w:t>
            </w:r>
          </w:p>
          <w:p w14:paraId="3F6D0705">
            <w:pPr>
              <w:spacing w:before="64" w:line="249" w:lineRule="auto"/>
              <w:ind w:left="91" w:right="232"/>
              <w:jc w:val="both"/>
              <w:rPr>
                <w:rFonts w:hint="eastAsia" w:ascii="宋体" w:hAnsi="宋体" w:eastAsia="宋体" w:cs="宋体"/>
                <w:sz w:val="28"/>
                <w:szCs w:val="28"/>
                <w:lang w:eastAsia="zh-CN"/>
              </w:rPr>
            </w:pPr>
            <w:r>
              <w:rPr>
                <w:rFonts w:hint="eastAsia" w:ascii="宋体" w:hAnsi="宋体" w:eastAsia="宋体" w:cs="宋体"/>
                <w:sz w:val="28"/>
                <w:szCs w:val="28"/>
                <w:lang w:val="en-US" w:eastAsia="zh-CN"/>
              </w:rPr>
              <w:t>2</w:t>
            </w:r>
            <w:r>
              <w:rPr>
                <w:rFonts w:ascii="宋体" w:hAnsi="宋体" w:eastAsia="宋体" w:cs="宋体"/>
                <w:sz w:val="28"/>
                <w:szCs w:val="28"/>
              </w:rPr>
              <w:t>.考官</w:t>
            </w:r>
            <w:r>
              <w:rPr>
                <w:rFonts w:hint="eastAsia" w:ascii="宋体" w:hAnsi="宋体" w:eastAsia="宋体" w:cs="宋体"/>
                <w:sz w:val="28"/>
                <w:szCs w:val="28"/>
                <w:lang w:val="en-US" w:eastAsia="zh-CN"/>
              </w:rPr>
              <w:t>按照</w:t>
            </w:r>
            <w:r>
              <w:rPr>
                <w:rFonts w:ascii="宋体" w:hAnsi="宋体" w:eastAsia="宋体" w:cs="宋体"/>
                <w:sz w:val="28"/>
                <w:szCs w:val="28"/>
              </w:rPr>
              <w:t>评分表</w:t>
            </w:r>
            <w:r>
              <w:rPr>
                <w:rFonts w:hint="eastAsia" w:ascii="宋体" w:hAnsi="宋体" w:eastAsia="宋体" w:cs="宋体"/>
                <w:sz w:val="28"/>
                <w:szCs w:val="28"/>
                <w:lang w:val="en-US" w:eastAsia="zh-CN"/>
              </w:rPr>
              <w:t>分别</w:t>
            </w:r>
            <w:r>
              <w:rPr>
                <w:rFonts w:ascii="宋体" w:hAnsi="宋体" w:eastAsia="宋体" w:cs="宋体"/>
                <w:sz w:val="28"/>
                <w:szCs w:val="28"/>
              </w:rPr>
              <w:t>进行评分</w:t>
            </w:r>
            <w:r>
              <w:rPr>
                <w:rFonts w:hint="eastAsia" w:ascii="宋体" w:hAnsi="宋体" w:eastAsia="宋体" w:cs="宋体"/>
                <w:sz w:val="28"/>
                <w:szCs w:val="28"/>
                <w:lang w:eastAsia="zh-CN"/>
              </w:rPr>
              <w:t>。</w:t>
            </w:r>
          </w:p>
          <w:p w14:paraId="726F99DA">
            <w:pPr>
              <w:spacing w:before="64" w:line="249" w:lineRule="auto"/>
              <w:ind w:left="91" w:leftChars="0" w:right="232" w:rightChars="0"/>
              <w:jc w:val="both"/>
              <w:rPr>
                <w:rFonts w:ascii="宋体" w:hAnsi="宋体" w:eastAsia="宋体" w:cs="宋体"/>
                <w:kern w:val="2"/>
                <w:sz w:val="27"/>
                <w:szCs w:val="27"/>
                <w:lang w:val="en-US" w:eastAsia="zh-CN" w:bidi="ar-SA"/>
              </w:rPr>
            </w:pPr>
            <w:r>
              <w:rPr>
                <w:rFonts w:hint="eastAsia" w:ascii="宋体" w:hAnsi="宋体" w:eastAsia="宋体" w:cs="宋体"/>
                <w:sz w:val="28"/>
                <w:szCs w:val="28"/>
                <w:lang w:val="en-US" w:eastAsia="zh-CN"/>
              </w:rPr>
              <w:t>3.</w:t>
            </w:r>
            <w:r>
              <w:rPr>
                <w:rFonts w:ascii="宋体" w:hAnsi="宋体" w:eastAsia="宋体" w:cs="宋体"/>
                <w:sz w:val="28"/>
                <w:szCs w:val="28"/>
              </w:rPr>
              <w:t>取2名考官的平均分，按照本站权重占比计算得分。</w:t>
            </w:r>
          </w:p>
        </w:tc>
        <w:tc>
          <w:tcPr>
            <w:tcW w:w="1569" w:type="dxa"/>
            <w:vAlign w:val="center"/>
          </w:tcPr>
          <w:p w14:paraId="00CEC1E4">
            <w:pPr>
              <w:spacing w:line="245" w:lineRule="auto"/>
              <w:jc w:val="center"/>
              <w:rPr>
                <w:rFonts w:ascii="Arial"/>
                <w:sz w:val="21"/>
              </w:rPr>
            </w:pPr>
          </w:p>
          <w:p w14:paraId="22D49E6E">
            <w:pPr>
              <w:spacing w:line="245" w:lineRule="auto"/>
              <w:jc w:val="center"/>
              <w:rPr>
                <w:rFonts w:ascii="Arial"/>
                <w:sz w:val="21"/>
              </w:rPr>
            </w:pPr>
          </w:p>
          <w:p w14:paraId="30C05224">
            <w:pPr>
              <w:spacing w:before="87" w:line="220" w:lineRule="auto"/>
              <w:jc w:val="center"/>
              <w:rPr>
                <w:rFonts w:ascii="宋体" w:hAnsi="宋体" w:eastAsia="宋体" w:cs="宋体"/>
                <w:kern w:val="2"/>
                <w:sz w:val="27"/>
                <w:szCs w:val="27"/>
                <w:lang w:val="en-US" w:eastAsia="zh-CN" w:bidi="ar-SA"/>
              </w:rPr>
            </w:pPr>
            <w:r>
              <w:rPr>
                <w:rFonts w:hint="eastAsia" w:ascii="宋体" w:hAnsi="宋体" w:cs="宋体"/>
                <w:spacing w:val="5"/>
                <w:sz w:val="27"/>
                <w:szCs w:val="27"/>
                <w:lang w:val="en-US" w:eastAsia="zh-CN"/>
              </w:rPr>
              <w:t>15</w:t>
            </w:r>
            <w:r>
              <w:rPr>
                <w:rFonts w:ascii="宋体" w:hAnsi="宋体" w:eastAsia="宋体" w:cs="宋体"/>
                <w:spacing w:val="5"/>
                <w:sz w:val="27"/>
                <w:szCs w:val="27"/>
              </w:rPr>
              <w:t>分钟</w:t>
            </w:r>
          </w:p>
        </w:tc>
        <w:tc>
          <w:tcPr>
            <w:tcW w:w="1668" w:type="dxa"/>
            <w:vAlign w:val="center"/>
          </w:tcPr>
          <w:p w14:paraId="59DDFFA2">
            <w:pPr>
              <w:spacing w:line="253" w:lineRule="auto"/>
              <w:jc w:val="center"/>
              <w:rPr>
                <w:rFonts w:ascii="Arial"/>
                <w:sz w:val="21"/>
              </w:rPr>
            </w:pPr>
          </w:p>
          <w:p w14:paraId="4E0D15D1">
            <w:pPr>
              <w:spacing w:line="253" w:lineRule="auto"/>
              <w:jc w:val="center"/>
              <w:rPr>
                <w:rFonts w:ascii="Arial"/>
                <w:sz w:val="21"/>
              </w:rPr>
            </w:pPr>
          </w:p>
          <w:p w14:paraId="05ED738B">
            <w:pPr>
              <w:spacing w:before="88" w:line="183" w:lineRule="auto"/>
              <w:jc w:val="center"/>
              <w:rPr>
                <w:rFonts w:hint="default" w:ascii="宋体" w:hAnsi="宋体" w:eastAsia="宋体" w:cs="宋体"/>
                <w:kern w:val="2"/>
                <w:sz w:val="27"/>
                <w:szCs w:val="27"/>
                <w:lang w:val="en-US" w:eastAsia="zh-CN" w:bidi="ar-SA"/>
              </w:rPr>
            </w:pPr>
            <w:r>
              <w:rPr>
                <w:rFonts w:hint="eastAsia" w:ascii="宋体" w:hAnsi="宋体" w:cs="宋体"/>
                <w:spacing w:val="-4"/>
                <w:sz w:val="27"/>
                <w:szCs w:val="27"/>
                <w:lang w:val="en-US" w:eastAsia="zh-CN"/>
              </w:rPr>
              <w:t>50</w:t>
            </w:r>
          </w:p>
        </w:tc>
        <w:tc>
          <w:tcPr>
            <w:tcW w:w="3163" w:type="dxa"/>
            <w:vAlign w:val="center"/>
          </w:tcPr>
          <w:p w14:paraId="63295FE9">
            <w:pPr>
              <w:spacing w:before="43" w:line="219" w:lineRule="auto"/>
              <w:ind w:left="91"/>
              <w:jc w:val="both"/>
              <w:rPr>
                <w:rFonts w:ascii="宋体" w:hAnsi="宋体" w:eastAsia="宋体" w:cs="宋体"/>
                <w:spacing w:val="9"/>
                <w:sz w:val="28"/>
                <w:szCs w:val="28"/>
              </w:rPr>
            </w:pPr>
            <w:r>
              <w:rPr>
                <w:rFonts w:ascii="宋体" w:hAnsi="宋体" w:eastAsia="宋体" w:cs="宋体"/>
                <w:spacing w:val="9"/>
                <w:sz w:val="28"/>
                <w:szCs w:val="28"/>
              </w:rPr>
              <w:t>1.考官桌椅2套。</w:t>
            </w:r>
          </w:p>
          <w:p w14:paraId="51BBC932">
            <w:pPr>
              <w:spacing w:before="43" w:line="219" w:lineRule="auto"/>
              <w:ind w:left="91"/>
              <w:jc w:val="both"/>
              <w:rPr>
                <w:rFonts w:hint="eastAsia" w:ascii="宋体" w:hAnsi="宋体" w:cs="宋体"/>
                <w:spacing w:val="9"/>
                <w:sz w:val="28"/>
                <w:szCs w:val="28"/>
                <w:lang w:val="en-US" w:eastAsia="zh-CN"/>
              </w:rPr>
            </w:pPr>
            <w:r>
              <w:rPr>
                <w:rFonts w:ascii="宋体" w:hAnsi="宋体" w:eastAsia="宋体" w:cs="宋体"/>
                <w:spacing w:val="9"/>
                <w:sz w:val="28"/>
                <w:szCs w:val="28"/>
              </w:rPr>
              <w:t>2.</w:t>
            </w:r>
            <w:r>
              <w:rPr>
                <w:rFonts w:hint="eastAsia" w:ascii="宋体" w:hAnsi="宋体" w:cs="宋体"/>
                <w:spacing w:val="9"/>
                <w:sz w:val="28"/>
                <w:szCs w:val="28"/>
                <w:lang w:val="en-US" w:eastAsia="zh-CN"/>
              </w:rPr>
              <w:t>提供考生操作使用的模拟教具。</w:t>
            </w:r>
          </w:p>
          <w:p w14:paraId="4BBA3B0C">
            <w:pPr>
              <w:spacing w:before="43" w:line="219" w:lineRule="auto"/>
              <w:ind w:left="91"/>
              <w:jc w:val="both"/>
              <w:rPr>
                <w:rFonts w:hint="eastAsia" w:ascii="宋体" w:hAnsi="宋体" w:cs="宋体"/>
                <w:spacing w:val="9"/>
                <w:sz w:val="28"/>
                <w:szCs w:val="28"/>
                <w:lang w:val="en-US" w:eastAsia="zh-CN"/>
              </w:rPr>
            </w:pPr>
            <w:r>
              <w:rPr>
                <w:rFonts w:hint="eastAsia" w:ascii="宋体" w:hAnsi="宋体" w:cs="宋体"/>
                <w:spacing w:val="9"/>
                <w:sz w:val="28"/>
                <w:szCs w:val="28"/>
                <w:lang w:val="en-US" w:eastAsia="zh-CN"/>
              </w:rPr>
              <w:t>3.提供考生用手术衣、无菌手套。</w:t>
            </w:r>
          </w:p>
          <w:p w14:paraId="4FAB7D46">
            <w:pPr>
              <w:spacing w:before="43" w:line="219" w:lineRule="auto"/>
              <w:ind w:left="91"/>
              <w:jc w:val="both"/>
              <w:rPr>
                <w:rFonts w:hint="eastAsia" w:ascii="宋体" w:hAnsi="宋体" w:cs="宋体"/>
                <w:spacing w:val="9"/>
                <w:sz w:val="28"/>
                <w:szCs w:val="28"/>
                <w:lang w:val="en-US" w:eastAsia="zh-CN"/>
              </w:rPr>
            </w:pPr>
            <w:r>
              <w:rPr>
                <w:rFonts w:hint="eastAsia" w:ascii="宋体" w:hAnsi="宋体" w:cs="宋体"/>
                <w:spacing w:val="9"/>
                <w:sz w:val="28"/>
                <w:szCs w:val="28"/>
                <w:lang w:val="en-US" w:eastAsia="zh-CN"/>
              </w:rPr>
              <w:t>4.简易手术操作台1个、备物台1个、治疗车1台、锐器盒1个、感染污桶1个、普通污桶1个。</w:t>
            </w:r>
          </w:p>
          <w:p w14:paraId="32ABC0C0">
            <w:pPr>
              <w:spacing w:before="43" w:line="219" w:lineRule="auto"/>
              <w:ind w:left="91" w:leftChars="0"/>
              <w:jc w:val="both"/>
              <w:rPr>
                <w:rFonts w:hint="default" w:ascii="宋体" w:hAnsi="宋体" w:eastAsia="宋体" w:cs="宋体"/>
                <w:kern w:val="2"/>
                <w:sz w:val="27"/>
                <w:szCs w:val="27"/>
                <w:lang w:val="en-US" w:eastAsia="zh-CN" w:bidi="ar-SA"/>
              </w:rPr>
            </w:pPr>
            <w:r>
              <w:rPr>
                <w:rFonts w:hint="eastAsia" w:ascii="宋体" w:hAnsi="宋体" w:cs="宋体"/>
                <w:spacing w:val="9"/>
                <w:sz w:val="28"/>
                <w:szCs w:val="28"/>
                <w:lang w:val="en-US" w:eastAsia="zh-CN"/>
              </w:rPr>
              <w:t>5.需要准备剖宫产手术及腹腔镜手术操作</w:t>
            </w:r>
            <w:r>
              <w:rPr>
                <w:rFonts w:hint="eastAsia" w:ascii="宋体" w:hAnsi="宋体" w:cs="宋体"/>
                <w:spacing w:val="9"/>
                <w:sz w:val="28"/>
                <w:szCs w:val="28"/>
                <w:lang w:val="en-US" w:eastAsia="zh-Hans"/>
              </w:rPr>
              <w:t>等</w:t>
            </w:r>
            <w:r>
              <w:rPr>
                <w:rFonts w:hint="eastAsia" w:ascii="宋体" w:hAnsi="宋体" w:cs="宋体"/>
                <w:spacing w:val="9"/>
                <w:sz w:val="28"/>
                <w:szCs w:val="28"/>
                <w:lang w:val="en-US" w:eastAsia="zh-CN"/>
              </w:rPr>
              <w:t>常用的各种手术器械、腔镜器械、敷料、缝合器具和缝合材料等。</w:t>
            </w:r>
          </w:p>
        </w:tc>
      </w:tr>
      <w:tr w14:paraId="72A1D0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8" w:hRule="atLeast"/>
        </w:trPr>
        <w:tc>
          <w:tcPr>
            <w:tcW w:w="0" w:type="auto"/>
            <w:vAlign w:val="center"/>
          </w:tcPr>
          <w:p w14:paraId="6ECA114D">
            <w:pPr>
              <w:spacing w:before="87" w:line="219" w:lineRule="auto"/>
              <w:jc w:val="center"/>
              <w:rPr>
                <w:rFonts w:ascii="宋体" w:hAnsi="宋体" w:eastAsia="宋体" w:cs="宋体"/>
                <w:kern w:val="2"/>
                <w:sz w:val="27"/>
                <w:szCs w:val="27"/>
                <w:lang w:val="en-US" w:eastAsia="zh-CN" w:bidi="ar-SA"/>
              </w:rPr>
            </w:pPr>
            <w:r>
              <w:rPr>
                <w:rFonts w:ascii="宋体" w:hAnsi="宋体" w:eastAsia="宋体" w:cs="宋体"/>
                <w:spacing w:val="6"/>
                <w:sz w:val="27"/>
                <w:szCs w:val="27"/>
              </w:rPr>
              <w:t>第</w:t>
            </w:r>
            <w:r>
              <w:rPr>
                <w:rFonts w:hint="eastAsia" w:ascii="宋体" w:hAnsi="宋体" w:cs="宋体"/>
                <w:spacing w:val="6"/>
                <w:sz w:val="27"/>
                <w:szCs w:val="27"/>
                <w:lang w:val="en-US" w:eastAsia="zh-CN"/>
              </w:rPr>
              <w:t>3</w:t>
            </w:r>
            <w:r>
              <w:rPr>
                <w:rFonts w:ascii="宋体" w:hAnsi="宋体" w:eastAsia="宋体" w:cs="宋体"/>
                <w:spacing w:val="6"/>
                <w:sz w:val="27"/>
                <w:szCs w:val="27"/>
              </w:rPr>
              <w:t>站</w:t>
            </w:r>
          </w:p>
        </w:tc>
        <w:tc>
          <w:tcPr>
            <w:tcW w:w="0" w:type="auto"/>
            <w:vAlign w:val="center"/>
          </w:tcPr>
          <w:p w14:paraId="1172308B">
            <w:pPr>
              <w:spacing w:before="91" w:line="248" w:lineRule="auto"/>
              <w:ind w:left="211" w:leftChars="0" w:right="213" w:rightChars="0"/>
              <w:jc w:val="center"/>
              <w:rPr>
                <w:rFonts w:hint="default" w:ascii="宋体" w:hAnsi="宋体" w:eastAsia="宋体" w:cs="宋体"/>
                <w:kern w:val="2"/>
                <w:sz w:val="28"/>
                <w:szCs w:val="28"/>
                <w:lang w:val="en-US" w:eastAsia="zh-CN" w:bidi="ar-SA"/>
              </w:rPr>
            </w:pPr>
            <w:r>
              <w:rPr>
                <w:rFonts w:ascii="宋体" w:hAnsi="宋体" w:eastAsia="宋体" w:cs="宋体"/>
                <w:spacing w:val="3"/>
                <w:sz w:val="28"/>
                <w:szCs w:val="28"/>
              </w:rPr>
              <w:t>辅助检查结果判读</w:t>
            </w:r>
          </w:p>
        </w:tc>
        <w:tc>
          <w:tcPr>
            <w:tcW w:w="0" w:type="auto"/>
            <w:vAlign w:val="top"/>
          </w:tcPr>
          <w:p w14:paraId="2D0BC9C2">
            <w:pPr>
              <w:spacing w:before="64" w:line="249" w:lineRule="auto"/>
              <w:ind w:left="91" w:right="232"/>
              <w:jc w:val="both"/>
              <w:rPr>
                <w:rFonts w:hint="eastAsia" w:ascii="宋体" w:hAnsi="宋体" w:eastAsia="宋体" w:cs="宋体"/>
                <w:sz w:val="28"/>
                <w:szCs w:val="28"/>
                <w:lang w:val="en-US" w:eastAsia="zh-CN"/>
              </w:rPr>
            </w:pPr>
            <w:r>
              <w:rPr>
                <w:rFonts w:hint="eastAsia" w:ascii="宋体" w:hAnsi="宋体" w:cs="宋体"/>
                <w:spacing w:val="19"/>
                <w:sz w:val="27"/>
                <w:szCs w:val="27"/>
                <w:lang w:val="en-US" w:eastAsia="zh-CN"/>
              </w:rPr>
              <w:t>1</w:t>
            </w:r>
            <w:r>
              <w:rPr>
                <w:rFonts w:hint="eastAsia" w:ascii="宋体" w:hAnsi="宋体" w:eastAsia="宋体" w:cs="宋体"/>
                <w:sz w:val="28"/>
                <w:szCs w:val="28"/>
                <w:lang w:val="en-US" w:eastAsia="zh-CN"/>
              </w:rPr>
              <w:t>.考官按照考题要求对考生进行提问。</w:t>
            </w:r>
          </w:p>
          <w:p w14:paraId="39114DDC">
            <w:pPr>
              <w:spacing w:before="64" w:line="249" w:lineRule="auto"/>
              <w:ind w:left="91" w:right="232"/>
              <w:jc w:val="both"/>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2.考生在查看辅助检查结果，按照答题卡要求回答考官提问。</w:t>
            </w:r>
          </w:p>
          <w:p w14:paraId="1BE7BD62">
            <w:pPr>
              <w:spacing w:before="64" w:line="249" w:lineRule="auto"/>
              <w:ind w:left="91" w:right="232"/>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3.考官按照评分表分别进行评分。</w:t>
            </w:r>
          </w:p>
          <w:p w14:paraId="6D79FBC4">
            <w:pPr>
              <w:spacing w:before="64" w:line="249" w:lineRule="auto"/>
              <w:ind w:left="91" w:leftChars="0" w:right="232" w:rightChars="0"/>
              <w:jc w:val="both"/>
              <w:rPr>
                <w:rFonts w:hint="eastAsia" w:ascii="宋体" w:hAnsi="宋体" w:eastAsia="宋体" w:cs="宋体"/>
                <w:kern w:val="2"/>
                <w:sz w:val="28"/>
                <w:szCs w:val="28"/>
                <w:lang w:val="en-US" w:eastAsia="zh-CN" w:bidi="ar-SA"/>
              </w:rPr>
            </w:pPr>
            <w:r>
              <w:rPr>
                <w:rFonts w:hint="eastAsia" w:ascii="宋体" w:hAnsi="宋体" w:eastAsia="宋体" w:cs="宋体"/>
                <w:sz w:val="28"/>
                <w:szCs w:val="28"/>
                <w:lang w:val="en-US" w:eastAsia="zh-CN"/>
              </w:rPr>
              <w:t>4.取2名考官的平均分，按照本站权重占比计算得分。</w:t>
            </w:r>
          </w:p>
        </w:tc>
        <w:tc>
          <w:tcPr>
            <w:tcW w:w="0" w:type="auto"/>
            <w:vAlign w:val="top"/>
          </w:tcPr>
          <w:p w14:paraId="2F553B20">
            <w:pPr>
              <w:spacing w:line="319" w:lineRule="auto"/>
              <w:jc w:val="both"/>
              <w:rPr>
                <w:rFonts w:ascii="Arial"/>
                <w:sz w:val="21"/>
              </w:rPr>
            </w:pPr>
          </w:p>
          <w:p w14:paraId="2914B928">
            <w:pPr>
              <w:spacing w:line="319" w:lineRule="auto"/>
              <w:jc w:val="both"/>
              <w:rPr>
                <w:rFonts w:ascii="Arial"/>
                <w:sz w:val="21"/>
              </w:rPr>
            </w:pPr>
          </w:p>
          <w:p w14:paraId="64CB9D63">
            <w:pPr>
              <w:spacing w:line="320" w:lineRule="auto"/>
              <w:jc w:val="both"/>
              <w:rPr>
                <w:rFonts w:ascii="Arial"/>
                <w:sz w:val="21"/>
              </w:rPr>
            </w:pPr>
          </w:p>
          <w:p w14:paraId="47C06130">
            <w:pPr>
              <w:spacing w:before="91" w:line="220" w:lineRule="auto"/>
              <w:ind w:left="355" w:leftChars="0"/>
              <w:jc w:val="both"/>
              <w:rPr>
                <w:rFonts w:ascii="宋体" w:hAnsi="宋体" w:eastAsia="宋体" w:cs="宋体"/>
                <w:kern w:val="2"/>
                <w:sz w:val="28"/>
                <w:szCs w:val="28"/>
                <w:lang w:val="en-US" w:eastAsia="zh-CN" w:bidi="ar-SA"/>
              </w:rPr>
            </w:pPr>
            <w:r>
              <w:rPr>
                <w:rFonts w:hint="eastAsia" w:ascii="宋体" w:hAnsi="宋体" w:cs="宋体"/>
                <w:spacing w:val="5"/>
                <w:sz w:val="28"/>
                <w:szCs w:val="28"/>
                <w:lang w:val="en-US" w:eastAsia="zh-CN"/>
              </w:rPr>
              <w:t>10</w:t>
            </w:r>
            <w:r>
              <w:rPr>
                <w:rFonts w:ascii="宋体" w:hAnsi="宋体" w:eastAsia="宋体" w:cs="宋体"/>
                <w:spacing w:val="5"/>
                <w:sz w:val="28"/>
                <w:szCs w:val="28"/>
              </w:rPr>
              <w:t>分钟</w:t>
            </w:r>
          </w:p>
        </w:tc>
        <w:tc>
          <w:tcPr>
            <w:tcW w:w="0" w:type="auto"/>
            <w:vAlign w:val="top"/>
          </w:tcPr>
          <w:p w14:paraId="47BD8E98">
            <w:pPr>
              <w:spacing w:line="256" w:lineRule="auto"/>
              <w:jc w:val="both"/>
              <w:rPr>
                <w:rFonts w:ascii="Arial"/>
                <w:sz w:val="21"/>
              </w:rPr>
            </w:pPr>
          </w:p>
          <w:p w14:paraId="112ED8E9">
            <w:pPr>
              <w:spacing w:line="257" w:lineRule="auto"/>
              <w:jc w:val="both"/>
              <w:rPr>
                <w:rFonts w:ascii="Arial"/>
                <w:sz w:val="21"/>
              </w:rPr>
            </w:pPr>
          </w:p>
          <w:p w14:paraId="24F3B29B">
            <w:pPr>
              <w:spacing w:line="257" w:lineRule="auto"/>
              <w:jc w:val="both"/>
              <w:rPr>
                <w:rFonts w:ascii="Arial"/>
                <w:sz w:val="21"/>
              </w:rPr>
            </w:pPr>
          </w:p>
          <w:p w14:paraId="5EF7AE9C">
            <w:pPr>
              <w:spacing w:line="257" w:lineRule="auto"/>
              <w:jc w:val="both"/>
              <w:rPr>
                <w:rFonts w:ascii="Arial"/>
                <w:sz w:val="21"/>
              </w:rPr>
            </w:pPr>
          </w:p>
          <w:p w14:paraId="66542F36">
            <w:pPr>
              <w:spacing w:before="91" w:line="184" w:lineRule="auto"/>
              <w:ind w:left="687" w:leftChars="0"/>
              <w:jc w:val="both"/>
              <w:rPr>
                <w:rFonts w:hint="default" w:ascii="宋体" w:hAnsi="宋体" w:eastAsia="宋体" w:cs="宋体"/>
                <w:kern w:val="2"/>
                <w:sz w:val="28"/>
                <w:szCs w:val="28"/>
                <w:lang w:val="en-US" w:eastAsia="zh-CN" w:bidi="ar-SA"/>
              </w:rPr>
            </w:pPr>
            <w:r>
              <w:rPr>
                <w:rFonts w:hint="eastAsia" w:ascii="宋体" w:hAnsi="宋体" w:cs="宋体"/>
                <w:spacing w:val="-8"/>
                <w:sz w:val="28"/>
                <w:szCs w:val="28"/>
                <w:lang w:val="en-US" w:eastAsia="zh-CN"/>
              </w:rPr>
              <w:t>20</w:t>
            </w:r>
          </w:p>
        </w:tc>
        <w:tc>
          <w:tcPr>
            <w:tcW w:w="0" w:type="auto"/>
            <w:vAlign w:val="top"/>
          </w:tcPr>
          <w:p w14:paraId="1EC2803B">
            <w:pPr>
              <w:spacing w:before="64" w:line="249" w:lineRule="auto"/>
              <w:ind w:left="91" w:right="232"/>
              <w:rPr>
                <w:rFonts w:hint="eastAsia" w:ascii="宋体" w:hAnsi="宋体" w:cs="宋体"/>
                <w:sz w:val="28"/>
                <w:szCs w:val="28"/>
                <w:lang w:val="en-US" w:eastAsia="zh-CN"/>
              </w:rPr>
            </w:pPr>
            <w:r>
              <w:rPr>
                <w:rFonts w:hint="eastAsia" w:ascii="宋体" w:hAnsi="宋体" w:cs="宋体"/>
                <w:sz w:val="28"/>
                <w:szCs w:val="28"/>
                <w:lang w:val="en-US" w:eastAsia="zh-CN"/>
              </w:rPr>
              <w:t>1.考官桌椅2套。</w:t>
            </w:r>
          </w:p>
          <w:p w14:paraId="7576B968">
            <w:pPr>
              <w:spacing w:before="64" w:line="249" w:lineRule="auto"/>
              <w:ind w:left="91" w:right="232"/>
              <w:rPr>
                <w:rFonts w:hint="eastAsia" w:ascii="宋体" w:hAnsi="宋体" w:cs="宋体"/>
                <w:sz w:val="28"/>
                <w:szCs w:val="28"/>
                <w:lang w:val="en-US" w:eastAsia="zh-CN"/>
              </w:rPr>
            </w:pPr>
            <w:r>
              <w:rPr>
                <w:rFonts w:hint="eastAsia" w:ascii="宋体" w:hAnsi="宋体" w:cs="宋体"/>
                <w:sz w:val="28"/>
                <w:szCs w:val="28"/>
                <w:lang w:val="en-US" w:eastAsia="zh-CN"/>
              </w:rPr>
              <w:t>2.考生桌椅1套，配备电脑设备。</w:t>
            </w:r>
          </w:p>
          <w:p w14:paraId="4E79B0D4">
            <w:pPr>
              <w:spacing w:before="53" w:line="243" w:lineRule="auto"/>
              <w:ind w:left="109" w:leftChars="0" w:right="231" w:rightChars="0"/>
              <w:jc w:val="both"/>
              <w:rPr>
                <w:rFonts w:hint="eastAsia" w:ascii="宋体" w:hAnsi="宋体" w:eastAsia="宋体" w:cs="宋体"/>
                <w:kern w:val="2"/>
                <w:sz w:val="28"/>
                <w:szCs w:val="28"/>
                <w:lang w:val="en-US" w:eastAsia="zh-CN" w:bidi="ar-SA"/>
              </w:rPr>
            </w:pPr>
            <w:r>
              <w:rPr>
                <w:rFonts w:hint="eastAsia" w:ascii="宋体" w:hAnsi="宋体" w:cs="宋体"/>
                <w:sz w:val="28"/>
                <w:szCs w:val="28"/>
                <w:lang w:val="en-US" w:eastAsia="zh-CN"/>
              </w:rPr>
              <w:t>3.评分表、试题资料、签字笔、白纸、计时器（1个） 。</w:t>
            </w:r>
          </w:p>
        </w:tc>
      </w:tr>
      <w:tr w14:paraId="43BC17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3" w:hRule="atLeast"/>
        </w:trPr>
        <w:tc>
          <w:tcPr>
            <w:tcW w:w="7759" w:type="dxa"/>
            <w:gridSpan w:val="3"/>
            <w:vAlign w:val="center"/>
          </w:tcPr>
          <w:p w14:paraId="19AA2819">
            <w:pPr>
              <w:spacing w:before="64" w:line="249" w:lineRule="auto"/>
              <w:ind w:left="91" w:leftChars="0" w:right="232" w:rightChars="0"/>
              <w:jc w:val="center"/>
              <w:rPr>
                <w:rFonts w:hint="default" w:ascii="宋体" w:hAnsi="宋体" w:eastAsia="宋体" w:cs="宋体"/>
                <w:sz w:val="28"/>
                <w:szCs w:val="28"/>
                <w:lang w:val="en-US" w:eastAsia="zh-CN"/>
              </w:rPr>
            </w:pPr>
            <w:r>
              <w:rPr>
                <w:rFonts w:hint="eastAsia" w:ascii="宋体" w:hAnsi="宋体" w:cs="宋体"/>
                <w:sz w:val="28"/>
                <w:szCs w:val="28"/>
                <w:lang w:val="en-US" w:eastAsia="zh-CN"/>
              </w:rPr>
              <w:t>合计</w:t>
            </w:r>
          </w:p>
        </w:tc>
        <w:tc>
          <w:tcPr>
            <w:tcW w:w="0" w:type="auto"/>
            <w:vAlign w:val="center"/>
          </w:tcPr>
          <w:p w14:paraId="464C3CAD">
            <w:pPr>
              <w:spacing w:before="200" w:line="220" w:lineRule="auto"/>
              <w:jc w:val="center"/>
              <w:rPr>
                <w:rFonts w:ascii="宋体" w:hAnsi="宋体" w:eastAsia="宋体" w:cs="宋体"/>
                <w:kern w:val="2"/>
                <w:sz w:val="28"/>
                <w:szCs w:val="28"/>
                <w:lang w:val="en-US" w:eastAsia="zh-CN" w:bidi="ar-SA"/>
              </w:rPr>
            </w:pPr>
            <w:r>
              <w:rPr>
                <w:rFonts w:hint="eastAsia" w:ascii="宋体" w:hAnsi="宋体" w:cs="宋体"/>
                <w:spacing w:val="5"/>
                <w:sz w:val="28"/>
                <w:szCs w:val="28"/>
                <w:lang w:val="en-US" w:eastAsia="zh-CN"/>
              </w:rPr>
              <w:t>40</w:t>
            </w:r>
            <w:r>
              <w:rPr>
                <w:rFonts w:ascii="宋体" w:hAnsi="宋体" w:eastAsia="宋体" w:cs="宋体"/>
                <w:spacing w:val="5"/>
                <w:sz w:val="28"/>
                <w:szCs w:val="28"/>
              </w:rPr>
              <w:t>分钟</w:t>
            </w:r>
          </w:p>
        </w:tc>
        <w:tc>
          <w:tcPr>
            <w:tcW w:w="0" w:type="auto"/>
            <w:vAlign w:val="center"/>
          </w:tcPr>
          <w:p w14:paraId="6E3AEF62">
            <w:pPr>
              <w:spacing w:before="270" w:line="184" w:lineRule="auto"/>
              <w:jc w:val="center"/>
              <w:rPr>
                <w:rFonts w:ascii="宋体" w:hAnsi="宋体" w:eastAsia="宋体" w:cs="宋体"/>
                <w:kern w:val="2"/>
                <w:sz w:val="28"/>
                <w:szCs w:val="28"/>
                <w:lang w:val="en-US" w:eastAsia="zh-CN" w:bidi="ar-SA"/>
              </w:rPr>
            </w:pPr>
            <w:r>
              <w:rPr>
                <w:rFonts w:ascii="宋体" w:hAnsi="宋体" w:eastAsia="宋体" w:cs="宋体"/>
                <w:spacing w:val="-8"/>
                <w:sz w:val="28"/>
                <w:szCs w:val="28"/>
              </w:rPr>
              <w:t>100</w:t>
            </w:r>
          </w:p>
        </w:tc>
        <w:tc>
          <w:tcPr>
            <w:tcW w:w="0" w:type="auto"/>
            <w:vAlign w:val="center"/>
          </w:tcPr>
          <w:p w14:paraId="3E0A7886">
            <w:pPr>
              <w:spacing w:before="53" w:line="243" w:lineRule="auto"/>
              <w:ind w:left="109" w:leftChars="0" w:right="231" w:rightChars="0"/>
              <w:jc w:val="center"/>
              <w:rPr>
                <w:rFonts w:hint="eastAsia" w:ascii="宋体" w:hAnsi="宋体" w:cs="宋体"/>
                <w:sz w:val="28"/>
                <w:szCs w:val="28"/>
                <w:lang w:val="en-US" w:eastAsia="zh-CN"/>
              </w:rPr>
            </w:pPr>
          </w:p>
        </w:tc>
      </w:tr>
      <w:tr w14:paraId="1DDDE6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3" w:hRule="atLeast"/>
        </w:trPr>
        <w:tc>
          <w:tcPr>
            <w:tcW w:w="14159" w:type="dxa"/>
            <w:gridSpan w:val="6"/>
            <w:vAlign w:val="center"/>
          </w:tcPr>
          <w:p w14:paraId="0263740C">
            <w:pPr>
              <w:spacing w:before="53" w:line="243" w:lineRule="auto"/>
              <w:ind w:left="109" w:leftChars="0" w:right="231" w:rightChars="0"/>
              <w:jc w:val="left"/>
              <w:rPr>
                <w:rFonts w:hint="eastAsia" w:ascii="宋体" w:hAnsi="宋体" w:cs="宋体"/>
                <w:sz w:val="28"/>
                <w:szCs w:val="28"/>
                <w:lang w:val="en-US" w:eastAsia="zh-CN"/>
              </w:rPr>
            </w:pPr>
            <w:r>
              <w:rPr>
                <w:rFonts w:ascii="宋体" w:hAnsi="宋体" w:eastAsia="宋体" w:cs="宋体"/>
                <w:spacing w:val="6"/>
                <w:sz w:val="28"/>
                <w:szCs w:val="28"/>
              </w:rPr>
              <w:t>说明：以上</w:t>
            </w:r>
            <w:r>
              <w:rPr>
                <w:rFonts w:hint="eastAsia" w:ascii="宋体" w:hAnsi="宋体" w:cs="宋体"/>
                <w:spacing w:val="6"/>
                <w:sz w:val="28"/>
                <w:szCs w:val="28"/>
                <w:lang w:val="en-US" w:eastAsia="zh-CN"/>
              </w:rPr>
              <w:t>3</w:t>
            </w:r>
            <w:r>
              <w:rPr>
                <w:rFonts w:ascii="宋体" w:hAnsi="宋体" w:eastAsia="宋体" w:cs="宋体"/>
                <w:spacing w:val="6"/>
                <w:sz w:val="28"/>
                <w:szCs w:val="28"/>
              </w:rPr>
              <w:t>站可不分先后顺序可以同时进行考核。</w:t>
            </w:r>
          </w:p>
        </w:tc>
      </w:tr>
    </w:tbl>
    <w:p w14:paraId="512E297A"/>
    <w:p w14:paraId="0A4B76BC"/>
    <w:p w14:paraId="572787F3"/>
    <w:p w14:paraId="12667B1A">
      <w:pPr>
        <w:spacing w:line="23" w:lineRule="exact"/>
      </w:pPr>
    </w:p>
    <w:p w14:paraId="345B404C">
      <w:pPr>
        <w:sectPr>
          <w:footerReference r:id="rId43" w:type="default"/>
          <w:pgSz w:w="17080" w:h="12260"/>
          <w:pgMar w:top="1042" w:right="1494" w:bottom="1248" w:left="1435" w:header="0" w:footer="1109" w:gutter="0"/>
          <w:pgNumType w:fmt="decimal"/>
          <w:cols w:space="720" w:num="1"/>
        </w:sectPr>
      </w:pPr>
    </w:p>
    <w:p w14:paraId="13B9150F">
      <w:pPr>
        <w:widowControl w:val="0"/>
        <w:numPr>
          <w:ilvl w:val="0"/>
          <w:numId w:val="0"/>
        </w:numPr>
        <w:jc w:val="both"/>
        <w:outlineLvl w:val="0"/>
        <w:rPr>
          <w:rFonts w:hint="eastAsia" w:ascii="宋体" w:hAnsi="宋体" w:eastAsia="宋体" w:cs="Times New Roman"/>
          <w:spacing w:val="48"/>
          <w:sz w:val="28"/>
          <w:szCs w:val="28"/>
        </w:rPr>
      </w:pPr>
      <w:bookmarkStart w:id="353" w:name="_Toc25629"/>
      <w:r>
        <w:rPr>
          <w:rFonts w:hint="eastAsia" w:ascii="仿宋_GB2312" w:hAnsi="仿宋_GB2312" w:eastAsia="仿宋_GB2312" w:cs="仿宋_GB2312"/>
          <w:sz w:val="32"/>
          <w:szCs w:val="32"/>
          <w:lang w:val="en-US" w:eastAsia="zh-CN"/>
        </w:rPr>
        <w:t>附件2</w:t>
      </w:r>
      <w:bookmarkEnd w:id="353"/>
      <w:r>
        <w:rPr>
          <w:rFonts w:hint="eastAsia" w:ascii="宋体" w:hAnsi="宋体" w:eastAsia="宋体" w:cs="Times New Roman"/>
          <w:spacing w:val="48"/>
          <w:sz w:val="28"/>
          <w:szCs w:val="28"/>
        </w:rPr>
        <w:t xml:space="preserve">                                         </w:t>
      </w:r>
    </w:p>
    <w:p w14:paraId="47761614">
      <w:pPr>
        <w:tabs>
          <w:tab w:val="left" w:pos="5760"/>
        </w:tabs>
        <w:jc w:val="center"/>
        <w:rPr>
          <w:rFonts w:hint="eastAsia" w:ascii="方正舒体" w:hAnsi="Times New Roman" w:eastAsia="方正舒体" w:cs="Times New Roman"/>
          <w:spacing w:val="48"/>
          <w:sz w:val="72"/>
          <w:szCs w:val="72"/>
        </w:rPr>
      </w:pPr>
      <w:r>
        <w:rPr>
          <w:rFonts w:hint="eastAsia" w:ascii="方正舒体" w:hAnsi="Times New Roman" w:eastAsia="方正舒体" w:cs="Times New Roman"/>
          <w:spacing w:val="48"/>
          <w:sz w:val="72"/>
          <w:szCs w:val="72"/>
        </w:rPr>
        <w:t>福建医科大学</w:t>
      </w:r>
    </w:p>
    <w:p w14:paraId="1C778282">
      <w:pPr>
        <w:widowControl w:val="0"/>
        <w:jc w:val="center"/>
        <w:rPr>
          <w:rFonts w:hint="eastAsia" w:ascii="Times New Roman" w:hAnsi="Times New Roman" w:eastAsia="幼圆" w:cs="Times New Roman"/>
          <w:b/>
          <w:spacing w:val="10"/>
          <w:kern w:val="2"/>
          <w:sz w:val="36"/>
          <w:szCs w:val="36"/>
          <w:lang w:val="en-US" w:eastAsia="zh-CN" w:bidi="ar-SA"/>
        </w:rPr>
      </w:pPr>
      <w:r>
        <w:rPr>
          <w:rFonts w:hint="eastAsia" w:ascii="Times New Roman" w:hAnsi="Times New Roman" w:eastAsia="幼圆" w:cs="Times New Roman"/>
          <w:b/>
          <w:spacing w:val="10"/>
          <w:kern w:val="2"/>
          <w:sz w:val="36"/>
          <w:szCs w:val="36"/>
          <w:lang w:val="en-US" w:eastAsia="zh-CN" w:bidi="ar-SA"/>
        </w:rPr>
        <w:t>专业学位博士研究生实践能力毕业考核情况表</w:t>
      </w:r>
    </w:p>
    <w:p w14:paraId="3B9CBCA4">
      <w:pPr>
        <w:jc w:val="center"/>
        <w:rPr>
          <w:rFonts w:hint="eastAsia" w:ascii="Times New Roman" w:hAnsi="Times New Roman" w:eastAsia="宋体" w:cs="Times New Roman"/>
          <w:b/>
          <w:sz w:val="30"/>
        </w:rPr>
      </w:pPr>
    </w:p>
    <w:p w14:paraId="0D703CAE">
      <w:pPr>
        <w:rPr>
          <w:rFonts w:hint="eastAsia" w:ascii="Times New Roman" w:hAnsi="Times New Roman" w:eastAsia="宋体" w:cs="Times New Roman"/>
          <w:b/>
          <w:sz w:val="28"/>
        </w:rPr>
      </w:pPr>
      <w:r>
        <w:rPr>
          <w:rFonts w:hint="eastAsia" w:ascii="Times New Roman" w:hAnsi="Times New Roman" w:eastAsia="宋体" w:cs="Times New Roman"/>
          <w:b/>
          <w:sz w:val="28"/>
        </w:rPr>
        <w:t xml:space="preserve">  </w:t>
      </w:r>
    </w:p>
    <w:p w14:paraId="3787093C">
      <w:pPr>
        <w:rPr>
          <w:rFonts w:ascii="Times New Roman" w:hAnsi="Times New Roman" w:eastAsia="宋体" w:cs="Times New Roman"/>
          <w:b/>
          <w:sz w:val="28"/>
        </w:rPr>
      </w:pPr>
    </w:p>
    <w:p w14:paraId="11294B8E">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28"/>
        </w:rPr>
        <w:t xml:space="preserve">           </w:t>
      </w:r>
      <w:r>
        <w:rPr>
          <w:rFonts w:hint="eastAsia" w:ascii="Times New Roman" w:hAnsi="Times New Roman" w:eastAsia="宋体" w:cs="Times New Roman"/>
          <w:b/>
          <w:sz w:val="30"/>
          <w:szCs w:val="30"/>
        </w:rPr>
        <w:t xml:space="preserve">  所属学院（部）：</w:t>
      </w:r>
      <w:r>
        <w:rPr>
          <w:rFonts w:hint="eastAsia" w:ascii="Times New Roman" w:hAnsi="Times New Roman" w:eastAsia="宋体" w:cs="Times New Roman"/>
          <w:b/>
          <w:sz w:val="30"/>
          <w:szCs w:val="30"/>
          <w:u w:val="single"/>
        </w:rPr>
        <w:t xml:space="preserve">                         </w:t>
      </w:r>
    </w:p>
    <w:p w14:paraId="11B2F5DB">
      <w:pPr>
        <w:rPr>
          <w:rFonts w:hint="eastAsia" w:ascii="Times New Roman" w:hAnsi="Times New Roman" w:eastAsia="宋体" w:cs="Times New Roman"/>
          <w:b/>
          <w:sz w:val="30"/>
          <w:szCs w:val="30"/>
        </w:rPr>
      </w:pPr>
      <w:r>
        <w:rPr>
          <w:rFonts w:hint="eastAsia" w:ascii="Times New Roman" w:hAnsi="Times New Roman" w:eastAsia="宋体" w:cs="Times New Roman"/>
          <w:b/>
          <w:sz w:val="30"/>
          <w:szCs w:val="30"/>
        </w:rPr>
        <w:t xml:space="preserve">             </w:t>
      </w:r>
    </w:p>
    <w:p w14:paraId="11EA3203">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学 科、专 业：</w:t>
      </w:r>
      <w:r>
        <w:rPr>
          <w:rFonts w:hint="eastAsia" w:ascii="Times New Roman" w:hAnsi="Times New Roman" w:eastAsia="宋体" w:cs="Times New Roman"/>
          <w:b/>
          <w:sz w:val="30"/>
          <w:szCs w:val="30"/>
          <w:u w:val="single"/>
        </w:rPr>
        <w:t xml:space="preserve">                          </w:t>
      </w:r>
    </w:p>
    <w:p w14:paraId="528C4F11">
      <w:pPr>
        <w:rPr>
          <w:rFonts w:hint="eastAsia" w:ascii="Times New Roman" w:hAnsi="Times New Roman" w:eastAsia="宋体" w:cs="Times New Roman"/>
          <w:b/>
          <w:sz w:val="30"/>
          <w:szCs w:val="30"/>
        </w:rPr>
      </w:pPr>
      <w:r>
        <w:rPr>
          <w:rFonts w:hint="eastAsia" w:ascii="Times New Roman" w:hAnsi="Times New Roman" w:eastAsia="宋体" w:cs="Times New Roman"/>
          <w:b/>
          <w:sz w:val="30"/>
          <w:szCs w:val="30"/>
        </w:rPr>
        <w:t xml:space="preserve">             </w:t>
      </w:r>
    </w:p>
    <w:p w14:paraId="7140CA59">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姓        名：</w:t>
      </w:r>
      <w:r>
        <w:rPr>
          <w:rFonts w:hint="eastAsia" w:ascii="Times New Roman" w:hAnsi="Times New Roman" w:eastAsia="宋体" w:cs="Times New Roman"/>
          <w:b/>
          <w:sz w:val="30"/>
          <w:szCs w:val="30"/>
          <w:u w:val="single"/>
        </w:rPr>
        <w:t xml:space="preserve">                          </w:t>
      </w:r>
    </w:p>
    <w:p w14:paraId="2A1628A1">
      <w:pPr>
        <w:rPr>
          <w:rFonts w:hint="eastAsia" w:ascii="Times New Roman" w:hAnsi="Times New Roman" w:eastAsia="宋体" w:cs="Times New Roman"/>
          <w:b/>
          <w:sz w:val="30"/>
          <w:szCs w:val="30"/>
          <w:u w:val="single"/>
        </w:rPr>
      </w:pPr>
    </w:p>
    <w:p w14:paraId="2A1C4497">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学        号：</w:t>
      </w:r>
      <w:r>
        <w:rPr>
          <w:rFonts w:hint="eastAsia" w:ascii="Times New Roman" w:hAnsi="Times New Roman" w:eastAsia="宋体" w:cs="Times New Roman"/>
          <w:b/>
          <w:sz w:val="30"/>
          <w:szCs w:val="30"/>
          <w:u w:val="single"/>
        </w:rPr>
        <w:t xml:space="preserve">                          </w:t>
      </w:r>
    </w:p>
    <w:p w14:paraId="47711FB9">
      <w:pPr>
        <w:rPr>
          <w:rFonts w:hint="eastAsia" w:ascii="Times New Roman" w:hAnsi="Times New Roman" w:eastAsia="宋体" w:cs="Times New Roman"/>
          <w:b/>
          <w:sz w:val="30"/>
          <w:szCs w:val="30"/>
        </w:rPr>
      </w:pPr>
    </w:p>
    <w:p w14:paraId="46A56771">
      <w:pPr>
        <w:tabs>
          <w:tab w:val="left" w:pos="5760"/>
        </w:tabs>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导        师：</w:t>
      </w:r>
      <w:r>
        <w:rPr>
          <w:rFonts w:hint="eastAsia" w:ascii="Times New Roman" w:hAnsi="Times New Roman" w:eastAsia="宋体" w:cs="Times New Roman"/>
          <w:b/>
          <w:sz w:val="30"/>
          <w:szCs w:val="30"/>
          <w:u w:val="single"/>
        </w:rPr>
        <w:t xml:space="preserve">                          </w:t>
      </w:r>
    </w:p>
    <w:p w14:paraId="6343C3A3">
      <w:pPr>
        <w:tabs>
          <w:tab w:val="left" w:pos="5760"/>
        </w:tabs>
        <w:rPr>
          <w:rFonts w:hint="eastAsia" w:ascii="Times New Roman" w:hAnsi="Times New Roman" w:eastAsia="宋体" w:cs="Times New Roman"/>
          <w:b/>
          <w:sz w:val="30"/>
          <w:szCs w:val="30"/>
          <w:u w:val="single"/>
        </w:rPr>
      </w:pPr>
    </w:p>
    <w:p w14:paraId="33ECEC11">
      <w:pPr>
        <w:tabs>
          <w:tab w:val="left" w:pos="5760"/>
        </w:tabs>
        <w:rPr>
          <w:rFonts w:hint="default" w:ascii="Times New Roman" w:hAnsi="Times New Roman" w:eastAsia="宋体" w:cs="Times New Roman"/>
          <w:b/>
          <w:sz w:val="30"/>
          <w:szCs w:val="30"/>
          <w:u w:val="none"/>
          <w:lang w:val="en-US" w:eastAsia="zh-CN"/>
        </w:rPr>
      </w:pPr>
      <w:r>
        <w:rPr>
          <w:rFonts w:hint="eastAsia" w:ascii="Times New Roman" w:hAnsi="Times New Roman" w:eastAsia="宋体" w:cs="Times New Roman"/>
          <w:b/>
          <w:sz w:val="30"/>
          <w:szCs w:val="30"/>
          <w:u w:val="none"/>
          <w:lang w:val="en-US" w:eastAsia="zh-CN"/>
        </w:rPr>
        <w:t xml:space="preserve">            导  师 单 位：</w:t>
      </w:r>
      <w:r>
        <w:rPr>
          <w:rFonts w:hint="eastAsia" w:ascii="Times New Roman" w:hAnsi="Times New Roman" w:eastAsia="宋体" w:cs="Times New Roman"/>
          <w:b/>
          <w:sz w:val="30"/>
          <w:szCs w:val="30"/>
          <w:u w:val="single"/>
        </w:rPr>
        <w:t xml:space="preserve">                          </w:t>
      </w:r>
    </w:p>
    <w:p w14:paraId="78BE9A6E">
      <w:pPr>
        <w:rPr>
          <w:rFonts w:hint="eastAsia" w:ascii="Times New Roman" w:hAnsi="Times New Roman" w:eastAsia="宋体" w:cs="Times New Roman"/>
          <w:b/>
          <w:sz w:val="30"/>
          <w:szCs w:val="30"/>
        </w:rPr>
      </w:pPr>
    </w:p>
    <w:p w14:paraId="38A77E29">
      <w:pPr>
        <w:rPr>
          <w:rFonts w:hint="eastAsia" w:ascii="Times New Roman" w:hAnsi="Times New Roman" w:eastAsia="宋体" w:cs="Times New Roman"/>
          <w:b/>
          <w:sz w:val="30"/>
          <w:szCs w:val="30"/>
        </w:rPr>
      </w:pPr>
    </w:p>
    <w:p w14:paraId="07571761">
      <w:pPr>
        <w:rPr>
          <w:rFonts w:hint="eastAsia" w:ascii="Times New Roman" w:hAnsi="Times New Roman" w:eastAsia="宋体" w:cs="Times New Roman"/>
          <w:b/>
          <w:sz w:val="28"/>
        </w:rPr>
      </w:pPr>
    </w:p>
    <w:p w14:paraId="489786A1">
      <w:pPr>
        <w:rPr>
          <w:rFonts w:hint="eastAsia" w:ascii="Times New Roman" w:hAnsi="Times New Roman" w:eastAsia="宋体" w:cs="Times New Roman"/>
          <w:b/>
          <w:sz w:val="28"/>
        </w:rPr>
      </w:pPr>
    </w:p>
    <w:p w14:paraId="25A2E3D6">
      <w:pPr>
        <w:tabs>
          <w:tab w:val="left" w:pos="5400"/>
        </w:tabs>
        <w:jc w:val="center"/>
        <w:rPr>
          <w:rFonts w:hint="eastAsia" w:ascii="Times New Roman" w:hAnsi="Times New Roman" w:eastAsia="宋体" w:cs="Times New Roman"/>
          <w:b/>
          <w:sz w:val="32"/>
          <w:szCs w:val="32"/>
        </w:rPr>
      </w:pPr>
      <w:r>
        <w:rPr>
          <w:rFonts w:hint="eastAsia" w:ascii="Times New Roman" w:hAnsi="Times New Roman" w:eastAsia="宋体" w:cs="Times New Roman"/>
          <w:b/>
          <w:sz w:val="32"/>
          <w:szCs w:val="32"/>
        </w:rPr>
        <w:t>福建医科大学印制</w:t>
      </w:r>
    </w:p>
    <w:p w14:paraId="52EE8917">
      <w:pPr>
        <w:spacing w:line="640" w:lineRule="exact"/>
        <w:rPr>
          <w:rFonts w:hint="eastAsia" w:ascii="Times New Roman" w:hAnsi="Times New Roman" w:eastAsia="宋体" w:cs="Times New Roman"/>
          <w:b/>
          <w:sz w:val="28"/>
          <w:szCs w:val="28"/>
        </w:rPr>
      </w:pPr>
      <w:r>
        <w:rPr>
          <w:rFonts w:hint="eastAsia" w:ascii="Times New Roman" w:hAnsi="Times New Roman" w:eastAsia="宋体" w:cs="Times New Roman"/>
          <w:b/>
          <w:sz w:val="28"/>
          <w:szCs w:val="28"/>
          <w:lang w:eastAsia="zh-CN"/>
        </w:rPr>
        <w:t>一</w:t>
      </w:r>
      <w:r>
        <w:rPr>
          <w:rFonts w:hint="eastAsia" w:ascii="Times New Roman" w:hAnsi="Times New Roman" w:eastAsia="宋体" w:cs="Times New Roman"/>
          <w:b/>
          <w:sz w:val="28"/>
          <w:szCs w:val="28"/>
        </w:rPr>
        <w:t>、导师对申请人实践能力的评语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15098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08025604">
            <w:pPr>
              <w:spacing w:line="340" w:lineRule="atLeast"/>
              <w:rPr>
                <w:rFonts w:hint="eastAsia" w:ascii="Times New Roman" w:hAnsi="Times New Roman" w:eastAsia="宋体" w:cs="Times New Roman"/>
                <w:sz w:val="24"/>
              </w:rPr>
            </w:pPr>
            <w:r>
              <w:rPr>
                <w:rFonts w:hint="eastAsia" w:ascii="Times New Roman" w:hAnsi="Times New Roman" w:eastAsia="宋体" w:cs="Times New Roman"/>
                <w:sz w:val="24"/>
              </w:rPr>
              <w:t>导师、指导小组对申请人实践能力的评语：</w:t>
            </w:r>
          </w:p>
          <w:p w14:paraId="17CBB40E">
            <w:pPr>
              <w:spacing w:line="340" w:lineRule="atLeast"/>
              <w:rPr>
                <w:rFonts w:hint="eastAsia" w:ascii="Times New Roman" w:hAnsi="Times New Roman" w:eastAsia="宋体" w:cs="Times New Roman"/>
                <w:sz w:val="24"/>
              </w:rPr>
            </w:pPr>
          </w:p>
          <w:p w14:paraId="17FDB492">
            <w:pPr>
              <w:spacing w:line="340" w:lineRule="atLeast"/>
              <w:rPr>
                <w:rFonts w:hint="eastAsia" w:ascii="Times New Roman" w:hAnsi="Times New Roman" w:eastAsia="宋体" w:cs="Times New Roman"/>
                <w:sz w:val="24"/>
              </w:rPr>
            </w:pPr>
          </w:p>
          <w:p w14:paraId="55DCC6BE">
            <w:pPr>
              <w:spacing w:line="340" w:lineRule="atLeast"/>
              <w:rPr>
                <w:rFonts w:hint="eastAsia" w:ascii="Times New Roman" w:hAnsi="Times New Roman" w:eastAsia="宋体" w:cs="Times New Roman"/>
                <w:sz w:val="24"/>
              </w:rPr>
            </w:pPr>
          </w:p>
          <w:p w14:paraId="07FD77A3">
            <w:pPr>
              <w:spacing w:line="340" w:lineRule="atLeast"/>
              <w:rPr>
                <w:rFonts w:hint="eastAsia" w:ascii="Times New Roman" w:hAnsi="Times New Roman" w:eastAsia="宋体" w:cs="Times New Roman"/>
                <w:sz w:val="24"/>
              </w:rPr>
            </w:pPr>
          </w:p>
          <w:p w14:paraId="2B1DC098">
            <w:pPr>
              <w:spacing w:line="340" w:lineRule="atLeast"/>
              <w:rPr>
                <w:rFonts w:hint="eastAsia" w:ascii="Times New Roman" w:hAnsi="Times New Roman" w:eastAsia="宋体" w:cs="Times New Roman"/>
                <w:sz w:val="24"/>
              </w:rPr>
            </w:pPr>
          </w:p>
          <w:p w14:paraId="0788518C">
            <w:pPr>
              <w:spacing w:line="340" w:lineRule="atLeast"/>
              <w:rPr>
                <w:rFonts w:hint="eastAsia" w:ascii="Times New Roman" w:hAnsi="Times New Roman" w:eastAsia="宋体" w:cs="Times New Roman"/>
                <w:sz w:val="24"/>
              </w:rPr>
            </w:pPr>
          </w:p>
          <w:p w14:paraId="5A822709">
            <w:pPr>
              <w:spacing w:line="340" w:lineRule="atLeast"/>
              <w:rPr>
                <w:rFonts w:hint="eastAsia" w:ascii="Times New Roman" w:hAnsi="Times New Roman" w:eastAsia="宋体" w:cs="Times New Roman"/>
                <w:sz w:val="24"/>
              </w:rPr>
            </w:pPr>
          </w:p>
          <w:p w14:paraId="5F22F10B">
            <w:pPr>
              <w:spacing w:line="340" w:lineRule="atLeast"/>
              <w:rPr>
                <w:rFonts w:hint="eastAsia" w:ascii="Times New Roman" w:hAnsi="Times New Roman" w:eastAsia="宋体" w:cs="Times New Roman"/>
                <w:sz w:val="24"/>
              </w:rPr>
            </w:pPr>
          </w:p>
          <w:p w14:paraId="4D9921A1">
            <w:pPr>
              <w:spacing w:line="340" w:lineRule="atLeast"/>
              <w:rPr>
                <w:rFonts w:hint="eastAsia" w:ascii="Times New Roman" w:hAnsi="Times New Roman" w:eastAsia="宋体" w:cs="Times New Roman"/>
                <w:sz w:val="24"/>
              </w:rPr>
            </w:pPr>
          </w:p>
          <w:p w14:paraId="43371E22">
            <w:pPr>
              <w:spacing w:line="340" w:lineRule="atLeast"/>
              <w:rPr>
                <w:rFonts w:hint="eastAsia" w:ascii="Times New Roman" w:hAnsi="Times New Roman" w:eastAsia="宋体" w:cs="Times New Roman"/>
                <w:sz w:val="24"/>
              </w:rPr>
            </w:pPr>
          </w:p>
          <w:p w14:paraId="66A08802">
            <w:pPr>
              <w:spacing w:line="340" w:lineRule="atLeast"/>
              <w:rPr>
                <w:rFonts w:hint="eastAsia" w:ascii="Times New Roman" w:hAnsi="Times New Roman" w:eastAsia="宋体" w:cs="Times New Roman"/>
                <w:sz w:val="24"/>
              </w:rPr>
            </w:pPr>
          </w:p>
          <w:p w14:paraId="272BED94">
            <w:pPr>
              <w:rPr>
                <w:rFonts w:hint="eastAsia" w:ascii="Times New Roman" w:hAnsi="Times New Roman" w:eastAsia="宋体" w:cs="Times New Roman"/>
                <w:sz w:val="24"/>
                <w:u w:val="single"/>
              </w:rPr>
            </w:pPr>
            <w:r>
              <w:rPr>
                <w:rFonts w:hint="eastAsia" w:ascii="Times New Roman" w:hAnsi="Times New Roman" w:eastAsia="宋体" w:cs="Times New Roman"/>
                <w:sz w:val="24"/>
              </w:rPr>
              <w:t xml:space="preserve">                                                  导师签字：</w:t>
            </w:r>
            <w:r>
              <w:rPr>
                <w:rFonts w:hint="eastAsia" w:ascii="Times New Roman" w:hAnsi="Times New Roman" w:eastAsia="宋体" w:cs="Times New Roman"/>
                <w:sz w:val="24"/>
                <w:u w:val="single"/>
              </w:rPr>
              <w:t xml:space="preserve">                 </w:t>
            </w:r>
          </w:p>
          <w:p w14:paraId="440BD8C7">
            <w:pPr>
              <w:rPr>
                <w:rFonts w:hint="eastAsia" w:ascii="Times New Roman" w:hAnsi="Times New Roman" w:eastAsia="宋体" w:cs="Times New Roman"/>
                <w:sz w:val="24"/>
                <w:u w:val="single"/>
              </w:rPr>
            </w:pPr>
          </w:p>
          <w:p w14:paraId="6CEB8B84">
            <w:pPr>
              <w:spacing w:line="340" w:lineRule="atLeast"/>
              <w:rPr>
                <w:rFonts w:hint="eastAsia" w:ascii="Times New Roman" w:hAnsi="Times New Roman" w:eastAsia="宋体" w:cs="Times New Roman"/>
                <w:sz w:val="24"/>
              </w:rPr>
            </w:pPr>
            <w:r>
              <w:rPr>
                <w:rFonts w:hint="eastAsia" w:ascii="Times New Roman" w:hAnsi="Times New Roman" w:eastAsia="宋体" w:cs="Times New Roman"/>
                <w:sz w:val="24"/>
              </w:rPr>
              <w:t xml:space="preserve">                                                                年   月   日</w:t>
            </w:r>
          </w:p>
        </w:tc>
      </w:tr>
    </w:tbl>
    <w:p w14:paraId="29413385">
      <w:pPr>
        <w:numPr>
          <w:ilvl w:val="0"/>
          <w:numId w:val="0"/>
        </w:numPr>
        <w:ind w:left="0" w:firstLine="0"/>
        <w:rPr>
          <w:rFonts w:hint="eastAsia" w:ascii="Times New Roman" w:hAnsi="Times New Roman" w:eastAsia="宋体" w:cs="Times New Roman"/>
          <w:b/>
          <w:sz w:val="28"/>
          <w:szCs w:val="28"/>
        </w:rPr>
      </w:pPr>
      <w:r>
        <w:rPr>
          <w:rFonts w:hint="eastAsia" w:ascii="Times New Roman" w:hAnsi="Times New Roman" w:eastAsia="宋体" w:cs="Times New Roman"/>
          <w:b/>
          <w:sz w:val="28"/>
          <w:szCs w:val="28"/>
          <w:lang w:val="en-US" w:eastAsia="zh-CN"/>
        </w:rPr>
        <w:t>二、</w:t>
      </w:r>
      <w:r>
        <w:rPr>
          <w:rFonts w:hint="eastAsia" w:ascii="Times New Roman" w:hAnsi="Times New Roman" w:eastAsia="宋体" w:cs="Times New Roman"/>
          <w:b/>
          <w:sz w:val="28"/>
          <w:szCs w:val="28"/>
        </w:rPr>
        <w:t>“思想品德素质”毕业考核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3B84F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17B10372">
            <w:pPr>
              <w:jc w:val="center"/>
              <w:rPr>
                <w:rFonts w:hint="eastAsia" w:ascii="宋体" w:hAnsi="Times New Roman" w:eastAsia="宋体" w:cs="Times New Roman"/>
                <w:sz w:val="24"/>
                <w:szCs w:val="24"/>
                <w:u w:val="single"/>
              </w:rPr>
            </w:pPr>
            <w:r>
              <w:rPr>
                <w:rFonts w:hint="eastAsia" w:ascii="宋体" w:hAnsi="Times New Roman" w:eastAsia="宋体" w:cs="Times New Roman"/>
                <w:sz w:val="24"/>
                <w:szCs w:val="24"/>
              </w:rPr>
              <w:t>考   核   内   容</w:t>
            </w:r>
          </w:p>
        </w:tc>
        <w:tc>
          <w:tcPr>
            <w:tcW w:w="6480" w:type="dxa"/>
            <w:noWrap w:val="0"/>
            <w:vAlign w:val="center"/>
          </w:tcPr>
          <w:p w14:paraId="5AE56311">
            <w:pPr>
              <w:widowControl/>
              <w:jc w:val="center"/>
              <w:rPr>
                <w:rFonts w:hint="eastAsia" w:ascii="宋体" w:hAnsi="Times New Roman" w:eastAsia="宋体" w:cs="Times New Roman"/>
                <w:sz w:val="24"/>
                <w:szCs w:val="24"/>
              </w:rPr>
            </w:pPr>
            <w:r>
              <w:rPr>
                <w:rFonts w:hint="eastAsia" w:ascii="宋体" w:hAnsi="Times New Roman" w:eastAsia="宋体" w:cs="Times New Roman"/>
                <w:sz w:val="24"/>
                <w:szCs w:val="24"/>
              </w:rPr>
              <w:t>评   定   等   级</w:t>
            </w:r>
          </w:p>
        </w:tc>
      </w:tr>
      <w:tr w14:paraId="0D6C8F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2B9129EF">
            <w:pPr>
              <w:rPr>
                <w:rFonts w:hint="eastAsia" w:ascii="宋体" w:hAnsi="Times New Roman" w:eastAsia="宋体" w:cs="Times New Roman"/>
                <w:sz w:val="24"/>
                <w:szCs w:val="24"/>
              </w:rPr>
            </w:pPr>
            <w:r>
              <w:rPr>
                <w:rFonts w:hint="eastAsia" w:ascii="宋体" w:hAnsi="Times New Roman" w:eastAsia="宋体" w:cs="Times New Roman"/>
                <w:sz w:val="24"/>
                <w:szCs w:val="24"/>
              </w:rPr>
              <w:t>1、敬业精神与工作责任心</w:t>
            </w:r>
          </w:p>
        </w:tc>
        <w:tc>
          <w:tcPr>
            <w:tcW w:w="6480" w:type="dxa"/>
            <w:tcBorders>
              <w:bottom w:val="single" w:color="auto" w:sz="4" w:space="0"/>
            </w:tcBorders>
            <w:noWrap w:val="0"/>
            <w:vAlign w:val="center"/>
          </w:tcPr>
          <w:p w14:paraId="6BE0C284">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0D925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40E2214E">
            <w:pPr>
              <w:rPr>
                <w:rFonts w:hint="eastAsia" w:ascii="宋体" w:hAnsi="Times New Roman" w:eastAsia="宋体" w:cs="Times New Roman"/>
                <w:sz w:val="24"/>
                <w:szCs w:val="24"/>
              </w:rPr>
            </w:pPr>
            <w:r>
              <w:rPr>
                <w:rFonts w:hint="eastAsia" w:ascii="宋体" w:hAnsi="Times New Roman" w:eastAsia="宋体" w:cs="Times New Roman"/>
                <w:sz w:val="24"/>
                <w:szCs w:val="24"/>
              </w:rPr>
              <w:t>2、服务态度与医德医风</w:t>
            </w:r>
          </w:p>
        </w:tc>
        <w:tc>
          <w:tcPr>
            <w:tcW w:w="6480" w:type="dxa"/>
            <w:tcBorders>
              <w:bottom w:val="single" w:color="auto" w:sz="4" w:space="0"/>
            </w:tcBorders>
            <w:noWrap w:val="0"/>
            <w:vAlign w:val="center"/>
          </w:tcPr>
          <w:p w14:paraId="3E17ACB8">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1EF7A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6A16289A">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3、科学态度与创新精神</w:t>
            </w:r>
          </w:p>
        </w:tc>
        <w:tc>
          <w:tcPr>
            <w:tcW w:w="6480" w:type="dxa"/>
            <w:noWrap w:val="0"/>
            <w:vAlign w:val="center"/>
          </w:tcPr>
          <w:p w14:paraId="5581126F">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214F5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65AE815C">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4、团结协作与谦虚谨慎</w:t>
            </w:r>
          </w:p>
        </w:tc>
        <w:tc>
          <w:tcPr>
            <w:tcW w:w="6480" w:type="dxa"/>
            <w:noWrap w:val="0"/>
            <w:vAlign w:val="center"/>
          </w:tcPr>
          <w:p w14:paraId="1927068A">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2B730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5EE0414A">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5、遵纪守法与劳动纪律</w:t>
            </w:r>
          </w:p>
        </w:tc>
        <w:tc>
          <w:tcPr>
            <w:tcW w:w="6480" w:type="dxa"/>
            <w:noWrap w:val="0"/>
            <w:vAlign w:val="center"/>
          </w:tcPr>
          <w:p w14:paraId="4999009C">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52530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58547F3F">
            <w:pPr>
              <w:ind w:left="872"/>
              <w:rPr>
                <w:rFonts w:hint="eastAsia" w:ascii="Times New Roman" w:hAnsi="Times New Roman" w:eastAsia="宋体" w:cs="Times New Roman"/>
                <w:sz w:val="24"/>
                <w:szCs w:val="24"/>
                <w:u w:val="single"/>
              </w:rPr>
            </w:pPr>
          </w:p>
          <w:p w14:paraId="50DCE292">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综合评定等级标准</w:t>
            </w:r>
          </w:p>
          <w:p w14:paraId="0C0A3812">
            <w:pPr>
              <w:rPr>
                <w:rFonts w:hint="eastAsia" w:ascii="Times New Roman" w:hAnsi="Times New Roman" w:eastAsia="宋体" w:cs="Times New Roman"/>
                <w:sz w:val="24"/>
                <w:szCs w:val="24"/>
              </w:rPr>
            </w:pPr>
          </w:p>
          <w:p w14:paraId="18F1E6CF">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5642EFFE">
            <w:pPr>
              <w:ind w:left="872"/>
              <w:rPr>
                <w:rFonts w:hint="eastAsia" w:ascii="Times New Roman" w:hAnsi="Times New Roman" w:eastAsia="宋体" w:cs="Times New Roman"/>
                <w:sz w:val="24"/>
                <w:szCs w:val="24"/>
                <w:u w:val="single"/>
              </w:rPr>
            </w:pPr>
          </w:p>
          <w:p w14:paraId="31E43603">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综合评定等级：</w:t>
            </w:r>
          </w:p>
          <w:p w14:paraId="7E5DD6A9">
            <w:pPr>
              <w:rPr>
                <w:rFonts w:hint="eastAsia" w:ascii="Times New Roman" w:hAnsi="Times New Roman" w:eastAsia="宋体" w:cs="Times New Roman"/>
                <w:sz w:val="24"/>
                <w:szCs w:val="24"/>
              </w:rPr>
            </w:pPr>
          </w:p>
          <w:p w14:paraId="6C88C49C">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优（    ）合格（    ）不合格（   ）</w:t>
            </w:r>
          </w:p>
          <w:p w14:paraId="31429291">
            <w:pPr>
              <w:rPr>
                <w:rFonts w:hint="eastAsia" w:ascii="Times New Roman" w:hAnsi="Times New Roman" w:eastAsia="宋体" w:cs="Times New Roman"/>
                <w:sz w:val="24"/>
                <w:szCs w:val="24"/>
              </w:rPr>
            </w:pPr>
          </w:p>
          <w:p w14:paraId="1F346E5B">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（注：在相应评定等级的括号内打“</w:t>
            </w:r>
            <w:r>
              <w:rPr>
                <w:rFonts w:hint="eastAsia" w:ascii="宋体" w:hAnsi="Times New Roman" w:eastAsia="宋体" w:cs="Times New Roman"/>
                <w:sz w:val="24"/>
                <w:szCs w:val="24"/>
              </w:rPr>
              <w:t>√</w:t>
            </w:r>
            <w:r>
              <w:rPr>
                <w:rFonts w:hint="eastAsia" w:ascii="Times New Roman" w:hAnsi="Times New Roman" w:eastAsia="宋体" w:cs="Times New Roman"/>
                <w:sz w:val="24"/>
                <w:szCs w:val="24"/>
              </w:rPr>
              <w:t>”）</w:t>
            </w:r>
          </w:p>
          <w:p w14:paraId="36C6240E">
            <w:pPr>
              <w:rPr>
                <w:rFonts w:hint="eastAsia" w:ascii="Times New Roman" w:hAnsi="Times New Roman" w:eastAsia="宋体" w:cs="Times New Roman"/>
                <w:sz w:val="24"/>
                <w:szCs w:val="24"/>
              </w:rPr>
            </w:pPr>
          </w:p>
          <w:p w14:paraId="388B573A">
            <w:pPr>
              <w:rPr>
                <w:rFonts w:hint="eastAsia" w:ascii="Times New Roman" w:hAnsi="Times New Roman" w:eastAsia="宋体" w:cs="Times New Roman"/>
                <w:sz w:val="24"/>
                <w:szCs w:val="24"/>
                <w:u w:val="single"/>
              </w:rPr>
            </w:pPr>
          </w:p>
        </w:tc>
      </w:tr>
      <w:tr w14:paraId="77AB8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noWrap w:val="0"/>
            <w:vAlign w:val="top"/>
          </w:tcPr>
          <w:p w14:paraId="05BA33D6">
            <w:pPr>
              <w:spacing w:line="340" w:lineRule="atLeast"/>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color w:val="000000"/>
                <w:sz w:val="24"/>
                <w:u w:val="none"/>
                <w:lang w:val="en-US" w:eastAsia="zh-CN"/>
              </w:rPr>
              <w:t>培养单位意见</w:t>
            </w:r>
          </w:p>
        </w:tc>
        <w:tc>
          <w:tcPr>
            <w:tcW w:w="6480" w:type="dxa"/>
            <w:noWrap w:val="0"/>
            <w:vAlign w:val="top"/>
          </w:tcPr>
          <w:p w14:paraId="029569B5">
            <w:pPr>
              <w:spacing w:line="340" w:lineRule="atLeast"/>
              <w:rPr>
                <w:rFonts w:hint="eastAsia" w:ascii="Times New Roman" w:hAnsi="Times New Roman" w:eastAsia="宋体" w:cs="Times New Roman"/>
                <w:color w:val="000000"/>
                <w:sz w:val="24"/>
                <w:u w:val="single"/>
                <w:lang w:val="en-US" w:eastAsia="zh-CN"/>
              </w:rPr>
            </w:pPr>
          </w:p>
          <w:p w14:paraId="48CF5F57">
            <w:pPr>
              <w:spacing w:line="340" w:lineRule="atLeast"/>
              <w:rPr>
                <w:rFonts w:hint="eastAsia" w:ascii="Times New Roman" w:hAnsi="Times New Roman" w:eastAsia="宋体" w:cs="Times New Roman"/>
                <w:color w:val="000000"/>
                <w:sz w:val="24"/>
                <w:u w:val="single"/>
                <w:lang w:val="en-US" w:eastAsia="zh-CN"/>
              </w:rPr>
            </w:pPr>
          </w:p>
          <w:p w14:paraId="7F19ED29">
            <w:pPr>
              <w:spacing w:line="340" w:lineRule="atLeast"/>
              <w:rPr>
                <w:rFonts w:hint="eastAsia" w:ascii="Times New Roman" w:hAnsi="Times New Roman" w:eastAsia="宋体" w:cs="Times New Roman"/>
                <w:color w:val="000000"/>
                <w:sz w:val="24"/>
                <w:u w:val="none"/>
                <w:lang w:val="en-US" w:eastAsia="zh-CN"/>
              </w:rPr>
            </w:pPr>
          </w:p>
          <w:p w14:paraId="1C25F4A4">
            <w:pPr>
              <w:spacing w:line="340" w:lineRule="atLeast"/>
              <w:rPr>
                <w:rFonts w:hint="eastAsia" w:ascii="Times New Roman" w:hAnsi="Times New Roman" w:eastAsia="宋体" w:cs="Times New Roman"/>
                <w:color w:val="000000"/>
                <w:sz w:val="24"/>
                <w:u w:val="none"/>
                <w:lang w:val="en-US" w:eastAsia="zh-CN"/>
              </w:rPr>
            </w:pPr>
            <w:r>
              <w:rPr>
                <w:rFonts w:hint="eastAsia" w:ascii="Times New Roman" w:hAnsi="Times New Roman" w:eastAsia="宋体" w:cs="Times New Roman"/>
                <w:color w:val="000000"/>
                <w:sz w:val="24"/>
                <w:u w:val="none"/>
                <w:lang w:val="en-US" w:eastAsia="zh-CN"/>
              </w:rPr>
              <w:t>负责人签字：       （公章）</w:t>
            </w:r>
          </w:p>
          <w:p w14:paraId="3572FBD1">
            <w:pPr>
              <w:spacing w:line="340" w:lineRule="atLeast"/>
              <w:ind w:firstLine="1200" w:firstLineChars="500"/>
              <w:rPr>
                <w:rFonts w:hint="eastAsia" w:ascii="Times New Roman" w:hAnsi="Times New Roman" w:eastAsia="宋体" w:cs="Times New Roman"/>
                <w:sz w:val="24"/>
                <w:szCs w:val="24"/>
                <w:u w:val="single"/>
              </w:rPr>
            </w:pPr>
          </w:p>
        </w:tc>
      </w:tr>
      <w:tr w14:paraId="0B34D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4BFCB868">
            <w:pPr>
              <w:spacing w:line="340" w:lineRule="atLeast"/>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color w:val="000000"/>
                <w:sz w:val="24"/>
                <w:u w:val="none"/>
                <w:lang w:val="en-US" w:eastAsia="zh-CN"/>
              </w:rPr>
              <w:t>学院（部）意见</w:t>
            </w:r>
          </w:p>
        </w:tc>
        <w:tc>
          <w:tcPr>
            <w:tcW w:w="6480" w:type="dxa"/>
            <w:tcBorders>
              <w:bottom w:val="single" w:color="auto" w:sz="4" w:space="0"/>
            </w:tcBorders>
            <w:noWrap w:val="0"/>
            <w:vAlign w:val="top"/>
          </w:tcPr>
          <w:p w14:paraId="5DD599A1">
            <w:pPr>
              <w:spacing w:line="340" w:lineRule="atLeast"/>
              <w:rPr>
                <w:rFonts w:hint="eastAsia" w:ascii="Times New Roman" w:hAnsi="Times New Roman" w:eastAsia="宋体" w:cs="Times New Roman"/>
                <w:color w:val="000000"/>
                <w:sz w:val="24"/>
                <w:u w:val="none"/>
                <w:lang w:val="en-US" w:eastAsia="zh-CN"/>
              </w:rPr>
            </w:pPr>
          </w:p>
          <w:p w14:paraId="733BCC8B">
            <w:pPr>
              <w:spacing w:line="340" w:lineRule="atLeast"/>
              <w:rPr>
                <w:rFonts w:hint="eastAsia" w:ascii="Times New Roman" w:hAnsi="Times New Roman" w:eastAsia="宋体" w:cs="Times New Roman"/>
                <w:color w:val="000000"/>
                <w:sz w:val="24"/>
                <w:u w:val="none"/>
                <w:lang w:val="en-US" w:eastAsia="zh-CN"/>
              </w:rPr>
            </w:pPr>
          </w:p>
          <w:p w14:paraId="2ECA9166">
            <w:pPr>
              <w:spacing w:line="340" w:lineRule="atLeast"/>
              <w:rPr>
                <w:rFonts w:hint="eastAsia" w:ascii="Times New Roman" w:hAnsi="Times New Roman" w:eastAsia="宋体" w:cs="Times New Roman"/>
                <w:color w:val="000000"/>
                <w:sz w:val="24"/>
                <w:u w:val="none"/>
                <w:lang w:val="en-US" w:eastAsia="zh-CN"/>
              </w:rPr>
            </w:pPr>
          </w:p>
          <w:p w14:paraId="0979FD2C">
            <w:pPr>
              <w:spacing w:line="340" w:lineRule="atLeast"/>
              <w:rPr>
                <w:rFonts w:hint="eastAsia" w:ascii="Times New Roman" w:hAnsi="Times New Roman" w:eastAsia="宋体" w:cs="Times New Roman"/>
                <w:color w:val="000000"/>
                <w:sz w:val="24"/>
                <w:u w:val="none"/>
                <w:lang w:val="en-US" w:eastAsia="zh-CN"/>
              </w:rPr>
            </w:pPr>
          </w:p>
          <w:p w14:paraId="1C8BF873">
            <w:pPr>
              <w:spacing w:line="340" w:lineRule="atLeast"/>
              <w:rPr>
                <w:rFonts w:hint="eastAsia" w:ascii="Times New Roman" w:hAnsi="Times New Roman" w:eastAsia="宋体" w:cs="Times New Roman"/>
                <w:color w:val="000000"/>
                <w:sz w:val="24"/>
                <w:u w:val="none"/>
                <w:lang w:val="en-US" w:eastAsia="zh-CN"/>
              </w:rPr>
            </w:pPr>
            <w:r>
              <w:rPr>
                <w:rFonts w:hint="eastAsia" w:ascii="Times New Roman" w:hAnsi="Times New Roman" w:eastAsia="宋体" w:cs="Times New Roman"/>
                <w:color w:val="000000"/>
                <w:sz w:val="24"/>
                <w:u w:val="none"/>
                <w:lang w:val="en-US" w:eastAsia="zh-CN"/>
              </w:rPr>
              <w:t>负责人签字：     （公章）</w:t>
            </w:r>
          </w:p>
          <w:p w14:paraId="17C89198">
            <w:pPr>
              <w:spacing w:line="340" w:lineRule="atLeast"/>
              <w:rPr>
                <w:rFonts w:hint="eastAsia" w:ascii="Times New Roman" w:hAnsi="Times New Roman" w:eastAsia="宋体" w:cs="Times New Roman"/>
                <w:sz w:val="24"/>
                <w:szCs w:val="24"/>
                <w:u w:val="single"/>
              </w:rPr>
            </w:pPr>
          </w:p>
        </w:tc>
      </w:tr>
    </w:tbl>
    <w:p w14:paraId="624821E3">
      <w:pPr>
        <w:spacing w:line="320" w:lineRule="exact"/>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 xml:space="preserve"> 说明：</w:t>
      </w:r>
      <w:r>
        <w:rPr>
          <w:rFonts w:hint="eastAsia" w:ascii="Times New Roman" w:hAnsi="Times New Roman" w:eastAsia="宋体" w:cs="Times New Roman"/>
          <w:sz w:val="24"/>
          <w:szCs w:val="24"/>
          <w:lang w:val="en-US" w:eastAsia="zh-CN"/>
        </w:rPr>
        <w:t>该部分考核内容由各培养单位、学院（部）负责考评。</w:t>
      </w:r>
    </w:p>
    <w:p w14:paraId="120263B2">
      <w:pPr>
        <w:spacing w:line="640" w:lineRule="exact"/>
        <w:rPr>
          <w:rFonts w:ascii="Times New Roman" w:hAnsi="Times New Roman" w:eastAsia="宋体" w:cs="Times New Roman"/>
          <w:sz w:val="28"/>
          <w:szCs w:val="28"/>
        </w:rPr>
      </w:pPr>
      <w:r>
        <w:rPr>
          <w:rFonts w:hint="eastAsia" w:ascii="Times New Roman" w:hAnsi="Times New Roman" w:eastAsia="宋体" w:cs="Times New Roman"/>
          <w:b/>
          <w:sz w:val="28"/>
          <w:szCs w:val="28"/>
          <w:lang w:val="en-US" w:eastAsia="zh-CN"/>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898"/>
        <w:gridCol w:w="2062"/>
        <w:gridCol w:w="3420"/>
      </w:tblGrid>
      <w:tr w14:paraId="34329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1D455E87">
            <w:pPr>
              <w:jc w:val="center"/>
              <w:rPr>
                <w:rFonts w:hint="eastAsia" w:ascii="Times New Roman" w:hAnsi="Times New Roman" w:eastAsia="宋体" w:cs="Times New Roman"/>
                <w:sz w:val="24"/>
              </w:rPr>
            </w:pPr>
            <w:r>
              <w:rPr>
                <w:rFonts w:hint="eastAsia" w:ascii="Times New Roman" w:hAnsi="Times New Roman" w:eastAsia="宋体" w:cs="Times New Roman"/>
                <w:sz w:val="24"/>
              </w:rPr>
              <w:t>考</w:t>
            </w:r>
          </w:p>
          <w:p w14:paraId="21B7892E">
            <w:pPr>
              <w:rPr>
                <w:rFonts w:hint="eastAsia" w:ascii="Times New Roman" w:hAnsi="Times New Roman" w:eastAsia="宋体" w:cs="Times New Roman"/>
                <w:sz w:val="24"/>
              </w:rPr>
            </w:pPr>
            <w:r>
              <w:rPr>
                <w:rFonts w:hint="eastAsia" w:ascii="Times New Roman" w:hAnsi="Times New Roman" w:eastAsia="宋体" w:cs="Times New Roman"/>
                <w:sz w:val="24"/>
              </w:rPr>
              <w:t>核</w:t>
            </w:r>
          </w:p>
          <w:p w14:paraId="48D582FC">
            <w:pPr>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专</w:t>
            </w:r>
          </w:p>
          <w:p w14:paraId="213FDB8A">
            <w:pPr>
              <w:rPr>
                <w:rFonts w:hint="eastAsia" w:ascii="Times New Roman" w:hAnsi="Times New Roman" w:eastAsia="宋体" w:cs="Times New Roman"/>
                <w:sz w:val="24"/>
              </w:rPr>
            </w:pPr>
            <w:r>
              <w:rPr>
                <w:rFonts w:hint="eastAsia" w:ascii="Times New Roman" w:hAnsi="Times New Roman" w:eastAsia="宋体" w:cs="Times New Roman"/>
                <w:sz w:val="24"/>
                <w:lang w:val="en-US" w:eastAsia="zh-CN"/>
              </w:rPr>
              <w:t>家组</w:t>
            </w:r>
          </w:p>
          <w:p w14:paraId="1BCA3D04">
            <w:pPr>
              <w:rPr>
                <w:rFonts w:hint="eastAsia" w:ascii="Times New Roman" w:hAnsi="Times New Roman" w:eastAsia="宋体" w:cs="Times New Roman"/>
                <w:sz w:val="24"/>
              </w:rPr>
            </w:pPr>
          </w:p>
        </w:tc>
        <w:tc>
          <w:tcPr>
            <w:tcW w:w="570" w:type="dxa"/>
            <w:vMerge w:val="restart"/>
            <w:tcBorders>
              <w:top w:val="single" w:color="auto" w:sz="4" w:space="0"/>
            </w:tcBorders>
            <w:noWrap w:val="0"/>
            <w:vAlign w:val="center"/>
          </w:tcPr>
          <w:p w14:paraId="1055318C">
            <w:pPr>
              <w:jc w:val="center"/>
              <w:rPr>
                <w:rFonts w:hint="eastAsia" w:ascii="Times New Roman" w:hAnsi="Times New Roman" w:eastAsia="宋体" w:cs="Times New Roman"/>
                <w:sz w:val="24"/>
              </w:rPr>
            </w:pPr>
            <w:r>
              <w:rPr>
                <w:rFonts w:hint="eastAsia" w:ascii="Times New Roman" w:hAnsi="Times New Roman" w:eastAsia="宋体" w:cs="Times New Roman"/>
                <w:sz w:val="24"/>
                <w:lang w:val="en-US" w:eastAsia="zh-CN"/>
              </w:rPr>
              <w:t>组长</w:t>
            </w:r>
          </w:p>
        </w:tc>
        <w:tc>
          <w:tcPr>
            <w:tcW w:w="1485" w:type="dxa"/>
            <w:tcBorders>
              <w:top w:val="single" w:color="auto" w:sz="4" w:space="0"/>
            </w:tcBorders>
            <w:noWrap w:val="0"/>
            <w:vAlign w:val="center"/>
          </w:tcPr>
          <w:p w14:paraId="06567D2F">
            <w:pPr>
              <w:jc w:val="center"/>
              <w:rPr>
                <w:rFonts w:hint="eastAsia" w:ascii="Times New Roman" w:hAnsi="Times New Roman" w:eastAsia="宋体" w:cs="Times New Roman"/>
                <w:sz w:val="24"/>
              </w:rPr>
            </w:pPr>
            <w:r>
              <w:rPr>
                <w:rFonts w:hint="eastAsia" w:ascii="Times New Roman" w:hAnsi="Times New Roman" w:eastAsia="宋体" w:cs="Times New Roman"/>
                <w:sz w:val="24"/>
              </w:rPr>
              <w:t>姓  名</w:t>
            </w:r>
          </w:p>
        </w:tc>
        <w:tc>
          <w:tcPr>
            <w:tcW w:w="1898" w:type="dxa"/>
            <w:tcBorders>
              <w:top w:val="single" w:color="auto" w:sz="4" w:space="0"/>
            </w:tcBorders>
            <w:noWrap w:val="0"/>
            <w:vAlign w:val="center"/>
          </w:tcPr>
          <w:p w14:paraId="533258FB">
            <w:pPr>
              <w:jc w:val="center"/>
              <w:rPr>
                <w:rFonts w:hint="eastAsia" w:ascii="Times New Roman" w:hAnsi="Times New Roman" w:eastAsia="宋体" w:cs="Times New Roman"/>
                <w:sz w:val="24"/>
              </w:rPr>
            </w:pPr>
            <w:r>
              <w:rPr>
                <w:rFonts w:hint="eastAsia" w:ascii="Times New Roman" w:hAnsi="Times New Roman" w:eastAsia="宋体" w:cs="Times New Roman"/>
                <w:sz w:val="24"/>
              </w:rPr>
              <w:t>职  称</w:t>
            </w:r>
          </w:p>
        </w:tc>
        <w:tc>
          <w:tcPr>
            <w:tcW w:w="2062" w:type="dxa"/>
            <w:tcBorders>
              <w:top w:val="single" w:color="auto" w:sz="4" w:space="0"/>
            </w:tcBorders>
            <w:noWrap w:val="0"/>
            <w:vAlign w:val="center"/>
          </w:tcPr>
          <w:p w14:paraId="1A5C7976">
            <w:pPr>
              <w:jc w:val="center"/>
              <w:rPr>
                <w:rFonts w:hint="eastAsia" w:ascii="Times New Roman" w:hAnsi="Times New Roman" w:eastAsia="宋体" w:cs="Times New Roman"/>
                <w:sz w:val="24"/>
              </w:rPr>
            </w:pPr>
            <w:r>
              <w:rPr>
                <w:rFonts w:hint="eastAsia" w:ascii="Times New Roman" w:hAnsi="Times New Roman" w:eastAsia="宋体" w:cs="Times New Roman"/>
                <w:sz w:val="24"/>
              </w:rPr>
              <w:t>专  业</w:t>
            </w:r>
          </w:p>
        </w:tc>
        <w:tc>
          <w:tcPr>
            <w:tcW w:w="3420" w:type="dxa"/>
            <w:tcBorders>
              <w:top w:val="single" w:color="auto" w:sz="4" w:space="0"/>
            </w:tcBorders>
            <w:noWrap w:val="0"/>
            <w:vAlign w:val="center"/>
          </w:tcPr>
          <w:p w14:paraId="73D6A8B1">
            <w:pPr>
              <w:jc w:val="center"/>
              <w:rPr>
                <w:rFonts w:hint="eastAsia" w:ascii="Times New Roman" w:hAnsi="Times New Roman" w:eastAsia="宋体" w:cs="Times New Roman"/>
                <w:sz w:val="24"/>
              </w:rPr>
            </w:pPr>
            <w:r>
              <w:rPr>
                <w:rFonts w:hint="eastAsia" w:ascii="Times New Roman" w:hAnsi="Times New Roman" w:eastAsia="宋体" w:cs="Times New Roman"/>
                <w:sz w:val="24"/>
              </w:rPr>
              <w:t>工  作  单  位</w:t>
            </w:r>
          </w:p>
        </w:tc>
      </w:tr>
      <w:tr w14:paraId="134FB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64046526">
            <w:pPr>
              <w:jc w:val="center"/>
              <w:rPr>
                <w:rFonts w:hint="eastAsia" w:ascii="Times New Roman" w:hAnsi="Times New Roman" w:eastAsia="宋体" w:cs="Times New Roman"/>
                <w:sz w:val="24"/>
              </w:rPr>
            </w:pPr>
          </w:p>
        </w:tc>
        <w:tc>
          <w:tcPr>
            <w:tcW w:w="570" w:type="dxa"/>
            <w:vMerge w:val="continue"/>
            <w:noWrap w:val="0"/>
            <w:vAlign w:val="center"/>
          </w:tcPr>
          <w:p w14:paraId="2D5E5E83">
            <w:pPr>
              <w:jc w:val="center"/>
              <w:rPr>
                <w:rFonts w:hint="eastAsia" w:ascii="Times New Roman" w:hAnsi="Times New Roman" w:eastAsia="宋体" w:cs="Times New Roman"/>
                <w:sz w:val="24"/>
              </w:rPr>
            </w:pPr>
          </w:p>
        </w:tc>
        <w:tc>
          <w:tcPr>
            <w:tcW w:w="1485" w:type="dxa"/>
            <w:noWrap w:val="0"/>
            <w:vAlign w:val="top"/>
          </w:tcPr>
          <w:p w14:paraId="5FCB4954">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Times New Roman" w:hAnsi="Times New Roman" w:eastAsia="宋体" w:cs="Times New Roman"/>
                <w:sz w:val="24"/>
              </w:rPr>
            </w:pPr>
            <w:r>
              <w:rPr>
                <w:rFonts w:hint="eastAsia" w:ascii="仿宋_GB2312" w:hAnsi="仿宋_GB2312" w:eastAsia="仿宋_GB2312" w:cs="仿宋_GB2312"/>
                <w:color w:val="auto"/>
                <w:sz w:val="32"/>
                <w:szCs w:val="32"/>
                <w:u w:val="none"/>
                <w:lang w:val="en-US" w:eastAsia="zh-Hans"/>
              </w:rPr>
              <w:t>林颢</w:t>
            </w:r>
          </w:p>
        </w:tc>
        <w:tc>
          <w:tcPr>
            <w:tcW w:w="1898" w:type="dxa"/>
            <w:noWrap w:val="0"/>
            <w:vAlign w:val="top"/>
          </w:tcPr>
          <w:p w14:paraId="768B8716">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default" w:ascii="仿宋_GB2312" w:hAnsi="仿宋_GB2312" w:eastAsia="仿宋_GB2312" w:cs="仿宋_GB2312"/>
                <w:color w:val="auto"/>
                <w:kern w:val="2"/>
                <w:sz w:val="32"/>
                <w:szCs w:val="32"/>
                <w:u w:val="none"/>
                <w:lang w:val="en-US" w:eastAsia="zh-CN" w:bidi="ar-SA"/>
              </w:rPr>
            </w:pPr>
            <w:r>
              <w:rPr>
                <w:rFonts w:hint="eastAsia" w:ascii="仿宋_GB2312" w:hAnsi="仿宋_GB2312" w:eastAsia="仿宋_GB2312" w:cs="仿宋_GB2312"/>
                <w:color w:val="auto"/>
                <w:sz w:val="32"/>
                <w:szCs w:val="32"/>
                <w:u w:val="none"/>
                <w:lang w:val="en-US" w:eastAsia="zh-CN"/>
              </w:rPr>
              <w:t>主任医师</w:t>
            </w:r>
          </w:p>
        </w:tc>
        <w:tc>
          <w:tcPr>
            <w:tcW w:w="2062" w:type="dxa"/>
            <w:noWrap w:val="0"/>
            <w:vAlign w:val="center"/>
          </w:tcPr>
          <w:p w14:paraId="20511E68">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default" w:ascii="仿宋_GB2312" w:hAnsi="仿宋_GB2312" w:eastAsia="仿宋_GB2312" w:cs="仿宋_GB2312"/>
                <w:color w:val="auto"/>
                <w:sz w:val="32"/>
                <w:szCs w:val="32"/>
                <w:u w:val="none"/>
                <w:lang w:val="en-US" w:eastAsia="zh-CN"/>
              </w:rPr>
            </w:pPr>
            <w:r>
              <w:rPr>
                <w:rFonts w:hint="eastAsia" w:ascii="仿宋_GB2312" w:hAnsi="仿宋_GB2312" w:eastAsia="仿宋_GB2312" w:cs="仿宋_GB2312"/>
                <w:color w:val="auto"/>
                <w:sz w:val="32"/>
                <w:szCs w:val="32"/>
                <w:u w:val="none"/>
                <w:lang w:val="en-US" w:eastAsia="zh-CN"/>
              </w:rPr>
              <w:t>妇产科学</w:t>
            </w:r>
          </w:p>
        </w:tc>
        <w:tc>
          <w:tcPr>
            <w:tcW w:w="3420" w:type="dxa"/>
            <w:noWrap w:val="0"/>
            <w:vAlign w:val="top"/>
          </w:tcPr>
          <w:p w14:paraId="2C0B28B7">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仿宋_GB2312" w:hAnsi="仿宋_GB2312" w:eastAsia="仿宋_GB2312" w:cs="仿宋_GB2312"/>
                <w:color w:val="auto"/>
                <w:kern w:val="2"/>
                <w:sz w:val="32"/>
                <w:szCs w:val="32"/>
                <w:u w:val="none"/>
                <w:lang w:val="en-US" w:eastAsia="zh-Hans" w:bidi="ar-SA"/>
              </w:rPr>
            </w:pPr>
            <w:r>
              <w:rPr>
                <w:rFonts w:hint="eastAsia" w:ascii="仿宋_GB2312" w:hAnsi="仿宋_GB2312" w:eastAsia="仿宋_GB2312" w:cs="仿宋_GB2312"/>
                <w:color w:val="auto"/>
                <w:sz w:val="32"/>
                <w:szCs w:val="32"/>
                <w:u w:val="none"/>
                <w:lang w:val="en-US" w:eastAsia="zh-Hans"/>
              </w:rPr>
              <w:t>福建省妇幼保健院</w:t>
            </w:r>
          </w:p>
        </w:tc>
      </w:tr>
      <w:tr w14:paraId="257A1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47167ACB">
            <w:pPr>
              <w:jc w:val="center"/>
              <w:rPr>
                <w:rFonts w:hint="eastAsia" w:ascii="Times New Roman" w:hAnsi="Times New Roman" w:eastAsia="宋体" w:cs="Times New Roman"/>
                <w:sz w:val="24"/>
              </w:rPr>
            </w:pPr>
          </w:p>
        </w:tc>
        <w:tc>
          <w:tcPr>
            <w:tcW w:w="570" w:type="dxa"/>
            <w:vMerge w:val="continue"/>
            <w:noWrap w:val="0"/>
            <w:vAlign w:val="center"/>
          </w:tcPr>
          <w:p w14:paraId="5196285C">
            <w:pPr>
              <w:jc w:val="center"/>
              <w:rPr>
                <w:rFonts w:hint="eastAsia" w:ascii="Times New Roman" w:hAnsi="Times New Roman" w:eastAsia="宋体" w:cs="Times New Roman"/>
                <w:sz w:val="24"/>
              </w:rPr>
            </w:pPr>
          </w:p>
        </w:tc>
        <w:tc>
          <w:tcPr>
            <w:tcW w:w="1485" w:type="dxa"/>
            <w:noWrap w:val="0"/>
            <w:vAlign w:val="top"/>
          </w:tcPr>
          <w:p w14:paraId="7CCFE280">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Times New Roman" w:hAnsi="Times New Roman" w:eastAsia="宋体" w:cs="Times New Roman"/>
                <w:sz w:val="24"/>
              </w:rPr>
            </w:pPr>
            <w:r>
              <w:rPr>
                <w:rFonts w:hint="eastAsia" w:ascii="仿宋_GB2312" w:hAnsi="仿宋_GB2312" w:eastAsia="仿宋_GB2312" w:cs="仿宋_GB2312"/>
                <w:color w:val="auto"/>
                <w:sz w:val="32"/>
                <w:szCs w:val="32"/>
                <w:u w:val="none"/>
                <w:lang w:val="en-US" w:eastAsia="zh-Hans"/>
              </w:rPr>
              <w:t>连成瑛</w:t>
            </w:r>
          </w:p>
        </w:tc>
        <w:tc>
          <w:tcPr>
            <w:tcW w:w="1898" w:type="dxa"/>
            <w:noWrap w:val="0"/>
            <w:vAlign w:val="top"/>
          </w:tcPr>
          <w:p w14:paraId="5324CEAF">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仿宋_GB2312" w:hAnsi="仿宋_GB2312" w:eastAsia="仿宋_GB2312" w:cs="仿宋_GB2312"/>
                <w:color w:val="auto"/>
                <w:kern w:val="2"/>
                <w:sz w:val="32"/>
                <w:szCs w:val="32"/>
                <w:u w:val="none"/>
                <w:lang w:val="en-US" w:eastAsia="zh-CN" w:bidi="ar-SA"/>
              </w:rPr>
            </w:pPr>
            <w:r>
              <w:rPr>
                <w:rFonts w:hint="eastAsia" w:ascii="仿宋_GB2312" w:hAnsi="仿宋_GB2312" w:eastAsia="仿宋_GB2312" w:cs="仿宋_GB2312"/>
                <w:color w:val="auto"/>
                <w:sz w:val="32"/>
                <w:szCs w:val="32"/>
                <w:u w:val="none"/>
                <w:lang w:val="en-US" w:eastAsia="zh-CN"/>
              </w:rPr>
              <w:t>主任医师</w:t>
            </w:r>
          </w:p>
        </w:tc>
        <w:tc>
          <w:tcPr>
            <w:tcW w:w="2062" w:type="dxa"/>
            <w:noWrap w:val="0"/>
            <w:vAlign w:val="center"/>
          </w:tcPr>
          <w:p w14:paraId="4B6672FF">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仿宋_GB2312" w:hAnsi="仿宋_GB2312" w:eastAsia="仿宋_GB2312" w:cs="仿宋_GB2312"/>
                <w:color w:val="auto"/>
                <w:sz w:val="32"/>
                <w:szCs w:val="32"/>
                <w:u w:val="none"/>
                <w:lang w:val="en-US" w:eastAsia="zh-CN"/>
              </w:rPr>
            </w:pPr>
            <w:r>
              <w:rPr>
                <w:rFonts w:hint="eastAsia" w:ascii="仿宋_GB2312" w:hAnsi="仿宋_GB2312" w:eastAsia="仿宋_GB2312" w:cs="仿宋_GB2312"/>
                <w:color w:val="auto"/>
                <w:sz w:val="32"/>
                <w:szCs w:val="32"/>
                <w:u w:val="none"/>
                <w:lang w:val="en-US" w:eastAsia="zh-CN"/>
              </w:rPr>
              <w:t>妇产科学</w:t>
            </w:r>
          </w:p>
        </w:tc>
        <w:tc>
          <w:tcPr>
            <w:tcW w:w="3420" w:type="dxa"/>
            <w:noWrap w:val="0"/>
            <w:vAlign w:val="top"/>
          </w:tcPr>
          <w:p w14:paraId="7B4E5436">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仿宋_GB2312" w:hAnsi="仿宋_GB2312" w:eastAsia="仿宋_GB2312" w:cs="仿宋_GB2312"/>
                <w:color w:val="auto"/>
                <w:kern w:val="2"/>
                <w:sz w:val="32"/>
                <w:szCs w:val="32"/>
                <w:u w:val="none"/>
                <w:lang w:val="en-US" w:eastAsia="zh-CN" w:bidi="ar-SA"/>
              </w:rPr>
            </w:pPr>
            <w:r>
              <w:rPr>
                <w:rFonts w:hint="eastAsia" w:ascii="仿宋_GB2312" w:hAnsi="仿宋_GB2312" w:eastAsia="仿宋_GB2312" w:cs="仿宋_GB2312"/>
                <w:color w:val="auto"/>
                <w:sz w:val="32"/>
                <w:szCs w:val="32"/>
                <w:u w:val="none"/>
                <w:lang w:val="en-US" w:eastAsia="zh-Hans"/>
              </w:rPr>
              <w:t>福建省妇幼保健院</w:t>
            </w:r>
          </w:p>
        </w:tc>
      </w:tr>
      <w:tr w14:paraId="50922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39F7B2C4">
            <w:pPr>
              <w:jc w:val="center"/>
              <w:rPr>
                <w:rFonts w:hint="eastAsia" w:ascii="Times New Roman" w:hAnsi="Times New Roman" w:eastAsia="宋体" w:cs="Times New Roman"/>
                <w:sz w:val="24"/>
              </w:rPr>
            </w:pPr>
          </w:p>
        </w:tc>
        <w:tc>
          <w:tcPr>
            <w:tcW w:w="570" w:type="dxa"/>
            <w:vMerge w:val="continue"/>
            <w:noWrap w:val="0"/>
            <w:vAlign w:val="center"/>
          </w:tcPr>
          <w:p w14:paraId="084B3930">
            <w:pPr>
              <w:jc w:val="center"/>
              <w:rPr>
                <w:rFonts w:hint="eastAsia" w:ascii="Times New Roman" w:hAnsi="Times New Roman" w:eastAsia="宋体" w:cs="Times New Roman"/>
                <w:sz w:val="24"/>
              </w:rPr>
            </w:pPr>
          </w:p>
        </w:tc>
        <w:tc>
          <w:tcPr>
            <w:tcW w:w="1485" w:type="dxa"/>
            <w:noWrap w:val="0"/>
            <w:vAlign w:val="top"/>
          </w:tcPr>
          <w:p w14:paraId="65BC94CA">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Times New Roman" w:hAnsi="Times New Roman" w:eastAsia="宋体" w:cs="Times New Roman"/>
                <w:sz w:val="24"/>
              </w:rPr>
            </w:pPr>
            <w:r>
              <w:rPr>
                <w:rFonts w:hint="eastAsia" w:ascii="仿宋_GB2312" w:hAnsi="仿宋_GB2312" w:eastAsia="仿宋_GB2312" w:cs="仿宋_GB2312"/>
                <w:color w:val="auto"/>
                <w:sz w:val="32"/>
                <w:szCs w:val="32"/>
                <w:u w:val="none"/>
                <w:lang w:val="en-US" w:eastAsia="zh-Hans"/>
              </w:rPr>
              <w:t>易劲松</w:t>
            </w:r>
          </w:p>
        </w:tc>
        <w:tc>
          <w:tcPr>
            <w:tcW w:w="1898" w:type="dxa"/>
            <w:noWrap w:val="0"/>
            <w:vAlign w:val="top"/>
          </w:tcPr>
          <w:p w14:paraId="58B51071">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kern w:val="2"/>
                <w:sz w:val="28"/>
                <w:szCs w:val="28"/>
                <w:u w:val="none"/>
                <w:vertAlign w:val="baseline"/>
                <w:lang w:val="en-US" w:eastAsia="zh-CN" w:bidi="ar-SA"/>
              </w:rPr>
            </w:pPr>
            <w:r>
              <w:rPr>
                <w:rFonts w:hint="eastAsia" w:ascii="仿宋_GB2312" w:hAnsi="仿宋_GB2312" w:eastAsia="仿宋_GB2312" w:cs="仿宋_GB2312"/>
                <w:color w:val="auto"/>
                <w:sz w:val="32"/>
                <w:szCs w:val="32"/>
                <w:u w:val="none"/>
                <w:lang w:val="en-US" w:eastAsia="zh-CN"/>
              </w:rPr>
              <w:t>主任医师</w:t>
            </w:r>
          </w:p>
        </w:tc>
        <w:tc>
          <w:tcPr>
            <w:tcW w:w="2062" w:type="dxa"/>
            <w:noWrap w:val="0"/>
            <w:vAlign w:val="center"/>
          </w:tcPr>
          <w:p w14:paraId="460C0D2F">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仿宋_GB2312" w:hAnsi="仿宋_GB2312" w:eastAsia="仿宋_GB2312" w:cs="仿宋_GB2312"/>
                <w:color w:val="auto"/>
                <w:sz w:val="32"/>
                <w:szCs w:val="32"/>
                <w:u w:val="none"/>
                <w:lang w:val="en-US" w:eastAsia="zh-CN"/>
              </w:rPr>
            </w:pPr>
            <w:r>
              <w:rPr>
                <w:rFonts w:hint="eastAsia" w:ascii="仿宋_GB2312" w:hAnsi="仿宋_GB2312" w:eastAsia="仿宋_GB2312" w:cs="仿宋_GB2312"/>
                <w:color w:val="auto"/>
                <w:sz w:val="32"/>
                <w:szCs w:val="32"/>
                <w:u w:val="none"/>
                <w:lang w:val="en-US" w:eastAsia="zh-CN"/>
              </w:rPr>
              <w:t>妇产科学</w:t>
            </w:r>
          </w:p>
        </w:tc>
        <w:tc>
          <w:tcPr>
            <w:tcW w:w="3420" w:type="dxa"/>
            <w:noWrap w:val="0"/>
            <w:vAlign w:val="top"/>
          </w:tcPr>
          <w:p w14:paraId="59ACC0B5">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kern w:val="2"/>
                <w:sz w:val="28"/>
                <w:szCs w:val="28"/>
                <w:u w:val="none"/>
                <w:vertAlign w:val="baseline"/>
                <w:lang w:val="en-US" w:eastAsia="zh-CN" w:bidi="ar-SA"/>
              </w:rPr>
            </w:pPr>
            <w:r>
              <w:rPr>
                <w:rFonts w:hint="eastAsia" w:ascii="仿宋_GB2312" w:hAnsi="仿宋_GB2312" w:eastAsia="仿宋_GB2312" w:cs="仿宋_GB2312"/>
                <w:color w:val="auto"/>
                <w:sz w:val="32"/>
                <w:szCs w:val="32"/>
                <w:u w:val="none"/>
                <w:lang w:val="en-US" w:eastAsia="zh-Hans"/>
              </w:rPr>
              <w:t>福建省妇幼保健院</w:t>
            </w:r>
          </w:p>
        </w:tc>
      </w:tr>
      <w:tr w14:paraId="3A13E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7344C04F">
            <w:pPr>
              <w:jc w:val="center"/>
              <w:rPr>
                <w:rFonts w:hint="eastAsia" w:ascii="Times New Roman" w:hAnsi="Times New Roman" w:eastAsia="宋体" w:cs="Times New Roman"/>
                <w:sz w:val="24"/>
              </w:rPr>
            </w:pPr>
          </w:p>
        </w:tc>
        <w:tc>
          <w:tcPr>
            <w:tcW w:w="570" w:type="dxa"/>
            <w:vMerge w:val="continue"/>
            <w:noWrap w:val="0"/>
            <w:vAlign w:val="center"/>
          </w:tcPr>
          <w:p w14:paraId="6B285BEB">
            <w:pPr>
              <w:jc w:val="center"/>
              <w:rPr>
                <w:rFonts w:hint="eastAsia" w:ascii="Times New Roman" w:hAnsi="Times New Roman" w:eastAsia="宋体" w:cs="Times New Roman"/>
                <w:sz w:val="24"/>
              </w:rPr>
            </w:pPr>
          </w:p>
        </w:tc>
        <w:tc>
          <w:tcPr>
            <w:tcW w:w="1485" w:type="dxa"/>
            <w:noWrap w:val="0"/>
            <w:vAlign w:val="top"/>
          </w:tcPr>
          <w:p w14:paraId="2E515F70">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Times New Roman" w:hAnsi="Times New Roman" w:eastAsia="宋体" w:cs="Times New Roman"/>
                <w:sz w:val="24"/>
              </w:rPr>
            </w:pPr>
            <w:r>
              <w:rPr>
                <w:rFonts w:hint="eastAsia" w:ascii="仿宋_GB2312" w:hAnsi="仿宋_GB2312" w:eastAsia="仿宋_GB2312" w:cs="仿宋_GB2312"/>
                <w:color w:val="auto"/>
                <w:sz w:val="32"/>
                <w:szCs w:val="32"/>
                <w:u w:val="none"/>
                <w:lang w:val="en-US" w:eastAsia="zh-Hans"/>
              </w:rPr>
              <w:t>刘照贞</w:t>
            </w:r>
          </w:p>
        </w:tc>
        <w:tc>
          <w:tcPr>
            <w:tcW w:w="1898" w:type="dxa"/>
            <w:noWrap w:val="0"/>
            <w:vAlign w:val="top"/>
          </w:tcPr>
          <w:p w14:paraId="543A3484">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kern w:val="2"/>
                <w:sz w:val="28"/>
                <w:szCs w:val="28"/>
                <w:u w:val="none"/>
                <w:vertAlign w:val="baseline"/>
                <w:lang w:val="en-US" w:eastAsia="zh-CN" w:bidi="ar-SA"/>
              </w:rPr>
            </w:pPr>
            <w:r>
              <w:rPr>
                <w:rFonts w:hint="eastAsia" w:ascii="仿宋_GB2312" w:hAnsi="仿宋_GB2312" w:eastAsia="仿宋_GB2312" w:cs="仿宋_GB2312"/>
                <w:color w:val="auto"/>
                <w:sz w:val="32"/>
                <w:szCs w:val="32"/>
                <w:u w:val="none"/>
                <w:lang w:val="en-US" w:eastAsia="zh-CN"/>
              </w:rPr>
              <w:t>主任医师</w:t>
            </w:r>
          </w:p>
        </w:tc>
        <w:tc>
          <w:tcPr>
            <w:tcW w:w="2062" w:type="dxa"/>
            <w:noWrap w:val="0"/>
            <w:vAlign w:val="center"/>
          </w:tcPr>
          <w:p w14:paraId="3341F226">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仿宋_GB2312" w:hAnsi="仿宋_GB2312" w:eastAsia="仿宋_GB2312" w:cs="仿宋_GB2312"/>
                <w:color w:val="auto"/>
                <w:sz w:val="32"/>
                <w:szCs w:val="32"/>
                <w:u w:val="none"/>
                <w:lang w:val="en-US" w:eastAsia="zh-CN"/>
              </w:rPr>
            </w:pPr>
            <w:r>
              <w:rPr>
                <w:rFonts w:hint="eastAsia" w:ascii="仿宋_GB2312" w:hAnsi="仿宋_GB2312" w:eastAsia="仿宋_GB2312" w:cs="仿宋_GB2312"/>
                <w:color w:val="auto"/>
                <w:sz w:val="32"/>
                <w:szCs w:val="32"/>
                <w:u w:val="none"/>
                <w:lang w:val="en-US" w:eastAsia="zh-CN"/>
              </w:rPr>
              <w:t>妇产科学</w:t>
            </w:r>
          </w:p>
        </w:tc>
        <w:tc>
          <w:tcPr>
            <w:tcW w:w="3420" w:type="dxa"/>
            <w:noWrap w:val="0"/>
            <w:vAlign w:val="top"/>
          </w:tcPr>
          <w:p w14:paraId="7BD5DA84">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kern w:val="2"/>
                <w:sz w:val="28"/>
                <w:szCs w:val="28"/>
                <w:u w:val="none"/>
                <w:vertAlign w:val="baseline"/>
                <w:lang w:val="en-US" w:eastAsia="zh-CN" w:bidi="ar-SA"/>
              </w:rPr>
            </w:pPr>
            <w:r>
              <w:rPr>
                <w:rFonts w:hint="eastAsia" w:ascii="仿宋_GB2312" w:hAnsi="仿宋_GB2312" w:eastAsia="仿宋_GB2312" w:cs="仿宋_GB2312"/>
                <w:color w:val="auto"/>
                <w:sz w:val="32"/>
                <w:szCs w:val="32"/>
                <w:u w:val="none"/>
                <w:lang w:val="en-US" w:eastAsia="zh-Hans"/>
              </w:rPr>
              <w:t>福建省妇幼保健院</w:t>
            </w:r>
          </w:p>
        </w:tc>
      </w:tr>
      <w:tr w14:paraId="1E15A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48F6117E">
            <w:pPr>
              <w:rPr>
                <w:rFonts w:hint="eastAsia" w:ascii="Times New Roman" w:hAnsi="Times New Roman" w:eastAsia="宋体" w:cs="Times New Roman"/>
                <w:sz w:val="24"/>
              </w:rPr>
            </w:pPr>
          </w:p>
        </w:tc>
        <w:tc>
          <w:tcPr>
            <w:tcW w:w="570" w:type="dxa"/>
            <w:vMerge w:val="continue"/>
            <w:noWrap w:val="0"/>
            <w:vAlign w:val="top"/>
          </w:tcPr>
          <w:p w14:paraId="7DBA39DB">
            <w:pPr>
              <w:rPr>
                <w:rFonts w:hint="eastAsia" w:ascii="Times New Roman" w:hAnsi="Times New Roman" w:eastAsia="宋体" w:cs="Times New Roman"/>
                <w:sz w:val="24"/>
              </w:rPr>
            </w:pPr>
          </w:p>
        </w:tc>
        <w:tc>
          <w:tcPr>
            <w:tcW w:w="1485" w:type="dxa"/>
            <w:noWrap w:val="0"/>
            <w:vAlign w:val="top"/>
          </w:tcPr>
          <w:p w14:paraId="41AA69CB">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Times New Roman" w:hAnsi="Times New Roman" w:eastAsia="宋体" w:cs="Times New Roman"/>
                <w:sz w:val="24"/>
              </w:rPr>
            </w:pPr>
            <w:r>
              <w:rPr>
                <w:rFonts w:hint="eastAsia" w:ascii="仿宋_GB2312" w:hAnsi="仿宋_GB2312" w:eastAsia="仿宋_GB2312" w:cs="仿宋_GB2312"/>
                <w:color w:val="auto"/>
                <w:sz w:val="32"/>
                <w:szCs w:val="32"/>
                <w:u w:val="none"/>
                <w:lang w:val="en-US" w:eastAsia="zh-Hans"/>
              </w:rPr>
              <w:t>林娜</w:t>
            </w:r>
          </w:p>
        </w:tc>
        <w:tc>
          <w:tcPr>
            <w:tcW w:w="1898" w:type="dxa"/>
            <w:noWrap w:val="0"/>
            <w:vAlign w:val="top"/>
          </w:tcPr>
          <w:p w14:paraId="399C1AD8">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kern w:val="2"/>
                <w:sz w:val="28"/>
                <w:szCs w:val="28"/>
                <w:u w:val="none"/>
                <w:vertAlign w:val="baseline"/>
                <w:lang w:val="en-US" w:eastAsia="zh-CN" w:bidi="ar-SA"/>
              </w:rPr>
            </w:pPr>
            <w:r>
              <w:rPr>
                <w:rFonts w:hint="eastAsia" w:ascii="仿宋_GB2312" w:hAnsi="仿宋_GB2312" w:eastAsia="仿宋_GB2312" w:cs="仿宋_GB2312"/>
                <w:color w:val="auto"/>
                <w:sz w:val="32"/>
                <w:szCs w:val="32"/>
                <w:u w:val="none"/>
                <w:lang w:val="en-US" w:eastAsia="zh-CN"/>
              </w:rPr>
              <w:t>主任医师</w:t>
            </w:r>
          </w:p>
        </w:tc>
        <w:tc>
          <w:tcPr>
            <w:tcW w:w="2062" w:type="dxa"/>
            <w:noWrap w:val="0"/>
            <w:vAlign w:val="center"/>
          </w:tcPr>
          <w:p w14:paraId="6CB5B3AB">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仿宋_GB2312" w:hAnsi="仿宋_GB2312" w:eastAsia="仿宋_GB2312" w:cs="仿宋_GB2312"/>
                <w:color w:val="auto"/>
                <w:sz w:val="32"/>
                <w:szCs w:val="32"/>
                <w:u w:val="none"/>
                <w:lang w:val="en-US" w:eastAsia="zh-CN"/>
              </w:rPr>
            </w:pPr>
            <w:r>
              <w:rPr>
                <w:rFonts w:hint="eastAsia" w:ascii="仿宋_GB2312" w:hAnsi="仿宋_GB2312" w:eastAsia="仿宋_GB2312" w:cs="仿宋_GB2312"/>
                <w:color w:val="auto"/>
                <w:sz w:val="32"/>
                <w:szCs w:val="32"/>
                <w:u w:val="none"/>
                <w:lang w:val="en-US" w:eastAsia="zh-CN"/>
              </w:rPr>
              <w:t>妇产科学</w:t>
            </w:r>
          </w:p>
        </w:tc>
        <w:tc>
          <w:tcPr>
            <w:tcW w:w="3420" w:type="dxa"/>
            <w:noWrap w:val="0"/>
            <w:vAlign w:val="top"/>
          </w:tcPr>
          <w:p w14:paraId="0EDF1C26">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kern w:val="2"/>
                <w:sz w:val="28"/>
                <w:szCs w:val="28"/>
                <w:u w:val="none"/>
                <w:vertAlign w:val="baseline"/>
                <w:lang w:val="en-US" w:eastAsia="zh-CN" w:bidi="ar-SA"/>
              </w:rPr>
            </w:pPr>
            <w:r>
              <w:rPr>
                <w:rFonts w:hint="eastAsia" w:ascii="仿宋_GB2312" w:hAnsi="仿宋_GB2312" w:eastAsia="仿宋_GB2312" w:cs="仿宋_GB2312"/>
                <w:color w:val="auto"/>
                <w:sz w:val="32"/>
                <w:szCs w:val="32"/>
                <w:u w:val="none"/>
                <w:lang w:val="en-US" w:eastAsia="zh-Hans"/>
              </w:rPr>
              <w:t>福建省妇幼保健院</w:t>
            </w:r>
          </w:p>
        </w:tc>
      </w:tr>
      <w:tr w14:paraId="6B7C1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21C75511">
            <w:pPr>
              <w:rPr>
                <w:rFonts w:hint="eastAsia" w:ascii="Times New Roman" w:hAnsi="Times New Roman" w:eastAsia="宋体" w:cs="Times New Roman"/>
                <w:sz w:val="24"/>
              </w:rPr>
            </w:pPr>
          </w:p>
        </w:tc>
        <w:tc>
          <w:tcPr>
            <w:tcW w:w="570" w:type="dxa"/>
            <w:vMerge w:val="continue"/>
            <w:noWrap w:val="0"/>
            <w:vAlign w:val="top"/>
          </w:tcPr>
          <w:p w14:paraId="127F38DF">
            <w:pPr>
              <w:rPr>
                <w:rFonts w:hint="eastAsia" w:ascii="Times New Roman" w:hAnsi="Times New Roman" w:eastAsia="宋体" w:cs="Times New Roman"/>
                <w:sz w:val="24"/>
              </w:rPr>
            </w:pPr>
          </w:p>
        </w:tc>
        <w:tc>
          <w:tcPr>
            <w:tcW w:w="1485" w:type="dxa"/>
            <w:noWrap w:val="0"/>
            <w:vAlign w:val="top"/>
          </w:tcPr>
          <w:p w14:paraId="22A01EA1">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Times New Roman" w:hAnsi="Times New Roman" w:eastAsia="宋体" w:cs="Times New Roman"/>
                <w:sz w:val="24"/>
              </w:rPr>
            </w:pPr>
            <w:r>
              <w:rPr>
                <w:rFonts w:hint="eastAsia" w:ascii="仿宋_GB2312" w:hAnsi="仿宋_GB2312" w:eastAsia="仿宋_GB2312" w:cs="仿宋_GB2312"/>
                <w:color w:val="auto"/>
                <w:sz w:val="32"/>
                <w:szCs w:val="32"/>
                <w:u w:val="none"/>
                <w:lang w:val="en-US" w:eastAsia="zh-Hans"/>
              </w:rPr>
              <w:t>郑备红</w:t>
            </w:r>
          </w:p>
        </w:tc>
        <w:tc>
          <w:tcPr>
            <w:tcW w:w="1898" w:type="dxa"/>
            <w:noWrap w:val="0"/>
            <w:vAlign w:val="top"/>
          </w:tcPr>
          <w:p w14:paraId="1033FFD1">
            <w:pPr>
              <w:keepNext w:val="0"/>
              <w:keepLines w:val="0"/>
              <w:pageBreakBefore w:val="0"/>
              <w:wordWrap/>
              <w:overflowPunct/>
              <w:topLinePunct w:val="0"/>
              <w:bidi w:val="0"/>
              <w:spacing w:line="560" w:lineRule="exact"/>
              <w:jc w:val="center"/>
              <w:rPr>
                <w:rFonts w:hint="eastAsia" w:ascii="仿宋_GB2312" w:hAnsi="仿宋_GB2312" w:eastAsia="仿宋_GB2312" w:cs="仿宋_GB2312"/>
                <w:color w:val="auto"/>
                <w:kern w:val="2"/>
                <w:sz w:val="32"/>
                <w:szCs w:val="32"/>
                <w:u w:val="none"/>
                <w:lang w:val="en-US" w:eastAsia="zh-CN" w:bidi="ar-SA"/>
              </w:rPr>
            </w:pPr>
            <w:r>
              <w:rPr>
                <w:rFonts w:hint="eastAsia" w:ascii="仿宋_GB2312" w:hAnsi="仿宋_GB2312" w:eastAsia="仿宋_GB2312" w:cs="仿宋_GB2312"/>
                <w:color w:val="auto"/>
                <w:sz w:val="32"/>
                <w:szCs w:val="32"/>
                <w:u w:val="none"/>
                <w:lang w:val="en-US" w:eastAsia="zh-CN"/>
              </w:rPr>
              <w:t>主任医师</w:t>
            </w:r>
          </w:p>
        </w:tc>
        <w:tc>
          <w:tcPr>
            <w:tcW w:w="2062" w:type="dxa"/>
            <w:noWrap w:val="0"/>
            <w:vAlign w:val="top"/>
          </w:tcPr>
          <w:p w14:paraId="77E77133">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仿宋_GB2312" w:hAnsi="仿宋_GB2312" w:eastAsia="仿宋_GB2312" w:cs="仿宋_GB2312"/>
                <w:color w:val="auto"/>
                <w:sz w:val="32"/>
                <w:szCs w:val="32"/>
                <w:u w:val="none"/>
                <w:lang w:val="en-US" w:eastAsia="zh-CN"/>
              </w:rPr>
            </w:pPr>
            <w:r>
              <w:rPr>
                <w:rFonts w:hint="eastAsia" w:ascii="仿宋_GB2312" w:hAnsi="仿宋_GB2312" w:eastAsia="仿宋_GB2312" w:cs="仿宋_GB2312"/>
                <w:color w:val="auto"/>
                <w:sz w:val="32"/>
                <w:szCs w:val="32"/>
                <w:u w:val="none"/>
                <w:lang w:val="en-US" w:eastAsia="zh-CN"/>
              </w:rPr>
              <w:t>妇产科学</w:t>
            </w:r>
          </w:p>
        </w:tc>
        <w:tc>
          <w:tcPr>
            <w:tcW w:w="3420" w:type="dxa"/>
            <w:noWrap w:val="0"/>
            <w:vAlign w:val="top"/>
          </w:tcPr>
          <w:p w14:paraId="2FD9E0FA">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kern w:val="2"/>
                <w:sz w:val="28"/>
                <w:szCs w:val="28"/>
                <w:u w:val="none"/>
                <w:vertAlign w:val="baseline"/>
                <w:lang w:val="en-US" w:eastAsia="zh-CN" w:bidi="ar-SA"/>
              </w:rPr>
            </w:pPr>
            <w:r>
              <w:rPr>
                <w:rFonts w:hint="eastAsia" w:ascii="仿宋_GB2312" w:hAnsi="仿宋_GB2312" w:eastAsia="仿宋_GB2312" w:cs="仿宋_GB2312"/>
                <w:color w:val="auto"/>
                <w:sz w:val="32"/>
                <w:szCs w:val="32"/>
                <w:u w:val="none"/>
                <w:lang w:val="en-US" w:eastAsia="zh-Hans"/>
              </w:rPr>
              <w:t>福建省妇幼保健院</w:t>
            </w:r>
          </w:p>
        </w:tc>
      </w:tr>
      <w:tr w14:paraId="4AA25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180F24DF">
            <w:pPr>
              <w:rPr>
                <w:rFonts w:hint="eastAsia" w:ascii="Times New Roman" w:hAnsi="Times New Roman" w:eastAsia="宋体" w:cs="Times New Roman"/>
                <w:sz w:val="24"/>
              </w:rPr>
            </w:pPr>
          </w:p>
        </w:tc>
        <w:tc>
          <w:tcPr>
            <w:tcW w:w="570" w:type="dxa"/>
            <w:noWrap w:val="0"/>
            <w:vAlign w:val="top"/>
          </w:tcPr>
          <w:p w14:paraId="09631FD4">
            <w:pPr>
              <w:jc w:val="center"/>
              <w:rPr>
                <w:rFonts w:hint="eastAsia" w:ascii="Times New Roman" w:hAnsi="Times New Roman" w:eastAsia="宋体" w:cs="Times New Roman"/>
                <w:sz w:val="24"/>
              </w:rPr>
            </w:pPr>
            <w:r>
              <w:rPr>
                <w:rFonts w:hint="eastAsia" w:ascii="Times New Roman" w:hAnsi="Times New Roman" w:eastAsia="宋体" w:cs="Times New Roman"/>
                <w:sz w:val="24"/>
              </w:rPr>
              <w:t>秘书</w:t>
            </w:r>
          </w:p>
        </w:tc>
        <w:tc>
          <w:tcPr>
            <w:tcW w:w="1485" w:type="dxa"/>
            <w:noWrap w:val="0"/>
            <w:vAlign w:val="top"/>
          </w:tcPr>
          <w:p w14:paraId="39200719">
            <w:pPr>
              <w:keepNext w:val="0"/>
              <w:keepLines w:val="0"/>
              <w:pageBreakBefore w:val="0"/>
              <w:wordWrap/>
              <w:overflowPunct/>
              <w:topLinePunct w:val="0"/>
              <w:bidi w:val="0"/>
              <w:spacing w:line="560" w:lineRule="exact"/>
              <w:jc w:val="center"/>
              <w:rPr>
                <w:rFonts w:hint="eastAsia" w:ascii="仿宋_GB2312" w:hAnsi="仿宋_GB2312" w:eastAsia="仿宋_GB2312" w:cs="仿宋_GB2312"/>
                <w:color w:val="auto"/>
                <w:sz w:val="32"/>
                <w:szCs w:val="32"/>
                <w:u w:val="none"/>
                <w:lang w:val="en-US" w:eastAsia="zh-CN"/>
              </w:rPr>
            </w:pPr>
            <w:r>
              <w:rPr>
                <w:rFonts w:hint="eastAsia" w:ascii="仿宋_GB2312" w:hAnsi="仿宋_GB2312" w:eastAsia="仿宋_GB2312" w:cs="仿宋_GB2312"/>
                <w:color w:val="auto"/>
                <w:sz w:val="32"/>
                <w:szCs w:val="32"/>
                <w:u w:val="none"/>
                <w:lang w:val="en-US" w:eastAsia="zh-Hans"/>
              </w:rPr>
              <w:t>陈溶鑫</w:t>
            </w:r>
          </w:p>
        </w:tc>
        <w:tc>
          <w:tcPr>
            <w:tcW w:w="1898" w:type="dxa"/>
            <w:noWrap w:val="0"/>
            <w:vAlign w:val="top"/>
          </w:tcPr>
          <w:p w14:paraId="29E0C5C0">
            <w:pPr>
              <w:keepNext w:val="0"/>
              <w:keepLines w:val="0"/>
              <w:pageBreakBefore w:val="0"/>
              <w:wordWrap/>
              <w:overflowPunct/>
              <w:topLinePunct w:val="0"/>
              <w:bidi w:val="0"/>
              <w:spacing w:line="560" w:lineRule="exact"/>
              <w:jc w:val="center"/>
              <w:rPr>
                <w:rFonts w:hint="eastAsia" w:ascii="仿宋_GB2312" w:hAnsi="仿宋_GB2312" w:eastAsia="仿宋_GB2312" w:cs="仿宋_GB2312"/>
                <w:color w:val="auto"/>
                <w:sz w:val="32"/>
                <w:szCs w:val="32"/>
                <w:u w:val="none"/>
                <w:lang w:val="en-US" w:eastAsia="zh-CN"/>
              </w:rPr>
            </w:pPr>
            <w:r>
              <w:rPr>
                <w:rFonts w:hint="eastAsia" w:ascii="仿宋_GB2312" w:hAnsi="仿宋_GB2312" w:eastAsia="仿宋_GB2312" w:cs="仿宋_GB2312"/>
                <w:color w:val="auto"/>
                <w:sz w:val="32"/>
                <w:szCs w:val="32"/>
                <w:u w:val="none"/>
                <w:lang w:val="en-US" w:eastAsia="zh-CN"/>
              </w:rPr>
              <w:t>副主任医师</w:t>
            </w:r>
          </w:p>
        </w:tc>
        <w:tc>
          <w:tcPr>
            <w:tcW w:w="2062" w:type="dxa"/>
            <w:noWrap w:val="0"/>
            <w:vAlign w:val="top"/>
          </w:tcPr>
          <w:p w14:paraId="02F3B4D6">
            <w:pPr>
              <w:keepNext w:val="0"/>
              <w:keepLines w:val="0"/>
              <w:pageBreakBefore w:val="0"/>
              <w:wordWrap/>
              <w:overflowPunct/>
              <w:topLinePunct w:val="0"/>
              <w:bidi w:val="0"/>
              <w:spacing w:line="560" w:lineRule="exact"/>
              <w:jc w:val="center"/>
              <w:rPr>
                <w:rFonts w:hint="eastAsia" w:ascii="仿宋_GB2312" w:hAnsi="仿宋_GB2312" w:eastAsia="仿宋_GB2312" w:cs="仿宋_GB2312"/>
                <w:color w:val="auto"/>
                <w:sz w:val="32"/>
                <w:szCs w:val="32"/>
                <w:u w:val="none"/>
                <w:lang w:val="en-US" w:eastAsia="zh-Hans"/>
              </w:rPr>
            </w:pPr>
            <w:r>
              <w:rPr>
                <w:rFonts w:hint="eastAsia" w:ascii="仿宋_GB2312" w:hAnsi="仿宋_GB2312" w:eastAsia="仿宋_GB2312" w:cs="仿宋_GB2312"/>
                <w:color w:val="auto"/>
                <w:sz w:val="32"/>
                <w:szCs w:val="32"/>
                <w:u w:val="none"/>
                <w:lang w:val="en-US" w:eastAsia="zh-CN"/>
              </w:rPr>
              <w:t>妇产科学</w:t>
            </w:r>
          </w:p>
        </w:tc>
        <w:tc>
          <w:tcPr>
            <w:tcW w:w="3420" w:type="dxa"/>
            <w:noWrap w:val="0"/>
            <w:vAlign w:val="top"/>
          </w:tcPr>
          <w:p w14:paraId="7698CE5A">
            <w:pPr>
              <w:keepNext w:val="0"/>
              <w:keepLines w:val="0"/>
              <w:pageBreakBefore w:val="0"/>
              <w:wordWrap/>
              <w:overflowPunct/>
              <w:topLinePunct w:val="0"/>
              <w:bidi w:val="0"/>
              <w:spacing w:line="560" w:lineRule="exact"/>
              <w:jc w:val="center"/>
              <w:rPr>
                <w:rFonts w:hint="eastAsia" w:ascii="仿宋_GB2312" w:hAnsi="仿宋_GB2312" w:eastAsia="仿宋_GB2312" w:cs="仿宋_GB2312"/>
                <w:color w:val="auto"/>
                <w:sz w:val="32"/>
                <w:szCs w:val="32"/>
                <w:u w:val="none"/>
                <w:lang w:val="en-US" w:eastAsia="zh-CN"/>
              </w:rPr>
            </w:pPr>
            <w:r>
              <w:rPr>
                <w:rFonts w:hint="eastAsia" w:ascii="仿宋_GB2312" w:hAnsi="仿宋_GB2312" w:eastAsia="仿宋_GB2312" w:cs="仿宋_GB2312"/>
                <w:color w:val="auto"/>
                <w:sz w:val="32"/>
                <w:szCs w:val="32"/>
                <w:u w:val="none"/>
                <w:lang w:val="en-US" w:eastAsia="zh-CN"/>
              </w:rPr>
              <w:t>福建省妇幼保健院</w:t>
            </w:r>
          </w:p>
        </w:tc>
      </w:tr>
      <w:tr w14:paraId="35410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7AA89267">
            <w:pPr>
              <w:spacing w:line="340" w:lineRule="atLeast"/>
              <w:rPr>
                <w:rFonts w:hint="eastAsia" w:ascii="Times New Roman" w:hAnsi="Times New Roman" w:eastAsia="宋体" w:cs="Times New Roman"/>
                <w:sz w:val="24"/>
              </w:rPr>
            </w:pPr>
            <w:r>
              <w:rPr>
                <w:rFonts w:hint="eastAsia" w:ascii="Times New Roman" w:hAnsi="Times New Roman" w:eastAsia="宋体" w:cs="Times New Roman"/>
                <w:sz w:val="24"/>
              </w:rPr>
              <w:t>备注：</w:t>
            </w:r>
          </w:p>
        </w:tc>
      </w:tr>
    </w:tbl>
    <w:p w14:paraId="51BEFE70">
      <w:pPr>
        <w:numPr>
          <w:ilvl w:val="0"/>
          <w:numId w:val="0"/>
        </w:numPr>
        <w:spacing w:line="320" w:lineRule="exact"/>
        <w:rPr>
          <w:rFonts w:hint="eastAsia" w:ascii="Times New Roman" w:hAnsi="Times New Roman" w:eastAsia="宋体" w:cs="Times New Roman"/>
          <w:b/>
          <w:bCs/>
          <w:sz w:val="28"/>
          <w:szCs w:val="28"/>
          <w:lang w:val="en-US" w:eastAsia="zh-CN"/>
        </w:rPr>
      </w:pPr>
    </w:p>
    <w:p w14:paraId="70A9695F">
      <w:pPr>
        <w:numPr>
          <w:ilvl w:val="0"/>
          <w:numId w:val="0"/>
        </w:numPr>
        <w:spacing w:line="320" w:lineRule="exact"/>
        <w:rPr>
          <w:rFonts w:hint="eastAsia" w:ascii="Times New Roman" w:hAnsi="Times New Roman" w:eastAsia="宋体" w:cs="Times New Roman"/>
          <w:b/>
          <w:bCs/>
          <w:sz w:val="28"/>
          <w:szCs w:val="28"/>
          <w:lang w:val="en-US" w:eastAsia="zh-CN"/>
        </w:rPr>
      </w:pPr>
    </w:p>
    <w:p w14:paraId="51658EFB">
      <w:pPr>
        <w:numPr>
          <w:ilvl w:val="0"/>
          <w:numId w:val="0"/>
        </w:numPr>
        <w:spacing w:line="320" w:lineRule="exact"/>
        <w:rPr>
          <w:rFonts w:hint="eastAsia" w:ascii="Times New Roman" w:hAnsi="Times New Roman" w:eastAsia="宋体" w:cs="Times New Roman"/>
          <w:b/>
          <w:bCs/>
          <w:sz w:val="28"/>
          <w:szCs w:val="28"/>
          <w:lang w:val="en-US" w:eastAsia="zh-CN"/>
        </w:rPr>
      </w:pPr>
    </w:p>
    <w:p w14:paraId="430A8B2B">
      <w:pPr>
        <w:numPr>
          <w:ilvl w:val="0"/>
          <w:numId w:val="0"/>
        </w:numPr>
        <w:spacing w:line="240" w:lineRule="auto"/>
        <w:jc w:val="left"/>
        <w:rPr>
          <w:rFonts w:hint="eastAsia" w:ascii="Times New Roman" w:hAnsi="Times New Roman" w:eastAsia="宋体" w:cs="Times New Roman"/>
          <w:b/>
          <w:sz w:val="28"/>
          <w:szCs w:val="28"/>
          <w:lang w:val="en-US" w:eastAsia="zh-CN"/>
        </w:rPr>
      </w:pPr>
      <w:r>
        <w:rPr>
          <w:rFonts w:hint="eastAsia" w:ascii="Times New Roman" w:hAnsi="Times New Roman" w:eastAsia="宋体" w:cs="Times New Roman"/>
          <w:b/>
          <w:bCs/>
          <w:sz w:val="28"/>
          <w:szCs w:val="28"/>
          <w:lang w:val="en-US" w:eastAsia="zh-CN"/>
        </w:rPr>
        <w:t>四、临床实践能力</w:t>
      </w:r>
      <w:r>
        <w:rPr>
          <w:rFonts w:hint="eastAsia" w:ascii="Times New Roman" w:hAnsi="Times New Roman" w:eastAsia="宋体" w:cs="Times New Roman"/>
          <w:b/>
          <w:bCs/>
          <w:sz w:val="28"/>
          <w:szCs w:val="28"/>
        </w:rPr>
        <w:t>毕业考核</w:t>
      </w:r>
      <w:r>
        <w:rPr>
          <w:rFonts w:hint="eastAsia" w:ascii="Times New Roman" w:hAnsi="Times New Roman" w:eastAsia="宋体" w:cs="Times New Roman"/>
          <w:b/>
          <w:bCs/>
          <w:sz w:val="28"/>
          <w:szCs w:val="28"/>
          <w:lang w:val="en-US" w:eastAsia="zh-CN"/>
        </w:rPr>
        <w:t>情况表</w:t>
      </w:r>
    </w:p>
    <w:tbl>
      <w:tblPr>
        <w:tblStyle w:val="9"/>
        <w:tblW w:w="101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6"/>
        <w:gridCol w:w="1913"/>
        <w:gridCol w:w="1327"/>
        <w:gridCol w:w="1536"/>
        <w:gridCol w:w="1177"/>
        <w:gridCol w:w="1375"/>
        <w:gridCol w:w="1105"/>
      </w:tblGrid>
      <w:tr w14:paraId="30C36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756" w:type="dxa"/>
            <w:noWrap w:val="0"/>
            <w:vAlign w:val="center"/>
          </w:tcPr>
          <w:p w14:paraId="4B0100FA">
            <w:pPr>
              <w:spacing w:line="340" w:lineRule="exact"/>
              <w:jc w:val="center"/>
              <w:rPr>
                <w:rFonts w:hint="default"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项目</w:t>
            </w:r>
          </w:p>
        </w:tc>
        <w:tc>
          <w:tcPr>
            <w:tcW w:w="1913" w:type="dxa"/>
            <w:noWrap w:val="0"/>
            <w:vAlign w:val="center"/>
          </w:tcPr>
          <w:p w14:paraId="5F27833F">
            <w:pPr>
              <w:spacing w:line="340" w:lineRule="exact"/>
              <w:jc w:val="center"/>
              <w:rPr>
                <w:rFonts w:hint="default" w:ascii="宋体" w:hAnsi="宋体" w:eastAsia="宋体" w:cs="宋体"/>
                <w:b/>
                <w:bCs/>
                <w:color w:val="auto"/>
                <w:sz w:val="24"/>
                <w:szCs w:val="24"/>
                <w:lang w:val="en-US"/>
              </w:rPr>
            </w:pPr>
            <w:r>
              <w:rPr>
                <w:rFonts w:hint="eastAsia" w:ascii="宋体" w:hAnsi="宋体" w:eastAsia="宋体" w:cs="宋体"/>
                <w:b/>
                <w:bCs/>
                <w:color w:val="auto"/>
                <w:sz w:val="24"/>
                <w:szCs w:val="24"/>
                <w:highlight w:val="none"/>
                <w:lang w:val="en-US" w:eastAsia="zh-CN"/>
              </w:rPr>
              <w:t>考核指标</w:t>
            </w:r>
          </w:p>
        </w:tc>
        <w:tc>
          <w:tcPr>
            <w:tcW w:w="1327" w:type="dxa"/>
            <w:noWrap w:val="0"/>
            <w:vAlign w:val="center"/>
          </w:tcPr>
          <w:p w14:paraId="4446CC1B">
            <w:pPr>
              <w:spacing w:line="340" w:lineRule="exact"/>
              <w:jc w:val="center"/>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4"/>
                <w:szCs w:val="24"/>
                <w:u w:val="none"/>
                <w:lang w:val="en-US" w:eastAsia="zh-CN"/>
              </w:rPr>
              <w:t>考核形式</w:t>
            </w:r>
          </w:p>
        </w:tc>
        <w:tc>
          <w:tcPr>
            <w:tcW w:w="1536" w:type="dxa"/>
            <w:noWrap w:val="0"/>
            <w:vAlign w:val="center"/>
          </w:tcPr>
          <w:p w14:paraId="65FECF40">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具体方法</w:t>
            </w:r>
          </w:p>
        </w:tc>
        <w:tc>
          <w:tcPr>
            <w:tcW w:w="1177" w:type="dxa"/>
            <w:noWrap w:val="0"/>
            <w:vAlign w:val="center"/>
          </w:tcPr>
          <w:p w14:paraId="2FEF2378">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考核时间（分钟）</w:t>
            </w:r>
          </w:p>
        </w:tc>
        <w:tc>
          <w:tcPr>
            <w:tcW w:w="1375" w:type="dxa"/>
            <w:noWrap w:val="0"/>
            <w:vAlign w:val="center"/>
          </w:tcPr>
          <w:p w14:paraId="0414A861">
            <w:pPr>
              <w:spacing w:line="340" w:lineRule="exact"/>
              <w:jc w:val="center"/>
              <w:rPr>
                <w:rFonts w:hint="default" w:ascii="宋体" w:hAnsi="宋体" w:eastAsia="宋体" w:cs="宋体"/>
                <w:b/>
                <w:bCs/>
                <w:color w:val="auto"/>
                <w:sz w:val="24"/>
                <w:szCs w:val="24"/>
                <w:lang w:val="en-US" w:eastAsia="zh-CN"/>
              </w:rPr>
            </w:pPr>
            <w:r>
              <w:rPr>
                <w:rFonts w:hint="default" w:ascii="宋体" w:hAnsi="宋体" w:eastAsia="宋体" w:cs="宋体"/>
                <w:b/>
                <w:bCs/>
                <w:color w:val="auto"/>
                <w:sz w:val="24"/>
                <w:szCs w:val="24"/>
                <w:lang w:val="en-US" w:eastAsia="zh-CN"/>
              </w:rPr>
              <w:t>得分权重 (占比%)</w:t>
            </w:r>
          </w:p>
        </w:tc>
        <w:tc>
          <w:tcPr>
            <w:tcW w:w="1105" w:type="dxa"/>
            <w:noWrap w:val="0"/>
            <w:vAlign w:val="center"/>
          </w:tcPr>
          <w:p w14:paraId="6D714F72">
            <w:pPr>
              <w:spacing w:line="340" w:lineRule="exact"/>
              <w:jc w:val="center"/>
              <w:rPr>
                <w:rFonts w:hint="eastAsia" w:ascii="宋体" w:hAnsi="宋体" w:eastAsia="宋体" w:cs="宋体"/>
                <w:b/>
                <w:bCs/>
                <w:color w:val="FF0000"/>
                <w:sz w:val="24"/>
                <w:szCs w:val="24"/>
                <w:lang w:val="en-US" w:eastAsia="zh-CN"/>
              </w:rPr>
            </w:pPr>
            <w:r>
              <w:rPr>
                <w:rFonts w:hint="eastAsia" w:ascii="宋体" w:hAnsi="宋体" w:eastAsia="宋体" w:cs="宋体"/>
                <w:b/>
                <w:bCs/>
                <w:color w:val="auto"/>
                <w:sz w:val="24"/>
                <w:szCs w:val="24"/>
                <w:lang w:val="en-US" w:eastAsia="zh-CN"/>
              </w:rPr>
              <w:t>评分（分）</w:t>
            </w:r>
          </w:p>
        </w:tc>
      </w:tr>
      <w:tr w14:paraId="650B1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756" w:type="dxa"/>
            <w:noWrap w:val="0"/>
            <w:vAlign w:val="center"/>
          </w:tcPr>
          <w:p w14:paraId="774096C5">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第一站</w:t>
            </w:r>
          </w:p>
        </w:tc>
        <w:tc>
          <w:tcPr>
            <w:tcW w:w="1913" w:type="dxa"/>
            <w:noWrap w:val="0"/>
            <w:vAlign w:val="center"/>
          </w:tcPr>
          <w:p w14:paraId="1BB8BCEA">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临床思维</w:t>
            </w:r>
          </w:p>
        </w:tc>
        <w:tc>
          <w:tcPr>
            <w:tcW w:w="1327" w:type="dxa"/>
            <w:noWrap w:val="0"/>
            <w:vAlign w:val="center"/>
          </w:tcPr>
          <w:p w14:paraId="66F1D057">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口试</w:t>
            </w:r>
          </w:p>
        </w:tc>
        <w:tc>
          <w:tcPr>
            <w:tcW w:w="1536" w:type="dxa"/>
            <w:noWrap w:val="0"/>
            <w:vAlign w:val="center"/>
          </w:tcPr>
          <w:p w14:paraId="6BA79D06">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考官点评及提问</w:t>
            </w:r>
          </w:p>
        </w:tc>
        <w:tc>
          <w:tcPr>
            <w:tcW w:w="1177" w:type="dxa"/>
            <w:noWrap w:val="0"/>
            <w:vAlign w:val="center"/>
          </w:tcPr>
          <w:p w14:paraId="39FA2C27">
            <w:pPr>
              <w:numPr>
                <w:ilvl w:val="0"/>
                <w:numId w:val="0"/>
              </w:numPr>
              <w:spacing w:line="320" w:lineRule="exact"/>
              <w:jc w:val="center"/>
              <w:rPr>
                <w:rFonts w:hint="default"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15</w:t>
            </w:r>
          </w:p>
        </w:tc>
        <w:tc>
          <w:tcPr>
            <w:tcW w:w="1375" w:type="dxa"/>
            <w:noWrap w:val="0"/>
            <w:vAlign w:val="center"/>
          </w:tcPr>
          <w:p w14:paraId="680C6465">
            <w:pPr>
              <w:numPr>
                <w:ilvl w:val="0"/>
                <w:numId w:val="0"/>
              </w:numPr>
              <w:spacing w:line="320" w:lineRule="exact"/>
              <w:jc w:val="center"/>
              <w:rPr>
                <w:rFonts w:hint="default"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30</w:t>
            </w:r>
          </w:p>
        </w:tc>
        <w:tc>
          <w:tcPr>
            <w:tcW w:w="1105" w:type="dxa"/>
            <w:noWrap w:val="0"/>
            <w:vAlign w:val="center"/>
          </w:tcPr>
          <w:p w14:paraId="75218580">
            <w:pPr>
              <w:numPr>
                <w:ilvl w:val="0"/>
                <w:numId w:val="0"/>
              </w:numPr>
              <w:spacing w:line="320" w:lineRule="exact"/>
              <w:jc w:val="center"/>
              <w:rPr>
                <w:rFonts w:hint="eastAsia" w:ascii="宋体" w:hAnsi="宋体" w:eastAsia="宋体" w:cs="宋体"/>
                <w:b w:val="0"/>
                <w:bCs w:val="0"/>
                <w:sz w:val="24"/>
                <w:szCs w:val="24"/>
                <w:highlight w:val="none"/>
                <w:lang w:val="en-US" w:eastAsia="zh-CN"/>
              </w:rPr>
            </w:pPr>
          </w:p>
        </w:tc>
      </w:tr>
      <w:tr w14:paraId="3A036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756" w:type="dxa"/>
            <w:noWrap w:val="0"/>
            <w:vAlign w:val="center"/>
          </w:tcPr>
          <w:p w14:paraId="01EDE6B4">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第二站</w:t>
            </w:r>
          </w:p>
        </w:tc>
        <w:tc>
          <w:tcPr>
            <w:tcW w:w="1913" w:type="dxa"/>
            <w:noWrap w:val="0"/>
            <w:vAlign w:val="center"/>
          </w:tcPr>
          <w:p w14:paraId="7ABDEEBC">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技能操作</w:t>
            </w:r>
          </w:p>
        </w:tc>
        <w:tc>
          <w:tcPr>
            <w:tcW w:w="1327" w:type="dxa"/>
            <w:noWrap w:val="0"/>
            <w:vAlign w:val="center"/>
          </w:tcPr>
          <w:p w14:paraId="63AE70B2">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实际操作</w:t>
            </w:r>
          </w:p>
        </w:tc>
        <w:tc>
          <w:tcPr>
            <w:tcW w:w="1536" w:type="dxa"/>
            <w:noWrap w:val="0"/>
            <w:vAlign w:val="center"/>
          </w:tcPr>
          <w:p w14:paraId="281630A2">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模拟教具手术操作演示</w:t>
            </w:r>
          </w:p>
        </w:tc>
        <w:tc>
          <w:tcPr>
            <w:tcW w:w="1177" w:type="dxa"/>
            <w:noWrap w:val="0"/>
            <w:vAlign w:val="center"/>
          </w:tcPr>
          <w:p w14:paraId="7436E37B">
            <w:pPr>
              <w:numPr>
                <w:ilvl w:val="0"/>
                <w:numId w:val="0"/>
              </w:numPr>
              <w:spacing w:line="320" w:lineRule="exact"/>
              <w:jc w:val="center"/>
              <w:rPr>
                <w:rFonts w:hint="default"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15</w:t>
            </w:r>
          </w:p>
        </w:tc>
        <w:tc>
          <w:tcPr>
            <w:tcW w:w="1375" w:type="dxa"/>
            <w:noWrap w:val="0"/>
            <w:vAlign w:val="center"/>
          </w:tcPr>
          <w:p w14:paraId="7A294544">
            <w:pPr>
              <w:numPr>
                <w:ilvl w:val="0"/>
                <w:numId w:val="0"/>
              </w:numPr>
              <w:spacing w:line="320" w:lineRule="exact"/>
              <w:jc w:val="center"/>
              <w:rPr>
                <w:rFonts w:hint="default"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50</w:t>
            </w:r>
          </w:p>
        </w:tc>
        <w:tc>
          <w:tcPr>
            <w:tcW w:w="1105" w:type="dxa"/>
            <w:noWrap w:val="0"/>
            <w:vAlign w:val="center"/>
          </w:tcPr>
          <w:p w14:paraId="127CEFFC">
            <w:pPr>
              <w:numPr>
                <w:ilvl w:val="0"/>
                <w:numId w:val="0"/>
              </w:numPr>
              <w:spacing w:line="320" w:lineRule="exact"/>
              <w:jc w:val="center"/>
              <w:rPr>
                <w:rFonts w:hint="eastAsia" w:ascii="宋体" w:hAnsi="宋体" w:eastAsia="宋体" w:cs="宋体"/>
                <w:b w:val="0"/>
                <w:bCs w:val="0"/>
                <w:sz w:val="24"/>
                <w:szCs w:val="24"/>
                <w:highlight w:val="none"/>
                <w:lang w:val="en-US" w:eastAsia="zh-CN"/>
              </w:rPr>
            </w:pPr>
          </w:p>
        </w:tc>
      </w:tr>
      <w:tr w14:paraId="749DD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756" w:type="dxa"/>
            <w:noWrap w:val="0"/>
            <w:vAlign w:val="center"/>
          </w:tcPr>
          <w:p w14:paraId="364D4A02">
            <w:pPr>
              <w:numPr>
                <w:ilvl w:val="0"/>
                <w:numId w:val="0"/>
              </w:numPr>
              <w:spacing w:line="320" w:lineRule="exact"/>
              <w:jc w:val="center"/>
              <w:rPr>
                <w:rFonts w:hint="default"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第三站</w:t>
            </w:r>
          </w:p>
        </w:tc>
        <w:tc>
          <w:tcPr>
            <w:tcW w:w="1913" w:type="dxa"/>
            <w:noWrap w:val="0"/>
            <w:vAlign w:val="center"/>
          </w:tcPr>
          <w:p w14:paraId="7BBF6F16">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辅助检查</w:t>
            </w:r>
          </w:p>
          <w:p w14:paraId="0EA8ECD7">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结果判读</w:t>
            </w:r>
          </w:p>
        </w:tc>
        <w:tc>
          <w:tcPr>
            <w:tcW w:w="1327" w:type="dxa"/>
            <w:noWrap w:val="0"/>
            <w:vAlign w:val="center"/>
          </w:tcPr>
          <w:p w14:paraId="015DD27B">
            <w:pPr>
              <w:numPr>
                <w:ilvl w:val="0"/>
                <w:numId w:val="0"/>
              </w:numPr>
              <w:spacing w:line="320" w:lineRule="exact"/>
              <w:jc w:val="center"/>
              <w:rPr>
                <w:rFonts w:hint="eastAsia" w:ascii="宋体" w:hAnsi="宋体" w:eastAsia="宋体" w:cs="宋体"/>
                <w:b w:val="0"/>
                <w:bCs w:val="0"/>
                <w:sz w:val="24"/>
                <w:szCs w:val="24"/>
                <w:highlight w:val="none"/>
                <w:lang w:val="en-US" w:eastAsia="zh-Hans"/>
              </w:rPr>
            </w:pPr>
            <w:r>
              <w:rPr>
                <w:rFonts w:hint="eastAsia" w:ascii="宋体" w:hAnsi="宋体" w:eastAsia="宋体" w:cs="宋体"/>
                <w:b w:val="0"/>
                <w:bCs w:val="0"/>
                <w:sz w:val="24"/>
                <w:szCs w:val="24"/>
                <w:highlight w:val="none"/>
                <w:lang w:val="en-US" w:eastAsia="zh-Hans"/>
              </w:rPr>
              <w:t>笔试</w:t>
            </w:r>
          </w:p>
        </w:tc>
        <w:tc>
          <w:tcPr>
            <w:tcW w:w="1536" w:type="dxa"/>
            <w:noWrap w:val="0"/>
            <w:vAlign w:val="center"/>
          </w:tcPr>
          <w:p w14:paraId="53E1DD62">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抽签选择相关病种辅助检查</w:t>
            </w:r>
          </w:p>
        </w:tc>
        <w:tc>
          <w:tcPr>
            <w:tcW w:w="1177" w:type="dxa"/>
            <w:noWrap w:val="0"/>
            <w:vAlign w:val="center"/>
          </w:tcPr>
          <w:p w14:paraId="65DF85C2">
            <w:pPr>
              <w:numPr>
                <w:ilvl w:val="0"/>
                <w:numId w:val="0"/>
              </w:numPr>
              <w:spacing w:line="320" w:lineRule="exact"/>
              <w:jc w:val="center"/>
              <w:rPr>
                <w:rFonts w:hint="default"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10</w:t>
            </w:r>
          </w:p>
        </w:tc>
        <w:tc>
          <w:tcPr>
            <w:tcW w:w="1375" w:type="dxa"/>
            <w:noWrap w:val="0"/>
            <w:vAlign w:val="center"/>
          </w:tcPr>
          <w:p w14:paraId="4D87904D">
            <w:pPr>
              <w:numPr>
                <w:ilvl w:val="0"/>
                <w:numId w:val="0"/>
              </w:numPr>
              <w:spacing w:line="320" w:lineRule="exact"/>
              <w:jc w:val="center"/>
              <w:rPr>
                <w:rFonts w:hint="default"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20</w:t>
            </w:r>
          </w:p>
        </w:tc>
        <w:tc>
          <w:tcPr>
            <w:tcW w:w="1105" w:type="dxa"/>
            <w:noWrap w:val="0"/>
            <w:vAlign w:val="center"/>
          </w:tcPr>
          <w:p w14:paraId="1962A8C3">
            <w:pPr>
              <w:numPr>
                <w:ilvl w:val="0"/>
                <w:numId w:val="0"/>
              </w:numPr>
              <w:spacing w:line="320" w:lineRule="exact"/>
              <w:jc w:val="center"/>
              <w:rPr>
                <w:rFonts w:hint="eastAsia" w:ascii="宋体" w:hAnsi="宋体" w:eastAsia="宋体" w:cs="宋体"/>
                <w:b w:val="0"/>
                <w:bCs w:val="0"/>
                <w:sz w:val="24"/>
                <w:szCs w:val="24"/>
                <w:highlight w:val="none"/>
                <w:lang w:val="en-US" w:eastAsia="zh-CN"/>
              </w:rPr>
            </w:pPr>
          </w:p>
        </w:tc>
      </w:tr>
      <w:tr w14:paraId="3D2D3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33AA3EB0">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总成绩</w:t>
            </w:r>
          </w:p>
        </w:tc>
        <w:tc>
          <w:tcPr>
            <w:tcW w:w="1375" w:type="dxa"/>
            <w:noWrap w:val="0"/>
            <w:vAlign w:val="center"/>
          </w:tcPr>
          <w:p w14:paraId="0934F33A">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100</w:t>
            </w:r>
          </w:p>
        </w:tc>
        <w:tc>
          <w:tcPr>
            <w:tcW w:w="1105" w:type="dxa"/>
            <w:noWrap w:val="0"/>
            <w:vAlign w:val="center"/>
          </w:tcPr>
          <w:p w14:paraId="0345990B">
            <w:pPr>
              <w:numPr>
                <w:ilvl w:val="0"/>
                <w:numId w:val="0"/>
              </w:numPr>
              <w:spacing w:line="320" w:lineRule="exact"/>
              <w:jc w:val="center"/>
              <w:rPr>
                <w:rFonts w:hint="eastAsia" w:ascii="宋体" w:hAnsi="宋体" w:eastAsia="宋体" w:cs="宋体"/>
                <w:b w:val="0"/>
                <w:bCs w:val="0"/>
                <w:sz w:val="24"/>
                <w:szCs w:val="24"/>
                <w:highlight w:val="none"/>
                <w:lang w:val="en-US" w:eastAsia="zh-CN"/>
              </w:rPr>
            </w:pPr>
          </w:p>
        </w:tc>
      </w:tr>
      <w:tr w14:paraId="76E65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3669" w:type="dxa"/>
            <w:gridSpan w:val="2"/>
            <w:noWrap w:val="0"/>
            <w:vAlign w:val="center"/>
          </w:tcPr>
          <w:p w14:paraId="022B9932">
            <w:pPr>
              <w:numPr>
                <w:ilvl w:val="0"/>
                <w:numId w:val="0"/>
              </w:numPr>
              <w:spacing w:line="320" w:lineRule="exact"/>
              <w:jc w:val="center"/>
              <w:rPr>
                <w:rFonts w:hint="eastAsia" w:ascii="Times New Roman" w:hAnsi="Times New Roman" w:eastAsia="宋体" w:cs="Times New Roman"/>
                <w:b w:val="0"/>
                <w:bCs w:val="0"/>
                <w:sz w:val="24"/>
                <w:szCs w:val="24"/>
                <w:highlight w:val="none"/>
                <w:lang w:val="en-US" w:eastAsia="zh-CN"/>
              </w:rPr>
            </w:pPr>
          </w:p>
          <w:p w14:paraId="46F20022">
            <w:pPr>
              <w:numPr>
                <w:ilvl w:val="0"/>
                <w:numId w:val="0"/>
              </w:numPr>
              <w:spacing w:line="320" w:lineRule="exact"/>
              <w:jc w:val="center"/>
              <w:rPr>
                <w:rFonts w:hint="eastAsia" w:ascii="Times New Roman" w:hAnsi="Times New Roman" w:eastAsia="宋体" w:cs="Times New Roman"/>
                <w:b w:val="0"/>
                <w:bCs w:val="0"/>
                <w:sz w:val="24"/>
                <w:szCs w:val="24"/>
                <w:highlight w:val="none"/>
                <w:lang w:val="en-US" w:eastAsia="zh-CN"/>
              </w:rPr>
            </w:pPr>
          </w:p>
          <w:p w14:paraId="6A808CBA">
            <w:pPr>
              <w:numPr>
                <w:ilvl w:val="0"/>
                <w:numId w:val="0"/>
              </w:numPr>
              <w:spacing w:line="320" w:lineRule="exact"/>
              <w:jc w:val="center"/>
              <w:rPr>
                <w:rFonts w:hint="eastAsia" w:ascii="Times New Roman" w:hAnsi="Times New Roman" w:eastAsia="宋体" w:cs="Times New Roman"/>
                <w:b/>
                <w:bCs/>
                <w:sz w:val="24"/>
                <w:szCs w:val="24"/>
                <w:highlight w:val="none"/>
              </w:rPr>
            </w:pPr>
            <w:r>
              <w:rPr>
                <w:rFonts w:hint="eastAsia" w:ascii="Times New Roman" w:hAnsi="Times New Roman" w:eastAsia="宋体" w:cs="Times New Roman"/>
                <w:b w:val="0"/>
                <w:bCs w:val="0"/>
                <w:sz w:val="24"/>
                <w:szCs w:val="24"/>
                <w:highlight w:val="none"/>
                <w:lang w:val="en-US" w:eastAsia="zh-CN"/>
              </w:rPr>
              <w:t>负责考核单位意见</w:t>
            </w:r>
          </w:p>
        </w:tc>
        <w:tc>
          <w:tcPr>
            <w:tcW w:w="6520" w:type="dxa"/>
            <w:gridSpan w:val="5"/>
            <w:noWrap w:val="0"/>
            <w:vAlign w:val="center"/>
          </w:tcPr>
          <w:p w14:paraId="041CD1A7">
            <w:pPr>
              <w:numPr>
                <w:ilvl w:val="0"/>
                <w:numId w:val="0"/>
              </w:numPr>
              <w:spacing w:line="320" w:lineRule="exact"/>
              <w:jc w:val="center"/>
              <w:rPr>
                <w:rFonts w:hint="eastAsia" w:ascii="Times New Roman" w:hAnsi="Times New Roman" w:eastAsia="宋体" w:cs="Times New Roman"/>
                <w:b/>
                <w:bCs/>
                <w:sz w:val="24"/>
                <w:szCs w:val="24"/>
                <w:highlight w:val="none"/>
                <w:lang w:val="en-US" w:eastAsia="zh-CN"/>
              </w:rPr>
            </w:pPr>
          </w:p>
          <w:p w14:paraId="18184655">
            <w:pPr>
              <w:numPr>
                <w:ilvl w:val="0"/>
                <w:numId w:val="0"/>
              </w:numPr>
              <w:spacing w:line="320" w:lineRule="exact"/>
              <w:jc w:val="center"/>
              <w:rPr>
                <w:rFonts w:hint="eastAsia" w:ascii="Times New Roman" w:hAnsi="Times New Roman" w:eastAsia="宋体" w:cs="Times New Roman"/>
                <w:b/>
                <w:bCs/>
                <w:sz w:val="24"/>
                <w:szCs w:val="24"/>
                <w:highlight w:val="none"/>
                <w:lang w:val="en-US" w:eastAsia="zh-CN"/>
              </w:rPr>
            </w:pPr>
          </w:p>
          <w:p w14:paraId="167CC1A1">
            <w:pPr>
              <w:numPr>
                <w:ilvl w:val="0"/>
                <w:numId w:val="0"/>
              </w:numPr>
              <w:spacing w:line="320" w:lineRule="exact"/>
              <w:jc w:val="center"/>
              <w:rPr>
                <w:rFonts w:hint="default" w:ascii="Times New Roman" w:hAnsi="Times New Roman" w:eastAsia="宋体" w:cs="Times New Roman"/>
                <w:b/>
                <w:bCs/>
                <w:sz w:val="24"/>
                <w:szCs w:val="24"/>
                <w:highlight w:val="none"/>
                <w:lang w:val="en-US" w:eastAsia="zh-CN"/>
              </w:rPr>
            </w:pPr>
          </w:p>
          <w:p w14:paraId="70F3D972">
            <w:pPr>
              <w:spacing w:line="340" w:lineRule="atLeast"/>
              <w:ind w:firstLine="0" w:firstLineChars="0"/>
              <w:jc w:val="center"/>
              <w:rPr>
                <w:rFonts w:hint="eastAsia" w:ascii="Times New Roman" w:hAnsi="Times New Roman" w:eastAsia="宋体" w:cs="Times New Roman"/>
                <w:color w:val="000000"/>
                <w:sz w:val="24"/>
                <w:u w:val="none"/>
                <w:lang w:val="en-US" w:eastAsia="zh-CN"/>
              </w:rPr>
            </w:pPr>
          </w:p>
          <w:p w14:paraId="25D3F133">
            <w:pPr>
              <w:spacing w:line="340" w:lineRule="atLeast"/>
              <w:ind w:firstLine="0" w:firstLineChars="0"/>
              <w:jc w:val="center"/>
              <w:rPr>
                <w:rFonts w:hint="eastAsia" w:ascii="Times New Roman" w:hAnsi="Times New Roman" w:eastAsia="宋体" w:cs="Times New Roman"/>
                <w:color w:val="000000"/>
                <w:sz w:val="24"/>
                <w:u w:val="none"/>
                <w:lang w:val="en-US" w:eastAsia="zh-CN"/>
              </w:rPr>
            </w:pPr>
          </w:p>
          <w:p w14:paraId="7100DD50">
            <w:pPr>
              <w:spacing w:line="340" w:lineRule="atLeast"/>
              <w:ind w:firstLine="0" w:firstLineChars="0"/>
              <w:jc w:val="center"/>
              <w:rPr>
                <w:rFonts w:hint="eastAsia" w:ascii="Times New Roman" w:hAnsi="Times New Roman" w:eastAsia="宋体" w:cs="Times New Roman"/>
                <w:color w:val="000000"/>
                <w:sz w:val="24"/>
                <w:u w:val="none"/>
                <w:lang w:val="en-US" w:eastAsia="zh-CN"/>
              </w:rPr>
            </w:pPr>
          </w:p>
          <w:p w14:paraId="3E11DF14">
            <w:pPr>
              <w:spacing w:line="340" w:lineRule="atLeast"/>
              <w:ind w:firstLine="0" w:firstLineChars="0"/>
              <w:jc w:val="center"/>
              <w:rPr>
                <w:rFonts w:hint="eastAsia" w:ascii="Times New Roman" w:hAnsi="Times New Roman" w:eastAsia="宋体" w:cs="Times New Roman"/>
                <w:color w:val="000000"/>
                <w:sz w:val="24"/>
                <w:u w:val="none"/>
                <w:lang w:val="en-US" w:eastAsia="zh-CN"/>
              </w:rPr>
            </w:pPr>
            <w:r>
              <w:rPr>
                <w:rFonts w:hint="eastAsia" w:ascii="Times New Roman" w:hAnsi="Times New Roman" w:eastAsia="宋体" w:cs="Times New Roman"/>
                <w:color w:val="000000"/>
                <w:sz w:val="24"/>
                <w:u w:val="none"/>
                <w:lang w:val="en-US" w:eastAsia="zh-CN"/>
              </w:rPr>
              <w:t>负责人签字：        （公章）</w:t>
            </w:r>
          </w:p>
          <w:p w14:paraId="3FF1B921">
            <w:pPr>
              <w:numPr>
                <w:ilvl w:val="0"/>
                <w:numId w:val="0"/>
              </w:numPr>
              <w:spacing w:line="320" w:lineRule="exact"/>
              <w:jc w:val="center"/>
              <w:rPr>
                <w:rFonts w:hint="eastAsia" w:ascii="Times New Roman" w:hAnsi="Times New Roman" w:eastAsia="宋体" w:cs="Times New Roman"/>
                <w:b/>
                <w:bCs/>
                <w:sz w:val="24"/>
                <w:szCs w:val="24"/>
                <w:highlight w:val="none"/>
              </w:rPr>
            </w:pPr>
          </w:p>
        </w:tc>
      </w:tr>
    </w:tbl>
    <w:p w14:paraId="56A8992D">
      <w:pPr>
        <w:numPr>
          <w:ilvl w:val="0"/>
          <w:numId w:val="0"/>
        </w:numPr>
        <w:spacing w:line="320" w:lineRule="exact"/>
        <w:rPr>
          <w:rFonts w:hint="eastAsia" w:ascii="Times New Roman" w:hAnsi="Times New Roman" w:eastAsia="宋体" w:cs="Times New Roman"/>
          <w:b/>
          <w:sz w:val="28"/>
          <w:szCs w:val="28"/>
          <w:lang w:val="en-US" w:eastAsia="zh-CN"/>
        </w:rPr>
      </w:pPr>
    </w:p>
    <w:p w14:paraId="25AE11B7">
      <w:pPr>
        <w:spacing w:line="340" w:lineRule="exact"/>
        <w:ind w:left="0"/>
        <w:rPr>
          <w:rFonts w:hint="eastAsia" w:ascii="Times New Roman" w:hAnsi="Times New Roman" w:eastAsia="宋体" w:cs="Times New Roman"/>
          <w:lang w:val="en-US" w:eastAsia="zh-CN"/>
        </w:rPr>
      </w:pPr>
      <w:r>
        <w:rPr>
          <w:rFonts w:hint="eastAsia" w:ascii="Times New Roman" w:hAnsi="Times New Roman" w:eastAsia="宋体" w:cs="Times New Roman"/>
          <w:sz w:val="24"/>
          <w:szCs w:val="24"/>
        </w:rPr>
        <w:t>说明</w:t>
      </w:r>
      <w:r>
        <w:rPr>
          <w:rFonts w:hint="eastAsia" w:ascii="Times New Roman" w:hAnsi="Times New Roman" w:eastAsia="宋体" w:cs="Times New Roman"/>
          <w:sz w:val="24"/>
          <w:szCs w:val="24"/>
          <w:lang w:eastAsia="zh-CN"/>
        </w:rPr>
        <w:t>：</w:t>
      </w:r>
    </w:p>
    <w:p w14:paraId="7B0E25BF">
      <w:pPr>
        <w:numPr>
          <w:ilvl w:val="0"/>
          <w:numId w:val="0"/>
        </w:numPr>
        <w:spacing w:line="240" w:lineRule="exact"/>
        <w:ind w:left="0" w:firstLine="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1.该部分考核内容由考核负责单位制定。</w:t>
      </w:r>
    </w:p>
    <w:p w14:paraId="437188C2">
      <w:pPr>
        <w:numPr>
          <w:ilvl w:val="0"/>
          <w:numId w:val="0"/>
        </w:numPr>
        <w:spacing w:line="240" w:lineRule="exact"/>
        <w:ind w:left="0" w:firstLine="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2.考核指标包括技能操作、临床思维、辅助检查结果判读、接诊病人医患沟通等，详见各学科专业考核方案。</w:t>
      </w:r>
    </w:p>
    <w:p w14:paraId="20283F45">
      <w:pPr>
        <w:numPr>
          <w:ilvl w:val="0"/>
          <w:numId w:val="0"/>
        </w:numPr>
        <w:spacing w:line="240" w:lineRule="exact"/>
        <w:ind w:left="0" w:firstLine="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3.各项考核指标得分为专家组考核平均得分。</w:t>
      </w:r>
    </w:p>
    <w:p w14:paraId="47703E24">
      <w:pPr>
        <w:numPr>
          <w:ilvl w:val="0"/>
          <w:numId w:val="0"/>
        </w:numPr>
        <w:spacing w:line="240" w:lineRule="exact"/>
        <w:ind w:left="0"/>
        <w:rPr>
          <w:rFonts w:hint="eastAsia" w:ascii="仿宋_GB2312" w:hAnsi="仿宋_GB2312" w:eastAsia="仿宋_GB2312" w:cs="仿宋_GB2312"/>
          <w:sz w:val="32"/>
          <w:szCs w:val="32"/>
          <w:lang w:val="en-US" w:eastAsia="zh-CN"/>
        </w:rPr>
      </w:pPr>
      <w:r>
        <w:rPr>
          <w:rFonts w:hint="eastAsia" w:ascii="Times New Roman" w:hAnsi="Times New Roman" w:eastAsia="宋体" w:cs="Times New Roman"/>
          <w:b w:val="0"/>
          <w:color w:val="auto"/>
          <w:sz w:val="21"/>
          <w:szCs w:val="20"/>
          <w:lang w:val="en-US" w:eastAsia="zh-CN"/>
        </w:rPr>
        <w:t>4.全日制考核总成绩60分以上者方能进行申请毕业。在职博士考核总成绩60分以上者方能申请学位。</w:t>
      </w:r>
    </w:p>
    <w:p w14:paraId="349A3A43">
      <w:r>
        <w:br w:type="page"/>
      </w:r>
    </w:p>
    <w:p w14:paraId="490449A6">
      <w:pPr>
        <w:pStyle w:val="12"/>
        <w:bidi w:val="0"/>
        <w:rPr>
          <w:rFonts w:hint="eastAsia"/>
          <w:lang w:val="en-US" w:eastAsia="zh-CN"/>
        </w:rPr>
      </w:pPr>
      <w:bookmarkStart w:id="354" w:name="_Toc31442"/>
      <w:bookmarkStart w:id="355" w:name="_Toc6898"/>
      <w:r>
        <w:rPr>
          <w:rFonts w:hint="eastAsia"/>
          <w:lang w:val="en-US" w:eastAsia="zh-CN"/>
        </w:rPr>
        <w:t>2023年福建医科大学眼科学博士专业学位</w:t>
      </w:r>
      <w:bookmarkEnd w:id="354"/>
      <w:bookmarkEnd w:id="355"/>
    </w:p>
    <w:p w14:paraId="2ECB3834">
      <w:pPr>
        <w:pStyle w:val="12"/>
        <w:bidi w:val="0"/>
      </w:pPr>
      <w:bookmarkStart w:id="356" w:name="_Toc20768"/>
      <w:bookmarkStart w:id="357" w:name="_Toc15502"/>
      <w:bookmarkStart w:id="358" w:name="_Toc5348"/>
      <w:r>
        <w:rPr>
          <w:rFonts w:hint="eastAsia"/>
          <w:lang w:val="en-US" w:eastAsia="zh-CN"/>
        </w:rPr>
        <w:t>研究生临床实践能力毕业考核方案</w:t>
      </w:r>
      <w:bookmarkEnd w:id="356"/>
      <w:bookmarkEnd w:id="357"/>
      <w:bookmarkEnd w:id="358"/>
    </w:p>
    <w:p w14:paraId="6CEB1E85">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rPr>
      </w:pPr>
      <w:r>
        <w:rPr>
          <w:rStyle w:val="13"/>
          <w:rFonts w:hint="eastAsia" w:ascii="仿宋_GB2312" w:hAnsi="仿宋_GB2312" w:eastAsia="仿宋_GB2312" w:cs="仿宋_GB2312"/>
          <w:sz w:val="32"/>
          <w:szCs w:val="32"/>
        </w:rPr>
        <w:t>为继续推进我校临床医学博士专业学位研究生（简称“专博研究生”）培养模式改革，探索专博研究生的培养与专科医师规范化培训有效衔接，提升专业学位研究生培养质量，根据《福建医科大学临床医学、口腔医学博士专业学位研究生临床实践能力考核办法》《关于组织做好2023年临床医学博士专业学位研究生实践能力毕业考核工作的通知》等有关文件要求，制定眼科学博士专业学位研究生毕业考核方案。</w:t>
      </w:r>
    </w:p>
    <w:p w14:paraId="7F32E33E">
      <w:pPr>
        <w:numPr>
          <w:ilvl w:val="0"/>
          <w:numId w:val="32"/>
        </w:numPr>
        <w:spacing w:line="560" w:lineRule="exact"/>
        <w:ind w:firstLine="643" w:firstLineChars="200"/>
        <w:jc w:val="left"/>
        <w:outlineLvl w:val="0"/>
        <w:rPr>
          <w:rFonts w:hint="eastAsia" w:ascii="仿宋_GB2312" w:hAnsi="仿宋_GB2312" w:eastAsia="仿宋_GB2312" w:cs="仿宋_GB2312"/>
          <w:b/>
          <w:bCs/>
          <w:sz w:val="32"/>
          <w:szCs w:val="32"/>
        </w:rPr>
      </w:pPr>
      <w:bookmarkStart w:id="359" w:name="_Toc16501"/>
      <w:bookmarkStart w:id="360" w:name="_Toc26378"/>
      <w:r>
        <w:rPr>
          <w:rFonts w:hint="eastAsia" w:ascii="仿宋_GB2312" w:hAnsi="仿宋_GB2312" w:eastAsia="仿宋_GB2312" w:cs="仿宋_GB2312"/>
          <w:b/>
          <w:bCs/>
          <w:sz w:val="32"/>
          <w:szCs w:val="32"/>
        </w:rPr>
        <w:t>考核组织</w:t>
      </w:r>
      <w:bookmarkEnd w:id="359"/>
      <w:bookmarkEnd w:id="360"/>
    </w:p>
    <w:p w14:paraId="2F99A83D">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由福建医科大学</w:t>
      </w:r>
      <w:r>
        <w:rPr>
          <w:rFonts w:hint="eastAsia" w:ascii="仿宋_GB2312" w:hAnsi="仿宋_GB2312" w:eastAsia="仿宋_GB2312" w:cs="仿宋_GB2312"/>
          <w:sz w:val="32"/>
          <w:szCs w:val="32"/>
          <w:lang w:val="en-US" w:eastAsia="zh-CN"/>
        </w:rPr>
        <w:t>附属第一医院眼科</w:t>
      </w:r>
      <w:r>
        <w:rPr>
          <w:rFonts w:hint="eastAsia" w:ascii="仿宋_GB2312" w:hAnsi="仿宋_GB2312" w:eastAsia="仿宋_GB2312" w:cs="仿宋_GB2312"/>
          <w:sz w:val="32"/>
          <w:szCs w:val="32"/>
        </w:rPr>
        <w:t>组织成立眼科学毕业考核小组,毕业考核小组成员名单如下：</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61"/>
        <w:gridCol w:w="2461"/>
        <w:gridCol w:w="2461"/>
        <w:gridCol w:w="2462"/>
      </w:tblGrid>
      <w:tr w14:paraId="49A78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1" w:type="dxa"/>
          </w:tcPr>
          <w:p w14:paraId="7883AB9C">
            <w:pPr>
              <w:spacing w:line="560" w:lineRule="exact"/>
              <w:jc w:val="left"/>
              <w:rPr>
                <w:rFonts w:hint="eastAsia" w:ascii="宋体" w:hAnsi="宋体" w:eastAsia="宋体" w:cs="宋体"/>
                <w:sz w:val="28"/>
                <w:szCs w:val="28"/>
              </w:rPr>
            </w:pPr>
            <w:r>
              <w:rPr>
                <w:rFonts w:hint="eastAsia" w:ascii="宋体" w:hAnsi="宋体" w:eastAsia="宋体" w:cs="宋体"/>
                <w:sz w:val="28"/>
                <w:szCs w:val="28"/>
              </w:rPr>
              <w:t>专家姓名</w:t>
            </w:r>
          </w:p>
        </w:tc>
        <w:tc>
          <w:tcPr>
            <w:tcW w:w="2461" w:type="dxa"/>
          </w:tcPr>
          <w:p w14:paraId="0C7C2279">
            <w:pPr>
              <w:spacing w:line="560" w:lineRule="exact"/>
              <w:jc w:val="left"/>
              <w:rPr>
                <w:rFonts w:hint="eastAsia" w:ascii="宋体" w:hAnsi="宋体" w:eastAsia="宋体" w:cs="宋体"/>
                <w:sz w:val="28"/>
                <w:szCs w:val="28"/>
              </w:rPr>
            </w:pPr>
            <w:r>
              <w:rPr>
                <w:rFonts w:hint="eastAsia" w:ascii="宋体" w:hAnsi="宋体" w:eastAsia="宋体" w:cs="宋体"/>
                <w:sz w:val="28"/>
                <w:szCs w:val="28"/>
              </w:rPr>
              <w:t>工作单位</w:t>
            </w:r>
          </w:p>
        </w:tc>
        <w:tc>
          <w:tcPr>
            <w:tcW w:w="2461" w:type="dxa"/>
          </w:tcPr>
          <w:p w14:paraId="34E335B3">
            <w:pPr>
              <w:spacing w:line="560" w:lineRule="exact"/>
              <w:jc w:val="left"/>
              <w:rPr>
                <w:rFonts w:hint="eastAsia" w:ascii="宋体" w:hAnsi="宋体" w:eastAsia="宋体" w:cs="宋体"/>
                <w:sz w:val="28"/>
                <w:szCs w:val="28"/>
              </w:rPr>
            </w:pPr>
            <w:r>
              <w:rPr>
                <w:rFonts w:hint="eastAsia" w:ascii="宋体" w:hAnsi="宋体" w:eastAsia="宋体" w:cs="宋体"/>
                <w:sz w:val="28"/>
                <w:szCs w:val="28"/>
              </w:rPr>
              <w:t>职称</w:t>
            </w:r>
          </w:p>
        </w:tc>
        <w:tc>
          <w:tcPr>
            <w:tcW w:w="2462" w:type="dxa"/>
          </w:tcPr>
          <w:p w14:paraId="6A5753FC">
            <w:pPr>
              <w:spacing w:line="560" w:lineRule="exact"/>
              <w:jc w:val="left"/>
              <w:rPr>
                <w:rFonts w:hint="eastAsia" w:ascii="宋体" w:hAnsi="宋体" w:eastAsia="宋体" w:cs="宋体"/>
                <w:sz w:val="28"/>
                <w:szCs w:val="28"/>
              </w:rPr>
            </w:pPr>
            <w:r>
              <w:rPr>
                <w:rFonts w:hint="eastAsia" w:ascii="宋体" w:hAnsi="宋体" w:eastAsia="宋体" w:cs="宋体"/>
                <w:sz w:val="28"/>
                <w:szCs w:val="28"/>
              </w:rPr>
              <w:t>是否担任组长</w:t>
            </w:r>
          </w:p>
        </w:tc>
      </w:tr>
      <w:tr w14:paraId="69142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1" w:type="dxa"/>
          </w:tcPr>
          <w:p w14:paraId="20AFD809">
            <w:pPr>
              <w:spacing w:line="560" w:lineRule="exact"/>
              <w:jc w:val="left"/>
              <w:rPr>
                <w:rFonts w:hint="eastAsia" w:ascii="宋体" w:hAnsi="宋体" w:eastAsia="宋体" w:cs="宋体"/>
                <w:sz w:val="28"/>
                <w:szCs w:val="28"/>
              </w:rPr>
            </w:pPr>
            <w:r>
              <w:rPr>
                <w:rFonts w:hint="eastAsia" w:ascii="宋体" w:hAnsi="宋体" w:eastAsia="宋体" w:cs="宋体"/>
                <w:sz w:val="28"/>
                <w:szCs w:val="28"/>
              </w:rPr>
              <w:t>韩晓丽</w:t>
            </w:r>
          </w:p>
        </w:tc>
        <w:tc>
          <w:tcPr>
            <w:tcW w:w="2461" w:type="dxa"/>
          </w:tcPr>
          <w:p w14:paraId="3F807F12">
            <w:pPr>
              <w:spacing w:line="560" w:lineRule="exact"/>
              <w:jc w:val="left"/>
              <w:rPr>
                <w:rFonts w:hint="eastAsia" w:ascii="宋体" w:hAnsi="宋体" w:eastAsia="宋体" w:cs="宋体"/>
                <w:sz w:val="28"/>
                <w:szCs w:val="28"/>
              </w:rPr>
            </w:pPr>
            <w:r>
              <w:rPr>
                <w:rFonts w:hint="eastAsia" w:ascii="宋体" w:hAnsi="宋体" w:eastAsia="宋体" w:cs="宋体"/>
                <w:sz w:val="28"/>
                <w:szCs w:val="28"/>
              </w:rPr>
              <w:t>附一医院</w:t>
            </w:r>
          </w:p>
        </w:tc>
        <w:tc>
          <w:tcPr>
            <w:tcW w:w="2461" w:type="dxa"/>
          </w:tcPr>
          <w:p w14:paraId="6A99663D">
            <w:pPr>
              <w:spacing w:line="560" w:lineRule="exact"/>
              <w:jc w:val="left"/>
              <w:rPr>
                <w:rFonts w:hint="eastAsia" w:ascii="宋体" w:hAnsi="宋体" w:eastAsia="宋体" w:cs="宋体"/>
                <w:sz w:val="28"/>
                <w:szCs w:val="28"/>
              </w:rPr>
            </w:pPr>
            <w:r>
              <w:rPr>
                <w:rFonts w:hint="eastAsia" w:ascii="宋体" w:hAnsi="宋体" w:eastAsia="宋体" w:cs="宋体"/>
                <w:sz w:val="28"/>
                <w:szCs w:val="28"/>
              </w:rPr>
              <w:t>主任医师</w:t>
            </w:r>
          </w:p>
        </w:tc>
        <w:tc>
          <w:tcPr>
            <w:tcW w:w="2462" w:type="dxa"/>
          </w:tcPr>
          <w:p w14:paraId="66EBC20E">
            <w:pPr>
              <w:spacing w:line="560" w:lineRule="exact"/>
              <w:jc w:val="left"/>
              <w:rPr>
                <w:rFonts w:hint="eastAsia" w:ascii="宋体" w:hAnsi="宋体" w:eastAsia="宋体" w:cs="宋体"/>
                <w:sz w:val="28"/>
                <w:szCs w:val="28"/>
              </w:rPr>
            </w:pPr>
            <w:r>
              <w:rPr>
                <w:rFonts w:hint="eastAsia" w:ascii="宋体" w:hAnsi="宋体" w:eastAsia="宋体" w:cs="宋体"/>
                <w:sz w:val="28"/>
                <w:szCs w:val="28"/>
              </w:rPr>
              <w:t>是</w:t>
            </w:r>
          </w:p>
        </w:tc>
      </w:tr>
      <w:tr w14:paraId="1AA3F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1" w:type="dxa"/>
          </w:tcPr>
          <w:p w14:paraId="620329EF">
            <w:pPr>
              <w:spacing w:line="560" w:lineRule="exact"/>
              <w:jc w:val="left"/>
              <w:rPr>
                <w:rFonts w:hint="eastAsia" w:ascii="宋体" w:hAnsi="宋体" w:eastAsia="宋体" w:cs="宋体"/>
                <w:sz w:val="28"/>
                <w:szCs w:val="28"/>
              </w:rPr>
            </w:pPr>
            <w:r>
              <w:rPr>
                <w:rFonts w:hint="eastAsia" w:ascii="宋体" w:hAnsi="宋体" w:eastAsia="宋体" w:cs="宋体"/>
                <w:sz w:val="28"/>
                <w:szCs w:val="28"/>
              </w:rPr>
              <w:t>朱益华</w:t>
            </w:r>
          </w:p>
        </w:tc>
        <w:tc>
          <w:tcPr>
            <w:tcW w:w="2461" w:type="dxa"/>
          </w:tcPr>
          <w:p w14:paraId="5F13A93C">
            <w:pPr>
              <w:spacing w:line="560" w:lineRule="exact"/>
              <w:jc w:val="left"/>
              <w:rPr>
                <w:rFonts w:hint="eastAsia" w:ascii="宋体" w:hAnsi="宋体" w:eastAsia="宋体" w:cs="宋体"/>
                <w:sz w:val="28"/>
                <w:szCs w:val="28"/>
              </w:rPr>
            </w:pPr>
            <w:r>
              <w:rPr>
                <w:rFonts w:hint="eastAsia" w:ascii="宋体" w:hAnsi="宋体" w:eastAsia="宋体" w:cs="宋体"/>
                <w:sz w:val="28"/>
                <w:szCs w:val="28"/>
              </w:rPr>
              <w:t>附一医院</w:t>
            </w:r>
          </w:p>
        </w:tc>
        <w:tc>
          <w:tcPr>
            <w:tcW w:w="2461" w:type="dxa"/>
          </w:tcPr>
          <w:p w14:paraId="596B2277">
            <w:pPr>
              <w:spacing w:line="560" w:lineRule="exact"/>
              <w:jc w:val="left"/>
              <w:rPr>
                <w:rFonts w:hint="eastAsia" w:ascii="宋体" w:hAnsi="宋体" w:eastAsia="宋体" w:cs="宋体"/>
                <w:sz w:val="28"/>
                <w:szCs w:val="28"/>
              </w:rPr>
            </w:pPr>
            <w:r>
              <w:rPr>
                <w:rFonts w:hint="eastAsia" w:ascii="宋体" w:hAnsi="宋体" w:eastAsia="宋体" w:cs="宋体"/>
                <w:sz w:val="28"/>
                <w:szCs w:val="28"/>
              </w:rPr>
              <w:t>主任医师</w:t>
            </w:r>
          </w:p>
        </w:tc>
        <w:tc>
          <w:tcPr>
            <w:tcW w:w="2462" w:type="dxa"/>
          </w:tcPr>
          <w:p w14:paraId="5A2C6873">
            <w:pPr>
              <w:spacing w:line="560" w:lineRule="exact"/>
              <w:jc w:val="left"/>
              <w:rPr>
                <w:rFonts w:hint="eastAsia" w:ascii="宋体" w:hAnsi="宋体" w:eastAsia="宋体" w:cs="宋体"/>
                <w:sz w:val="28"/>
                <w:szCs w:val="28"/>
              </w:rPr>
            </w:pPr>
          </w:p>
        </w:tc>
      </w:tr>
      <w:tr w14:paraId="27045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1" w:type="dxa"/>
          </w:tcPr>
          <w:p w14:paraId="23F2722C">
            <w:pPr>
              <w:spacing w:line="560" w:lineRule="exact"/>
              <w:jc w:val="left"/>
              <w:rPr>
                <w:rFonts w:hint="eastAsia" w:ascii="宋体" w:hAnsi="宋体" w:eastAsia="宋体" w:cs="宋体"/>
                <w:sz w:val="28"/>
                <w:szCs w:val="28"/>
              </w:rPr>
            </w:pPr>
            <w:r>
              <w:rPr>
                <w:rFonts w:hint="eastAsia" w:ascii="宋体" w:hAnsi="宋体" w:eastAsia="宋体" w:cs="宋体"/>
                <w:sz w:val="28"/>
                <w:szCs w:val="28"/>
              </w:rPr>
              <w:t>胡建章</w:t>
            </w:r>
          </w:p>
        </w:tc>
        <w:tc>
          <w:tcPr>
            <w:tcW w:w="2461" w:type="dxa"/>
          </w:tcPr>
          <w:p w14:paraId="033E6425">
            <w:pPr>
              <w:spacing w:line="560" w:lineRule="exact"/>
              <w:jc w:val="left"/>
              <w:rPr>
                <w:rFonts w:hint="eastAsia" w:ascii="宋体" w:hAnsi="宋体" w:eastAsia="宋体" w:cs="宋体"/>
                <w:sz w:val="28"/>
                <w:szCs w:val="28"/>
              </w:rPr>
            </w:pPr>
            <w:r>
              <w:rPr>
                <w:rFonts w:hint="eastAsia" w:ascii="宋体" w:hAnsi="宋体" w:eastAsia="宋体" w:cs="宋体"/>
                <w:sz w:val="28"/>
                <w:szCs w:val="28"/>
              </w:rPr>
              <w:t>协和医院</w:t>
            </w:r>
          </w:p>
        </w:tc>
        <w:tc>
          <w:tcPr>
            <w:tcW w:w="2461" w:type="dxa"/>
          </w:tcPr>
          <w:p w14:paraId="010B6857">
            <w:pPr>
              <w:spacing w:line="560" w:lineRule="exact"/>
              <w:jc w:val="left"/>
              <w:rPr>
                <w:rFonts w:hint="eastAsia" w:ascii="宋体" w:hAnsi="宋体" w:eastAsia="宋体" w:cs="宋体"/>
                <w:sz w:val="28"/>
                <w:szCs w:val="28"/>
              </w:rPr>
            </w:pPr>
            <w:r>
              <w:rPr>
                <w:rFonts w:hint="eastAsia" w:ascii="宋体" w:hAnsi="宋体" w:eastAsia="宋体" w:cs="宋体"/>
                <w:sz w:val="28"/>
                <w:szCs w:val="28"/>
              </w:rPr>
              <w:t>主任医师</w:t>
            </w:r>
          </w:p>
        </w:tc>
        <w:tc>
          <w:tcPr>
            <w:tcW w:w="2462" w:type="dxa"/>
          </w:tcPr>
          <w:p w14:paraId="471A4471">
            <w:pPr>
              <w:spacing w:line="560" w:lineRule="exact"/>
              <w:jc w:val="left"/>
              <w:rPr>
                <w:rFonts w:hint="eastAsia" w:ascii="宋体" w:hAnsi="宋体" w:eastAsia="宋体" w:cs="宋体"/>
                <w:sz w:val="28"/>
                <w:szCs w:val="28"/>
              </w:rPr>
            </w:pPr>
          </w:p>
        </w:tc>
      </w:tr>
      <w:tr w14:paraId="162C5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1" w:type="dxa"/>
          </w:tcPr>
          <w:p w14:paraId="6CAC6718">
            <w:pPr>
              <w:spacing w:line="560" w:lineRule="exact"/>
              <w:jc w:val="left"/>
              <w:rPr>
                <w:rFonts w:hint="eastAsia" w:ascii="宋体" w:hAnsi="宋体" w:eastAsia="宋体" w:cs="宋体"/>
                <w:sz w:val="28"/>
                <w:szCs w:val="28"/>
              </w:rPr>
            </w:pPr>
            <w:r>
              <w:rPr>
                <w:rFonts w:hint="eastAsia" w:ascii="宋体" w:hAnsi="宋体" w:eastAsia="宋体" w:cs="宋体"/>
                <w:sz w:val="28"/>
                <w:szCs w:val="28"/>
              </w:rPr>
              <w:t>吴文捷</w:t>
            </w:r>
          </w:p>
        </w:tc>
        <w:tc>
          <w:tcPr>
            <w:tcW w:w="2461" w:type="dxa"/>
          </w:tcPr>
          <w:p w14:paraId="516F1846">
            <w:pPr>
              <w:spacing w:line="560" w:lineRule="exact"/>
              <w:jc w:val="left"/>
              <w:rPr>
                <w:rFonts w:hint="eastAsia" w:ascii="宋体" w:hAnsi="宋体" w:eastAsia="宋体" w:cs="宋体"/>
                <w:sz w:val="28"/>
                <w:szCs w:val="28"/>
              </w:rPr>
            </w:pPr>
            <w:r>
              <w:rPr>
                <w:rFonts w:hint="eastAsia" w:ascii="宋体" w:hAnsi="宋体" w:eastAsia="宋体" w:cs="宋体"/>
                <w:sz w:val="28"/>
                <w:szCs w:val="28"/>
              </w:rPr>
              <w:t>省立医院</w:t>
            </w:r>
          </w:p>
        </w:tc>
        <w:tc>
          <w:tcPr>
            <w:tcW w:w="2461" w:type="dxa"/>
          </w:tcPr>
          <w:p w14:paraId="1CB061E6">
            <w:pPr>
              <w:spacing w:line="560" w:lineRule="exact"/>
              <w:jc w:val="left"/>
              <w:rPr>
                <w:rFonts w:hint="eastAsia" w:ascii="宋体" w:hAnsi="宋体" w:eastAsia="宋体" w:cs="宋体"/>
                <w:sz w:val="28"/>
                <w:szCs w:val="28"/>
              </w:rPr>
            </w:pPr>
            <w:r>
              <w:rPr>
                <w:rFonts w:hint="eastAsia" w:ascii="宋体" w:hAnsi="宋体" w:eastAsia="宋体" w:cs="宋体"/>
                <w:sz w:val="28"/>
                <w:szCs w:val="28"/>
              </w:rPr>
              <w:t>主任医师</w:t>
            </w:r>
          </w:p>
        </w:tc>
        <w:tc>
          <w:tcPr>
            <w:tcW w:w="2462" w:type="dxa"/>
          </w:tcPr>
          <w:p w14:paraId="2226EFED">
            <w:pPr>
              <w:spacing w:line="560" w:lineRule="exact"/>
              <w:jc w:val="left"/>
              <w:rPr>
                <w:rFonts w:hint="eastAsia" w:ascii="宋体" w:hAnsi="宋体" w:eastAsia="宋体" w:cs="宋体"/>
                <w:sz w:val="28"/>
                <w:szCs w:val="28"/>
              </w:rPr>
            </w:pPr>
          </w:p>
        </w:tc>
      </w:tr>
      <w:tr w14:paraId="6F8A8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1" w:type="dxa"/>
          </w:tcPr>
          <w:p w14:paraId="3E029562">
            <w:pPr>
              <w:spacing w:line="560" w:lineRule="exact"/>
              <w:jc w:val="left"/>
              <w:rPr>
                <w:rFonts w:hint="eastAsia" w:ascii="宋体" w:hAnsi="宋体" w:eastAsia="宋体" w:cs="宋体"/>
                <w:sz w:val="28"/>
                <w:szCs w:val="28"/>
              </w:rPr>
            </w:pPr>
            <w:r>
              <w:rPr>
                <w:rFonts w:hint="eastAsia" w:ascii="宋体" w:hAnsi="宋体" w:eastAsia="宋体" w:cs="宋体"/>
                <w:sz w:val="28"/>
                <w:szCs w:val="28"/>
              </w:rPr>
              <w:t>郭健</w:t>
            </w:r>
          </w:p>
        </w:tc>
        <w:tc>
          <w:tcPr>
            <w:tcW w:w="2461" w:type="dxa"/>
          </w:tcPr>
          <w:p w14:paraId="58E206B9">
            <w:pPr>
              <w:spacing w:line="560" w:lineRule="exact"/>
              <w:jc w:val="left"/>
              <w:rPr>
                <w:rFonts w:hint="eastAsia" w:ascii="宋体" w:hAnsi="宋体" w:eastAsia="宋体" w:cs="宋体"/>
                <w:sz w:val="28"/>
                <w:szCs w:val="28"/>
              </w:rPr>
            </w:pPr>
            <w:r>
              <w:rPr>
                <w:rFonts w:hint="eastAsia" w:ascii="宋体" w:hAnsi="宋体" w:eastAsia="宋体" w:cs="宋体"/>
                <w:sz w:val="28"/>
                <w:szCs w:val="28"/>
              </w:rPr>
              <w:t>附一医院</w:t>
            </w:r>
          </w:p>
        </w:tc>
        <w:tc>
          <w:tcPr>
            <w:tcW w:w="2461" w:type="dxa"/>
          </w:tcPr>
          <w:p w14:paraId="666B1167">
            <w:pPr>
              <w:spacing w:line="560" w:lineRule="exact"/>
              <w:jc w:val="left"/>
              <w:rPr>
                <w:rFonts w:hint="eastAsia" w:ascii="宋体" w:hAnsi="宋体" w:eastAsia="宋体" w:cs="宋体"/>
                <w:sz w:val="28"/>
                <w:szCs w:val="28"/>
              </w:rPr>
            </w:pPr>
            <w:r>
              <w:rPr>
                <w:rFonts w:hint="eastAsia" w:ascii="宋体" w:hAnsi="宋体" w:eastAsia="宋体" w:cs="宋体"/>
                <w:sz w:val="28"/>
                <w:szCs w:val="28"/>
              </w:rPr>
              <w:t>主任医师</w:t>
            </w:r>
          </w:p>
        </w:tc>
        <w:tc>
          <w:tcPr>
            <w:tcW w:w="2462" w:type="dxa"/>
          </w:tcPr>
          <w:p w14:paraId="47C08545">
            <w:pPr>
              <w:spacing w:line="560" w:lineRule="exact"/>
              <w:jc w:val="left"/>
              <w:rPr>
                <w:rFonts w:hint="eastAsia" w:ascii="宋体" w:hAnsi="宋体" w:eastAsia="宋体" w:cs="宋体"/>
                <w:sz w:val="28"/>
                <w:szCs w:val="28"/>
              </w:rPr>
            </w:pPr>
          </w:p>
        </w:tc>
      </w:tr>
      <w:tr w14:paraId="4B7B9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1" w:type="dxa"/>
          </w:tcPr>
          <w:p w14:paraId="02A0E884">
            <w:pPr>
              <w:spacing w:line="560" w:lineRule="exact"/>
              <w:jc w:val="left"/>
              <w:rPr>
                <w:rFonts w:hint="eastAsia" w:ascii="宋体" w:hAnsi="宋体" w:eastAsia="宋体" w:cs="宋体"/>
                <w:sz w:val="28"/>
                <w:szCs w:val="28"/>
              </w:rPr>
            </w:pPr>
            <w:r>
              <w:rPr>
                <w:rFonts w:hint="eastAsia" w:ascii="宋体" w:hAnsi="宋体" w:eastAsia="宋体" w:cs="宋体"/>
                <w:sz w:val="28"/>
                <w:szCs w:val="28"/>
              </w:rPr>
              <w:t>谢茂松</w:t>
            </w:r>
          </w:p>
        </w:tc>
        <w:tc>
          <w:tcPr>
            <w:tcW w:w="2461" w:type="dxa"/>
          </w:tcPr>
          <w:p w14:paraId="0CFB4570">
            <w:pPr>
              <w:spacing w:line="560" w:lineRule="exact"/>
              <w:jc w:val="left"/>
              <w:rPr>
                <w:rFonts w:hint="eastAsia" w:ascii="宋体" w:hAnsi="宋体" w:eastAsia="宋体" w:cs="宋体"/>
                <w:sz w:val="28"/>
                <w:szCs w:val="28"/>
              </w:rPr>
            </w:pPr>
            <w:r>
              <w:rPr>
                <w:rFonts w:hint="eastAsia" w:ascii="宋体" w:hAnsi="宋体" w:eastAsia="宋体" w:cs="宋体"/>
                <w:sz w:val="28"/>
                <w:szCs w:val="28"/>
              </w:rPr>
              <w:t>附一医院</w:t>
            </w:r>
          </w:p>
        </w:tc>
        <w:tc>
          <w:tcPr>
            <w:tcW w:w="2461" w:type="dxa"/>
          </w:tcPr>
          <w:p w14:paraId="580ED488">
            <w:pPr>
              <w:spacing w:line="560" w:lineRule="exact"/>
              <w:jc w:val="left"/>
              <w:rPr>
                <w:rFonts w:hint="eastAsia" w:ascii="宋体" w:hAnsi="宋体" w:eastAsia="宋体" w:cs="宋体"/>
                <w:sz w:val="28"/>
                <w:szCs w:val="28"/>
              </w:rPr>
            </w:pPr>
            <w:r>
              <w:rPr>
                <w:rFonts w:hint="eastAsia" w:ascii="宋体" w:hAnsi="宋体" w:eastAsia="宋体" w:cs="宋体"/>
                <w:sz w:val="28"/>
                <w:szCs w:val="28"/>
              </w:rPr>
              <w:t>主任医师</w:t>
            </w:r>
          </w:p>
        </w:tc>
        <w:tc>
          <w:tcPr>
            <w:tcW w:w="2462" w:type="dxa"/>
          </w:tcPr>
          <w:p w14:paraId="20003F76">
            <w:pPr>
              <w:spacing w:line="560" w:lineRule="exact"/>
              <w:jc w:val="left"/>
              <w:rPr>
                <w:rFonts w:hint="eastAsia" w:ascii="宋体" w:hAnsi="宋体" w:eastAsia="宋体" w:cs="宋体"/>
                <w:sz w:val="28"/>
                <w:szCs w:val="28"/>
              </w:rPr>
            </w:pPr>
          </w:p>
        </w:tc>
      </w:tr>
      <w:tr w14:paraId="0449F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1" w:type="dxa"/>
          </w:tcPr>
          <w:p w14:paraId="43E97C20">
            <w:pPr>
              <w:spacing w:line="560" w:lineRule="exact"/>
              <w:jc w:val="left"/>
              <w:rPr>
                <w:rFonts w:hint="eastAsia" w:ascii="宋体" w:hAnsi="宋体" w:eastAsia="宋体" w:cs="宋体"/>
                <w:sz w:val="28"/>
                <w:szCs w:val="28"/>
              </w:rPr>
            </w:pPr>
            <w:r>
              <w:rPr>
                <w:rFonts w:hint="eastAsia" w:ascii="宋体" w:hAnsi="宋体" w:eastAsia="宋体" w:cs="宋体"/>
                <w:sz w:val="28"/>
                <w:szCs w:val="28"/>
              </w:rPr>
              <w:t>叶琴</w:t>
            </w:r>
          </w:p>
        </w:tc>
        <w:tc>
          <w:tcPr>
            <w:tcW w:w="2461" w:type="dxa"/>
          </w:tcPr>
          <w:p w14:paraId="4A1826F0">
            <w:pPr>
              <w:spacing w:line="560" w:lineRule="exact"/>
              <w:jc w:val="left"/>
              <w:rPr>
                <w:rFonts w:hint="eastAsia" w:ascii="宋体" w:hAnsi="宋体" w:eastAsia="宋体" w:cs="宋体"/>
                <w:sz w:val="28"/>
                <w:szCs w:val="28"/>
              </w:rPr>
            </w:pPr>
            <w:r>
              <w:rPr>
                <w:rFonts w:hint="eastAsia" w:ascii="宋体" w:hAnsi="宋体" w:eastAsia="宋体" w:cs="宋体"/>
                <w:sz w:val="28"/>
                <w:szCs w:val="28"/>
              </w:rPr>
              <w:t>附一医院</w:t>
            </w:r>
          </w:p>
        </w:tc>
        <w:tc>
          <w:tcPr>
            <w:tcW w:w="2461" w:type="dxa"/>
          </w:tcPr>
          <w:p w14:paraId="3146534F">
            <w:pPr>
              <w:spacing w:line="560" w:lineRule="exact"/>
              <w:jc w:val="left"/>
              <w:rPr>
                <w:rFonts w:hint="eastAsia" w:ascii="宋体" w:hAnsi="宋体" w:eastAsia="宋体" w:cs="宋体"/>
                <w:sz w:val="28"/>
                <w:szCs w:val="28"/>
              </w:rPr>
            </w:pPr>
            <w:r>
              <w:rPr>
                <w:rFonts w:hint="eastAsia" w:ascii="宋体" w:hAnsi="宋体" w:eastAsia="宋体" w:cs="宋体"/>
                <w:sz w:val="28"/>
                <w:szCs w:val="28"/>
              </w:rPr>
              <w:t>副主任医师</w:t>
            </w:r>
          </w:p>
        </w:tc>
        <w:tc>
          <w:tcPr>
            <w:tcW w:w="2462" w:type="dxa"/>
          </w:tcPr>
          <w:p w14:paraId="1381BFB9">
            <w:pPr>
              <w:spacing w:line="560" w:lineRule="exact"/>
              <w:jc w:val="left"/>
              <w:rPr>
                <w:rFonts w:hint="eastAsia" w:ascii="宋体" w:hAnsi="宋体" w:eastAsia="宋体" w:cs="宋体"/>
                <w:sz w:val="28"/>
                <w:szCs w:val="28"/>
              </w:rPr>
            </w:pPr>
            <w:r>
              <w:rPr>
                <w:rFonts w:hint="eastAsia" w:ascii="宋体" w:hAnsi="宋体" w:eastAsia="宋体" w:cs="宋体"/>
                <w:sz w:val="28"/>
                <w:szCs w:val="28"/>
              </w:rPr>
              <w:t>秘书</w:t>
            </w:r>
          </w:p>
        </w:tc>
      </w:tr>
    </w:tbl>
    <w:p w14:paraId="5054A0E3">
      <w:pPr>
        <w:numPr>
          <w:ilvl w:val="0"/>
          <w:numId w:val="32"/>
        </w:numPr>
        <w:spacing w:line="560" w:lineRule="exact"/>
        <w:ind w:firstLine="643" w:firstLineChars="200"/>
        <w:jc w:val="left"/>
        <w:outlineLvl w:val="0"/>
        <w:rPr>
          <w:rFonts w:hint="eastAsia" w:ascii="仿宋_GB2312" w:hAnsi="仿宋_GB2312" w:eastAsia="仿宋_GB2312" w:cs="仿宋_GB2312"/>
          <w:b/>
          <w:bCs/>
          <w:sz w:val="32"/>
          <w:szCs w:val="32"/>
        </w:rPr>
      </w:pPr>
      <w:bookmarkStart w:id="361" w:name="_Toc7866"/>
      <w:bookmarkStart w:id="362" w:name="_Toc19961"/>
      <w:r>
        <w:rPr>
          <w:rFonts w:hint="eastAsia" w:ascii="仿宋_GB2312" w:hAnsi="仿宋_GB2312" w:eastAsia="仿宋_GB2312" w:cs="仿宋_GB2312"/>
          <w:b/>
          <w:bCs/>
          <w:sz w:val="32"/>
          <w:szCs w:val="32"/>
        </w:rPr>
        <w:t>考核时间与地点</w:t>
      </w:r>
      <w:bookmarkEnd w:id="361"/>
      <w:bookmarkEnd w:id="362"/>
    </w:p>
    <w:p w14:paraId="6374DD49">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考核时间：2023年05月25日（周四）下午2:30</w:t>
      </w:r>
    </w:p>
    <w:p w14:paraId="46CF7975">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考核地点：福建医科大学附属第一医院内科楼11楼眼科示教室</w:t>
      </w:r>
    </w:p>
    <w:p w14:paraId="6D52CCB7">
      <w:pPr>
        <w:numPr>
          <w:ilvl w:val="0"/>
          <w:numId w:val="32"/>
        </w:numPr>
        <w:spacing w:line="560" w:lineRule="exact"/>
        <w:ind w:firstLine="643" w:firstLineChars="200"/>
        <w:jc w:val="left"/>
        <w:outlineLvl w:val="0"/>
        <w:rPr>
          <w:rFonts w:hint="eastAsia" w:ascii="仿宋_GB2312" w:hAnsi="仿宋_GB2312" w:eastAsia="仿宋_GB2312" w:cs="仿宋_GB2312"/>
          <w:b/>
          <w:bCs/>
          <w:sz w:val="32"/>
          <w:szCs w:val="32"/>
        </w:rPr>
      </w:pPr>
      <w:bookmarkStart w:id="363" w:name="_Toc32693"/>
      <w:bookmarkStart w:id="364" w:name="_Toc3543"/>
      <w:r>
        <w:rPr>
          <w:rFonts w:hint="eastAsia" w:ascii="仿宋_GB2312" w:hAnsi="仿宋_GB2312" w:eastAsia="仿宋_GB2312" w:cs="仿宋_GB2312"/>
          <w:b/>
          <w:bCs/>
          <w:sz w:val="32"/>
          <w:szCs w:val="32"/>
        </w:rPr>
        <w:t>考核对象</w:t>
      </w:r>
      <w:bookmarkEnd w:id="363"/>
      <w:bookmarkEnd w:id="364"/>
    </w:p>
    <w:p w14:paraId="6225C349">
      <w:pPr>
        <w:spacing w:line="560" w:lineRule="exact"/>
        <w:ind w:firstLine="640" w:firstLine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2023年拟申请毕业的眼科学全日制临床医学专业学位博士生、拟申请学位的眼科学在职博士生。</w:t>
      </w:r>
    </w:p>
    <w:p w14:paraId="7740D5A2">
      <w:pPr>
        <w:widowControl/>
        <w:kinsoku w:val="0"/>
        <w:autoSpaceDE w:val="0"/>
        <w:autoSpaceDN w:val="0"/>
        <w:adjustRightInd w:val="0"/>
        <w:snapToGrid w:val="0"/>
        <w:spacing w:line="560" w:lineRule="exact"/>
        <w:ind w:firstLine="643" w:firstLineChars="200"/>
        <w:textAlignment w:val="baseline"/>
        <w:outlineLvl w:val="0"/>
        <w:rPr>
          <w:rFonts w:hint="eastAsia" w:ascii="仿宋_GB2312" w:hAnsi="仿宋_GB2312" w:eastAsia="仿宋_GB2312" w:cs="仿宋_GB2312"/>
          <w:b/>
          <w:bCs/>
          <w:sz w:val="32"/>
          <w:szCs w:val="32"/>
        </w:rPr>
      </w:pPr>
      <w:bookmarkStart w:id="365" w:name="_Toc25647"/>
      <w:bookmarkStart w:id="366" w:name="_Toc19796"/>
      <w:r>
        <w:rPr>
          <w:rFonts w:hint="eastAsia" w:ascii="仿宋_GB2312" w:hAnsi="仿宋_GB2312" w:eastAsia="仿宋_GB2312" w:cs="仿宋_GB2312"/>
          <w:b/>
          <w:bCs/>
          <w:sz w:val="32"/>
          <w:szCs w:val="32"/>
        </w:rPr>
        <w:t>四、考核方式与成绩管理</w:t>
      </w:r>
      <w:bookmarkEnd w:id="365"/>
      <w:bookmarkEnd w:id="366"/>
    </w:p>
    <w:p w14:paraId="00D46C80">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1.包括技能操作、临床思维、辅助检查结果判读等考核项目，参考《专科医师规范化培训结业考核相关要求》进行。详见附件</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w:t>
      </w:r>
    </w:p>
    <w:p w14:paraId="6A6395C8">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2.毕业考核60分及以上合格，不合格者至多补考一次。补考仍未通过者不得申请毕业，可在半年后再次申请参加考核。</w:t>
      </w:r>
    </w:p>
    <w:p w14:paraId="7E2F9231">
      <w:pPr>
        <w:spacing w:line="560" w:lineRule="exact"/>
        <w:ind w:firstLine="643" w:firstLineChars="200"/>
        <w:outlineLvl w:val="0"/>
        <w:rPr>
          <w:rFonts w:hint="eastAsia" w:ascii="仿宋_GB2312" w:hAnsi="仿宋_GB2312" w:eastAsia="仿宋_GB2312" w:cs="仿宋_GB2312"/>
          <w:b/>
          <w:bCs/>
          <w:sz w:val="32"/>
          <w:szCs w:val="32"/>
        </w:rPr>
      </w:pPr>
      <w:bookmarkStart w:id="367" w:name="_Toc14516"/>
      <w:bookmarkStart w:id="368" w:name="_Toc29120"/>
      <w:r>
        <w:rPr>
          <w:rFonts w:hint="eastAsia" w:ascii="仿宋_GB2312" w:hAnsi="仿宋_GB2312" w:eastAsia="仿宋_GB2312" w:cs="仿宋_GB2312"/>
          <w:b/>
          <w:bCs/>
          <w:sz w:val="32"/>
          <w:szCs w:val="32"/>
        </w:rPr>
        <w:t>五、相关工作要求</w:t>
      </w:r>
      <w:bookmarkEnd w:id="367"/>
      <w:bookmarkEnd w:id="368"/>
    </w:p>
    <w:p w14:paraId="7E00E6C9">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1.做好考核过程记录，组织专博研究生填写《专业学位研究生实践能力毕业考核表》。详见附件</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w:t>
      </w:r>
    </w:p>
    <w:p w14:paraId="1AEEE722">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w:t>
      </w:r>
      <w:r>
        <w:rPr>
          <w:rFonts w:hint="eastAsia" w:ascii="仿宋_GB2312" w:hAnsi="仿宋_GB2312" w:eastAsia="仿宋_GB2312" w:cs="仿宋_GB2312"/>
          <w:sz w:val="32"/>
          <w:szCs w:val="32"/>
          <w:lang w:val="en-US" w:eastAsia="zh-CN"/>
        </w:rPr>
        <w:t>本</w:t>
      </w:r>
      <w:r>
        <w:rPr>
          <w:rFonts w:hint="eastAsia" w:ascii="仿宋_GB2312" w:hAnsi="仿宋_GB2312" w:eastAsia="仿宋_GB2312" w:cs="仿宋_GB2312"/>
          <w:sz w:val="32"/>
          <w:szCs w:val="32"/>
        </w:rPr>
        <w:t>考核小组负责做好成绩报送。填报《福建医科大学2023年临床医学博士专业学位研究生考核成绩汇总表》</w:t>
      </w:r>
      <w:r>
        <w:rPr>
          <w:rFonts w:hint="eastAsia" w:ascii="仿宋_GB2312" w:hAnsi="仿宋_GB2312" w:eastAsia="仿宋_GB2312" w:cs="仿宋_GB2312"/>
          <w:sz w:val="32"/>
          <w:szCs w:val="32"/>
          <w:lang w:eastAsia="zh-CN"/>
        </w:rPr>
        <w:t>。</w:t>
      </w:r>
    </w:p>
    <w:p w14:paraId="791C2346">
      <w:pPr>
        <w:spacing w:before="218" w:line="560" w:lineRule="exact"/>
        <w:ind w:right="125"/>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附件：</w:t>
      </w:r>
    </w:p>
    <w:p w14:paraId="5B2366AE">
      <w:pPr>
        <w:spacing w:before="218" w:line="560" w:lineRule="exact"/>
        <w:ind w:right="125"/>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眼科学博士专业学位研究生临床实践能力毕业考核流程</w:t>
      </w:r>
    </w:p>
    <w:p w14:paraId="1431D491">
      <w:pPr>
        <w:spacing w:line="560" w:lineRule="exact"/>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眼科学博士专业学位研究生实践能力毕业考核情况表</w:t>
      </w:r>
    </w:p>
    <w:p w14:paraId="391B533D">
      <w:pPr>
        <w:spacing w:line="560" w:lineRule="exact"/>
        <w:jc w:val="both"/>
        <w:rPr>
          <w:rFonts w:hint="eastAsia" w:ascii="仿宋_GB2312" w:hAnsi="仿宋_GB2312" w:eastAsia="仿宋_GB2312" w:cs="仿宋_GB2312"/>
          <w:sz w:val="32"/>
          <w:szCs w:val="32"/>
        </w:rPr>
      </w:pPr>
    </w:p>
    <w:p w14:paraId="413D8145">
      <w:pPr>
        <w:spacing w:line="560" w:lineRule="exact"/>
        <w:jc w:val="both"/>
        <w:rPr>
          <w:rFonts w:hint="default" w:ascii="仿宋_GB2312" w:hAnsi="仿宋_GB2312" w:eastAsia="仿宋_GB2312" w:cs="仿宋_GB2312"/>
          <w:sz w:val="32"/>
          <w:szCs w:val="32"/>
          <w:lang w:val="en-US" w:eastAsia="zh-CN"/>
        </w:rPr>
      </w:pPr>
    </w:p>
    <w:p w14:paraId="6DBA33BB">
      <w:pPr>
        <w:spacing w:line="560" w:lineRule="exact"/>
        <w:jc w:val="righ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福建医科大学第一临床医学院</w:t>
      </w:r>
    </w:p>
    <w:p w14:paraId="1D7EF7CA">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2023年5月10日</w:t>
      </w:r>
    </w:p>
    <w:p w14:paraId="6FC98202">
      <w:pPr>
        <w:jc w:val="right"/>
      </w:pPr>
    </w:p>
    <w:p w14:paraId="1D280E26"/>
    <w:p w14:paraId="5864AB3F">
      <w:pPr>
        <w:spacing w:before="137" w:line="219" w:lineRule="auto"/>
        <w:rPr>
          <w:rFonts w:ascii="宋体" w:hAnsi="宋体" w:cs="宋体"/>
          <w:b/>
          <w:bCs/>
          <w:spacing w:val="-6"/>
          <w:sz w:val="44"/>
          <w:szCs w:val="44"/>
        </w:rPr>
        <w:sectPr>
          <w:footerReference r:id="rId44" w:type="default"/>
          <w:pgSz w:w="11906" w:h="16838"/>
          <w:pgMar w:top="1475" w:right="1234" w:bottom="1454" w:left="1043" w:header="0" w:footer="1086" w:gutter="0"/>
          <w:pgNumType w:fmt="decimal"/>
          <w:cols w:space="720" w:num="1"/>
        </w:sectPr>
      </w:pPr>
    </w:p>
    <w:p w14:paraId="693621C2">
      <w:pPr>
        <w:spacing w:before="137" w:line="219" w:lineRule="auto"/>
        <w:rPr>
          <w:rFonts w:hint="eastAsia" w:ascii="宋体" w:hAnsi="宋体" w:eastAsia="宋体" w:cs="宋体"/>
          <w:b/>
          <w:bCs/>
          <w:spacing w:val="-6"/>
          <w:sz w:val="30"/>
          <w:szCs w:val="30"/>
          <w:lang w:eastAsia="zh-CN"/>
        </w:rPr>
      </w:pPr>
      <w:r>
        <w:rPr>
          <w:rFonts w:hint="eastAsia" w:ascii="宋体" w:hAnsi="宋体" w:cs="宋体"/>
          <w:b/>
          <w:bCs/>
          <w:spacing w:val="-6"/>
          <w:sz w:val="30"/>
          <w:szCs w:val="30"/>
        </w:rPr>
        <w:t>附件</w:t>
      </w:r>
      <w:r>
        <w:rPr>
          <w:rFonts w:hint="eastAsia" w:ascii="宋体" w:hAnsi="宋体" w:cs="宋体"/>
          <w:b/>
          <w:bCs/>
          <w:spacing w:val="-6"/>
          <w:sz w:val="30"/>
          <w:szCs w:val="30"/>
          <w:lang w:val="en-US" w:eastAsia="zh-CN"/>
        </w:rPr>
        <w:t>1</w:t>
      </w:r>
    </w:p>
    <w:p w14:paraId="13A4F005">
      <w:pPr>
        <w:spacing w:before="218" w:line="335" w:lineRule="auto"/>
        <w:ind w:left="85" w:right="125" w:firstLine="669"/>
        <w:jc w:val="center"/>
        <w:rPr>
          <w:rFonts w:hint="eastAsia" w:ascii="仿宋" w:hAnsi="仿宋" w:eastAsia="仿宋" w:cs="仿宋"/>
          <w:b/>
          <w:bCs/>
          <w:sz w:val="32"/>
          <w:szCs w:val="32"/>
          <w:lang w:val="en-US" w:eastAsia="zh-CN"/>
        </w:rPr>
      </w:pPr>
      <w:r>
        <w:rPr>
          <w:rFonts w:hint="eastAsia" w:ascii="仿宋" w:hAnsi="仿宋" w:eastAsia="仿宋" w:cs="仿宋"/>
          <w:b/>
          <w:bCs/>
          <w:sz w:val="32"/>
          <w:szCs w:val="32"/>
        </w:rPr>
        <w:t>眼科学博士专业学位研究生</w:t>
      </w:r>
      <w:r>
        <w:rPr>
          <w:rFonts w:ascii="仿宋" w:hAnsi="仿宋" w:eastAsia="仿宋" w:cs="仿宋"/>
          <w:b/>
          <w:bCs/>
          <w:sz w:val="32"/>
          <w:szCs w:val="32"/>
        </w:rPr>
        <w:t>临床实践能力</w:t>
      </w:r>
      <w:r>
        <w:rPr>
          <w:rFonts w:hint="eastAsia" w:ascii="仿宋" w:hAnsi="仿宋" w:eastAsia="仿宋" w:cs="仿宋"/>
          <w:b/>
          <w:bCs/>
          <w:sz w:val="32"/>
          <w:szCs w:val="32"/>
        </w:rPr>
        <w:t>毕业</w:t>
      </w:r>
      <w:r>
        <w:rPr>
          <w:rFonts w:ascii="仿宋" w:hAnsi="仿宋" w:eastAsia="仿宋" w:cs="仿宋"/>
          <w:b/>
          <w:bCs/>
          <w:sz w:val="32"/>
          <w:szCs w:val="32"/>
        </w:rPr>
        <w:t>考核</w:t>
      </w:r>
      <w:r>
        <w:rPr>
          <w:rFonts w:hint="eastAsia" w:ascii="仿宋" w:hAnsi="仿宋" w:eastAsia="仿宋" w:cs="仿宋"/>
          <w:b/>
          <w:bCs/>
          <w:sz w:val="32"/>
          <w:szCs w:val="32"/>
          <w:lang w:val="en-US" w:eastAsia="zh-CN"/>
        </w:rPr>
        <w:t>流程</w:t>
      </w:r>
    </w:p>
    <w:p w14:paraId="44A7385F">
      <w:pPr>
        <w:spacing w:line="287" w:lineRule="auto"/>
        <w:rPr>
          <w:rFonts w:ascii="Arial"/>
        </w:rPr>
      </w:pPr>
    </w:p>
    <w:p w14:paraId="0592D91B">
      <w:pPr>
        <w:spacing w:before="218" w:line="335" w:lineRule="auto"/>
        <w:ind w:left="85" w:right="125" w:firstLine="669"/>
        <w:rPr>
          <w:rFonts w:ascii="仿宋" w:hAnsi="仿宋" w:eastAsia="仿宋" w:cs="仿宋"/>
          <w:sz w:val="32"/>
          <w:szCs w:val="32"/>
        </w:rPr>
      </w:pPr>
      <w:r>
        <w:rPr>
          <w:rFonts w:hint="eastAsia" w:ascii="仿宋" w:hAnsi="仿宋" w:eastAsia="仿宋" w:cs="仿宋"/>
          <w:sz w:val="32"/>
          <w:szCs w:val="32"/>
        </w:rPr>
        <w:t>眼科学博士专业学位研究生</w:t>
      </w:r>
      <w:r>
        <w:rPr>
          <w:rFonts w:ascii="仿宋" w:hAnsi="仿宋" w:eastAsia="仿宋" w:cs="仿宋"/>
          <w:sz w:val="32"/>
          <w:szCs w:val="32"/>
        </w:rPr>
        <w:t>临床实践能力考核采用多站式临床考核方式。共设</w:t>
      </w:r>
      <w:r>
        <w:rPr>
          <w:rFonts w:hint="eastAsia" w:ascii="仿宋" w:hAnsi="仿宋" w:eastAsia="仿宋" w:cs="仿宋"/>
          <w:sz w:val="32"/>
          <w:szCs w:val="32"/>
        </w:rPr>
        <w:t>3</w:t>
      </w:r>
      <w:r>
        <w:rPr>
          <w:rFonts w:ascii="仿宋" w:hAnsi="仿宋" w:eastAsia="仿宋" w:cs="仿宋"/>
          <w:sz w:val="32"/>
          <w:szCs w:val="32"/>
        </w:rPr>
        <w:t>个考核项目，分别为：</w:t>
      </w:r>
      <w:r>
        <w:rPr>
          <w:rFonts w:hint="eastAsia" w:ascii="仿宋" w:hAnsi="仿宋" w:eastAsia="仿宋" w:cs="仿宋"/>
          <w:sz w:val="32"/>
          <w:szCs w:val="32"/>
        </w:rPr>
        <w:t>接诊患者</w:t>
      </w:r>
      <w:r>
        <w:rPr>
          <w:rFonts w:ascii="仿宋" w:hAnsi="仿宋" w:eastAsia="仿宋" w:cs="仿宋"/>
          <w:sz w:val="32"/>
          <w:szCs w:val="32"/>
        </w:rPr>
        <w:t>、辅助检查结果判读</w:t>
      </w:r>
      <w:r>
        <w:rPr>
          <w:rFonts w:hint="eastAsia" w:ascii="仿宋" w:hAnsi="仿宋" w:eastAsia="仿宋" w:cs="仿宋"/>
          <w:sz w:val="32"/>
          <w:szCs w:val="32"/>
        </w:rPr>
        <w:t>与病例分析</w:t>
      </w:r>
      <w:r>
        <w:rPr>
          <w:rFonts w:ascii="仿宋" w:hAnsi="仿宋" w:eastAsia="仿宋" w:cs="仿宋"/>
          <w:sz w:val="32"/>
          <w:szCs w:val="32"/>
        </w:rPr>
        <w:t>、临</w:t>
      </w:r>
      <w:r>
        <w:rPr>
          <w:rFonts w:ascii="仿宋" w:hAnsi="仿宋" w:eastAsia="仿宋" w:cs="仿宋"/>
          <w:spacing w:val="-1"/>
          <w:sz w:val="32"/>
          <w:szCs w:val="32"/>
        </w:rPr>
        <w:t>床思维。每个考站设2名考官，具体设</w:t>
      </w:r>
      <w:r>
        <w:rPr>
          <w:rFonts w:ascii="仿宋" w:hAnsi="仿宋" w:eastAsia="仿宋" w:cs="仿宋"/>
          <w:spacing w:val="-12"/>
          <w:sz w:val="32"/>
          <w:szCs w:val="32"/>
        </w:rPr>
        <w:t>置及要求如下：</w:t>
      </w:r>
    </w:p>
    <w:p w14:paraId="384CB243">
      <w:pPr>
        <w:spacing w:line="19" w:lineRule="exact"/>
      </w:pPr>
    </w:p>
    <w:tbl>
      <w:tblPr>
        <w:tblStyle w:val="14"/>
        <w:tblW w:w="14159"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64"/>
        <w:gridCol w:w="1569"/>
        <w:gridCol w:w="4826"/>
        <w:gridCol w:w="1761"/>
        <w:gridCol w:w="1476"/>
        <w:gridCol w:w="3163"/>
      </w:tblGrid>
      <w:tr w14:paraId="37D196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2" w:hRule="atLeast"/>
        </w:trPr>
        <w:tc>
          <w:tcPr>
            <w:tcW w:w="1364" w:type="dxa"/>
          </w:tcPr>
          <w:p w14:paraId="4823D313">
            <w:pPr>
              <w:spacing w:before="256" w:line="219" w:lineRule="auto"/>
              <w:ind w:left="394"/>
              <w:rPr>
                <w:rFonts w:ascii="宋体" w:hAnsi="宋体" w:cs="宋体"/>
                <w:b/>
                <w:bCs/>
                <w:kern w:val="0"/>
                <w:sz w:val="28"/>
                <w:szCs w:val="28"/>
              </w:rPr>
            </w:pPr>
            <w:r>
              <w:rPr>
                <w:rFonts w:ascii="宋体" w:hAnsi="宋体" w:cs="宋体"/>
                <w:b/>
                <w:bCs/>
                <w:spacing w:val="7"/>
                <w:kern w:val="0"/>
                <w:sz w:val="28"/>
                <w:szCs w:val="28"/>
              </w:rPr>
              <w:t>考站</w:t>
            </w:r>
          </w:p>
        </w:tc>
        <w:tc>
          <w:tcPr>
            <w:tcW w:w="1569" w:type="dxa"/>
          </w:tcPr>
          <w:p w14:paraId="27F93226">
            <w:pPr>
              <w:spacing w:before="257" w:line="220" w:lineRule="auto"/>
              <w:ind w:left="211"/>
              <w:rPr>
                <w:rFonts w:ascii="宋体" w:hAnsi="宋体" w:cs="宋体"/>
                <w:b/>
                <w:bCs/>
                <w:kern w:val="0"/>
                <w:sz w:val="28"/>
                <w:szCs w:val="28"/>
              </w:rPr>
            </w:pPr>
            <w:r>
              <w:rPr>
                <w:rFonts w:ascii="宋体" w:hAnsi="宋体" w:cs="宋体"/>
                <w:b/>
                <w:bCs/>
                <w:spacing w:val="3"/>
                <w:kern w:val="0"/>
                <w:sz w:val="28"/>
                <w:szCs w:val="28"/>
              </w:rPr>
              <w:t>项目名称</w:t>
            </w:r>
          </w:p>
        </w:tc>
        <w:tc>
          <w:tcPr>
            <w:tcW w:w="4826" w:type="dxa"/>
          </w:tcPr>
          <w:p w14:paraId="12F5D4EF">
            <w:pPr>
              <w:spacing w:before="256" w:line="219" w:lineRule="auto"/>
              <w:ind w:left="1812"/>
              <w:rPr>
                <w:rFonts w:ascii="宋体" w:hAnsi="宋体" w:cs="宋体"/>
                <w:b/>
                <w:bCs/>
                <w:kern w:val="0"/>
                <w:sz w:val="28"/>
                <w:szCs w:val="28"/>
              </w:rPr>
            </w:pPr>
            <w:r>
              <w:rPr>
                <w:rFonts w:ascii="宋体" w:hAnsi="宋体" w:cs="宋体"/>
                <w:b/>
                <w:bCs/>
                <w:spacing w:val="2"/>
                <w:kern w:val="0"/>
                <w:sz w:val="28"/>
                <w:szCs w:val="28"/>
              </w:rPr>
              <w:t>考核形式</w:t>
            </w:r>
          </w:p>
        </w:tc>
        <w:tc>
          <w:tcPr>
            <w:tcW w:w="1761" w:type="dxa"/>
          </w:tcPr>
          <w:p w14:paraId="273052DF">
            <w:pPr>
              <w:spacing w:before="256" w:line="219" w:lineRule="auto"/>
              <w:ind w:left="216"/>
              <w:rPr>
                <w:rFonts w:ascii="宋体" w:hAnsi="宋体" w:cs="宋体"/>
                <w:b/>
                <w:bCs/>
                <w:kern w:val="0"/>
                <w:sz w:val="28"/>
                <w:szCs w:val="28"/>
              </w:rPr>
            </w:pPr>
            <w:r>
              <w:rPr>
                <w:rFonts w:ascii="宋体" w:hAnsi="宋体" w:cs="宋体"/>
                <w:b/>
                <w:bCs/>
                <w:spacing w:val="6"/>
                <w:kern w:val="0"/>
                <w:sz w:val="28"/>
                <w:szCs w:val="28"/>
              </w:rPr>
              <w:t>考核时间</w:t>
            </w:r>
          </w:p>
        </w:tc>
        <w:tc>
          <w:tcPr>
            <w:tcW w:w="1476" w:type="dxa"/>
          </w:tcPr>
          <w:p w14:paraId="3CE19AF9">
            <w:pPr>
              <w:spacing w:before="57" w:line="236" w:lineRule="auto"/>
              <w:ind w:left="336" w:right="257" w:hanging="70"/>
              <w:rPr>
                <w:rFonts w:ascii="宋体" w:hAnsi="宋体" w:cs="宋体"/>
                <w:b/>
                <w:bCs/>
                <w:kern w:val="0"/>
                <w:sz w:val="28"/>
                <w:szCs w:val="28"/>
              </w:rPr>
            </w:pPr>
            <w:r>
              <w:rPr>
                <w:rFonts w:ascii="宋体" w:hAnsi="宋体" w:cs="宋体"/>
                <w:b/>
                <w:bCs/>
                <w:spacing w:val="3"/>
                <w:kern w:val="0"/>
                <w:sz w:val="28"/>
                <w:szCs w:val="28"/>
              </w:rPr>
              <w:t>得分权重</w:t>
            </w:r>
            <w:r>
              <w:rPr>
                <w:rFonts w:ascii="宋体" w:hAnsi="宋体" w:cs="宋体"/>
                <w:b/>
                <w:bCs/>
                <w:kern w:val="0"/>
                <w:sz w:val="28"/>
                <w:szCs w:val="28"/>
              </w:rPr>
              <w:t xml:space="preserve"> </w:t>
            </w:r>
            <w:r>
              <w:rPr>
                <w:rFonts w:ascii="宋体" w:hAnsi="宋体" w:cs="宋体"/>
                <w:b/>
                <w:bCs/>
                <w:spacing w:val="12"/>
                <w:kern w:val="0"/>
                <w:sz w:val="28"/>
                <w:szCs w:val="28"/>
              </w:rPr>
              <w:t>(占比%)</w:t>
            </w:r>
          </w:p>
        </w:tc>
        <w:tc>
          <w:tcPr>
            <w:tcW w:w="3163" w:type="dxa"/>
          </w:tcPr>
          <w:p w14:paraId="4A5C8431">
            <w:pPr>
              <w:spacing w:before="258" w:line="221" w:lineRule="auto"/>
              <w:ind w:left="1018"/>
              <w:rPr>
                <w:rFonts w:ascii="宋体" w:hAnsi="宋体" w:cs="宋体"/>
                <w:b/>
                <w:bCs/>
                <w:kern w:val="0"/>
                <w:sz w:val="28"/>
                <w:szCs w:val="28"/>
              </w:rPr>
            </w:pPr>
            <w:r>
              <w:rPr>
                <w:rFonts w:ascii="宋体" w:hAnsi="宋体" w:cs="宋体"/>
                <w:b/>
                <w:bCs/>
                <w:spacing w:val="3"/>
                <w:kern w:val="0"/>
                <w:sz w:val="28"/>
                <w:szCs w:val="28"/>
              </w:rPr>
              <w:t>物品设备</w:t>
            </w:r>
          </w:p>
        </w:tc>
      </w:tr>
      <w:tr w14:paraId="3EED73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8" w:hRule="atLeast"/>
        </w:trPr>
        <w:tc>
          <w:tcPr>
            <w:tcW w:w="1364" w:type="dxa"/>
          </w:tcPr>
          <w:p w14:paraId="2F791B7D">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08A0D440">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4CD6167C">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532FC5DB">
            <w:pPr>
              <w:keepNext w:val="0"/>
              <w:keepLines w:val="0"/>
              <w:pageBreakBefore w:val="0"/>
              <w:widowControl w:val="0"/>
              <w:kinsoku/>
              <w:wordWrap/>
              <w:overflowPunct/>
              <w:topLinePunct w:val="0"/>
              <w:autoSpaceDE/>
              <w:autoSpaceDN/>
              <w:bidi w:val="0"/>
              <w:adjustRightInd/>
              <w:snapToGrid/>
              <w:spacing w:before="91" w:line="300" w:lineRule="exact"/>
              <w:ind w:left="325"/>
              <w:textAlignment w:val="auto"/>
              <w:rPr>
                <w:rFonts w:ascii="宋体" w:hAnsi="宋体" w:cs="宋体"/>
                <w:kern w:val="0"/>
                <w:sz w:val="28"/>
                <w:szCs w:val="28"/>
              </w:rPr>
            </w:pPr>
            <w:r>
              <w:rPr>
                <w:rFonts w:ascii="宋体" w:hAnsi="宋体" w:cs="宋体"/>
                <w:spacing w:val="5"/>
                <w:kern w:val="0"/>
                <w:sz w:val="28"/>
                <w:szCs w:val="28"/>
              </w:rPr>
              <w:t>第1站</w:t>
            </w:r>
          </w:p>
        </w:tc>
        <w:tc>
          <w:tcPr>
            <w:tcW w:w="1569" w:type="dxa"/>
          </w:tcPr>
          <w:p w14:paraId="4779740D">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5F5FFE92">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477756F8">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2A384C3E">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314D9962">
            <w:pPr>
              <w:keepNext w:val="0"/>
              <w:keepLines w:val="0"/>
              <w:pageBreakBefore w:val="0"/>
              <w:widowControl w:val="0"/>
              <w:kinsoku/>
              <w:wordWrap/>
              <w:overflowPunct/>
              <w:topLinePunct w:val="0"/>
              <w:autoSpaceDE/>
              <w:autoSpaceDN/>
              <w:bidi w:val="0"/>
              <w:adjustRightInd/>
              <w:snapToGrid/>
              <w:spacing w:before="91" w:line="300" w:lineRule="exact"/>
              <w:ind w:left="211" w:right="213"/>
              <w:textAlignment w:val="auto"/>
              <w:rPr>
                <w:rFonts w:ascii="宋体" w:hAnsi="宋体" w:cs="宋体"/>
                <w:kern w:val="0"/>
                <w:sz w:val="28"/>
                <w:szCs w:val="28"/>
              </w:rPr>
            </w:pPr>
            <w:r>
              <w:rPr>
                <w:rFonts w:hint="eastAsia" w:ascii="宋体" w:hAnsi="宋体" w:cs="宋体"/>
                <w:kern w:val="0"/>
                <w:sz w:val="28"/>
                <w:szCs w:val="28"/>
              </w:rPr>
              <w:t>接诊患者</w:t>
            </w:r>
          </w:p>
        </w:tc>
        <w:tc>
          <w:tcPr>
            <w:tcW w:w="4826" w:type="dxa"/>
          </w:tcPr>
          <w:p w14:paraId="01C70A98">
            <w:pPr>
              <w:keepNext w:val="0"/>
              <w:keepLines w:val="0"/>
              <w:pageBreakBefore w:val="0"/>
              <w:widowControl w:val="0"/>
              <w:kinsoku/>
              <w:wordWrap/>
              <w:overflowPunct/>
              <w:topLinePunct w:val="0"/>
              <w:autoSpaceDE/>
              <w:autoSpaceDN/>
              <w:bidi w:val="0"/>
              <w:adjustRightInd/>
              <w:snapToGrid/>
              <w:spacing w:before="284" w:line="300" w:lineRule="exact"/>
              <w:ind w:left="91" w:right="229"/>
              <w:textAlignment w:val="auto"/>
              <w:rPr>
                <w:rFonts w:ascii="宋体" w:hAnsi="宋体" w:cs="宋体"/>
                <w:kern w:val="0"/>
                <w:sz w:val="28"/>
                <w:szCs w:val="28"/>
              </w:rPr>
            </w:pPr>
            <w:r>
              <w:rPr>
                <w:rFonts w:ascii="宋体" w:hAnsi="宋体" w:cs="宋体"/>
                <w:kern w:val="0"/>
                <w:sz w:val="28"/>
                <w:szCs w:val="28"/>
              </w:rPr>
              <w:t>1.</w:t>
            </w:r>
            <w:r>
              <w:rPr>
                <w:rFonts w:hint="eastAsia" w:ascii="宋体" w:hAnsi="宋体" w:cs="宋体"/>
                <w:kern w:val="0"/>
                <w:sz w:val="28"/>
                <w:szCs w:val="28"/>
              </w:rPr>
              <w:t>考生现场</w:t>
            </w:r>
            <w:r>
              <w:rPr>
                <w:rFonts w:ascii="宋体" w:hAnsi="宋体" w:cs="宋体"/>
                <w:kern w:val="0"/>
                <w:sz w:val="28"/>
                <w:szCs w:val="28"/>
              </w:rPr>
              <w:t>随机抽取</w:t>
            </w:r>
            <w:r>
              <w:rPr>
                <w:rFonts w:hint="eastAsia" w:ascii="宋体" w:hAnsi="宋体" w:cs="宋体"/>
                <w:kern w:val="0"/>
                <w:sz w:val="28"/>
                <w:szCs w:val="28"/>
              </w:rPr>
              <w:t>一份病历</w:t>
            </w:r>
            <w:r>
              <w:rPr>
                <w:rFonts w:ascii="宋体" w:hAnsi="宋体" w:cs="宋体"/>
                <w:kern w:val="0"/>
                <w:sz w:val="28"/>
                <w:szCs w:val="28"/>
              </w:rPr>
              <w:t>，</w:t>
            </w:r>
            <w:r>
              <w:rPr>
                <w:rFonts w:hint="eastAsia" w:ascii="宋体" w:hAnsi="宋体" w:cs="宋体"/>
                <w:spacing w:val="20"/>
                <w:kern w:val="0"/>
                <w:sz w:val="28"/>
                <w:szCs w:val="28"/>
              </w:rPr>
              <w:t>考生对该病例进行病史采集以及相关技能操作检查。</w:t>
            </w:r>
          </w:p>
          <w:p w14:paraId="5D1FFC8B">
            <w:pPr>
              <w:keepNext w:val="0"/>
              <w:keepLines w:val="0"/>
              <w:pageBreakBefore w:val="0"/>
              <w:widowControl w:val="0"/>
              <w:kinsoku/>
              <w:wordWrap/>
              <w:overflowPunct/>
              <w:topLinePunct w:val="0"/>
              <w:autoSpaceDE/>
              <w:autoSpaceDN/>
              <w:bidi w:val="0"/>
              <w:adjustRightInd/>
              <w:snapToGrid/>
              <w:spacing w:before="69" w:line="300" w:lineRule="exact"/>
              <w:ind w:left="102" w:right="98"/>
              <w:textAlignment w:val="auto"/>
              <w:rPr>
                <w:rFonts w:ascii="宋体" w:hAnsi="宋体" w:cs="宋体"/>
                <w:spacing w:val="16"/>
                <w:kern w:val="0"/>
                <w:sz w:val="27"/>
                <w:szCs w:val="27"/>
              </w:rPr>
            </w:pPr>
            <w:r>
              <w:rPr>
                <w:rFonts w:hint="eastAsia" w:ascii="宋体" w:hAnsi="宋体" w:cs="宋体"/>
                <w:kern w:val="0"/>
                <w:sz w:val="28"/>
                <w:szCs w:val="28"/>
              </w:rPr>
              <w:t>2</w:t>
            </w:r>
            <w:r>
              <w:rPr>
                <w:rFonts w:ascii="宋体" w:hAnsi="宋体" w:cs="宋体"/>
                <w:kern w:val="0"/>
                <w:sz w:val="28"/>
                <w:szCs w:val="28"/>
              </w:rPr>
              <w:t>.</w:t>
            </w:r>
            <w:r>
              <w:rPr>
                <w:rFonts w:hint="eastAsia" w:ascii="宋体" w:hAnsi="宋体" w:cs="宋体"/>
                <w:kern w:val="0"/>
                <w:sz w:val="28"/>
                <w:szCs w:val="28"/>
              </w:rPr>
              <w:t>各</w:t>
            </w:r>
            <w:r>
              <w:rPr>
                <w:rFonts w:hint="eastAsia" w:ascii="宋体" w:hAnsi="宋体" w:cs="宋体"/>
                <w:spacing w:val="8"/>
                <w:kern w:val="0"/>
                <w:sz w:val="27"/>
                <w:szCs w:val="27"/>
              </w:rPr>
              <w:t>考官</w:t>
            </w:r>
            <w:r>
              <w:rPr>
                <w:rFonts w:ascii="宋体" w:hAnsi="宋体" w:cs="宋体"/>
                <w:spacing w:val="8"/>
                <w:kern w:val="0"/>
                <w:sz w:val="27"/>
                <w:szCs w:val="27"/>
              </w:rPr>
              <w:t>根据评分表进行独立评分；</w:t>
            </w:r>
            <w:r>
              <w:rPr>
                <w:rFonts w:ascii="宋体" w:hAnsi="宋体" w:cs="宋体"/>
                <w:spacing w:val="16"/>
                <w:kern w:val="0"/>
                <w:sz w:val="27"/>
                <w:szCs w:val="27"/>
              </w:rPr>
              <w:t>取考官的平均分</w:t>
            </w:r>
            <w:r>
              <w:rPr>
                <w:rFonts w:hint="eastAsia" w:ascii="宋体" w:hAnsi="宋体" w:cs="宋体"/>
                <w:spacing w:val="16"/>
                <w:kern w:val="0"/>
                <w:sz w:val="27"/>
                <w:szCs w:val="27"/>
              </w:rPr>
              <w:t>。</w:t>
            </w:r>
          </w:p>
          <w:p w14:paraId="7CFB859C">
            <w:pPr>
              <w:keepNext w:val="0"/>
              <w:keepLines w:val="0"/>
              <w:pageBreakBefore w:val="0"/>
              <w:widowControl w:val="0"/>
              <w:kinsoku/>
              <w:wordWrap/>
              <w:overflowPunct/>
              <w:topLinePunct w:val="0"/>
              <w:autoSpaceDE/>
              <w:autoSpaceDN/>
              <w:bidi w:val="0"/>
              <w:adjustRightInd/>
              <w:snapToGrid/>
              <w:spacing w:before="43" w:line="300" w:lineRule="exact"/>
              <w:ind w:left="91"/>
              <w:textAlignment w:val="auto"/>
              <w:rPr>
                <w:rFonts w:ascii="宋体" w:hAnsi="宋体" w:cs="宋体"/>
                <w:kern w:val="0"/>
                <w:sz w:val="28"/>
                <w:szCs w:val="28"/>
              </w:rPr>
            </w:pPr>
            <w:r>
              <w:rPr>
                <w:rFonts w:hint="eastAsia" w:ascii="宋体" w:hAnsi="宋体" w:cs="宋体"/>
                <w:spacing w:val="9"/>
                <w:kern w:val="0"/>
                <w:sz w:val="28"/>
                <w:szCs w:val="28"/>
              </w:rPr>
              <w:t>3</w:t>
            </w:r>
            <w:r>
              <w:rPr>
                <w:rFonts w:ascii="宋体" w:hAnsi="宋体" w:cs="宋体"/>
                <w:spacing w:val="9"/>
                <w:kern w:val="0"/>
                <w:sz w:val="28"/>
                <w:szCs w:val="28"/>
              </w:rPr>
              <w:t>.按照本站权重占比计算得分。</w:t>
            </w:r>
          </w:p>
        </w:tc>
        <w:tc>
          <w:tcPr>
            <w:tcW w:w="1761" w:type="dxa"/>
          </w:tcPr>
          <w:p w14:paraId="37062A9E">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79BD5A81">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04A1C499">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3C6DBB43">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59D4FF83">
            <w:pPr>
              <w:keepNext w:val="0"/>
              <w:keepLines w:val="0"/>
              <w:pageBreakBefore w:val="0"/>
              <w:widowControl w:val="0"/>
              <w:kinsoku/>
              <w:wordWrap/>
              <w:overflowPunct/>
              <w:topLinePunct w:val="0"/>
              <w:autoSpaceDE/>
              <w:autoSpaceDN/>
              <w:bidi w:val="0"/>
              <w:adjustRightInd/>
              <w:snapToGrid/>
              <w:spacing w:before="91" w:line="300" w:lineRule="exact"/>
              <w:ind w:left="355"/>
              <w:textAlignment w:val="auto"/>
              <w:rPr>
                <w:rFonts w:ascii="宋体" w:hAnsi="宋体" w:cs="宋体"/>
                <w:kern w:val="0"/>
                <w:sz w:val="28"/>
                <w:szCs w:val="28"/>
              </w:rPr>
            </w:pPr>
            <w:r>
              <w:rPr>
                <w:rFonts w:ascii="宋体" w:hAnsi="宋体" w:cs="宋体"/>
                <w:spacing w:val="5"/>
                <w:kern w:val="0"/>
                <w:sz w:val="28"/>
                <w:szCs w:val="28"/>
              </w:rPr>
              <w:t>10分钟</w:t>
            </w:r>
          </w:p>
        </w:tc>
        <w:tc>
          <w:tcPr>
            <w:tcW w:w="1476" w:type="dxa"/>
          </w:tcPr>
          <w:p w14:paraId="2EABA411">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39A3A6B1">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0BBCC301">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51759CD3">
            <w:pPr>
              <w:keepNext w:val="0"/>
              <w:keepLines w:val="0"/>
              <w:pageBreakBefore w:val="0"/>
              <w:widowControl w:val="0"/>
              <w:kinsoku/>
              <w:wordWrap/>
              <w:overflowPunct/>
              <w:topLinePunct w:val="0"/>
              <w:autoSpaceDE/>
              <w:autoSpaceDN/>
              <w:bidi w:val="0"/>
              <w:adjustRightInd/>
              <w:snapToGrid/>
              <w:spacing w:before="91" w:line="300" w:lineRule="exact"/>
              <w:ind w:left="687"/>
              <w:textAlignment w:val="auto"/>
              <w:rPr>
                <w:rFonts w:ascii="宋体" w:hAnsi="宋体" w:cs="宋体"/>
                <w:spacing w:val="-8"/>
                <w:kern w:val="0"/>
                <w:sz w:val="28"/>
                <w:szCs w:val="28"/>
              </w:rPr>
            </w:pPr>
          </w:p>
          <w:p w14:paraId="7D4A165A">
            <w:pPr>
              <w:keepNext w:val="0"/>
              <w:keepLines w:val="0"/>
              <w:pageBreakBefore w:val="0"/>
              <w:widowControl w:val="0"/>
              <w:kinsoku/>
              <w:wordWrap/>
              <w:overflowPunct/>
              <w:topLinePunct w:val="0"/>
              <w:autoSpaceDE/>
              <w:autoSpaceDN/>
              <w:bidi w:val="0"/>
              <w:adjustRightInd/>
              <w:snapToGrid/>
              <w:spacing w:before="91" w:line="300" w:lineRule="exact"/>
              <w:ind w:left="687"/>
              <w:textAlignment w:val="auto"/>
              <w:rPr>
                <w:rFonts w:ascii="宋体" w:hAnsi="宋体" w:cs="宋体"/>
                <w:kern w:val="0"/>
                <w:sz w:val="28"/>
                <w:szCs w:val="28"/>
              </w:rPr>
            </w:pPr>
            <w:r>
              <w:rPr>
                <w:rFonts w:hint="eastAsia" w:ascii="宋体" w:hAnsi="宋体" w:cs="宋体"/>
                <w:spacing w:val="-8"/>
                <w:kern w:val="0"/>
                <w:sz w:val="28"/>
                <w:szCs w:val="28"/>
              </w:rPr>
              <w:t>40</w:t>
            </w:r>
          </w:p>
        </w:tc>
        <w:tc>
          <w:tcPr>
            <w:tcW w:w="3163" w:type="dxa"/>
          </w:tcPr>
          <w:p w14:paraId="2DD8ADDE">
            <w:pPr>
              <w:keepNext w:val="0"/>
              <w:keepLines w:val="0"/>
              <w:pageBreakBefore w:val="0"/>
              <w:widowControl w:val="0"/>
              <w:kinsoku/>
              <w:wordWrap/>
              <w:overflowPunct/>
              <w:topLinePunct w:val="0"/>
              <w:autoSpaceDE/>
              <w:autoSpaceDN/>
              <w:bidi w:val="0"/>
              <w:adjustRightInd/>
              <w:snapToGrid/>
              <w:spacing w:before="84" w:line="300" w:lineRule="exact"/>
              <w:ind w:left="109"/>
              <w:textAlignment w:val="auto"/>
              <w:rPr>
                <w:rFonts w:ascii="宋体" w:hAnsi="宋体" w:cs="宋体"/>
                <w:kern w:val="0"/>
                <w:sz w:val="28"/>
                <w:szCs w:val="28"/>
              </w:rPr>
            </w:pPr>
            <w:r>
              <w:rPr>
                <w:rFonts w:ascii="宋体" w:hAnsi="宋体" w:cs="宋体"/>
                <w:spacing w:val="15"/>
                <w:kern w:val="0"/>
                <w:sz w:val="28"/>
                <w:szCs w:val="28"/>
              </w:rPr>
              <w:t>1.考官桌椅1套。</w:t>
            </w:r>
          </w:p>
          <w:p w14:paraId="2EDC8B1C">
            <w:pPr>
              <w:keepNext w:val="0"/>
              <w:keepLines w:val="0"/>
              <w:pageBreakBefore w:val="0"/>
              <w:widowControl w:val="0"/>
              <w:kinsoku/>
              <w:wordWrap/>
              <w:overflowPunct/>
              <w:topLinePunct w:val="0"/>
              <w:autoSpaceDE/>
              <w:autoSpaceDN/>
              <w:bidi w:val="0"/>
              <w:adjustRightInd/>
              <w:snapToGrid/>
              <w:spacing w:before="56" w:line="300" w:lineRule="exact"/>
              <w:ind w:left="109" w:right="232"/>
              <w:textAlignment w:val="auto"/>
              <w:rPr>
                <w:rFonts w:ascii="宋体" w:hAnsi="宋体" w:cs="宋体"/>
                <w:kern w:val="0"/>
                <w:sz w:val="28"/>
                <w:szCs w:val="28"/>
              </w:rPr>
            </w:pPr>
            <w:r>
              <w:rPr>
                <w:rFonts w:ascii="宋体" w:hAnsi="宋体" w:cs="宋体"/>
                <w:spacing w:val="1"/>
                <w:kern w:val="0"/>
                <w:sz w:val="28"/>
                <w:szCs w:val="28"/>
              </w:rPr>
              <w:t>2.考生桌椅若干套，</w:t>
            </w:r>
            <w:r>
              <w:rPr>
                <w:rFonts w:hint="eastAsia" w:ascii="宋体" w:hAnsi="宋体" w:cs="宋体"/>
                <w:spacing w:val="1"/>
                <w:kern w:val="0"/>
                <w:sz w:val="28"/>
                <w:szCs w:val="28"/>
              </w:rPr>
              <w:t>裂隙灯三台</w:t>
            </w:r>
            <w:r>
              <w:rPr>
                <w:rFonts w:ascii="宋体" w:hAnsi="宋体" w:cs="宋体"/>
                <w:spacing w:val="23"/>
                <w:kern w:val="0"/>
                <w:sz w:val="28"/>
                <w:szCs w:val="28"/>
              </w:rPr>
              <w:t>。</w:t>
            </w:r>
          </w:p>
          <w:p w14:paraId="2EFC0989">
            <w:pPr>
              <w:keepNext w:val="0"/>
              <w:keepLines w:val="0"/>
              <w:pageBreakBefore w:val="0"/>
              <w:widowControl w:val="0"/>
              <w:kinsoku/>
              <w:wordWrap/>
              <w:overflowPunct/>
              <w:topLinePunct w:val="0"/>
              <w:autoSpaceDE/>
              <w:autoSpaceDN/>
              <w:bidi w:val="0"/>
              <w:adjustRightInd/>
              <w:snapToGrid/>
              <w:spacing w:before="53" w:line="300" w:lineRule="exact"/>
              <w:ind w:left="109" w:right="231"/>
              <w:textAlignment w:val="auto"/>
              <w:rPr>
                <w:rFonts w:ascii="宋体" w:hAnsi="宋体" w:cs="宋体"/>
                <w:kern w:val="0"/>
                <w:sz w:val="28"/>
                <w:szCs w:val="28"/>
              </w:rPr>
            </w:pPr>
            <w:r>
              <w:rPr>
                <w:rFonts w:ascii="宋体" w:hAnsi="宋体" w:cs="宋体"/>
                <w:kern w:val="0"/>
                <w:sz w:val="28"/>
                <w:szCs w:val="28"/>
              </w:rPr>
              <w:t>3.提前打印好考核资料</w:t>
            </w:r>
            <w:r>
              <w:rPr>
                <w:rFonts w:ascii="宋体" w:hAnsi="宋体" w:cs="宋体"/>
                <w:spacing w:val="8"/>
                <w:kern w:val="0"/>
                <w:sz w:val="28"/>
                <w:szCs w:val="28"/>
              </w:rPr>
              <w:t xml:space="preserve"> </w:t>
            </w:r>
            <w:r>
              <w:rPr>
                <w:rFonts w:ascii="宋体" w:hAnsi="宋体" w:cs="宋体"/>
                <w:spacing w:val="1"/>
                <w:kern w:val="0"/>
                <w:sz w:val="28"/>
                <w:szCs w:val="28"/>
              </w:rPr>
              <w:t xml:space="preserve">和相应评分表若干，签 </w:t>
            </w:r>
            <w:r>
              <w:rPr>
                <w:rFonts w:ascii="宋体" w:hAnsi="宋体" w:cs="宋体"/>
                <w:spacing w:val="23"/>
                <w:kern w:val="0"/>
                <w:sz w:val="28"/>
                <w:szCs w:val="28"/>
              </w:rPr>
              <w:t>字笔及白纸。</w:t>
            </w:r>
          </w:p>
        </w:tc>
      </w:tr>
    </w:tbl>
    <w:p w14:paraId="17CC3150">
      <w:pPr>
        <w:keepNext w:val="0"/>
        <w:keepLines w:val="0"/>
        <w:pageBreakBefore w:val="0"/>
        <w:widowControl w:val="0"/>
        <w:kinsoku/>
        <w:wordWrap/>
        <w:overflowPunct/>
        <w:topLinePunct w:val="0"/>
        <w:autoSpaceDE/>
        <w:autoSpaceDN/>
        <w:bidi w:val="0"/>
        <w:adjustRightInd/>
        <w:snapToGrid/>
        <w:spacing w:line="300" w:lineRule="exact"/>
        <w:textAlignment w:val="auto"/>
        <w:sectPr>
          <w:pgSz w:w="17100" w:h="12280"/>
          <w:pgMar w:top="850" w:right="1417" w:bottom="850" w:left="1417" w:header="0" w:footer="1086" w:gutter="0"/>
          <w:pgNumType w:fmt="decimal"/>
          <w:cols w:space="720" w:num="1"/>
        </w:sectPr>
      </w:pPr>
    </w:p>
    <w:p w14:paraId="3EF7E8C5">
      <w:pPr>
        <w:keepNext w:val="0"/>
        <w:keepLines w:val="0"/>
        <w:pageBreakBefore w:val="0"/>
        <w:widowControl w:val="0"/>
        <w:kinsoku/>
        <w:wordWrap/>
        <w:overflowPunct/>
        <w:topLinePunct w:val="0"/>
        <w:autoSpaceDE/>
        <w:autoSpaceDN/>
        <w:bidi w:val="0"/>
        <w:adjustRightInd/>
        <w:snapToGrid/>
        <w:spacing w:line="300" w:lineRule="exact"/>
        <w:textAlignment w:val="auto"/>
      </w:pPr>
    </w:p>
    <w:p w14:paraId="14F6201A">
      <w:pPr>
        <w:keepNext w:val="0"/>
        <w:keepLines w:val="0"/>
        <w:pageBreakBefore w:val="0"/>
        <w:widowControl w:val="0"/>
        <w:kinsoku/>
        <w:wordWrap/>
        <w:overflowPunct/>
        <w:topLinePunct w:val="0"/>
        <w:autoSpaceDE/>
        <w:autoSpaceDN/>
        <w:bidi w:val="0"/>
        <w:adjustRightInd/>
        <w:snapToGrid/>
        <w:spacing w:line="300" w:lineRule="exact"/>
        <w:textAlignment w:val="auto"/>
      </w:pPr>
    </w:p>
    <w:tbl>
      <w:tblPr>
        <w:tblStyle w:val="14"/>
        <w:tblW w:w="1414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74"/>
        <w:gridCol w:w="1559"/>
        <w:gridCol w:w="5199"/>
        <w:gridCol w:w="1450"/>
        <w:gridCol w:w="1415"/>
        <w:gridCol w:w="3143"/>
      </w:tblGrid>
      <w:tr w14:paraId="0CF7AB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374" w:type="dxa"/>
          </w:tcPr>
          <w:p w14:paraId="695878D8">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2E5230AF">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4CB609D8">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676406B9">
            <w:pPr>
              <w:keepNext w:val="0"/>
              <w:keepLines w:val="0"/>
              <w:pageBreakBefore w:val="0"/>
              <w:widowControl w:val="0"/>
              <w:kinsoku/>
              <w:wordWrap/>
              <w:overflowPunct/>
              <w:topLinePunct w:val="0"/>
              <w:autoSpaceDE/>
              <w:autoSpaceDN/>
              <w:bidi w:val="0"/>
              <w:adjustRightInd/>
              <w:snapToGrid/>
              <w:spacing w:before="88" w:line="300" w:lineRule="exact"/>
              <w:ind w:left="335"/>
              <w:textAlignment w:val="auto"/>
              <w:rPr>
                <w:rFonts w:ascii="宋体" w:hAnsi="宋体" w:cs="宋体"/>
                <w:kern w:val="0"/>
                <w:sz w:val="27"/>
                <w:szCs w:val="27"/>
              </w:rPr>
            </w:pPr>
            <w:r>
              <w:rPr>
                <w:rFonts w:ascii="宋体" w:hAnsi="宋体" w:cs="宋体"/>
                <w:spacing w:val="6"/>
                <w:kern w:val="0"/>
                <w:sz w:val="27"/>
                <w:szCs w:val="27"/>
              </w:rPr>
              <w:t>第2站</w:t>
            </w:r>
          </w:p>
        </w:tc>
        <w:tc>
          <w:tcPr>
            <w:tcW w:w="1559" w:type="dxa"/>
          </w:tcPr>
          <w:p w14:paraId="37470226">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57634569">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6F36859D">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kern w:val="0"/>
                <w:sz w:val="20"/>
              </w:rPr>
            </w:pPr>
          </w:p>
          <w:p w14:paraId="66482541">
            <w:pPr>
              <w:keepNext w:val="0"/>
              <w:keepLines w:val="0"/>
              <w:pageBreakBefore w:val="0"/>
              <w:widowControl w:val="0"/>
              <w:kinsoku/>
              <w:wordWrap/>
              <w:overflowPunct/>
              <w:topLinePunct w:val="0"/>
              <w:autoSpaceDE/>
              <w:autoSpaceDN/>
              <w:bidi w:val="0"/>
              <w:adjustRightInd/>
              <w:snapToGrid/>
              <w:spacing w:line="300" w:lineRule="exact"/>
              <w:jc w:val="distribute"/>
              <w:textAlignment w:val="auto"/>
              <w:rPr>
                <w:rFonts w:ascii="Arial"/>
                <w:kern w:val="0"/>
                <w:sz w:val="28"/>
                <w:szCs w:val="28"/>
              </w:rPr>
            </w:pPr>
            <w:r>
              <w:rPr>
                <w:rFonts w:hint="eastAsia" w:ascii="Arial"/>
                <w:kern w:val="0"/>
                <w:sz w:val="28"/>
                <w:szCs w:val="28"/>
              </w:rPr>
              <w:t>辅助检查结果判读与病例分析</w:t>
            </w:r>
          </w:p>
          <w:p w14:paraId="6060F638">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r>
              <w:rPr>
                <w:rFonts w:ascii="Arial"/>
                <w:kern w:val="0"/>
                <w:sz w:val="20"/>
              </w:rPr>
              <w:t xml:space="preserve">   </w:t>
            </w:r>
          </w:p>
          <w:p w14:paraId="62B21707">
            <w:pPr>
              <w:keepNext w:val="0"/>
              <w:keepLines w:val="0"/>
              <w:pageBreakBefore w:val="0"/>
              <w:widowControl w:val="0"/>
              <w:kinsoku/>
              <w:wordWrap/>
              <w:overflowPunct/>
              <w:topLinePunct w:val="0"/>
              <w:autoSpaceDE/>
              <w:autoSpaceDN/>
              <w:bidi w:val="0"/>
              <w:adjustRightInd/>
              <w:snapToGrid/>
              <w:spacing w:before="87" w:line="300" w:lineRule="exact"/>
              <w:ind w:left="161" w:right="162" w:firstLine="69"/>
              <w:textAlignment w:val="auto"/>
              <w:rPr>
                <w:rFonts w:ascii="宋体" w:hAnsi="宋体" w:cs="宋体"/>
                <w:kern w:val="0"/>
                <w:sz w:val="27"/>
                <w:szCs w:val="27"/>
              </w:rPr>
            </w:pPr>
          </w:p>
        </w:tc>
        <w:tc>
          <w:tcPr>
            <w:tcW w:w="5199" w:type="dxa"/>
          </w:tcPr>
          <w:p w14:paraId="7470F981">
            <w:pPr>
              <w:keepNext w:val="0"/>
              <w:keepLines w:val="0"/>
              <w:pageBreakBefore w:val="0"/>
              <w:widowControl w:val="0"/>
              <w:kinsoku/>
              <w:wordWrap/>
              <w:overflowPunct/>
              <w:topLinePunct w:val="0"/>
              <w:autoSpaceDE/>
              <w:autoSpaceDN/>
              <w:bidi w:val="0"/>
              <w:adjustRightInd/>
              <w:snapToGrid/>
              <w:spacing w:before="53" w:line="300" w:lineRule="exact"/>
              <w:ind w:left="102" w:right="142"/>
              <w:textAlignment w:val="auto"/>
              <w:rPr>
                <w:rFonts w:ascii="宋体" w:hAnsi="宋体" w:cs="宋体"/>
                <w:kern w:val="0"/>
                <w:sz w:val="27"/>
                <w:szCs w:val="27"/>
              </w:rPr>
            </w:pPr>
            <w:r>
              <w:rPr>
                <w:rFonts w:ascii="宋体" w:hAnsi="宋体" w:cs="宋体"/>
                <w:spacing w:val="-70"/>
                <w:kern w:val="0"/>
                <w:sz w:val="27"/>
                <w:szCs w:val="27"/>
              </w:rPr>
              <w:t xml:space="preserve"> </w:t>
            </w:r>
            <w:r>
              <w:rPr>
                <w:rFonts w:hint="eastAsia" w:ascii="宋体" w:hAnsi="宋体" w:cs="宋体"/>
                <w:spacing w:val="7"/>
                <w:kern w:val="0"/>
                <w:sz w:val="27"/>
                <w:szCs w:val="27"/>
              </w:rPr>
              <w:t>1.考生对第一站抽取的病例进行辅助检查的判读，进行病例病情分析，制定诊疗方案。</w:t>
            </w:r>
          </w:p>
          <w:p w14:paraId="7869D2C7">
            <w:pPr>
              <w:keepNext w:val="0"/>
              <w:keepLines w:val="0"/>
              <w:pageBreakBefore w:val="0"/>
              <w:widowControl w:val="0"/>
              <w:kinsoku/>
              <w:wordWrap/>
              <w:overflowPunct/>
              <w:topLinePunct w:val="0"/>
              <w:autoSpaceDE/>
              <w:autoSpaceDN/>
              <w:bidi w:val="0"/>
              <w:adjustRightInd/>
              <w:snapToGrid/>
              <w:spacing w:before="69" w:line="300" w:lineRule="exact"/>
              <w:ind w:left="102" w:right="98"/>
              <w:textAlignment w:val="auto"/>
              <w:rPr>
                <w:rFonts w:ascii="宋体" w:hAnsi="宋体" w:cs="宋体"/>
                <w:spacing w:val="16"/>
                <w:kern w:val="0"/>
                <w:sz w:val="27"/>
                <w:szCs w:val="27"/>
              </w:rPr>
            </w:pPr>
            <w:r>
              <w:rPr>
                <w:rFonts w:hint="eastAsia" w:ascii="宋体" w:hAnsi="宋体" w:cs="宋体"/>
                <w:spacing w:val="8"/>
                <w:kern w:val="0"/>
                <w:sz w:val="27"/>
                <w:szCs w:val="27"/>
              </w:rPr>
              <w:t>2</w:t>
            </w:r>
            <w:r>
              <w:rPr>
                <w:rFonts w:ascii="宋体" w:hAnsi="宋体" w:cs="宋体"/>
                <w:spacing w:val="8"/>
                <w:kern w:val="0"/>
                <w:sz w:val="27"/>
                <w:szCs w:val="27"/>
              </w:rPr>
              <w:t>.</w:t>
            </w:r>
            <w:r>
              <w:rPr>
                <w:rFonts w:hint="eastAsia" w:ascii="宋体" w:hAnsi="宋体" w:cs="宋体"/>
                <w:spacing w:val="8"/>
                <w:kern w:val="0"/>
                <w:sz w:val="27"/>
                <w:szCs w:val="27"/>
              </w:rPr>
              <w:t>各考官</w:t>
            </w:r>
            <w:r>
              <w:rPr>
                <w:rFonts w:ascii="宋体" w:hAnsi="宋体" w:cs="宋体"/>
                <w:spacing w:val="8"/>
                <w:kern w:val="0"/>
                <w:sz w:val="27"/>
                <w:szCs w:val="27"/>
              </w:rPr>
              <w:t>根据评分表进行独立评分；</w:t>
            </w:r>
            <w:r>
              <w:rPr>
                <w:rFonts w:ascii="宋体" w:hAnsi="宋体" w:cs="宋体"/>
                <w:spacing w:val="16"/>
                <w:kern w:val="0"/>
                <w:sz w:val="27"/>
                <w:szCs w:val="27"/>
              </w:rPr>
              <w:t>取考官的平均分</w:t>
            </w:r>
            <w:r>
              <w:rPr>
                <w:rFonts w:hint="eastAsia" w:ascii="宋体" w:hAnsi="宋体" w:cs="宋体"/>
                <w:spacing w:val="16"/>
                <w:kern w:val="0"/>
                <w:sz w:val="27"/>
                <w:szCs w:val="27"/>
              </w:rPr>
              <w:t>。</w:t>
            </w:r>
          </w:p>
          <w:p w14:paraId="27BA58E5">
            <w:pPr>
              <w:keepNext w:val="0"/>
              <w:keepLines w:val="0"/>
              <w:pageBreakBefore w:val="0"/>
              <w:widowControl w:val="0"/>
              <w:kinsoku/>
              <w:wordWrap/>
              <w:overflowPunct/>
              <w:topLinePunct w:val="0"/>
              <w:autoSpaceDE/>
              <w:autoSpaceDN/>
              <w:bidi w:val="0"/>
              <w:adjustRightInd/>
              <w:snapToGrid/>
              <w:spacing w:before="69" w:line="300" w:lineRule="exact"/>
              <w:ind w:left="102" w:right="98"/>
              <w:textAlignment w:val="auto"/>
              <w:rPr>
                <w:rFonts w:ascii="宋体" w:hAnsi="宋体" w:cs="宋体"/>
                <w:kern w:val="0"/>
                <w:sz w:val="27"/>
                <w:szCs w:val="27"/>
              </w:rPr>
            </w:pPr>
            <w:r>
              <w:rPr>
                <w:rFonts w:hint="eastAsia" w:ascii="宋体" w:hAnsi="宋体" w:cs="宋体"/>
                <w:spacing w:val="16"/>
                <w:kern w:val="0"/>
                <w:sz w:val="27"/>
                <w:szCs w:val="27"/>
              </w:rPr>
              <w:t>3.</w:t>
            </w:r>
            <w:r>
              <w:rPr>
                <w:rFonts w:ascii="宋体" w:hAnsi="宋体" w:cs="宋体"/>
                <w:spacing w:val="16"/>
                <w:kern w:val="0"/>
                <w:sz w:val="27"/>
                <w:szCs w:val="27"/>
              </w:rPr>
              <w:t>按照本站权重</w:t>
            </w:r>
            <w:r>
              <w:rPr>
                <w:rFonts w:ascii="宋体" w:hAnsi="宋体" w:cs="宋体"/>
                <w:spacing w:val="19"/>
                <w:kern w:val="0"/>
                <w:sz w:val="27"/>
                <w:szCs w:val="27"/>
              </w:rPr>
              <w:t>占比计算得分。</w:t>
            </w:r>
          </w:p>
        </w:tc>
        <w:tc>
          <w:tcPr>
            <w:tcW w:w="1450" w:type="dxa"/>
          </w:tcPr>
          <w:p w14:paraId="128B0249">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48F4D209">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1A2BDE1C">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7DE477B0">
            <w:pPr>
              <w:keepNext w:val="0"/>
              <w:keepLines w:val="0"/>
              <w:pageBreakBefore w:val="0"/>
              <w:widowControl w:val="0"/>
              <w:kinsoku/>
              <w:wordWrap/>
              <w:overflowPunct/>
              <w:topLinePunct w:val="0"/>
              <w:autoSpaceDE/>
              <w:autoSpaceDN/>
              <w:bidi w:val="0"/>
              <w:adjustRightInd/>
              <w:snapToGrid/>
              <w:spacing w:before="87" w:line="300" w:lineRule="exact"/>
              <w:ind w:left="366"/>
              <w:textAlignment w:val="auto"/>
              <w:rPr>
                <w:rFonts w:ascii="宋体" w:hAnsi="宋体" w:cs="宋体"/>
                <w:kern w:val="0"/>
                <w:sz w:val="27"/>
                <w:szCs w:val="27"/>
              </w:rPr>
            </w:pPr>
            <w:r>
              <w:rPr>
                <w:rFonts w:hint="eastAsia" w:ascii="宋体" w:hAnsi="宋体" w:cs="宋体"/>
                <w:spacing w:val="5"/>
                <w:kern w:val="0"/>
                <w:sz w:val="27"/>
                <w:szCs w:val="27"/>
              </w:rPr>
              <w:t>10</w:t>
            </w:r>
            <w:r>
              <w:rPr>
                <w:rFonts w:ascii="宋体" w:hAnsi="宋体" w:cs="宋体"/>
                <w:spacing w:val="5"/>
                <w:kern w:val="0"/>
                <w:sz w:val="27"/>
                <w:szCs w:val="27"/>
              </w:rPr>
              <w:t>分钟</w:t>
            </w:r>
          </w:p>
        </w:tc>
        <w:tc>
          <w:tcPr>
            <w:tcW w:w="1415" w:type="dxa"/>
          </w:tcPr>
          <w:p w14:paraId="08AC64CD">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14DFF784">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3DCB0D2F">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07CAC2D4">
            <w:pPr>
              <w:keepNext w:val="0"/>
              <w:keepLines w:val="0"/>
              <w:pageBreakBefore w:val="0"/>
              <w:widowControl w:val="0"/>
              <w:kinsoku/>
              <w:wordWrap/>
              <w:overflowPunct/>
              <w:topLinePunct w:val="0"/>
              <w:autoSpaceDE/>
              <w:autoSpaceDN/>
              <w:bidi w:val="0"/>
              <w:adjustRightInd/>
              <w:snapToGrid/>
              <w:spacing w:before="88" w:line="300" w:lineRule="exact"/>
              <w:ind w:left="697"/>
              <w:textAlignment w:val="auto"/>
              <w:rPr>
                <w:rFonts w:ascii="宋体" w:hAnsi="宋体" w:cs="宋体"/>
                <w:kern w:val="0"/>
                <w:sz w:val="27"/>
                <w:szCs w:val="27"/>
              </w:rPr>
            </w:pPr>
            <w:r>
              <w:rPr>
                <w:rFonts w:ascii="宋体" w:hAnsi="宋体" w:cs="宋体"/>
                <w:spacing w:val="-4"/>
                <w:kern w:val="0"/>
                <w:sz w:val="27"/>
                <w:szCs w:val="27"/>
              </w:rPr>
              <w:t>30</w:t>
            </w:r>
          </w:p>
        </w:tc>
        <w:tc>
          <w:tcPr>
            <w:tcW w:w="3143" w:type="dxa"/>
          </w:tcPr>
          <w:p w14:paraId="20D26A33">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63E014F1">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11358EDF">
            <w:pPr>
              <w:keepNext w:val="0"/>
              <w:keepLines w:val="0"/>
              <w:pageBreakBefore w:val="0"/>
              <w:widowControl w:val="0"/>
              <w:kinsoku/>
              <w:wordWrap/>
              <w:overflowPunct/>
              <w:topLinePunct w:val="0"/>
              <w:autoSpaceDE/>
              <w:autoSpaceDN/>
              <w:bidi w:val="0"/>
              <w:adjustRightInd/>
              <w:snapToGrid/>
              <w:spacing w:before="87" w:line="300" w:lineRule="exact"/>
              <w:ind w:left="108"/>
              <w:jc w:val="left"/>
              <w:textAlignment w:val="auto"/>
              <w:rPr>
                <w:rFonts w:ascii="宋体" w:hAnsi="宋体" w:cs="宋体"/>
                <w:kern w:val="0"/>
                <w:sz w:val="27"/>
                <w:szCs w:val="27"/>
              </w:rPr>
            </w:pPr>
            <w:r>
              <w:rPr>
                <w:rFonts w:ascii="宋体" w:hAnsi="宋体" w:cs="宋体"/>
                <w:spacing w:val="14"/>
                <w:kern w:val="0"/>
                <w:sz w:val="27"/>
                <w:szCs w:val="27"/>
              </w:rPr>
              <w:t>1.考官桌椅2套。</w:t>
            </w:r>
          </w:p>
          <w:p w14:paraId="46582E7D">
            <w:pPr>
              <w:keepNext w:val="0"/>
              <w:keepLines w:val="0"/>
              <w:pageBreakBefore w:val="0"/>
              <w:widowControl w:val="0"/>
              <w:kinsoku/>
              <w:wordWrap/>
              <w:overflowPunct/>
              <w:topLinePunct w:val="0"/>
              <w:autoSpaceDE/>
              <w:autoSpaceDN/>
              <w:bidi w:val="0"/>
              <w:adjustRightInd/>
              <w:snapToGrid/>
              <w:spacing w:before="91" w:line="300" w:lineRule="exact"/>
              <w:ind w:left="108" w:right="435"/>
              <w:jc w:val="left"/>
              <w:textAlignment w:val="auto"/>
              <w:rPr>
                <w:rFonts w:ascii="宋体" w:hAnsi="宋体" w:cs="宋体"/>
                <w:spacing w:val="1"/>
                <w:kern w:val="0"/>
                <w:sz w:val="27"/>
                <w:szCs w:val="27"/>
              </w:rPr>
            </w:pPr>
            <w:r>
              <w:rPr>
                <w:rFonts w:ascii="宋体" w:hAnsi="宋体" w:cs="宋体"/>
                <w:spacing w:val="2"/>
                <w:kern w:val="0"/>
                <w:sz w:val="27"/>
                <w:szCs w:val="27"/>
              </w:rPr>
              <w:t>2.提前打印好</w:t>
            </w:r>
            <w:r>
              <w:rPr>
                <w:rFonts w:ascii="宋体" w:hAnsi="宋体" w:cs="宋体"/>
                <w:spacing w:val="1"/>
                <w:kern w:val="0"/>
                <w:sz w:val="27"/>
                <w:szCs w:val="27"/>
              </w:rPr>
              <w:t>相应评分表、纸笔若干。</w:t>
            </w:r>
          </w:p>
          <w:p w14:paraId="431D8FDC">
            <w:pPr>
              <w:keepNext w:val="0"/>
              <w:keepLines w:val="0"/>
              <w:pageBreakBefore w:val="0"/>
              <w:widowControl w:val="0"/>
              <w:kinsoku/>
              <w:wordWrap/>
              <w:overflowPunct/>
              <w:topLinePunct w:val="0"/>
              <w:autoSpaceDE/>
              <w:autoSpaceDN/>
              <w:bidi w:val="0"/>
              <w:adjustRightInd/>
              <w:snapToGrid/>
              <w:spacing w:line="300" w:lineRule="exact"/>
              <w:ind w:left="108"/>
              <w:jc w:val="left"/>
              <w:textAlignment w:val="auto"/>
              <w:rPr>
                <w:rFonts w:ascii="宋体" w:hAnsi="宋体" w:cs="宋体"/>
                <w:kern w:val="0"/>
                <w:sz w:val="27"/>
                <w:szCs w:val="27"/>
              </w:rPr>
            </w:pPr>
            <w:r>
              <w:rPr>
                <w:rFonts w:hint="eastAsia" w:ascii="宋体" w:hAnsi="宋体" w:cs="宋体"/>
                <w:spacing w:val="16"/>
                <w:kern w:val="0"/>
                <w:sz w:val="27"/>
                <w:szCs w:val="27"/>
              </w:rPr>
              <w:t>3</w:t>
            </w:r>
            <w:r>
              <w:rPr>
                <w:rFonts w:ascii="宋体" w:hAnsi="宋体" w:cs="宋体"/>
                <w:spacing w:val="16"/>
                <w:kern w:val="0"/>
                <w:sz w:val="27"/>
                <w:szCs w:val="27"/>
              </w:rPr>
              <w:t>.计时器1个。</w:t>
            </w:r>
          </w:p>
        </w:tc>
      </w:tr>
      <w:tr w14:paraId="049645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1" w:hRule="atLeast"/>
        </w:trPr>
        <w:tc>
          <w:tcPr>
            <w:tcW w:w="1374" w:type="dxa"/>
          </w:tcPr>
          <w:p w14:paraId="3F4E3FCA">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2A3AD583">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3201ED1F">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1586DC9F">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23B9948C">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24F7ADD6">
            <w:pPr>
              <w:keepNext w:val="0"/>
              <w:keepLines w:val="0"/>
              <w:pageBreakBefore w:val="0"/>
              <w:widowControl w:val="0"/>
              <w:kinsoku/>
              <w:wordWrap/>
              <w:overflowPunct/>
              <w:topLinePunct w:val="0"/>
              <w:autoSpaceDE/>
              <w:autoSpaceDN/>
              <w:bidi w:val="0"/>
              <w:adjustRightInd/>
              <w:snapToGrid/>
              <w:spacing w:before="87" w:line="300" w:lineRule="exact"/>
              <w:ind w:left="335"/>
              <w:textAlignment w:val="auto"/>
              <w:rPr>
                <w:rFonts w:ascii="宋体" w:hAnsi="宋体" w:cs="宋体"/>
                <w:kern w:val="0"/>
                <w:sz w:val="27"/>
                <w:szCs w:val="27"/>
              </w:rPr>
            </w:pPr>
            <w:r>
              <w:rPr>
                <w:rFonts w:ascii="宋体" w:hAnsi="宋体" w:cs="宋体"/>
                <w:spacing w:val="6"/>
                <w:kern w:val="0"/>
                <w:sz w:val="27"/>
                <w:szCs w:val="27"/>
              </w:rPr>
              <w:t>第3站</w:t>
            </w:r>
          </w:p>
        </w:tc>
        <w:tc>
          <w:tcPr>
            <w:tcW w:w="1559" w:type="dxa"/>
          </w:tcPr>
          <w:p w14:paraId="15484404">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563AB529">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342A5678">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4B8B1166">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0D7EB416">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62C0876A">
            <w:pPr>
              <w:keepNext w:val="0"/>
              <w:keepLines w:val="0"/>
              <w:pageBreakBefore w:val="0"/>
              <w:widowControl w:val="0"/>
              <w:kinsoku/>
              <w:wordWrap/>
              <w:overflowPunct/>
              <w:topLinePunct w:val="0"/>
              <w:autoSpaceDE/>
              <w:autoSpaceDN/>
              <w:bidi w:val="0"/>
              <w:adjustRightInd/>
              <w:snapToGrid/>
              <w:spacing w:before="87" w:line="300" w:lineRule="exact"/>
              <w:ind w:left="231"/>
              <w:textAlignment w:val="auto"/>
              <w:rPr>
                <w:rFonts w:ascii="宋体" w:hAnsi="宋体" w:cs="宋体"/>
                <w:kern w:val="0"/>
                <w:sz w:val="27"/>
                <w:szCs w:val="27"/>
              </w:rPr>
            </w:pPr>
            <w:r>
              <w:rPr>
                <w:rFonts w:ascii="宋体" w:hAnsi="宋体" w:cs="宋体"/>
                <w:spacing w:val="2"/>
                <w:kern w:val="0"/>
                <w:sz w:val="27"/>
                <w:szCs w:val="27"/>
              </w:rPr>
              <w:t>临床思维</w:t>
            </w:r>
          </w:p>
        </w:tc>
        <w:tc>
          <w:tcPr>
            <w:tcW w:w="5199" w:type="dxa"/>
          </w:tcPr>
          <w:p w14:paraId="1C27105D">
            <w:pPr>
              <w:keepNext w:val="0"/>
              <w:keepLines w:val="0"/>
              <w:pageBreakBefore w:val="0"/>
              <w:widowControl w:val="0"/>
              <w:kinsoku/>
              <w:wordWrap/>
              <w:overflowPunct/>
              <w:topLinePunct w:val="0"/>
              <w:autoSpaceDE/>
              <w:autoSpaceDN/>
              <w:bidi w:val="0"/>
              <w:adjustRightInd/>
              <w:snapToGrid/>
              <w:spacing w:before="64" w:line="300" w:lineRule="exact"/>
              <w:ind w:left="102" w:right="261"/>
              <w:textAlignment w:val="auto"/>
              <w:rPr>
                <w:rFonts w:ascii="宋体" w:hAnsi="宋体" w:cs="宋体"/>
                <w:kern w:val="0"/>
                <w:sz w:val="27"/>
                <w:szCs w:val="27"/>
              </w:rPr>
            </w:pPr>
            <w:r>
              <w:rPr>
                <w:rFonts w:ascii="宋体" w:hAnsi="宋体" w:cs="宋体"/>
                <w:spacing w:val="19"/>
                <w:kern w:val="0"/>
                <w:sz w:val="27"/>
                <w:szCs w:val="27"/>
              </w:rPr>
              <w:t>1.考生</w:t>
            </w:r>
            <w:r>
              <w:rPr>
                <w:rFonts w:hint="eastAsia" w:ascii="宋体" w:hAnsi="宋体" w:cs="宋体"/>
                <w:spacing w:val="19"/>
                <w:kern w:val="0"/>
                <w:sz w:val="27"/>
                <w:szCs w:val="27"/>
              </w:rPr>
              <w:t>对所抽取的病例进行深入探讨，与考官沟通交流该病种当下比较前沿的研究进展</w:t>
            </w:r>
            <w:r>
              <w:rPr>
                <w:rFonts w:ascii="宋体" w:hAnsi="宋体" w:cs="宋体"/>
                <w:spacing w:val="26"/>
                <w:kern w:val="0"/>
                <w:sz w:val="27"/>
                <w:szCs w:val="27"/>
              </w:rPr>
              <w:t>。</w:t>
            </w:r>
            <w:r>
              <w:rPr>
                <w:rFonts w:ascii="宋体" w:hAnsi="宋体" w:cs="宋体"/>
                <w:spacing w:val="9"/>
                <w:kern w:val="0"/>
                <w:sz w:val="27"/>
                <w:szCs w:val="27"/>
              </w:rPr>
              <w:t>重点考察该生对该疾病诊疗新进展掌握情况。</w:t>
            </w:r>
          </w:p>
          <w:p w14:paraId="5E486B6D">
            <w:pPr>
              <w:keepNext w:val="0"/>
              <w:keepLines w:val="0"/>
              <w:pageBreakBefore w:val="0"/>
              <w:widowControl w:val="0"/>
              <w:kinsoku/>
              <w:wordWrap/>
              <w:overflowPunct/>
              <w:topLinePunct w:val="0"/>
              <w:autoSpaceDE/>
              <w:autoSpaceDN/>
              <w:bidi w:val="0"/>
              <w:adjustRightInd/>
              <w:snapToGrid/>
              <w:spacing w:before="69" w:line="300" w:lineRule="exact"/>
              <w:ind w:left="102" w:right="98"/>
              <w:textAlignment w:val="auto"/>
              <w:rPr>
                <w:rFonts w:ascii="宋体" w:hAnsi="宋体" w:cs="宋体"/>
                <w:spacing w:val="-75"/>
                <w:kern w:val="0"/>
                <w:sz w:val="27"/>
                <w:szCs w:val="27"/>
              </w:rPr>
            </w:pPr>
            <w:r>
              <w:rPr>
                <w:rFonts w:hint="eastAsia" w:ascii="宋体" w:hAnsi="宋体" w:cs="宋体"/>
                <w:spacing w:val="12"/>
                <w:kern w:val="0"/>
                <w:sz w:val="27"/>
                <w:szCs w:val="27"/>
              </w:rPr>
              <w:t>2</w:t>
            </w:r>
            <w:r>
              <w:rPr>
                <w:rFonts w:ascii="宋体" w:hAnsi="宋体" w:cs="宋体"/>
                <w:spacing w:val="12"/>
                <w:kern w:val="0"/>
                <w:sz w:val="27"/>
                <w:szCs w:val="27"/>
              </w:rPr>
              <w:t>.</w:t>
            </w:r>
            <w:r>
              <w:rPr>
                <w:rFonts w:ascii="宋体" w:hAnsi="宋体" w:cs="宋体"/>
                <w:spacing w:val="-75"/>
                <w:kern w:val="0"/>
                <w:sz w:val="27"/>
                <w:szCs w:val="27"/>
              </w:rPr>
              <w:t xml:space="preserve"> </w:t>
            </w:r>
            <w:r>
              <w:rPr>
                <w:rFonts w:hint="eastAsia" w:ascii="宋体" w:hAnsi="宋体" w:cs="宋体"/>
                <w:spacing w:val="-75"/>
                <w:kern w:val="0"/>
                <w:sz w:val="27"/>
                <w:szCs w:val="27"/>
              </w:rPr>
              <w:t xml:space="preserve"> </w:t>
            </w:r>
            <w:r>
              <w:rPr>
                <w:rFonts w:ascii="宋体" w:hAnsi="宋体" w:cs="宋体"/>
                <w:spacing w:val="-75"/>
                <w:kern w:val="0"/>
                <w:sz w:val="27"/>
                <w:szCs w:val="27"/>
              </w:rPr>
              <w:t xml:space="preserve">      </w:t>
            </w:r>
            <w:r>
              <w:rPr>
                <w:rFonts w:hint="eastAsia" w:ascii="宋体" w:hAnsi="宋体" w:cs="宋体"/>
                <w:spacing w:val="8"/>
                <w:kern w:val="0"/>
                <w:sz w:val="27"/>
                <w:szCs w:val="27"/>
              </w:rPr>
              <w:t>各考官</w:t>
            </w:r>
            <w:r>
              <w:rPr>
                <w:rFonts w:ascii="宋体" w:hAnsi="宋体" w:cs="宋体"/>
                <w:spacing w:val="8"/>
                <w:kern w:val="0"/>
                <w:sz w:val="27"/>
                <w:szCs w:val="27"/>
              </w:rPr>
              <w:t>根据评分表进行独立评分；</w:t>
            </w:r>
            <w:r>
              <w:rPr>
                <w:rFonts w:ascii="宋体" w:hAnsi="宋体" w:cs="宋体"/>
                <w:spacing w:val="16"/>
                <w:kern w:val="0"/>
                <w:sz w:val="27"/>
                <w:szCs w:val="27"/>
              </w:rPr>
              <w:t>取考官的平均分</w:t>
            </w:r>
            <w:r>
              <w:rPr>
                <w:rFonts w:hint="eastAsia" w:ascii="宋体" w:hAnsi="宋体" w:cs="宋体"/>
                <w:spacing w:val="16"/>
                <w:kern w:val="0"/>
                <w:sz w:val="27"/>
                <w:szCs w:val="27"/>
              </w:rPr>
              <w:t>。</w:t>
            </w:r>
          </w:p>
          <w:p w14:paraId="12014B7A">
            <w:pPr>
              <w:keepNext w:val="0"/>
              <w:keepLines w:val="0"/>
              <w:pageBreakBefore w:val="0"/>
              <w:widowControl w:val="0"/>
              <w:kinsoku/>
              <w:wordWrap/>
              <w:overflowPunct/>
              <w:topLinePunct w:val="0"/>
              <w:autoSpaceDE/>
              <w:autoSpaceDN/>
              <w:bidi w:val="0"/>
              <w:adjustRightInd/>
              <w:snapToGrid/>
              <w:spacing w:before="87" w:line="300" w:lineRule="exact"/>
              <w:ind w:left="102" w:right="258"/>
              <w:textAlignment w:val="auto"/>
              <w:rPr>
                <w:rFonts w:ascii="宋体" w:hAnsi="宋体" w:cs="宋体"/>
                <w:kern w:val="0"/>
                <w:sz w:val="27"/>
                <w:szCs w:val="27"/>
              </w:rPr>
            </w:pPr>
            <w:r>
              <w:rPr>
                <w:rFonts w:hint="eastAsia" w:ascii="宋体" w:hAnsi="宋体" w:cs="宋体"/>
                <w:spacing w:val="16"/>
                <w:kern w:val="0"/>
                <w:sz w:val="27"/>
                <w:szCs w:val="27"/>
              </w:rPr>
              <w:t>3.</w:t>
            </w:r>
            <w:r>
              <w:rPr>
                <w:rFonts w:ascii="宋体" w:hAnsi="宋体" w:cs="宋体"/>
                <w:spacing w:val="16"/>
                <w:kern w:val="0"/>
                <w:sz w:val="27"/>
                <w:szCs w:val="27"/>
              </w:rPr>
              <w:t>按照本站</w:t>
            </w:r>
            <w:r>
              <w:rPr>
                <w:rFonts w:ascii="宋体" w:hAnsi="宋体" w:cs="宋体"/>
                <w:spacing w:val="15"/>
                <w:kern w:val="0"/>
                <w:sz w:val="27"/>
                <w:szCs w:val="27"/>
              </w:rPr>
              <w:t>权重占比计算得分。</w:t>
            </w:r>
          </w:p>
        </w:tc>
        <w:tc>
          <w:tcPr>
            <w:tcW w:w="1450" w:type="dxa"/>
          </w:tcPr>
          <w:p w14:paraId="623A2724">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0722CD2C">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3EFEBF8E">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70CCCCFF">
            <w:pPr>
              <w:keepNext w:val="0"/>
              <w:keepLines w:val="0"/>
              <w:pageBreakBefore w:val="0"/>
              <w:widowControl w:val="0"/>
              <w:kinsoku/>
              <w:wordWrap/>
              <w:overflowPunct/>
              <w:topLinePunct w:val="0"/>
              <w:autoSpaceDE/>
              <w:autoSpaceDN/>
              <w:bidi w:val="0"/>
              <w:adjustRightInd/>
              <w:snapToGrid/>
              <w:spacing w:before="88" w:line="300" w:lineRule="exact"/>
              <w:ind w:left="366"/>
              <w:textAlignment w:val="auto"/>
              <w:rPr>
                <w:rFonts w:ascii="宋体" w:hAnsi="宋体" w:cs="宋体"/>
                <w:kern w:val="0"/>
                <w:sz w:val="27"/>
                <w:szCs w:val="27"/>
              </w:rPr>
            </w:pPr>
            <w:r>
              <w:rPr>
                <w:rFonts w:hint="eastAsia" w:ascii="宋体" w:hAnsi="宋体" w:cs="宋体"/>
                <w:spacing w:val="5"/>
                <w:kern w:val="0"/>
                <w:sz w:val="27"/>
                <w:szCs w:val="27"/>
              </w:rPr>
              <w:t>10</w:t>
            </w:r>
            <w:r>
              <w:rPr>
                <w:rFonts w:ascii="宋体" w:hAnsi="宋体" w:cs="宋体"/>
                <w:spacing w:val="5"/>
                <w:kern w:val="0"/>
                <w:sz w:val="27"/>
                <w:szCs w:val="27"/>
              </w:rPr>
              <w:t>分钟</w:t>
            </w:r>
          </w:p>
        </w:tc>
        <w:tc>
          <w:tcPr>
            <w:tcW w:w="1415" w:type="dxa"/>
          </w:tcPr>
          <w:p w14:paraId="05A74C41">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4C177BFD">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4549BFAD">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083097D8">
            <w:pPr>
              <w:keepNext w:val="0"/>
              <w:keepLines w:val="0"/>
              <w:pageBreakBefore w:val="0"/>
              <w:widowControl w:val="0"/>
              <w:kinsoku/>
              <w:wordWrap/>
              <w:overflowPunct/>
              <w:topLinePunct w:val="0"/>
              <w:autoSpaceDE/>
              <w:autoSpaceDN/>
              <w:bidi w:val="0"/>
              <w:adjustRightInd/>
              <w:snapToGrid/>
              <w:spacing w:before="87" w:line="300" w:lineRule="exact"/>
              <w:ind w:left="697"/>
              <w:textAlignment w:val="auto"/>
              <w:rPr>
                <w:rFonts w:ascii="宋体" w:hAnsi="宋体" w:cs="宋体"/>
                <w:kern w:val="0"/>
                <w:sz w:val="27"/>
                <w:szCs w:val="27"/>
              </w:rPr>
            </w:pPr>
            <w:r>
              <w:rPr>
                <w:rFonts w:hint="eastAsia" w:ascii="宋体" w:hAnsi="宋体" w:cs="宋体"/>
                <w:spacing w:val="-3"/>
                <w:kern w:val="0"/>
                <w:sz w:val="27"/>
                <w:szCs w:val="27"/>
              </w:rPr>
              <w:t>3</w:t>
            </w:r>
            <w:r>
              <w:rPr>
                <w:rFonts w:ascii="宋体" w:hAnsi="宋体" w:cs="宋体"/>
                <w:spacing w:val="-3"/>
                <w:kern w:val="0"/>
                <w:sz w:val="27"/>
                <w:szCs w:val="27"/>
              </w:rPr>
              <w:t>0</w:t>
            </w:r>
          </w:p>
        </w:tc>
        <w:tc>
          <w:tcPr>
            <w:tcW w:w="3143" w:type="dxa"/>
          </w:tcPr>
          <w:p w14:paraId="5E599BFD">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69DBD8EE">
            <w:pPr>
              <w:keepNext w:val="0"/>
              <w:keepLines w:val="0"/>
              <w:pageBreakBefore w:val="0"/>
              <w:widowControl w:val="0"/>
              <w:kinsoku/>
              <w:wordWrap/>
              <w:overflowPunct/>
              <w:topLinePunct w:val="0"/>
              <w:autoSpaceDE/>
              <w:autoSpaceDN/>
              <w:bidi w:val="0"/>
              <w:adjustRightInd/>
              <w:snapToGrid/>
              <w:spacing w:line="300" w:lineRule="exact"/>
              <w:textAlignment w:val="auto"/>
              <w:rPr>
                <w:rFonts w:ascii="Arial"/>
                <w:kern w:val="0"/>
                <w:sz w:val="20"/>
              </w:rPr>
            </w:pPr>
          </w:p>
          <w:p w14:paraId="46FD822F">
            <w:pPr>
              <w:keepNext w:val="0"/>
              <w:keepLines w:val="0"/>
              <w:pageBreakBefore w:val="0"/>
              <w:widowControl w:val="0"/>
              <w:kinsoku/>
              <w:wordWrap/>
              <w:overflowPunct/>
              <w:topLinePunct w:val="0"/>
              <w:autoSpaceDE/>
              <w:autoSpaceDN/>
              <w:bidi w:val="0"/>
              <w:adjustRightInd/>
              <w:snapToGrid/>
              <w:spacing w:before="88" w:line="300" w:lineRule="exact"/>
              <w:ind w:left="108"/>
              <w:textAlignment w:val="auto"/>
              <w:rPr>
                <w:rFonts w:ascii="宋体" w:hAnsi="宋体" w:cs="宋体"/>
                <w:kern w:val="0"/>
                <w:sz w:val="27"/>
                <w:szCs w:val="27"/>
              </w:rPr>
            </w:pPr>
            <w:r>
              <w:rPr>
                <w:rFonts w:ascii="宋体" w:hAnsi="宋体" w:cs="宋体"/>
                <w:spacing w:val="14"/>
                <w:kern w:val="0"/>
                <w:position w:val="9"/>
                <w:sz w:val="27"/>
                <w:szCs w:val="27"/>
              </w:rPr>
              <w:t>1.考官桌椅2套。</w:t>
            </w:r>
          </w:p>
          <w:p w14:paraId="30AE87CD">
            <w:pPr>
              <w:keepNext w:val="0"/>
              <w:keepLines w:val="0"/>
              <w:pageBreakBefore w:val="0"/>
              <w:widowControl w:val="0"/>
              <w:kinsoku/>
              <w:wordWrap/>
              <w:overflowPunct/>
              <w:topLinePunct w:val="0"/>
              <w:autoSpaceDE/>
              <w:autoSpaceDN/>
              <w:bidi w:val="0"/>
              <w:adjustRightInd/>
              <w:snapToGrid/>
              <w:spacing w:line="300" w:lineRule="exact"/>
              <w:ind w:left="108"/>
              <w:textAlignment w:val="auto"/>
              <w:rPr>
                <w:rFonts w:ascii="宋体" w:hAnsi="宋体" w:cs="宋体"/>
                <w:kern w:val="0"/>
                <w:sz w:val="27"/>
                <w:szCs w:val="27"/>
              </w:rPr>
            </w:pPr>
            <w:r>
              <w:rPr>
                <w:rFonts w:ascii="宋体" w:hAnsi="宋体" w:cs="宋体"/>
                <w:spacing w:val="14"/>
                <w:kern w:val="0"/>
                <w:sz w:val="27"/>
                <w:szCs w:val="27"/>
              </w:rPr>
              <w:t>2.考生桌椅1套。</w:t>
            </w:r>
          </w:p>
          <w:p w14:paraId="275521C1">
            <w:pPr>
              <w:keepNext w:val="0"/>
              <w:keepLines w:val="0"/>
              <w:pageBreakBefore w:val="0"/>
              <w:widowControl w:val="0"/>
              <w:kinsoku/>
              <w:wordWrap/>
              <w:overflowPunct/>
              <w:topLinePunct w:val="0"/>
              <w:autoSpaceDE/>
              <w:autoSpaceDN/>
              <w:bidi w:val="0"/>
              <w:adjustRightInd/>
              <w:snapToGrid/>
              <w:spacing w:before="81" w:line="300" w:lineRule="exact"/>
              <w:ind w:left="108" w:right="302"/>
              <w:textAlignment w:val="auto"/>
              <w:rPr>
                <w:rFonts w:ascii="宋体" w:hAnsi="宋体" w:cs="宋体"/>
                <w:kern w:val="0"/>
                <w:sz w:val="27"/>
                <w:szCs w:val="27"/>
              </w:rPr>
            </w:pPr>
            <w:r>
              <w:rPr>
                <w:rFonts w:ascii="宋体" w:hAnsi="宋体" w:cs="宋体"/>
                <w:spacing w:val="2"/>
                <w:kern w:val="0"/>
                <w:sz w:val="27"/>
                <w:szCs w:val="27"/>
              </w:rPr>
              <w:t>3.提前打印好考核</w:t>
            </w:r>
            <w:r>
              <w:rPr>
                <w:rFonts w:hint="eastAsia" w:ascii="宋体" w:hAnsi="宋体" w:cs="宋体"/>
                <w:spacing w:val="2"/>
                <w:kern w:val="0"/>
                <w:sz w:val="27"/>
                <w:szCs w:val="27"/>
              </w:rPr>
              <w:t>资料</w:t>
            </w:r>
            <w:r>
              <w:rPr>
                <w:rFonts w:ascii="宋体" w:hAnsi="宋体" w:cs="宋体"/>
                <w:spacing w:val="1"/>
                <w:kern w:val="0"/>
                <w:sz w:val="27"/>
                <w:szCs w:val="27"/>
              </w:rPr>
              <w:t>和相应评分表若干，签</w:t>
            </w:r>
            <w:r>
              <w:rPr>
                <w:rFonts w:ascii="宋体" w:hAnsi="宋体" w:cs="宋体"/>
                <w:spacing w:val="22"/>
                <w:kern w:val="0"/>
                <w:sz w:val="27"/>
                <w:szCs w:val="27"/>
              </w:rPr>
              <w:t>字笔及白纸。</w:t>
            </w:r>
          </w:p>
        </w:tc>
      </w:tr>
      <w:tr w14:paraId="392E42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7" w:hRule="atLeast"/>
        </w:trPr>
        <w:tc>
          <w:tcPr>
            <w:tcW w:w="8132" w:type="dxa"/>
            <w:gridSpan w:val="3"/>
          </w:tcPr>
          <w:p w14:paraId="71A15563">
            <w:pPr>
              <w:spacing w:line="272" w:lineRule="auto"/>
              <w:jc w:val="center"/>
              <w:rPr>
                <w:rFonts w:ascii="宋体" w:hAnsi="宋体" w:cs="宋体"/>
                <w:spacing w:val="12"/>
                <w:kern w:val="0"/>
                <w:sz w:val="27"/>
                <w:szCs w:val="27"/>
              </w:rPr>
            </w:pPr>
            <w:r>
              <w:rPr>
                <w:rFonts w:ascii="宋体" w:hAnsi="宋体" w:cs="宋体"/>
                <w:spacing w:val="12"/>
                <w:kern w:val="0"/>
                <w:sz w:val="27"/>
                <w:szCs w:val="27"/>
              </w:rPr>
              <w:t>合计</w:t>
            </w:r>
          </w:p>
        </w:tc>
        <w:tc>
          <w:tcPr>
            <w:tcW w:w="1450" w:type="dxa"/>
          </w:tcPr>
          <w:p w14:paraId="26904BE6">
            <w:pPr>
              <w:spacing w:line="272" w:lineRule="auto"/>
              <w:jc w:val="center"/>
              <w:rPr>
                <w:rFonts w:ascii="宋体" w:hAnsi="宋体" w:cs="宋体"/>
                <w:spacing w:val="12"/>
                <w:kern w:val="0"/>
                <w:sz w:val="27"/>
                <w:szCs w:val="27"/>
              </w:rPr>
            </w:pPr>
            <w:r>
              <w:rPr>
                <w:rFonts w:hint="eastAsia" w:ascii="宋体" w:hAnsi="宋体" w:cs="宋体"/>
                <w:spacing w:val="12"/>
                <w:kern w:val="0"/>
                <w:sz w:val="27"/>
                <w:szCs w:val="27"/>
              </w:rPr>
              <w:t>3</w:t>
            </w:r>
            <w:r>
              <w:rPr>
                <w:rFonts w:ascii="宋体" w:hAnsi="宋体" w:cs="宋体"/>
                <w:spacing w:val="12"/>
                <w:kern w:val="0"/>
                <w:sz w:val="27"/>
                <w:szCs w:val="27"/>
              </w:rPr>
              <w:t>0</w:t>
            </w:r>
          </w:p>
        </w:tc>
        <w:tc>
          <w:tcPr>
            <w:tcW w:w="1415" w:type="dxa"/>
          </w:tcPr>
          <w:p w14:paraId="079B1587">
            <w:pPr>
              <w:spacing w:line="272" w:lineRule="auto"/>
              <w:jc w:val="center"/>
              <w:rPr>
                <w:rFonts w:ascii="Arial"/>
                <w:kern w:val="0"/>
                <w:sz w:val="20"/>
              </w:rPr>
            </w:pPr>
            <w:r>
              <w:rPr>
                <w:rFonts w:hint="eastAsia" w:ascii="宋体" w:hAnsi="宋体" w:cs="宋体"/>
                <w:spacing w:val="12"/>
                <w:kern w:val="0"/>
                <w:sz w:val="27"/>
                <w:szCs w:val="27"/>
              </w:rPr>
              <w:t>100</w:t>
            </w:r>
          </w:p>
        </w:tc>
        <w:tc>
          <w:tcPr>
            <w:tcW w:w="3143" w:type="dxa"/>
          </w:tcPr>
          <w:p w14:paraId="17510FFE">
            <w:pPr>
              <w:spacing w:line="272" w:lineRule="auto"/>
              <w:rPr>
                <w:rFonts w:ascii="Arial"/>
                <w:kern w:val="0"/>
                <w:sz w:val="20"/>
              </w:rPr>
            </w:pPr>
          </w:p>
        </w:tc>
      </w:tr>
    </w:tbl>
    <w:p w14:paraId="01FB4D9C">
      <w:pPr>
        <w:rPr>
          <w:rFonts w:ascii="Arial"/>
        </w:rPr>
      </w:pPr>
    </w:p>
    <w:p w14:paraId="7D79F5E1">
      <w:pPr>
        <w:sectPr>
          <w:footerReference r:id="rId45" w:type="default"/>
          <w:pgSz w:w="17080" w:h="12260"/>
          <w:pgMar w:top="1042" w:right="1494" w:bottom="1248" w:left="1435" w:header="0" w:footer="1109" w:gutter="0"/>
          <w:pgNumType w:fmt="decimal"/>
          <w:cols w:space="720" w:num="1"/>
        </w:sectPr>
      </w:pPr>
    </w:p>
    <w:p w14:paraId="0189B4EB">
      <w:pPr>
        <w:rPr>
          <w:rFonts w:hint="eastAsia"/>
          <w:lang w:val="en-US" w:eastAsia="zh-CN"/>
        </w:rPr>
      </w:pPr>
      <w:r>
        <w:rPr>
          <w:rFonts w:hint="eastAsia"/>
          <w:lang w:val="en-US" w:eastAsia="zh-CN"/>
        </w:rPr>
        <w:t>附件2</w:t>
      </w:r>
    </w:p>
    <w:p w14:paraId="5A53E888">
      <w:pPr>
        <w:tabs>
          <w:tab w:val="left" w:pos="5760"/>
        </w:tabs>
        <w:jc w:val="center"/>
        <w:rPr>
          <w:rFonts w:hint="eastAsia" w:ascii="宋体" w:hAnsi="宋体"/>
          <w:spacing w:val="48"/>
          <w:sz w:val="28"/>
          <w:szCs w:val="28"/>
        </w:rPr>
      </w:pPr>
      <w:r>
        <w:rPr>
          <w:rFonts w:hint="eastAsia" w:ascii="宋体" w:hAnsi="宋体"/>
          <w:spacing w:val="48"/>
          <w:sz w:val="28"/>
          <w:szCs w:val="28"/>
        </w:rPr>
        <w:t xml:space="preserve">                                         </w:t>
      </w:r>
    </w:p>
    <w:p w14:paraId="19151BFD">
      <w:pPr>
        <w:tabs>
          <w:tab w:val="left" w:pos="5760"/>
        </w:tabs>
        <w:jc w:val="center"/>
        <w:rPr>
          <w:rFonts w:hint="eastAsia" w:ascii="方正舒体" w:eastAsia="方正舒体"/>
          <w:spacing w:val="48"/>
          <w:sz w:val="72"/>
          <w:szCs w:val="72"/>
        </w:rPr>
      </w:pPr>
      <w:r>
        <w:rPr>
          <w:rFonts w:hint="eastAsia" w:ascii="方正舒体" w:eastAsia="方正舒体"/>
          <w:spacing w:val="48"/>
          <w:sz w:val="72"/>
          <w:szCs w:val="72"/>
        </w:rPr>
        <w:t>福建医科大学</w:t>
      </w:r>
    </w:p>
    <w:p w14:paraId="4FBC92BB">
      <w:pPr>
        <w:widowControl w:val="0"/>
        <w:jc w:val="center"/>
        <w:rPr>
          <w:rFonts w:hint="eastAsia" w:ascii="Times New Roman" w:hAnsi="Times New Roman" w:eastAsia="幼圆" w:cs="Times New Roman"/>
          <w:b/>
          <w:spacing w:val="10"/>
          <w:kern w:val="2"/>
          <w:sz w:val="36"/>
          <w:szCs w:val="36"/>
          <w:lang w:val="en-US" w:eastAsia="zh-CN" w:bidi="ar-SA"/>
        </w:rPr>
      </w:pPr>
      <w:r>
        <w:rPr>
          <w:rFonts w:hint="eastAsia" w:ascii="Times New Roman" w:hAnsi="Times New Roman" w:eastAsia="幼圆" w:cs="Times New Roman"/>
          <w:b/>
          <w:spacing w:val="10"/>
          <w:kern w:val="2"/>
          <w:sz w:val="36"/>
          <w:szCs w:val="36"/>
          <w:lang w:val="en-US" w:eastAsia="zh-CN" w:bidi="ar-SA"/>
        </w:rPr>
        <w:t>专业学位博士研究生实践能力毕业考核情况表</w:t>
      </w:r>
    </w:p>
    <w:p w14:paraId="7DF8E4E5">
      <w:pPr>
        <w:jc w:val="center"/>
        <w:rPr>
          <w:rFonts w:hint="eastAsia"/>
          <w:b/>
          <w:sz w:val="30"/>
        </w:rPr>
      </w:pPr>
    </w:p>
    <w:p w14:paraId="49E5B319">
      <w:pPr>
        <w:rPr>
          <w:rFonts w:hint="eastAsia"/>
          <w:b/>
          <w:sz w:val="28"/>
        </w:rPr>
      </w:pPr>
      <w:r>
        <w:rPr>
          <w:rFonts w:hint="eastAsia"/>
          <w:b/>
          <w:sz w:val="28"/>
        </w:rPr>
        <w:t xml:space="preserve">  </w:t>
      </w:r>
    </w:p>
    <w:p w14:paraId="40A071ED">
      <w:pPr>
        <w:rPr>
          <w:b/>
          <w:sz w:val="28"/>
        </w:rPr>
      </w:pPr>
    </w:p>
    <w:p w14:paraId="45E86604">
      <w:pPr>
        <w:rPr>
          <w:rFonts w:hint="eastAsia"/>
          <w:b/>
          <w:sz w:val="30"/>
          <w:szCs w:val="30"/>
          <w:u w:val="single"/>
        </w:rPr>
      </w:pPr>
      <w:r>
        <w:rPr>
          <w:rFonts w:hint="eastAsia"/>
          <w:b/>
          <w:sz w:val="28"/>
        </w:rPr>
        <w:t xml:space="preserve">           </w:t>
      </w:r>
      <w:r>
        <w:rPr>
          <w:rFonts w:hint="eastAsia"/>
          <w:b/>
          <w:sz w:val="30"/>
          <w:szCs w:val="30"/>
        </w:rPr>
        <w:t xml:space="preserve">  所属学院（部）：</w:t>
      </w:r>
      <w:r>
        <w:rPr>
          <w:rFonts w:hint="eastAsia"/>
          <w:b/>
          <w:sz w:val="30"/>
          <w:szCs w:val="30"/>
          <w:u w:val="single"/>
        </w:rPr>
        <w:t xml:space="preserve">                         </w:t>
      </w:r>
    </w:p>
    <w:p w14:paraId="3B2E75EF">
      <w:pPr>
        <w:rPr>
          <w:rFonts w:hint="eastAsia"/>
          <w:b/>
          <w:sz w:val="30"/>
          <w:szCs w:val="30"/>
        </w:rPr>
      </w:pPr>
      <w:r>
        <w:rPr>
          <w:rFonts w:hint="eastAsia"/>
          <w:b/>
          <w:sz w:val="30"/>
          <w:szCs w:val="30"/>
        </w:rPr>
        <w:t xml:space="preserve">             </w:t>
      </w:r>
    </w:p>
    <w:p w14:paraId="79A48706">
      <w:pPr>
        <w:rPr>
          <w:rFonts w:hint="eastAsia"/>
          <w:b/>
          <w:sz w:val="30"/>
          <w:szCs w:val="30"/>
          <w:u w:val="single"/>
        </w:rPr>
      </w:pPr>
      <w:r>
        <w:rPr>
          <w:rFonts w:hint="eastAsia"/>
          <w:b/>
          <w:sz w:val="30"/>
          <w:szCs w:val="30"/>
        </w:rPr>
        <w:t xml:space="preserve">            学 科、专 业：</w:t>
      </w:r>
      <w:r>
        <w:rPr>
          <w:rFonts w:hint="eastAsia"/>
          <w:b/>
          <w:sz w:val="30"/>
          <w:szCs w:val="30"/>
          <w:u w:val="single"/>
        </w:rPr>
        <w:t xml:space="preserve">                          </w:t>
      </w:r>
    </w:p>
    <w:p w14:paraId="450705F1">
      <w:pPr>
        <w:rPr>
          <w:rFonts w:hint="eastAsia"/>
          <w:b/>
          <w:sz w:val="30"/>
          <w:szCs w:val="30"/>
        </w:rPr>
      </w:pPr>
      <w:r>
        <w:rPr>
          <w:rFonts w:hint="eastAsia"/>
          <w:b/>
          <w:sz w:val="30"/>
          <w:szCs w:val="30"/>
        </w:rPr>
        <w:t xml:space="preserve">             </w:t>
      </w:r>
    </w:p>
    <w:p w14:paraId="3AFAD6AB">
      <w:pPr>
        <w:rPr>
          <w:rFonts w:hint="eastAsia"/>
          <w:b/>
          <w:sz w:val="30"/>
          <w:szCs w:val="30"/>
          <w:u w:val="single"/>
        </w:rPr>
      </w:pPr>
      <w:r>
        <w:rPr>
          <w:rFonts w:hint="eastAsia"/>
          <w:b/>
          <w:sz w:val="30"/>
          <w:szCs w:val="30"/>
        </w:rPr>
        <w:t xml:space="preserve">            姓        名：</w:t>
      </w:r>
      <w:r>
        <w:rPr>
          <w:rFonts w:hint="eastAsia"/>
          <w:b/>
          <w:sz w:val="30"/>
          <w:szCs w:val="30"/>
          <w:u w:val="single"/>
        </w:rPr>
        <w:t xml:space="preserve">                          </w:t>
      </w:r>
    </w:p>
    <w:p w14:paraId="5A5D37F1">
      <w:pPr>
        <w:rPr>
          <w:rFonts w:hint="eastAsia"/>
          <w:b/>
          <w:sz w:val="30"/>
          <w:szCs w:val="30"/>
          <w:u w:val="single"/>
        </w:rPr>
      </w:pPr>
    </w:p>
    <w:p w14:paraId="4EE6797E">
      <w:pPr>
        <w:rPr>
          <w:rFonts w:hint="eastAsia"/>
          <w:b/>
          <w:sz w:val="30"/>
          <w:szCs w:val="30"/>
          <w:u w:val="single"/>
        </w:rPr>
      </w:pPr>
      <w:r>
        <w:rPr>
          <w:rFonts w:hint="eastAsia"/>
          <w:b/>
          <w:sz w:val="30"/>
          <w:szCs w:val="30"/>
        </w:rPr>
        <w:t xml:space="preserve">            学        号：</w:t>
      </w:r>
      <w:r>
        <w:rPr>
          <w:rFonts w:hint="eastAsia"/>
          <w:b/>
          <w:sz w:val="30"/>
          <w:szCs w:val="30"/>
          <w:u w:val="single"/>
        </w:rPr>
        <w:t xml:space="preserve">                          </w:t>
      </w:r>
    </w:p>
    <w:p w14:paraId="1C040BE6">
      <w:pPr>
        <w:rPr>
          <w:rFonts w:hint="eastAsia"/>
          <w:b/>
          <w:sz w:val="30"/>
          <w:szCs w:val="30"/>
        </w:rPr>
      </w:pPr>
    </w:p>
    <w:p w14:paraId="777842BF">
      <w:pPr>
        <w:tabs>
          <w:tab w:val="left" w:pos="5760"/>
        </w:tabs>
        <w:rPr>
          <w:rFonts w:hint="eastAsia"/>
          <w:b/>
          <w:sz w:val="30"/>
          <w:szCs w:val="30"/>
          <w:u w:val="single"/>
        </w:rPr>
      </w:pPr>
      <w:r>
        <w:rPr>
          <w:rFonts w:hint="eastAsia"/>
          <w:b/>
          <w:sz w:val="30"/>
          <w:szCs w:val="30"/>
        </w:rPr>
        <w:t xml:space="preserve">            导        师：</w:t>
      </w:r>
      <w:r>
        <w:rPr>
          <w:rFonts w:hint="eastAsia"/>
          <w:b/>
          <w:sz w:val="30"/>
          <w:szCs w:val="30"/>
          <w:u w:val="single"/>
        </w:rPr>
        <w:t xml:space="preserve">                          </w:t>
      </w:r>
    </w:p>
    <w:p w14:paraId="333C4BD5">
      <w:pPr>
        <w:tabs>
          <w:tab w:val="left" w:pos="5760"/>
        </w:tabs>
        <w:rPr>
          <w:rFonts w:hint="eastAsia"/>
          <w:b/>
          <w:sz w:val="30"/>
          <w:szCs w:val="30"/>
          <w:u w:val="single"/>
        </w:rPr>
      </w:pPr>
    </w:p>
    <w:p w14:paraId="68F77267">
      <w:pPr>
        <w:tabs>
          <w:tab w:val="left" w:pos="5760"/>
        </w:tabs>
        <w:rPr>
          <w:b/>
          <w:sz w:val="30"/>
          <w:szCs w:val="30"/>
        </w:rPr>
      </w:pPr>
      <w:r>
        <w:rPr>
          <w:rFonts w:hint="eastAsia"/>
          <w:b/>
          <w:sz w:val="30"/>
          <w:szCs w:val="30"/>
        </w:rPr>
        <w:t xml:space="preserve">            导  师 单 位：</w:t>
      </w:r>
      <w:r>
        <w:rPr>
          <w:rFonts w:hint="eastAsia"/>
          <w:b/>
          <w:sz w:val="30"/>
          <w:szCs w:val="30"/>
          <w:u w:val="single"/>
        </w:rPr>
        <w:t xml:space="preserve">                          </w:t>
      </w:r>
    </w:p>
    <w:p w14:paraId="14FF4D3C">
      <w:pPr>
        <w:rPr>
          <w:rFonts w:hint="eastAsia"/>
          <w:b/>
          <w:sz w:val="30"/>
          <w:szCs w:val="30"/>
        </w:rPr>
      </w:pPr>
    </w:p>
    <w:p w14:paraId="7A516046">
      <w:pPr>
        <w:rPr>
          <w:rFonts w:hint="eastAsia"/>
          <w:b/>
          <w:sz w:val="28"/>
        </w:rPr>
      </w:pPr>
    </w:p>
    <w:p w14:paraId="1B018424">
      <w:pPr>
        <w:rPr>
          <w:rFonts w:hint="eastAsia"/>
          <w:b/>
          <w:sz w:val="28"/>
        </w:rPr>
      </w:pPr>
    </w:p>
    <w:p w14:paraId="480C53B2">
      <w:pPr>
        <w:tabs>
          <w:tab w:val="left" w:pos="5400"/>
        </w:tabs>
        <w:jc w:val="center"/>
        <w:rPr>
          <w:rFonts w:hint="eastAsia"/>
          <w:b/>
          <w:sz w:val="32"/>
          <w:szCs w:val="32"/>
        </w:rPr>
      </w:pPr>
      <w:r>
        <w:rPr>
          <w:rFonts w:hint="eastAsia"/>
          <w:b/>
          <w:sz w:val="32"/>
          <w:szCs w:val="32"/>
        </w:rPr>
        <w:t>福建医科大学印制</w:t>
      </w:r>
    </w:p>
    <w:p w14:paraId="45FEF812">
      <w:pPr>
        <w:spacing w:line="640" w:lineRule="exact"/>
        <w:rPr>
          <w:rFonts w:hint="eastAsia"/>
          <w:b/>
          <w:sz w:val="28"/>
          <w:szCs w:val="28"/>
        </w:rPr>
      </w:pPr>
      <w:r>
        <w:rPr>
          <w:rFonts w:hint="eastAsia"/>
          <w:b/>
          <w:sz w:val="28"/>
          <w:szCs w:val="28"/>
        </w:rPr>
        <w:t>一、导师对申请人实践能力的评语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2C1F0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59457EEF">
            <w:pPr>
              <w:spacing w:line="340" w:lineRule="atLeast"/>
              <w:rPr>
                <w:rFonts w:hint="eastAsia"/>
                <w:sz w:val="24"/>
              </w:rPr>
            </w:pPr>
            <w:r>
              <w:rPr>
                <w:rFonts w:hint="eastAsia"/>
                <w:sz w:val="24"/>
              </w:rPr>
              <w:t>导师、指导小组对申请人实践能力的评语：</w:t>
            </w:r>
          </w:p>
          <w:p w14:paraId="00B01326">
            <w:pPr>
              <w:spacing w:line="340" w:lineRule="atLeast"/>
              <w:rPr>
                <w:rFonts w:hint="eastAsia"/>
                <w:sz w:val="24"/>
              </w:rPr>
            </w:pPr>
          </w:p>
          <w:p w14:paraId="362DAA7D">
            <w:pPr>
              <w:spacing w:line="340" w:lineRule="atLeast"/>
              <w:rPr>
                <w:rFonts w:hint="eastAsia"/>
                <w:sz w:val="24"/>
              </w:rPr>
            </w:pPr>
          </w:p>
          <w:p w14:paraId="24F2B3C4">
            <w:pPr>
              <w:spacing w:line="340" w:lineRule="atLeast"/>
              <w:rPr>
                <w:rFonts w:hint="eastAsia"/>
                <w:sz w:val="24"/>
              </w:rPr>
            </w:pPr>
          </w:p>
          <w:p w14:paraId="49138FE0">
            <w:pPr>
              <w:spacing w:line="340" w:lineRule="atLeast"/>
              <w:rPr>
                <w:rFonts w:hint="eastAsia"/>
                <w:sz w:val="24"/>
              </w:rPr>
            </w:pPr>
          </w:p>
          <w:p w14:paraId="5B3C6E47">
            <w:pPr>
              <w:spacing w:line="340" w:lineRule="atLeast"/>
              <w:rPr>
                <w:rFonts w:hint="eastAsia"/>
                <w:sz w:val="24"/>
              </w:rPr>
            </w:pPr>
          </w:p>
          <w:p w14:paraId="6B66E747">
            <w:pPr>
              <w:spacing w:line="340" w:lineRule="atLeast"/>
              <w:rPr>
                <w:rFonts w:hint="eastAsia"/>
                <w:sz w:val="24"/>
              </w:rPr>
            </w:pPr>
          </w:p>
          <w:p w14:paraId="670F28C0">
            <w:pPr>
              <w:spacing w:line="340" w:lineRule="atLeast"/>
              <w:rPr>
                <w:rFonts w:hint="eastAsia"/>
                <w:sz w:val="24"/>
              </w:rPr>
            </w:pPr>
          </w:p>
          <w:p w14:paraId="4C44EC55">
            <w:pPr>
              <w:spacing w:line="340" w:lineRule="atLeast"/>
              <w:rPr>
                <w:rFonts w:hint="eastAsia"/>
                <w:sz w:val="24"/>
              </w:rPr>
            </w:pPr>
          </w:p>
          <w:p w14:paraId="75A3123E">
            <w:pPr>
              <w:spacing w:line="340" w:lineRule="atLeast"/>
              <w:rPr>
                <w:rFonts w:hint="eastAsia"/>
                <w:sz w:val="24"/>
              </w:rPr>
            </w:pPr>
          </w:p>
          <w:p w14:paraId="7EA23EE0">
            <w:pPr>
              <w:spacing w:line="340" w:lineRule="atLeast"/>
              <w:rPr>
                <w:rFonts w:hint="eastAsia"/>
                <w:sz w:val="24"/>
              </w:rPr>
            </w:pPr>
          </w:p>
          <w:p w14:paraId="29BAE17C">
            <w:pPr>
              <w:spacing w:line="340" w:lineRule="atLeast"/>
              <w:rPr>
                <w:rFonts w:hint="eastAsia"/>
                <w:sz w:val="24"/>
              </w:rPr>
            </w:pPr>
          </w:p>
          <w:p w14:paraId="43B48468">
            <w:pPr>
              <w:rPr>
                <w:rFonts w:hint="eastAsia"/>
                <w:sz w:val="24"/>
                <w:u w:val="single"/>
              </w:rPr>
            </w:pPr>
            <w:r>
              <w:rPr>
                <w:rFonts w:hint="eastAsia"/>
                <w:sz w:val="24"/>
              </w:rPr>
              <w:t xml:space="preserve">                                                  导师签字：</w:t>
            </w:r>
            <w:r>
              <w:rPr>
                <w:rFonts w:hint="eastAsia"/>
                <w:sz w:val="24"/>
                <w:u w:val="single"/>
              </w:rPr>
              <w:t xml:space="preserve">                 </w:t>
            </w:r>
          </w:p>
          <w:p w14:paraId="56BE04E3">
            <w:pPr>
              <w:rPr>
                <w:rFonts w:hint="eastAsia"/>
                <w:sz w:val="24"/>
                <w:u w:val="single"/>
              </w:rPr>
            </w:pPr>
          </w:p>
          <w:p w14:paraId="51130F3C">
            <w:pPr>
              <w:spacing w:line="340" w:lineRule="atLeast"/>
              <w:rPr>
                <w:rFonts w:hint="eastAsia"/>
                <w:sz w:val="24"/>
              </w:rPr>
            </w:pPr>
            <w:r>
              <w:rPr>
                <w:rFonts w:hint="eastAsia"/>
                <w:sz w:val="24"/>
              </w:rPr>
              <w:t xml:space="preserve">                                                                年   月   日</w:t>
            </w:r>
          </w:p>
        </w:tc>
      </w:tr>
    </w:tbl>
    <w:p w14:paraId="321F7910">
      <w:pPr>
        <w:rPr>
          <w:rFonts w:hint="eastAsia"/>
          <w:b/>
          <w:sz w:val="28"/>
          <w:szCs w:val="28"/>
        </w:rPr>
      </w:pPr>
      <w:r>
        <w:rPr>
          <w:rFonts w:hint="eastAsia"/>
          <w:b/>
          <w:sz w:val="28"/>
          <w:szCs w:val="28"/>
        </w:rPr>
        <w:t>二、“思想品德素质”毕业考核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518A7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5D5CDC69">
            <w:pPr>
              <w:jc w:val="center"/>
              <w:rPr>
                <w:rFonts w:hint="eastAsia" w:ascii="宋体"/>
                <w:sz w:val="24"/>
                <w:szCs w:val="24"/>
                <w:u w:val="single"/>
              </w:rPr>
            </w:pPr>
            <w:r>
              <w:rPr>
                <w:rFonts w:hint="eastAsia" w:ascii="宋体"/>
                <w:sz w:val="24"/>
                <w:szCs w:val="24"/>
              </w:rPr>
              <w:t>考   核   内   容</w:t>
            </w:r>
          </w:p>
        </w:tc>
        <w:tc>
          <w:tcPr>
            <w:tcW w:w="6480" w:type="dxa"/>
            <w:noWrap w:val="0"/>
            <w:vAlign w:val="center"/>
          </w:tcPr>
          <w:p w14:paraId="2272EBA1">
            <w:pPr>
              <w:widowControl/>
              <w:jc w:val="center"/>
              <w:rPr>
                <w:rFonts w:hint="eastAsia" w:ascii="宋体"/>
                <w:sz w:val="24"/>
                <w:szCs w:val="24"/>
              </w:rPr>
            </w:pPr>
            <w:r>
              <w:rPr>
                <w:rFonts w:hint="eastAsia" w:ascii="宋体"/>
                <w:sz w:val="24"/>
                <w:szCs w:val="24"/>
              </w:rPr>
              <w:t>评   定   等   级</w:t>
            </w:r>
          </w:p>
        </w:tc>
      </w:tr>
      <w:tr w14:paraId="7BF82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1CDECA2B">
            <w:pPr>
              <w:rPr>
                <w:rFonts w:hint="eastAsia" w:ascii="宋体"/>
                <w:sz w:val="24"/>
                <w:szCs w:val="24"/>
              </w:rPr>
            </w:pPr>
            <w:r>
              <w:rPr>
                <w:rFonts w:hint="eastAsia" w:ascii="宋体"/>
                <w:sz w:val="24"/>
                <w:szCs w:val="24"/>
              </w:rPr>
              <w:t>1、敬业精神与工作责任心</w:t>
            </w:r>
          </w:p>
        </w:tc>
        <w:tc>
          <w:tcPr>
            <w:tcW w:w="6480" w:type="dxa"/>
            <w:tcBorders>
              <w:bottom w:val="single" w:color="auto" w:sz="4" w:space="0"/>
            </w:tcBorders>
            <w:noWrap w:val="0"/>
            <w:vAlign w:val="center"/>
          </w:tcPr>
          <w:p w14:paraId="084703ED">
            <w:pPr>
              <w:rPr>
                <w:rFonts w:hint="eastAsia" w:ascii="宋体"/>
                <w:sz w:val="24"/>
                <w:szCs w:val="24"/>
              </w:rPr>
            </w:pPr>
            <w:r>
              <w:rPr>
                <w:rFonts w:hint="eastAsia" w:ascii="宋体"/>
                <w:sz w:val="24"/>
                <w:szCs w:val="24"/>
              </w:rPr>
              <w:t xml:space="preserve">优（    ）合格（    ）不合格（    ）      </w:t>
            </w:r>
          </w:p>
        </w:tc>
      </w:tr>
      <w:tr w14:paraId="381B8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2FC7B3BD">
            <w:pPr>
              <w:rPr>
                <w:rFonts w:hint="eastAsia" w:ascii="宋体"/>
                <w:sz w:val="24"/>
                <w:szCs w:val="24"/>
              </w:rPr>
            </w:pPr>
            <w:r>
              <w:rPr>
                <w:rFonts w:hint="eastAsia" w:ascii="宋体"/>
                <w:sz w:val="24"/>
                <w:szCs w:val="24"/>
              </w:rPr>
              <w:t>2、服务态度与医德医风</w:t>
            </w:r>
          </w:p>
        </w:tc>
        <w:tc>
          <w:tcPr>
            <w:tcW w:w="6480" w:type="dxa"/>
            <w:tcBorders>
              <w:bottom w:val="single" w:color="auto" w:sz="4" w:space="0"/>
            </w:tcBorders>
            <w:noWrap w:val="0"/>
            <w:vAlign w:val="center"/>
          </w:tcPr>
          <w:p w14:paraId="06DFFEA3">
            <w:pPr>
              <w:rPr>
                <w:rFonts w:hint="eastAsia" w:ascii="宋体"/>
                <w:sz w:val="24"/>
                <w:szCs w:val="24"/>
              </w:rPr>
            </w:pPr>
            <w:r>
              <w:rPr>
                <w:rFonts w:hint="eastAsia" w:ascii="宋体"/>
                <w:sz w:val="24"/>
                <w:szCs w:val="24"/>
              </w:rPr>
              <w:t xml:space="preserve">优（    ）合格（    ）不合格（    ）      </w:t>
            </w:r>
          </w:p>
        </w:tc>
      </w:tr>
      <w:tr w14:paraId="2542F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88" w:hRule="atLeast"/>
        </w:trPr>
        <w:tc>
          <w:tcPr>
            <w:tcW w:w="3380" w:type="dxa"/>
            <w:noWrap w:val="0"/>
            <w:vAlign w:val="center"/>
          </w:tcPr>
          <w:p w14:paraId="553D2232">
            <w:pPr>
              <w:rPr>
                <w:rFonts w:hint="eastAsia"/>
                <w:sz w:val="24"/>
                <w:szCs w:val="24"/>
              </w:rPr>
            </w:pPr>
            <w:r>
              <w:rPr>
                <w:rFonts w:hint="eastAsia"/>
                <w:sz w:val="24"/>
                <w:szCs w:val="24"/>
              </w:rPr>
              <w:t>3、科学态度与创新精神</w:t>
            </w:r>
          </w:p>
        </w:tc>
        <w:tc>
          <w:tcPr>
            <w:tcW w:w="6480" w:type="dxa"/>
            <w:noWrap w:val="0"/>
            <w:vAlign w:val="center"/>
          </w:tcPr>
          <w:p w14:paraId="4CEB7C6B">
            <w:pPr>
              <w:rPr>
                <w:rFonts w:hint="eastAsia" w:ascii="宋体"/>
                <w:sz w:val="24"/>
                <w:szCs w:val="24"/>
              </w:rPr>
            </w:pPr>
            <w:r>
              <w:rPr>
                <w:rFonts w:hint="eastAsia" w:ascii="宋体"/>
                <w:sz w:val="24"/>
                <w:szCs w:val="24"/>
              </w:rPr>
              <w:t xml:space="preserve">优（    ）合格（    ）不合格（    ）      </w:t>
            </w:r>
          </w:p>
        </w:tc>
      </w:tr>
      <w:tr w14:paraId="44C8B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19591AAE">
            <w:pPr>
              <w:rPr>
                <w:rFonts w:hint="eastAsia"/>
                <w:sz w:val="24"/>
                <w:szCs w:val="24"/>
              </w:rPr>
            </w:pPr>
            <w:r>
              <w:rPr>
                <w:rFonts w:hint="eastAsia"/>
                <w:sz w:val="24"/>
                <w:szCs w:val="24"/>
              </w:rPr>
              <w:t>4、团结协作与谦虚谨慎</w:t>
            </w:r>
          </w:p>
        </w:tc>
        <w:tc>
          <w:tcPr>
            <w:tcW w:w="6480" w:type="dxa"/>
            <w:noWrap w:val="0"/>
            <w:vAlign w:val="center"/>
          </w:tcPr>
          <w:p w14:paraId="5F5CBE76">
            <w:pPr>
              <w:rPr>
                <w:rFonts w:hint="eastAsia" w:ascii="宋体"/>
                <w:sz w:val="24"/>
                <w:szCs w:val="24"/>
              </w:rPr>
            </w:pPr>
            <w:r>
              <w:rPr>
                <w:rFonts w:hint="eastAsia" w:ascii="宋体"/>
                <w:sz w:val="24"/>
                <w:szCs w:val="24"/>
              </w:rPr>
              <w:t xml:space="preserve">优（    ）合格（    ）不合格（    ）      </w:t>
            </w:r>
          </w:p>
        </w:tc>
      </w:tr>
      <w:tr w14:paraId="5C50E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7047F629">
            <w:pPr>
              <w:rPr>
                <w:rFonts w:hint="eastAsia"/>
                <w:sz w:val="24"/>
                <w:szCs w:val="24"/>
              </w:rPr>
            </w:pPr>
            <w:r>
              <w:rPr>
                <w:rFonts w:hint="eastAsia"/>
                <w:sz w:val="24"/>
                <w:szCs w:val="24"/>
              </w:rPr>
              <w:t>5、遵纪守法与劳动纪律</w:t>
            </w:r>
          </w:p>
        </w:tc>
        <w:tc>
          <w:tcPr>
            <w:tcW w:w="6480" w:type="dxa"/>
            <w:noWrap w:val="0"/>
            <w:vAlign w:val="center"/>
          </w:tcPr>
          <w:p w14:paraId="4D170018">
            <w:pPr>
              <w:rPr>
                <w:rFonts w:hint="eastAsia" w:ascii="宋体"/>
                <w:sz w:val="24"/>
                <w:szCs w:val="24"/>
              </w:rPr>
            </w:pPr>
            <w:r>
              <w:rPr>
                <w:rFonts w:hint="eastAsia" w:ascii="宋体"/>
                <w:sz w:val="24"/>
                <w:szCs w:val="24"/>
              </w:rPr>
              <w:t xml:space="preserve">优（    ）合格（    ）不合格（    ）      </w:t>
            </w:r>
          </w:p>
        </w:tc>
      </w:tr>
      <w:tr w14:paraId="39358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568B2EC2">
            <w:pPr>
              <w:ind w:left="872"/>
              <w:rPr>
                <w:rFonts w:hint="eastAsia"/>
                <w:sz w:val="24"/>
                <w:szCs w:val="24"/>
                <w:u w:val="single"/>
              </w:rPr>
            </w:pPr>
          </w:p>
          <w:p w14:paraId="7B804313">
            <w:pPr>
              <w:rPr>
                <w:rFonts w:hint="eastAsia"/>
                <w:sz w:val="24"/>
                <w:szCs w:val="24"/>
              </w:rPr>
            </w:pPr>
            <w:r>
              <w:rPr>
                <w:rFonts w:hint="eastAsia"/>
                <w:sz w:val="24"/>
                <w:szCs w:val="24"/>
              </w:rPr>
              <w:t>综合评定等级标准</w:t>
            </w:r>
          </w:p>
          <w:p w14:paraId="0ECCC6AB">
            <w:pPr>
              <w:rPr>
                <w:rFonts w:hint="eastAsia"/>
                <w:sz w:val="24"/>
                <w:szCs w:val="24"/>
              </w:rPr>
            </w:pPr>
          </w:p>
          <w:p w14:paraId="0C01C58C">
            <w:pPr>
              <w:rPr>
                <w:rFonts w:hint="eastAsia"/>
                <w:sz w:val="24"/>
                <w:szCs w:val="24"/>
              </w:rPr>
            </w:pPr>
            <w:r>
              <w:rPr>
                <w:rFonts w:hint="eastAsia"/>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00935D63">
            <w:pPr>
              <w:ind w:left="872"/>
              <w:rPr>
                <w:rFonts w:hint="eastAsia"/>
                <w:sz w:val="24"/>
                <w:szCs w:val="24"/>
                <w:u w:val="single"/>
              </w:rPr>
            </w:pPr>
          </w:p>
          <w:p w14:paraId="2B6450B8">
            <w:pPr>
              <w:rPr>
                <w:rFonts w:hint="eastAsia"/>
                <w:sz w:val="24"/>
                <w:szCs w:val="24"/>
              </w:rPr>
            </w:pPr>
            <w:r>
              <w:rPr>
                <w:rFonts w:hint="eastAsia"/>
                <w:sz w:val="24"/>
                <w:szCs w:val="24"/>
              </w:rPr>
              <w:t>综合评定等级：</w:t>
            </w:r>
          </w:p>
          <w:p w14:paraId="075B66FE">
            <w:pPr>
              <w:rPr>
                <w:rFonts w:hint="eastAsia"/>
                <w:sz w:val="24"/>
                <w:szCs w:val="24"/>
              </w:rPr>
            </w:pPr>
          </w:p>
          <w:p w14:paraId="0586EB49">
            <w:pPr>
              <w:rPr>
                <w:rFonts w:hint="eastAsia"/>
                <w:sz w:val="24"/>
                <w:szCs w:val="24"/>
              </w:rPr>
            </w:pPr>
            <w:r>
              <w:rPr>
                <w:rFonts w:hint="eastAsia"/>
                <w:sz w:val="24"/>
                <w:szCs w:val="24"/>
              </w:rPr>
              <w:t>优（    ）合格（    ）不合格（   ）</w:t>
            </w:r>
          </w:p>
          <w:p w14:paraId="591DF602">
            <w:pPr>
              <w:rPr>
                <w:rFonts w:hint="eastAsia"/>
                <w:sz w:val="24"/>
                <w:szCs w:val="24"/>
              </w:rPr>
            </w:pPr>
          </w:p>
          <w:p w14:paraId="31668C8A">
            <w:pPr>
              <w:rPr>
                <w:rFonts w:hint="eastAsia"/>
                <w:sz w:val="24"/>
                <w:szCs w:val="24"/>
              </w:rPr>
            </w:pPr>
            <w:r>
              <w:rPr>
                <w:rFonts w:hint="eastAsia"/>
                <w:sz w:val="24"/>
                <w:szCs w:val="24"/>
              </w:rPr>
              <w:t>（注：在相应评定等级的括号内打“</w:t>
            </w:r>
            <w:r>
              <w:rPr>
                <w:rFonts w:hint="eastAsia" w:ascii="宋体"/>
                <w:sz w:val="24"/>
                <w:szCs w:val="24"/>
              </w:rPr>
              <w:t>√</w:t>
            </w:r>
            <w:r>
              <w:rPr>
                <w:rFonts w:hint="eastAsia"/>
                <w:sz w:val="24"/>
                <w:szCs w:val="24"/>
              </w:rPr>
              <w:t>”）</w:t>
            </w:r>
          </w:p>
          <w:p w14:paraId="049E2CA4">
            <w:pPr>
              <w:rPr>
                <w:rFonts w:hint="eastAsia"/>
                <w:sz w:val="24"/>
                <w:szCs w:val="24"/>
              </w:rPr>
            </w:pPr>
          </w:p>
          <w:p w14:paraId="6DF9BA51">
            <w:pPr>
              <w:rPr>
                <w:rFonts w:hint="eastAsia"/>
                <w:sz w:val="24"/>
                <w:szCs w:val="24"/>
                <w:u w:val="single"/>
              </w:rPr>
            </w:pPr>
          </w:p>
        </w:tc>
      </w:tr>
      <w:tr w14:paraId="13E22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75" w:hRule="atLeast"/>
        </w:trPr>
        <w:tc>
          <w:tcPr>
            <w:tcW w:w="3380" w:type="dxa"/>
            <w:noWrap w:val="0"/>
            <w:vAlign w:val="top"/>
          </w:tcPr>
          <w:p w14:paraId="77B500B7">
            <w:pPr>
              <w:spacing w:line="340" w:lineRule="atLeast"/>
              <w:rPr>
                <w:rFonts w:hint="eastAsia"/>
                <w:sz w:val="24"/>
                <w:szCs w:val="24"/>
              </w:rPr>
            </w:pPr>
            <w:r>
              <w:rPr>
                <w:rFonts w:hint="eastAsia"/>
                <w:color w:val="000000"/>
                <w:sz w:val="24"/>
              </w:rPr>
              <w:t>培养单位意见</w:t>
            </w:r>
          </w:p>
        </w:tc>
        <w:tc>
          <w:tcPr>
            <w:tcW w:w="6480" w:type="dxa"/>
            <w:noWrap w:val="0"/>
            <w:vAlign w:val="top"/>
          </w:tcPr>
          <w:p w14:paraId="6884C778">
            <w:pPr>
              <w:spacing w:line="340" w:lineRule="atLeast"/>
              <w:rPr>
                <w:rFonts w:hint="eastAsia"/>
                <w:color w:val="000000"/>
                <w:sz w:val="24"/>
                <w:u w:val="single"/>
              </w:rPr>
            </w:pPr>
          </w:p>
          <w:p w14:paraId="0AA43A2A">
            <w:pPr>
              <w:spacing w:line="340" w:lineRule="atLeast"/>
              <w:rPr>
                <w:rFonts w:hint="eastAsia"/>
                <w:color w:val="000000"/>
                <w:sz w:val="24"/>
                <w:u w:val="single"/>
              </w:rPr>
            </w:pPr>
          </w:p>
          <w:p w14:paraId="2365DC83">
            <w:pPr>
              <w:spacing w:line="340" w:lineRule="atLeast"/>
              <w:rPr>
                <w:rFonts w:hint="eastAsia"/>
                <w:color w:val="000000"/>
                <w:sz w:val="24"/>
              </w:rPr>
            </w:pPr>
          </w:p>
          <w:p w14:paraId="088E2BEF">
            <w:pPr>
              <w:spacing w:line="340" w:lineRule="atLeast"/>
              <w:rPr>
                <w:rFonts w:hint="eastAsia"/>
                <w:color w:val="000000"/>
                <w:sz w:val="24"/>
              </w:rPr>
            </w:pPr>
            <w:r>
              <w:rPr>
                <w:rFonts w:hint="eastAsia"/>
                <w:color w:val="000000"/>
                <w:sz w:val="24"/>
              </w:rPr>
              <w:t>负责人签字：       （公章）</w:t>
            </w:r>
          </w:p>
          <w:p w14:paraId="353A2D0D">
            <w:pPr>
              <w:spacing w:line="340" w:lineRule="atLeast"/>
              <w:ind w:firstLine="1200" w:firstLineChars="500"/>
              <w:rPr>
                <w:rFonts w:hint="eastAsia"/>
                <w:sz w:val="24"/>
                <w:szCs w:val="24"/>
                <w:u w:val="single"/>
              </w:rPr>
            </w:pPr>
          </w:p>
        </w:tc>
      </w:tr>
      <w:tr w14:paraId="6F7E7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4D09A069">
            <w:pPr>
              <w:spacing w:line="340" w:lineRule="atLeast"/>
              <w:rPr>
                <w:rFonts w:hint="eastAsia"/>
                <w:sz w:val="24"/>
                <w:szCs w:val="24"/>
              </w:rPr>
            </w:pPr>
            <w:r>
              <w:rPr>
                <w:rFonts w:hint="eastAsia"/>
                <w:color w:val="000000"/>
                <w:sz w:val="24"/>
              </w:rPr>
              <w:t>学院（部）意见</w:t>
            </w:r>
          </w:p>
        </w:tc>
        <w:tc>
          <w:tcPr>
            <w:tcW w:w="6480" w:type="dxa"/>
            <w:tcBorders>
              <w:bottom w:val="single" w:color="auto" w:sz="4" w:space="0"/>
            </w:tcBorders>
            <w:noWrap w:val="0"/>
            <w:vAlign w:val="top"/>
          </w:tcPr>
          <w:p w14:paraId="3D449296">
            <w:pPr>
              <w:spacing w:line="340" w:lineRule="atLeast"/>
              <w:rPr>
                <w:rFonts w:hint="eastAsia"/>
                <w:color w:val="000000"/>
                <w:sz w:val="24"/>
              </w:rPr>
            </w:pPr>
          </w:p>
          <w:p w14:paraId="561C5479">
            <w:pPr>
              <w:spacing w:line="340" w:lineRule="atLeast"/>
              <w:rPr>
                <w:rFonts w:hint="eastAsia"/>
                <w:color w:val="000000"/>
                <w:sz w:val="24"/>
              </w:rPr>
            </w:pPr>
          </w:p>
          <w:p w14:paraId="4A613DE2">
            <w:pPr>
              <w:spacing w:line="340" w:lineRule="atLeast"/>
              <w:rPr>
                <w:rFonts w:hint="eastAsia"/>
                <w:color w:val="000000"/>
                <w:sz w:val="24"/>
              </w:rPr>
            </w:pPr>
          </w:p>
          <w:p w14:paraId="2420AD99">
            <w:pPr>
              <w:spacing w:line="340" w:lineRule="atLeast"/>
              <w:rPr>
                <w:rFonts w:hint="eastAsia"/>
                <w:color w:val="000000"/>
                <w:sz w:val="24"/>
              </w:rPr>
            </w:pPr>
          </w:p>
          <w:p w14:paraId="7038667C">
            <w:pPr>
              <w:spacing w:line="340" w:lineRule="atLeast"/>
              <w:rPr>
                <w:rFonts w:hint="eastAsia"/>
                <w:color w:val="000000"/>
                <w:sz w:val="24"/>
              </w:rPr>
            </w:pPr>
            <w:r>
              <w:rPr>
                <w:rFonts w:hint="eastAsia"/>
                <w:color w:val="000000"/>
                <w:sz w:val="24"/>
              </w:rPr>
              <w:t>负责人签字：     （公章）</w:t>
            </w:r>
          </w:p>
          <w:p w14:paraId="14AE1BE5">
            <w:pPr>
              <w:spacing w:line="340" w:lineRule="atLeast"/>
              <w:rPr>
                <w:rFonts w:hint="eastAsia"/>
                <w:sz w:val="24"/>
                <w:szCs w:val="24"/>
                <w:u w:val="single"/>
              </w:rPr>
            </w:pPr>
          </w:p>
        </w:tc>
      </w:tr>
    </w:tbl>
    <w:p w14:paraId="45DB9800">
      <w:pPr>
        <w:spacing w:line="320" w:lineRule="exact"/>
        <w:rPr>
          <w:rFonts w:hint="eastAsia"/>
          <w:sz w:val="24"/>
          <w:szCs w:val="24"/>
        </w:rPr>
      </w:pPr>
      <w:r>
        <w:rPr>
          <w:rFonts w:hint="eastAsia"/>
          <w:sz w:val="24"/>
          <w:szCs w:val="24"/>
        </w:rPr>
        <w:t xml:space="preserve"> 说明：该部分考核内容由各培养单位、学院（部）负责考评。</w:t>
      </w:r>
    </w:p>
    <w:p w14:paraId="4FDE1DB6">
      <w:pPr>
        <w:spacing w:line="640" w:lineRule="exact"/>
        <w:rPr>
          <w:sz w:val="28"/>
          <w:szCs w:val="28"/>
        </w:rPr>
      </w:pPr>
      <w:r>
        <w:rPr>
          <w:rFonts w:hint="eastAsia"/>
          <w:b/>
          <w:sz w:val="28"/>
          <w:szCs w:val="28"/>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67E9F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3C64B12B">
            <w:pPr>
              <w:jc w:val="center"/>
              <w:rPr>
                <w:rFonts w:hint="eastAsia"/>
                <w:sz w:val="24"/>
              </w:rPr>
            </w:pPr>
            <w:r>
              <w:rPr>
                <w:rFonts w:hint="eastAsia"/>
                <w:sz w:val="24"/>
              </w:rPr>
              <w:t>考</w:t>
            </w:r>
          </w:p>
          <w:p w14:paraId="2C9E6424">
            <w:pPr>
              <w:rPr>
                <w:rFonts w:hint="eastAsia"/>
                <w:sz w:val="24"/>
              </w:rPr>
            </w:pPr>
            <w:r>
              <w:rPr>
                <w:rFonts w:hint="eastAsia"/>
                <w:sz w:val="24"/>
              </w:rPr>
              <w:t>核</w:t>
            </w:r>
          </w:p>
          <w:p w14:paraId="1B4E9EC5">
            <w:pPr>
              <w:rPr>
                <w:rFonts w:hint="eastAsia"/>
                <w:sz w:val="24"/>
                <w:lang w:val="en-US" w:eastAsia="zh-CN"/>
              </w:rPr>
            </w:pPr>
            <w:r>
              <w:rPr>
                <w:rFonts w:hint="eastAsia" w:ascii="Calibri" w:eastAsia="宋体"/>
                <w:sz w:val="24"/>
                <w:lang w:val="en-US" w:eastAsia="zh-CN"/>
              </w:rPr>
              <w:t>专</w:t>
            </w:r>
          </w:p>
          <w:p w14:paraId="2658D78B">
            <w:pPr>
              <w:rPr>
                <w:rFonts w:hint="eastAsia"/>
                <w:sz w:val="24"/>
              </w:rPr>
            </w:pPr>
            <w:r>
              <w:rPr>
                <w:rFonts w:hint="eastAsia" w:ascii="Calibri" w:eastAsia="宋体"/>
                <w:sz w:val="24"/>
                <w:lang w:val="en-US" w:eastAsia="zh-CN"/>
              </w:rPr>
              <w:t>家组</w:t>
            </w:r>
          </w:p>
          <w:p w14:paraId="4F250876">
            <w:pPr>
              <w:rPr>
                <w:rFonts w:hint="eastAsia"/>
                <w:sz w:val="24"/>
              </w:rPr>
            </w:pPr>
          </w:p>
        </w:tc>
        <w:tc>
          <w:tcPr>
            <w:tcW w:w="570" w:type="dxa"/>
            <w:vMerge w:val="restart"/>
            <w:tcBorders>
              <w:top w:val="single" w:color="auto" w:sz="4" w:space="0"/>
            </w:tcBorders>
            <w:noWrap w:val="0"/>
            <w:vAlign w:val="center"/>
          </w:tcPr>
          <w:p w14:paraId="098A631C">
            <w:pPr>
              <w:jc w:val="center"/>
              <w:rPr>
                <w:rFonts w:hint="eastAsia"/>
                <w:sz w:val="24"/>
              </w:rPr>
            </w:pPr>
            <w:r>
              <w:rPr>
                <w:rFonts w:hint="eastAsia" w:ascii="Calibri" w:eastAsia="宋体"/>
                <w:sz w:val="24"/>
                <w:lang w:val="en-US" w:eastAsia="zh-CN"/>
              </w:rPr>
              <w:t>组长</w:t>
            </w:r>
          </w:p>
        </w:tc>
        <w:tc>
          <w:tcPr>
            <w:tcW w:w="1485" w:type="dxa"/>
            <w:tcBorders>
              <w:top w:val="single" w:color="auto" w:sz="4" w:space="0"/>
            </w:tcBorders>
            <w:noWrap w:val="0"/>
            <w:vAlign w:val="center"/>
          </w:tcPr>
          <w:p w14:paraId="4136F491">
            <w:pPr>
              <w:jc w:val="center"/>
              <w:rPr>
                <w:rFonts w:hint="eastAsia"/>
                <w:sz w:val="24"/>
              </w:rPr>
            </w:pPr>
            <w:r>
              <w:rPr>
                <w:rFonts w:hint="eastAsia"/>
                <w:sz w:val="24"/>
              </w:rPr>
              <w:t>姓  名</w:t>
            </w:r>
          </w:p>
        </w:tc>
        <w:tc>
          <w:tcPr>
            <w:tcW w:w="1440" w:type="dxa"/>
            <w:tcBorders>
              <w:top w:val="single" w:color="auto" w:sz="4" w:space="0"/>
            </w:tcBorders>
            <w:noWrap w:val="0"/>
            <w:vAlign w:val="center"/>
          </w:tcPr>
          <w:p w14:paraId="59D8B1DE">
            <w:pPr>
              <w:jc w:val="center"/>
              <w:rPr>
                <w:rFonts w:hint="eastAsia"/>
                <w:sz w:val="24"/>
              </w:rPr>
            </w:pPr>
            <w:r>
              <w:rPr>
                <w:rFonts w:hint="eastAsia"/>
                <w:sz w:val="24"/>
              </w:rPr>
              <w:t>职  称</w:t>
            </w:r>
          </w:p>
        </w:tc>
        <w:tc>
          <w:tcPr>
            <w:tcW w:w="2520" w:type="dxa"/>
            <w:tcBorders>
              <w:top w:val="single" w:color="auto" w:sz="4" w:space="0"/>
            </w:tcBorders>
            <w:noWrap w:val="0"/>
            <w:vAlign w:val="center"/>
          </w:tcPr>
          <w:p w14:paraId="54C364D4">
            <w:pPr>
              <w:jc w:val="center"/>
              <w:rPr>
                <w:rFonts w:hint="eastAsia"/>
                <w:sz w:val="24"/>
              </w:rPr>
            </w:pPr>
            <w:r>
              <w:rPr>
                <w:rFonts w:hint="eastAsia"/>
                <w:sz w:val="24"/>
              </w:rPr>
              <w:t>专  业</w:t>
            </w:r>
          </w:p>
        </w:tc>
        <w:tc>
          <w:tcPr>
            <w:tcW w:w="3420" w:type="dxa"/>
            <w:tcBorders>
              <w:top w:val="single" w:color="auto" w:sz="4" w:space="0"/>
            </w:tcBorders>
            <w:noWrap w:val="0"/>
            <w:vAlign w:val="center"/>
          </w:tcPr>
          <w:p w14:paraId="6AAEC2D0">
            <w:pPr>
              <w:jc w:val="center"/>
              <w:rPr>
                <w:rFonts w:hint="eastAsia"/>
                <w:sz w:val="24"/>
              </w:rPr>
            </w:pPr>
            <w:r>
              <w:rPr>
                <w:rFonts w:hint="eastAsia"/>
                <w:sz w:val="24"/>
              </w:rPr>
              <w:t>工  作  单  位</w:t>
            </w:r>
          </w:p>
        </w:tc>
      </w:tr>
      <w:tr w14:paraId="413C1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2D8FBA88">
            <w:pPr>
              <w:jc w:val="center"/>
              <w:rPr>
                <w:rFonts w:hint="eastAsia"/>
                <w:sz w:val="24"/>
              </w:rPr>
            </w:pPr>
          </w:p>
        </w:tc>
        <w:tc>
          <w:tcPr>
            <w:tcW w:w="570" w:type="dxa"/>
            <w:vMerge w:val="continue"/>
            <w:noWrap w:val="0"/>
            <w:vAlign w:val="center"/>
          </w:tcPr>
          <w:p w14:paraId="1AA3860A">
            <w:pPr>
              <w:jc w:val="center"/>
              <w:rPr>
                <w:rFonts w:hint="eastAsia"/>
                <w:sz w:val="24"/>
              </w:rPr>
            </w:pPr>
          </w:p>
        </w:tc>
        <w:tc>
          <w:tcPr>
            <w:tcW w:w="1485" w:type="dxa"/>
            <w:noWrap w:val="0"/>
            <w:vAlign w:val="center"/>
          </w:tcPr>
          <w:p w14:paraId="28C343F9">
            <w:pPr>
              <w:jc w:val="center"/>
              <w:rPr>
                <w:rFonts w:hint="eastAsia"/>
                <w:sz w:val="24"/>
              </w:rPr>
            </w:pPr>
          </w:p>
        </w:tc>
        <w:tc>
          <w:tcPr>
            <w:tcW w:w="1440" w:type="dxa"/>
            <w:noWrap w:val="0"/>
            <w:vAlign w:val="center"/>
          </w:tcPr>
          <w:p w14:paraId="02BB7A9B">
            <w:pPr>
              <w:jc w:val="center"/>
              <w:rPr>
                <w:rFonts w:hint="eastAsia"/>
                <w:sz w:val="24"/>
              </w:rPr>
            </w:pPr>
          </w:p>
        </w:tc>
        <w:tc>
          <w:tcPr>
            <w:tcW w:w="2520" w:type="dxa"/>
            <w:noWrap w:val="0"/>
            <w:vAlign w:val="center"/>
          </w:tcPr>
          <w:p w14:paraId="0325927D">
            <w:pPr>
              <w:jc w:val="center"/>
              <w:rPr>
                <w:rFonts w:hint="eastAsia"/>
                <w:sz w:val="24"/>
              </w:rPr>
            </w:pPr>
          </w:p>
        </w:tc>
        <w:tc>
          <w:tcPr>
            <w:tcW w:w="3420" w:type="dxa"/>
            <w:noWrap w:val="0"/>
            <w:vAlign w:val="center"/>
          </w:tcPr>
          <w:p w14:paraId="1EA161F9">
            <w:pPr>
              <w:jc w:val="center"/>
              <w:rPr>
                <w:rFonts w:hint="eastAsia"/>
                <w:sz w:val="24"/>
              </w:rPr>
            </w:pPr>
          </w:p>
        </w:tc>
      </w:tr>
      <w:tr w14:paraId="1F8C2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7739DEF0">
            <w:pPr>
              <w:jc w:val="center"/>
              <w:rPr>
                <w:rFonts w:hint="eastAsia"/>
                <w:sz w:val="24"/>
              </w:rPr>
            </w:pPr>
          </w:p>
        </w:tc>
        <w:tc>
          <w:tcPr>
            <w:tcW w:w="570" w:type="dxa"/>
            <w:vMerge w:val="restart"/>
            <w:noWrap w:val="0"/>
            <w:vAlign w:val="center"/>
          </w:tcPr>
          <w:p w14:paraId="2383775B">
            <w:pPr>
              <w:jc w:val="center"/>
              <w:rPr>
                <w:rFonts w:hint="eastAsia" w:eastAsia="宋体"/>
                <w:sz w:val="24"/>
                <w:lang w:val="en-US" w:eastAsia="zh-CN"/>
              </w:rPr>
            </w:pPr>
            <w:r>
              <w:rPr>
                <w:rFonts w:hint="eastAsia" w:ascii="Calibri" w:eastAsia="宋体"/>
                <w:sz w:val="24"/>
                <w:lang w:val="en-US" w:eastAsia="zh-CN"/>
              </w:rPr>
              <w:t>成员</w:t>
            </w:r>
          </w:p>
        </w:tc>
        <w:tc>
          <w:tcPr>
            <w:tcW w:w="1485" w:type="dxa"/>
            <w:noWrap w:val="0"/>
            <w:vAlign w:val="center"/>
          </w:tcPr>
          <w:p w14:paraId="10F821B8">
            <w:pPr>
              <w:jc w:val="center"/>
              <w:rPr>
                <w:rFonts w:hint="eastAsia"/>
                <w:sz w:val="24"/>
              </w:rPr>
            </w:pPr>
          </w:p>
        </w:tc>
        <w:tc>
          <w:tcPr>
            <w:tcW w:w="1440" w:type="dxa"/>
            <w:noWrap w:val="0"/>
            <w:vAlign w:val="center"/>
          </w:tcPr>
          <w:p w14:paraId="01F4F5B6">
            <w:pPr>
              <w:jc w:val="center"/>
              <w:rPr>
                <w:rFonts w:hint="eastAsia"/>
                <w:sz w:val="24"/>
              </w:rPr>
            </w:pPr>
          </w:p>
        </w:tc>
        <w:tc>
          <w:tcPr>
            <w:tcW w:w="2520" w:type="dxa"/>
            <w:noWrap w:val="0"/>
            <w:vAlign w:val="center"/>
          </w:tcPr>
          <w:p w14:paraId="68BDF784">
            <w:pPr>
              <w:jc w:val="center"/>
              <w:rPr>
                <w:rFonts w:hint="eastAsia"/>
                <w:sz w:val="24"/>
              </w:rPr>
            </w:pPr>
          </w:p>
        </w:tc>
        <w:tc>
          <w:tcPr>
            <w:tcW w:w="3420" w:type="dxa"/>
            <w:noWrap w:val="0"/>
            <w:vAlign w:val="center"/>
          </w:tcPr>
          <w:p w14:paraId="770AFBEC">
            <w:pPr>
              <w:jc w:val="center"/>
              <w:rPr>
                <w:rFonts w:hint="eastAsia"/>
                <w:sz w:val="24"/>
              </w:rPr>
            </w:pPr>
          </w:p>
        </w:tc>
      </w:tr>
      <w:tr w14:paraId="2A371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427B0E38">
            <w:pPr>
              <w:jc w:val="center"/>
              <w:rPr>
                <w:rFonts w:hint="eastAsia"/>
                <w:sz w:val="24"/>
              </w:rPr>
            </w:pPr>
          </w:p>
        </w:tc>
        <w:tc>
          <w:tcPr>
            <w:tcW w:w="570" w:type="dxa"/>
            <w:vMerge w:val="continue"/>
            <w:noWrap w:val="0"/>
            <w:vAlign w:val="center"/>
          </w:tcPr>
          <w:p w14:paraId="57DC0B18">
            <w:pPr>
              <w:jc w:val="center"/>
              <w:rPr>
                <w:rFonts w:hint="eastAsia"/>
                <w:sz w:val="24"/>
              </w:rPr>
            </w:pPr>
          </w:p>
        </w:tc>
        <w:tc>
          <w:tcPr>
            <w:tcW w:w="1485" w:type="dxa"/>
            <w:noWrap w:val="0"/>
            <w:vAlign w:val="center"/>
          </w:tcPr>
          <w:p w14:paraId="4BC51EFC">
            <w:pPr>
              <w:jc w:val="center"/>
              <w:rPr>
                <w:rFonts w:hint="eastAsia"/>
                <w:sz w:val="24"/>
              </w:rPr>
            </w:pPr>
          </w:p>
        </w:tc>
        <w:tc>
          <w:tcPr>
            <w:tcW w:w="1440" w:type="dxa"/>
            <w:noWrap w:val="0"/>
            <w:vAlign w:val="center"/>
          </w:tcPr>
          <w:p w14:paraId="391C8E29">
            <w:pPr>
              <w:jc w:val="center"/>
              <w:rPr>
                <w:rFonts w:hint="eastAsia"/>
                <w:sz w:val="24"/>
              </w:rPr>
            </w:pPr>
          </w:p>
        </w:tc>
        <w:tc>
          <w:tcPr>
            <w:tcW w:w="2520" w:type="dxa"/>
            <w:noWrap w:val="0"/>
            <w:vAlign w:val="center"/>
          </w:tcPr>
          <w:p w14:paraId="2648B746">
            <w:pPr>
              <w:jc w:val="center"/>
              <w:rPr>
                <w:rFonts w:hint="eastAsia"/>
                <w:sz w:val="24"/>
              </w:rPr>
            </w:pPr>
          </w:p>
        </w:tc>
        <w:tc>
          <w:tcPr>
            <w:tcW w:w="3420" w:type="dxa"/>
            <w:noWrap w:val="0"/>
            <w:vAlign w:val="center"/>
          </w:tcPr>
          <w:p w14:paraId="76A0924E">
            <w:pPr>
              <w:jc w:val="center"/>
              <w:rPr>
                <w:rFonts w:hint="eastAsia"/>
                <w:sz w:val="24"/>
              </w:rPr>
            </w:pPr>
          </w:p>
        </w:tc>
      </w:tr>
      <w:tr w14:paraId="1FC29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77DDD999">
            <w:pPr>
              <w:jc w:val="center"/>
              <w:rPr>
                <w:rFonts w:hint="eastAsia"/>
                <w:sz w:val="24"/>
              </w:rPr>
            </w:pPr>
          </w:p>
        </w:tc>
        <w:tc>
          <w:tcPr>
            <w:tcW w:w="570" w:type="dxa"/>
            <w:vMerge w:val="continue"/>
            <w:noWrap w:val="0"/>
            <w:vAlign w:val="center"/>
          </w:tcPr>
          <w:p w14:paraId="0DAD46E8">
            <w:pPr>
              <w:jc w:val="center"/>
              <w:rPr>
                <w:rFonts w:hint="eastAsia"/>
                <w:sz w:val="24"/>
              </w:rPr>
            </w:pPr>
          </w:p>
        </w:tc>
        <w:tc>
          <w:tcPr>
            <w:tcW w:w="1485" w:type="dxa"/>
            <w:noWrap w:val="0"/>
            <w:vAlign w:val="center"/>
          </w:tcPr>
          <w:p w14:paraId="6E15C1C3">
            <w:pPr>
              <w:jc w:val="center"/>
              <w:rPr>
                <w:rFonts w:hint="eastAsia"/>
                <w:sz w:val="24"/>
              </w:rPr>
            </w:pPr>
          </w:p>
        </w:tc>
        <w:tc>
          <w:tcPr>
            <w:tcW w:w="1440" w:type="dxa"/>
            <w:noWrap w:val="0"/>
            <w:vAlign w:val="center"/>
          </w:tcPr>
          <w:p w14:paraId="7BBA9EB9">
            <w:pPr>
              <w:jc w:val="center"/>
              <w:rPr>
                <w:rFonts w:hint="eastAsia"/>
                <w:sz w:val="24"/>
              </w:rPr>
            </w:pPr>
          </w:p>
        </w:tc>
        <w:tc>
          <w:tcPr>
            <w:tcW w:w="2520" w:type="dxa"/>
            <w:noWrap w:val="0"/>
            <w:vAlign w:val="center"/>
          </w:tcPr>
          <w:p w14:paraId="1DC97C1F">
            <w:pPr>
              <w:jc w:val="center"/>
              <w:rPr>
                <w:rFonts w:hint="eastAsia"/>
                <w:sz w:val="24"/>
              </w:rPr>
            </w:pPr>
          </w:p>
        </w:tc>
        <w:tc>
          <w:tcPr>
            <w:tcW w:w="3420" w:type="dxa"/>
            <w:noWrap w:val="0"/>
            <w:vAlign w:val="center"/>
          </w:tcPr>
          <w:p w14:paraId="38166204">
            <w:pPr>
              <w:jc w:val="center"/>
              <w:rPr>
                <w:rFonts w:hint="eastAsia"/>
                <w:sz w:val="24"/>
              </w:rPr>
            </w:pPr>
          </w:p>
        </w:tc>
      </w:tr>
      <w:tr w14:paraId="5EC10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34C5109A">
            <w:pPr>
              <w:rPr>
                <w:rFonts w:hint="eastAsia"/>
                <w:sz w:val="24"/>
              </w:rPr>
            </w:pPr>
          </w:p>
        </w:tc>
        <w:tc>
          <w:tcPr>
            <w:tcW w:w="570" w:type="dxa"/>
            <w:vMerge w:val="continue"/>
            <w:noWrap w:val="0"/>
            <w:vAlign w:val="top"/>
          </w:tcPr>
          <w:p w14:paraId="5D2DE719">
            <w:pPr>
              <w:rPr>
                <w:rFonts w:hint="eastAsia"/>
                <w:sz w:val="24"/>
              </w:rPr>
            </w:pPr>
          </w:p>
        </w:tc>
        <w:tc>
          <w:tcPr>
            <w:tcW w:w="1485" w:type="dxa"/>
            <w:noWrap w:val="0"/>
            <w:vAlign w:val="top"/>
          </w:tcPr>
          <w:p w14:paraId="18F0ABDE">
            <w:pPr>
              <w:rPr>
                <w:rFonts w:hint="eastAsia"/>
                <w:sz w:val="24"/>
              </w:rPr>
            </w:pPr>
          </w:p>
        </w:tc>
        <w:tc>
          <w:tcPr>
            <w:tcW w:w="1440" w:type="dxa"/>
            <w:noWrap w:val="0"/>
            <w:vAlign w:val="top"/>
          </w:tcPr>
          <w:p w14:paraId="41E1CE83">
            <w:pPr>
              <w:rPr>
                <w:rFonts w:hint="eastAsia"/>
                <w:sz w:val="24"/>
              </w:rPr>
            </w:pPr>
          </w:p>
        </w:tc>
        <w:tc>
          <w:tcPr>
            <w:tcW w:w="2520" w:type="dxa"/>
            <w:noWrap w:val="0"/>
            <w:vAlign w:val="top"/>
          </w:tcPr>
          <w:p w14:paraId="5964444A">
            <w:pPr>
              <w:rPr>
                <w:rFonts w:hint="eastAsia"/>
                <w:sz w:val="24"/>
              </w:rPr>
            </w:pPr>
          </w:p>
        </w:tc>
        <w:tc>
          <w:tcPr>
            <w:tcW w:w="3420" w:type="dxa"/>
            <w:noWrap w:val="0"/>
            <w:vAlign w:val="top"/>
          </w:tcPr>
          <w:p w14:paraId="2C84A0EE">
            <w:pPr>
              <w:rPr>
                <w:rFonts w:hint="eastAsia"/>
                <w:sz w:val="24"/>
              </w:rPr>
            </w:pPr>
          </w:p>
        </w:tc>
      </w:tr>
      <w:tr w14:paraId="11D33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4F31EA31">
            <w:pPr>
              <w:rPr>
                <w:rFonts w:hint="eastAsia"/>
                <w:sz w:val="24"/>
              </w:rPr>
            </w:pPr>
          </w:p>
        </w:tc>
        <w:tc>
          <w:tcPr>
            <w:tcW w:w="570" w:type="dxa"/>
            <w:vMerge w:val="continue"/>
            <w:noWrap w:val="0"/>
            <w:vAlign w:val="top"/>
          </w:tcPr>
          <w:p w14:paraId="0FFEB6CB">
            <w:pPr>
              <w:rPr>
                <w:rFonts w:hint="eastAsia"/>
                <w:sz w:val="24"/>
              </w:rPr>
            </w:pPr>
          </w:p>
        </w:tc>
        <w:tc>
          <w:tcPr>
            <w:tcW w:w="1485" w:type="dxa"/>
            <w:noWrap w:val="0"/>
            <w:vAlign w:val="top"/>
          </w:tcPr>
          <w:p w14:paraId="6B8A396B">
            <w:pPr>
              <w:rPr>
                <w:rFonts w:hint="eastAsia"/>
                <w:sz w:val="24"/>
              </w:rPr>
            </w:pPr>
          </w:p>
        </w:tc>
        <w:tc>
          <w:tcPr>
            <w:tcW w:w="1440" w:type="dxa"/>
            <w:noWrap w:val="0"/>
            <w:vAlign w:val="top"/>
          </w:tcPr>
          <w:p w14:paraId="71EB2667">
            <w:pPr>
              <w:rPr>
                <w:rFonts w:hint="eastAsia"/>
                <w:sz w:val="24"/>
              </w:rPr>
            </w:pPr>
          </w:p>
        </w:tc>
        <w:tc>
          <w:tcPr>
            <w:tcW w:w="2520" w:type="dxa"/>
            <w:noWrap w:val="0"/>
            <w:vAlign w:val="top"/>
          </w:tcPr>
          <w:p w14:paraId="26BFAD97">
            <w:pPr>
              <w:rPr>
                <w:rFonts w:hint="eastAsia"/>
                <w:sz w:val="24"/>
              </w:rPr>
            </w:pPr>
          </w:p>
        </w:tc>
        <w:tc>
          <w:tcPr>
            <w:tcW w:w="3420" w:type="dxa"/>
            <w:noWrap w:val="0"/>
            <w:vAlign w:val="top"/>
          </w:tcPr>
          <w:p w14:paraId="224E3BFB">
            <w:pPr>
              <w:rPr>
                <w:rFonts w:hint="eastAsia"/>
                <w:sz w:val="24"/>
              </w:rPr>
            </w:pPr>
          </w:p>
        </w:tc>
      </w:tr>
      <w:tr w14:paraId="3AF58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4CC9B2B3">
            <w:pPr>
              <w:rPr>
                <w:rFonts w:hint="eastAsia"/>
                <w:sz w:val="24"/>
              </w:rPr>
            </w:pPr>
          </w:p>
        </w:tc>
        <w:tc>
          <w:tcPr>
            <w:tcW w:w="570" w:type="dxa"/>
            <w:vMerge w:val="continue"/>
            <w:noWrap w:val="0"/>
            <w:vAlign w:val="top"/>
          </w:tcPr>
          <w:p w14:paraId="20DDEADE">
            <w:pPr>
              <w:rPr>
                <w:rFonts w:hint="eastAsia"/>
                <w:sz w:val="24"/>
              </w:rPr>
            </w:pPr>
          </w:p>
        </w:tc>
        <w:tc>
          <w:tcPr>
            <w:tcW w:w="1485" w:type="dxa"/>
            <w:noWrap w:val="0"/>
            <w:vAlign w:val="top"/>
          </w:tcPr>
          <w:p w14:paraId="61DBD35A">
            <w:pPr>
              <w:rPr>
                <w:rFonts w:hint="eastAsia"/>
                <w:sz w:val="24"/>
              </w:rPr>
            </w:pPr>
          </w:p>
        </w:tc>
        <w:tc>
          <w:tcPr>
            <w:tcW w:w="1440" w:type="dxa"/>
            <w:noWrap w:val="0"/>
            <w:vAlign w:val="top"/>
          </w:tcPr>
          <w:p w14:paraId="407175C7">
            <w:pPr>
              <w:rPr>
                <w:rFonts w:hint="eastAsia"/>
                <w:sz w:val="24"/>
              </w:rPr>
            </w:pPr>
          </w:p>
        </w:tc>
        <w:tc>
          <w:tcPr>
            <w:tcW w:w="2520" w:type="dxa"/>
            <w:noWrap w:val="0"/>
            <w:vAlign w:val="top"/>
          </w:tcPr>
          <w:p w14:paraId="1DD9A2D2">
            <w:pPr>
              <w:rPr>
                <w:rFonts w:hint="eastAsia"/>
                <w:sz w:val="24"/>
              </w:rPr>
            </w:pPr>
          </w:p>
        </w:tc>
        <w:tc>
          <w:tcPr>
            <w:tcW w:w="3420" w:type="dxa"/>
            <w:noWrap w:val="0"/>
            <w:vAlign w:val="top"/>
          </w:tcPr>
          <w:p w14:paraId="06691F00">
            <w:pPr>
              <w:rPr>
                <w:rFonts w:hint="eastAsia"/>
                <w:sz w:val="24"/>
              </w:rPr>
            </w:pPr>
          </w:p>
        </w:tc>
      </w:tr>
      <w:tr w14:paraId="56775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3C372542">
            <w:pPr>
              <w:rPr>
                <w:rFonts w:hint="eastAsia"/>
                <w:sz w:val="24"/>
              </w:rPr>
            </w:pPr>
          </w:p>
        </w:tc>
        <w:tc>
          <w:tcPr>
            <w:tcW w:w="570" w:type="dxa"/>
            <w:vMerge w:val="continue"/>
            <w:noWrap w:val="0"/>
            <w:vAlign w:val="top"/>
          </w:tcPr>
          <w:p w14:paraId="1BA76488">
            <w:pPr>
              <w:rPr>
                <w:rFonts w:hint="eastAsia"/>
                <w:sz w:val="24"/>
              </w:rPr>
            </w:pPr>
          </w:p>
        </w:tc>
        <w:tc>
          <w:tcPr>
            <w:tcW w:w="1485" w:type="dxa"/>
            <w:noWrap w:val="0"/>
            <w:vAlign w:val="top"/>
          </w:tcPr>
          <w:p w14:paraId="21A42A05">
            <w:pPr>
              <w:rPr>
                <w:rFonts w:hint="eastAsia"/>
                <w:sz w:val="24"/>
              </w:rPr>
            </w:pPr>
          </w:p>
        </w:tc>
        <w:tc>
          <w:tcPr>
            <w:tcW w:w="1440" w:type="dxa"/>
            <w:noWrap w:val="0"/>
            <w:vAlign w:val="top"/>
          </w:tcPr>
          <w:p w14:paraId="2F900269">
            <w:pPr>
              <w:rPr>
                <w:rFonts w:hint="eastAsia"/>
                <w:sz w:val="24"/>
              </w:rPr>
            </w:pPr>
          </w:p>
        </w:tc>
        <w:tc>
          <w:tcPr>
            <w:tcW w:w="2520" w:type="dxa"/>
            <w:noWrap w:val="0"/>
            <w:vAlign w:val="top"/>
          </w:tcPr>
          <w:p w14:paraId="1EA62774">
            <w:pPr>
              <w:rPr>
                <w:rFonts w:hint="eastAsia"/>
                <w:sz w:val="24"/>
              </w:rPr>
            </w:pPr>
          </w:p>
        </w:tc>
        <w:tc>
          <w:tcPr>
            <w:tcW w:w="3420" w:type="dxa"/>
            <w:noWrap w:val="0"/>
            <w:vAlign w:val="top"/>
          </w:tcPr>
          <w:p w14:paraId="599DE019">
            <w:pPr>
              <w:rPr>
                <w:rFonts w:hint="eastAsia"/>
                <w:sz w:val="24"/>
              </w:rPr>
            </w:pPr>
          </w:p>
        </w:tc>
      </w:tr>
      <w:tr w14:paraId="1620E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3D865AB3">
            <w:pPr>
              <w:rPr>
                <w:rFonts w:hint="eastAsia"/>
                <w:sz w:val="24"/>
              </w:rPr>
            </w:pPr>
          </w:p>
        </w:tc>
        <w:tc>
          <w:tcPr>
            <w:tcW w:w="570" w:type="dxa"/>
            <w:noWrap w:val="0"/>
            <w:vAlign w:val="top"/>
          </w:tcPr>
          <w:p w14:paraId="50881DF0">
            <w:pPr>
              <w:jc w:val="center"/>
              <w:rPr>
                <w:rFonts w:hint="eastAsia"/>
                <w:sz w:val="24"/>
              </w:rPr>
            </w:pPr>
            <w:r>
              <w:rPr>
                <w:rFonts w:hint="eastAsia"/>
                <w:sz w:val="24"/>
              </w:rPr>
              <w:t>秘书</w:t>
            </w:r>
          </w:p>
        </w:tc>
        <w:tc>
          <w:tcPr>
            <w:tcW w:w="1485" w:type="dxa"/>
            <w:noWrap w:val="0"/>
            <w:vAlign w:val="top"/>
          </w:tcPr>
          <w:p w14:paraId="7E04B270">
            <w:pPr>
              <w:rPr>
                <w:rFonts w:hint="eastAsia"/>
                <w:sz w:val="24"/>
              </w:rPr>
            </w:pPr>
          </w:p>
        </w:tc>
        <w:tc>
          <w:tcPr>
            <w:tcW w:w="1440" w:type="dxa"/>
            <w:noWrap w:val="0"/>
            <w:vAlign w:val="top"/>
          </w:tcPr>
          <w:p w14:paraId="5A225B85">
            <w:pPr>
              <w:rPr>
                <w:rFonts w:hint="eastAsia"/>
                <w:sz w:val="24"/>
              </w:rPr>
            </w:pPr>
          </w:p>
        </w:tc>
        <w:tc>
          <w:tcPr>
            <w:tcW w:w="2520" w:type="dxa"/>
            <w:noWrap w:val="0"/>
            <w:vAlign w:val="top"/>
          </w:tcPr>
          <w:p w14:paraId="5CB9206C">
            <w:pPr>
              <w:rPr>
                <w:rFonts w:hint="eastAsia"/>
                <w:sz w:val="24"/>
              </w:rPr>
            </w:pPr>
          </w:p>
        </w:tc>
        <w:tc>
          <w:tcPr>
            <w:tcW w:w="3420" w:type="dxa"/>
            <w:noWrap w:val="0"/>
            <w:vAlign w:val="top"/>
          </w:tcPr>
          <w:p w14:paraId="51D34AEC">
            <w:pPr>
              <w:rPr>
                <w:rFonts w:hint="eastAsia"/>
                <w:sz w:val="24"/>
              </w:rPr>
            </w:pPr>
          </w:p>
        </w:tc>
      </w:tr>
      <w:tr w14:paraId="380CE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77441CF3">
            <w:pPr>
              <w:spacing w:line="340" w:lineRule="atLeast"/>
              <w:rPr>
                <w:rFonts w:hint="eastAsia"/>
                <w:sz w:val="24"/>
              </w:rPr>
            </w:pPr>
            <w:r>
              <w:rPr>
                <w:rFonts w:hint="eastAsia"/>
                <w:sz w:val="24"/>
              </w:rPr>
              <w:t>备注：</w:t>
            </w:r>
          </w:p>
        </w:tc>
      </w:tr>
    </w:tbl>
    <w:p w14:paraId="431F9A26">
      <w:pPr>
        <w:spacing w:line="320" w:lineRule="exact"/>
        <w:rPr>
          <w:rFonts w:hint="eastAsia"/>
          <w:b/>
          <w:bCs/>
          <w:sz w:val="28"/>
          <w:szCs w:val="28"/>
        </w:rPr>
      </w:pPr>
    </w:p>
    <w:p w14:paraId="32CD627A">
      <w:pPr>
        <w:spacing w:line="320" w:lineRule="exact"/>
        <w:rPr>
          <w:rFonts w:hint="eastAsia"/>
          <w:b/>
          <w:bCs/>
          <w:sz w:val="28"/>
          <w:szCs w:val="28"/>
        </w:rPr>
      </w:pPr>
    </w:p>
    <w:p w14:paraId="12CB6DB9">
      <w:pPr>
        <w:spacing w:line="320" w:lineRule="exact"/>
        <w:rPr>
          <w:rFonts w:hint="eastAsia"/>
          <w:b/>
          <w:sz w:val="28"/>
          <w:szCs w:val="28"/>
        </w:rPr>
      </w:pPr>
      <w:r>
        <w:rPr>
          <w:rFonts w:hint="eastAsia"/>
          <w:b/>
          <w:bCs/>
          <w:sz w:val="28"/>
          <w:szCs w:val="28"/>
        </w:rPr>
        <w:t>四、临床实践能力毕业考核情况表</w:t>
      </w:r>
    </w:p>
    <w:tbl>
      <w:tblPr>
        <w:tblStyle w:val="9"/>
        <w:tblW w:w="101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6"/>
        <w:gridCol w:w="1913"/>
        <w:gridCol w:w="1327"/>
        <w:gridCol w:w="1536"/>
        <w:gridCol w:w="1177"/>
        <w:gridCol w:w="1375"/>
        <w:gridCol w:w="1105"/>
      </w:tblGrid>
      <w:tr w14:paraId="081F6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756" w:type="dxa"/>
            <w:noWrap w:val="0"/>
            <w:vAlign w:val="center"/>
          </w:tcPr>
          <w:p w14:paraId="31666430">
            <w:pPr>
              <w:spacing w:line="340" w:lineRule="exact"/>
              <w:jc w:val="center"/>
              <w:rPr>
                <w:rFonts w:ascii="宋体" w:hAnsi="宋体" w:cs="宋体"/>
                <w:b/>
                <w:bCs/>
                <w:sz w:val="24"/>
                <w:szCs w:val="24"/>
              </w:rPr>
            </w:pPr>
            <w:r>
              <w:rPr>
                <w:rFonts w:hint="eastAsia" w:ascii="宋体" w:hAnsi="宋体" w:cs="宋体"/>
                <w:b/>
                <w:bCs/>
                <w:sz w:val="24"/>
                <w:szCs w:val="24"/>
              </w:rPr>
              <w:t>项目</w:t>
            </w:r>
          </w:p>
        </w:tc>
        <w:tc>
          <w:tcPr>
            <w:tcW w:w="1913" w:type="dxa"/>
            <w:noWrap w:val="0"/>
            <w:vAlign w:val="center"/>
          </w:tcPr>
          <w:p w14:paraId="4536C6AE">
            <w:pPr>
              <w:spacing w:line="340" w:lineRule="exact"/>
              <w:jc w:val="center"/>
              <w:rPr>
                <w:rFonts w:ascii="宋体" w:hAnsi="宋体" w:cs="宋体"/>
                <w:b/>
                <w:bCs/>
                <w:sz w:val="24"/>
                <w:szCs w:val="24"/>
              </w:rPr>
            </w:pPr>
            <w:r>
              <w:rPr>
                <w:rFonts w:hint="eastAsia" w:ascii="宋体" w:hAnsi="宋体" w:cs="宋体"/>
                <w:b/>
                <w:bCs/>
                <w:sz w:val="24"/>
                <w:szCs w:val="24"/>
              </w:rPr>
              <w:t>考核指标</w:t>
            </w:r>
          </w:p>
        </w:tc>
        <w:tc>
          <w:tcPr>
            <w:tcW w:w="1327" w:type="dxa"/>
            <w:noWrap w:val="0"/>
            <w:vAlign w:val="center"/>
          </w:tcPr>
          <w:p w14:paraId="0BA86B33">
            <w:pPr>
              <w:spacing w:line="340" w:lineRule="exact"/>
              <w:jc w:val="center"/>
              <w:rPr>
                <w:rFonts w:ascii="宋体" w:hAnsi="宋体" w:cs="宋体"/>
                <w:b/>
                <w:bCs/>
                <w:sz w:val="24"/>
                <w:szCs w:val="24"/>
              </w:rPr>
            </w:pPr>
            <w:r>
              <w:rPr>
                <w:rFonts w:hint="eastAsia" w:ascii="宋体" w:hAnsi="宋体" w:cs="宋体"/>
                <w:b/>
                <w:bCs/>
                <w:sz w:val="24"/>
                <w:szCs w:val="24"/>
              </w:rPr>
              <w:t>考核形式</w:t>
            </w:r>
          </w:p>
        </w:tc>
        <w:tc>
          <w:tcPr>
            <w:tcW w:w="1536" w:type="dxa"/>
            <w:noWrap w:val="0"/>
            <w:vAlign w:val="center"/>
          </w:tcPr>
          <w:p w14:paraId="21EC6BE7">
            <w:pPr>
              <w:spacing w:line="340" w:lineRule="exact"/>
              <w:jc w:val="center"/>
              <w:rPr>
                <w:rFonts w:hint="eastAsia" w:ascii="宋体" w:hAnsi="宋体" w:cs="宋体"/>
                <w:b/>
                <w:bCs/>
                <w:sz w:val="24"/>
                <w:szCs w:val="24"/>
              </w:rPr>
            </w:pPr>
            <w:r>
              <w:rPr>
                <w:rFonts w:hint="eastAsia" w:ascii="宋体" w:hAnsi="宋体" w:cs="宋体"/>
                <w:b/>
                <w:bCs/>
                <w:sz w:val="24"/>
                <w:szCs w:val="24"/>
              </w:rPr>
              <w:t>具体方法</w:t>
            </w:r>
          </w:p>
        </w:tc>
        <w:tc>
          <w:tcPr>
            <w:tcW w:w="1177" w:type="dxa"/>
            <w:noWrap w:val="0"/>
            <w:vAlign w:val="center"/>
          </w:tcPr>
          <w:p w14:paraId="57B3E798">
            <w:pPr>
              <w:spacing w:line="340" w:lineRule="exact"/>
              <w:jc w:val="center"/>
              <w:rPr>
                <w:rFonts w:hint="eastAsia" w:ascii="宋体" w:hAnsi="宋体" w:cs="宋体"/>
                <w:b/>
                <w:bCs/>
                <w:sz w:val="24"/>
                <w:szCs w:val="24"/>
              </w:rPr>
            </w:pPr>
            <w:r>
              <w:rPr>
                <w:rFonts w:hint="eastAsia" w:ascii="宋体" w:hAnsi="宋体" w:cs="宋体"/>
                <w:b/>
                <w:bCs/>
                <w:sz w:val="24"/>
                <w:szCs w:val="24"/>
              </w:rPr>
              <w:t>考核时间（分钟）</w:t>
            </w:r>
          </w:p>
        </w:tc>
        <w:tc>
          <w:tcPr>
            <w:tcW w:w="1375" w:type="dxa"/>
            <w:noWrap w:val="0"/>
            <w:vAlign w:val="center"/>
          </w:tcPr>
          <w:p w14:paraId="0FE219B3">
            <w:pPr>
              <w:spacing w:line="340" w:lineRule="exact"/>
              <w:jc w:val="center"/>
              <w:rPr>
                <w:rFonts w:ascii="宋体" w:hAnsi="宋体" w:cs="宋体"/>
                <w:b/>
                <w:bCs/>
                <w:sz w:val="24"/>
                <w:szCs w:val="24"/>
              </w:rPr>
            </w:pPr>
            <w:r>
              <w:rPr>
                <w:rFonts w:ascii="宋体" w:hAnsi="宋体" w:cs="宋体"/>
                <w:b/>
                <w:bCs/>
                <w:sz w:val="24"/>
                <w:szCs w:val="24"/>
              </w:rPr>
              <w:t>得分权重 (占比%)</w:t>
            </w:r>
          </w:p>
        </w:tc>
        <w:tc>
          <w:tcPr>
            <w:tcW w:w="1105" w:type="dxa"/>
            <w:noWrap w:val="0"/>
            <w:vAlign w:val="center"/>
          </w:tcPr>
          <w:p w14:paraId="28F9DFA6">
            <w:pPr>
              <w:spacing w:line="340" w:lineRule="exact"/>
              <w:jc w:val="center"/>
              <w:rPr>
                <w:rFonts w:hint="eastAsia" w:ascii="宋体" w:hAnsi="宋体" w:cs="宋体"/>
                <w:b/>
                <w:bCs/>
                <w:color w:val="FF0000"/>
                <w:sz w:val="24"/>
                <w:szCs w:val="24"/>
              </w:rPr>
            </w:pPr>
            <w:r>
              <w:rPr>
                <w:rFonts w:hint="eastAsia" w:ascii="宋体" w:hAnsi="宋体" w:cs="宋体"/>
                <w:b/>
                <w:bCs/>
                <w:sz w:val="24"/>
                <w:szCs w:val="24"/>
              </w:rPr>
              <w:t>评分（分）</w:t>
            </w:r>
          </w:p>
        </w:tc>
      </w:tr>
      <w:tr w14:paraId="694DA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1756" w:type="dxa"/>
            <w:noWrap w:val="0"/>
            <w:vAlign w:val="center"/>
          </w:tcPr>
          <w:p w14:paraId="4777B3BF">
            <w:pPr>
              <w:spacing w:line="320" w:lineRule="exact"/>
              <w:jc w:val="center"/>
              <w:rPr>
                <w:rFonts w:hint="eastAsia" w:ascii="宋体" w:hAnsi="宋体" w:cs="宋体"/>
                <w:sz w:val="24"/>
                <w:szCs w:val="24"/>
              </w:rPr>
            </w:pPr>
            <w:r>
              <w:rPr>
                <w:rFonts w:hint="eastAsia" w:ascii="宋体" w:hAnsi="宋体" w:cs="宋体"/>
                <w:sz w:val="24"/>
                <w:szCs w:val="24"/>
              </w:rPr>
              <w:t>第一站</w:t>
            </w:r>
          </w:p>
        </w:tc>
        <w:tc>
          <w:tcPr>
            <w:tcW w:w="1913" w:type="dxa"/>
            <w:noWrap w:val="0"/>
            <w:vAlign w:val="center"/>
          </w:tcPr>
          <w:p w14:paraId="5368140C">
            <w:pPr>
              <w:spacing w:line="320" w:lineRule="exact"/>
              <w:jc w:val="center"/>
              <w:rPr>
                <w:rFonts w:hint="eastAsia" w:ascii="宋体" w:hAnsi="宋体" w:cs="宋体"/>
                <w:sz w:val="24"/>
                <w:szCs w:val="24"/>
              </w:rPr>
            </w:pPr>
            <w:r>
              <w:rPr>
                <w:rFonts w:hint="eastAsia" w:ascii="宋体" w:hAnsi="宋体" w:cs="宋体"/>
                <w:sz w:val="24"/>
                <w:szCs w:val="24"/>
              </w:rPr>
              <w:t>接诊患者</w:t>
            </w:r>
          </w:p>
        </w:tc>
        <w:tc>
          <w:tcPr>
            <w:tcW w:w="1327" w:type="dxa"/>
            <w:noWrap w:val="0"/>
            <w:vAlign w:val="center"/>
          </w:tcPr>
          <w:p w14:paraId="4C0756D5">
            <w:pPr>
              <w:spacing w:line="320" w:lineRule="exact"/>
              <w:jc w:val="center"/>
              <w:rPr>
                <w:rFonts w:hint="eastAsia" w:ascii="宋体" w:hAnsi="宋体" w:cs="宋体"/>
                <w:sz w:val="24"/>
                <w:szCs w:val="24"/>
              </w:rPr>
            </w:pPr>
            <w:r>
              <w:rPr>
                <w:rFonts w:hint="eastAsia" w:ascii="宋体" w:hAnsi="宋体" w:cs="宋体"/>
                <w:sz w:val="24"/>
                <w:szCs w:val="24"/>
              </w:rPr>
              <w:t>操作</w:t>
            </w:r>
          </w:p>
        </w:tc>
        <w:tc>
          <w:tcPr>
            <w:tcW w:w="1536" w:type="dxa"/>
            <w:noWrap w:val="0"/>
            <w:vAlign w:val="center"/>
          </w:tcPr>
          <w:p w14:paraId="305E31E1">
            <w:pPr>
              <w:spacing w:line="340" w:lineRule="exact"/>
              <w:jc w:val="center"/>
              <w:rPr>
                <w:rFonts w:hint="eastAsia" w:ascii="宋体" w:hAnsi="宋体" w:cs="宋体"/>
                <w:sz w:val="24"/>
                <w:szCs w:val="24"/>
              </w:rPr>
            </w:pPr>
            <w:r>
              <w:rPr>
                <w:rFonts w:hint="eastAsia" w:ascii="宋体" w:hAnsi="宋体" w:cs="宋体"/>
                <w:sz w:val="24"/>
                <w:szCs w:val="24"/>
              </w:rPr>
              <w:t>抽签选择</w:t>
            </w:r>
          </w:p>
        </w:tc>
        <w:tc>
          <w:tcPr>
            <w:tcW w:w="1177" w:type="dxa"/>
            <w:noWrap w:val="0"/>
            <w:vAlign w:val="center"/>
          </w:tcPr>
          <w:p w14:paraId="0506A6A1">
            <w:pPr>
              <w:spacing w:line="340" w:lineRule="exact"/>
              <w:jc w:val="center"/>
              <w:rPr>
                <w:rFonts w:hint="eastAsia" w:ascii="宋体" w:hAnsi="宋体" w:cs="宋体"/>
                <w:sz w:val="24"/>
                <w:szCs w:val="24"/>
              </w:rPr>
            </w:pPr>
            <w:r>
              <w:rPr>
                <w:rFonts w:hint="eastAsia" w:ascii="宋体" w:hAnsi="宋体" w:cs="宋体"/>
                <w:sz w:val="24"/>
                <w:szCs w:val="24"/>
              </w:rPr>
              <w:t>1</w:t>
            </w:r>
            <w:r>
              <w:rPr>
                <w:rFonts w:ascii="宋体" w:hAnsi="宋体" w:cs="宋体"/>
                <w:sz w:val="24"/>
                <w:szCs w:val="24"/>
              </w:rPr>
              <w:t>0</w:t>
            </w:r>
          </w:p>
        </w:tc>
        <w:tc>
          <w:tcPr>
            <w:tcW w:w="1375" w:type="dxa"/>
            <w:noWrap w:val="0"/>
            <w:vAlign w:val="center"/>
          </w:tcPr>
          <w:p w14:paraId="19937EE1">
            <w:pPr>
              <w:spacing w:line="320" w:lineRule="exact"/>
              <w:jc w:val="center"/>
              <w:rPr>
                <w:rFonts w:hint="eastAsia" w:ascii="宋体" w:hAnsi="宋体" w:cs="宋体"/>
                <w:sz w:val="24"/>
                <w:szCs w:val="24"/>
              </w:rPr>
            </w:pPr>
            <w:r>
              <w:rPr>
                <w:rFonts w:hint="eastAsia" w:ascii="宋体" w:hAnsi="宋体" w:cs="宋体"/>
                <w:sz w:val="24"/>
                <w:szCs w:val="24"/>
              </w:rPr>
              <w:t>40</w:t>
            </w:r>
          </w:p>
        </w:tc>
        <w:tc>
          <w:tcPr>
            <w:tcW w:w="1105" w:type="dxa"/>
            <w:noWrap w:val="0"/>
            <w:vAlign w:val="center"/>
          </w:tcPr>
          <w:p w14:paraId="4D17F705">
            <w:pPr>
              <w:spacing w:line="320" w:lineRule="exact"/>
              <w:jc w:val="center"/>
              <w:rPr>
                <w:rFonts w:hint="eastAsia" w:ascii="宋体" w:hAnsi="宋体" w:cs="宋体"/>
                <w:sz w:val="24"/>
                <w:szCs w:val="24"/>
              </w:rPr>
            </w:pPr>
          </w:p>
        </w:tc>
      </w:tr>
      <w:tr w14:paraId="272E2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756" w:type="dxa"/>
            <w:noWrap w:val="0"/>
            <w:vAlign w:val="center"/>
          </w:tcPr>
          <w:p w14:paraId="2DBB6A45">
            <w:pPr>
              <w:spacing w:line="320" w:lineRule="exact"/>
              <w:jc w:val="center"/>
              <w:rPr>
                <w:rFonts w:hint="eastAsia" w:ascii="宋体" w:hAnsi="宋体" w:cs="宋体"/>
                <w:sz w:val="24"/>
                <w:szCs w:val="24"/>
              </w:rPr>
            </w:pPr>
            <w:r>
              <w:rPr>
                <w:rFonts w:hint="eastAsia" w:ascii="宋体" w:hAnsi="宋体" w:cs="宋体"/>
                <w:sz w:val="24"/>
                <w:szCs w:val="24"/>
              </w:rPr>
              <w:t>第二站</w:t>
            </w:r>
          </w:p>
        </w:tc>
        <w:tc>
          <w:tcPr>
            <w:tcW w:w="1913" w:type="dxa"/>
            <w:noWrap w:val="0"/>
            <w:vAlign w:val="center"/>
          </w:tcPr>
          <w:p w14:paraId="4C892F4E">
            <w:pPr>
              <w:spacing w:line="320" w:lineRule="exact"/>
              <w:jc w:val="center"/>
              <w:rPr>
                <w:rFonts w:hint="eastAsia" w:ascii="宋体" w:hAnsi="宋体" w:cs="宋体"/>
                <w:sz w:val="24"/>
                <w:szCs w:val="24"/>
              </w:rPr>
            </w:pPr>
            <w:r>
              <w:rPr>
                <w:rFonts w:hint="eastAsia" w:ascii="宋体" w:hAnsi="宋体" w:cs="宋体"/>
                <w:sz w:val="24"/>
                <w:szCs w:val="24"/>
              </w:rPr>
              <w:t>辅助检查判读及病例分析</w:t>
            </w:r>
          </w:p>
        </w:tc>
        <w:tc>
          <w:tcPr>
            <w:tcW w:w="1327" w:type="dxa"/>
            <w:noWrap w:val="0"/>
            <w:vAlign w:val="center"/>
          </w:tcPr>
          <w:p w14:paraId="1AEED29A">
            <w:pPr>
              <w:spacing w:line="320" w:lineRule="exact"/>
              <w:jc w:val="center"/>
              <w:rPr>
                <w:rFonts w:hint="eastAsia" w:ascii="宋体" w:hAnsi="宋体" w:cs="宋体"/>
                <w:sz w:val="24"/>
                <w:szCs w:val="24"/>
              </w:rPr>
            </w:pPr>
            <w:r>
              <w:rPr>
                <w:rFonts w:hint="eastAsia" w:ascii="宋体" w:hAnsi="宋体" w:cs="宋体"/>
                <w:sz w:val="24"/>
                <w:szCs w:val="24"/>
              </w:rPr>
              <w:t>口试</w:t>
            </w:r>
          </w:p>
        </w:tc>
        <w:tc>
          <w:tcPr>
            <w:tcW w:w="1536" w:type="dxa"/>
            <w:noWrap w:val="0"/>
            <w:vAlign w:val="center"/>
          </w:tcPr>
          <w:p w14:paraId="2429CA09">
            <w:pPr>
              <w:spacing w:line="340" w:lineRule="exact"/>
              <w:jc w:val="center"/>
              <w:rPr>
                <w:rFonts w:hint="eastAsia" w:ascii="宋体" w:hAnsi="宋体" w:cs="宋体"/>
                <w:sz w:val="24"/>
                <w:szCs w:val="24"/>
              </w:rPr>
            </w:pPr>
            <w:r>
              <w:rPr>
                <w:rFonts w:hint="eastAsia" w:ascii="宋体" w:hAnsi="宋体" w:cs="宋体"/>
                <w:sz w:val="24"/>
                <w:szCs w:val="24"/>
              </w:rPr>
              <w:t>抽签选择</w:t>
            </w:r>
          </w:p>
        </w:tc>
        <w:tc>
          <w:tcPr>
            <w:tcW w:w="1177" w:type="dxa"/>
            <w:noWrap w:val="0"/>
            <w:vAlign w:val="center"/>
          </w:tcPr>
          <w:p w14:paraId="5A6283DB">
            <w:pPr>
              <w:spacing w:line="340" w:lineRule="exact"/>
              <w:jc w:val="center"/>
              <w:rPr>
                <w:rFonts w:hint="eastAsia" w:ascii="宋体" w:hAnsi="宋体" w:cs="宋体"/>
                <w:sz w:val="24"/>
                <w:szCs w:val="24"/>
              </w:rPr>
            </w:pPr>
            <w:r>
              <w:rPr>
                <w:rFonts w:hint="eastAsia" w:ascii="宋体" w:hAnsi="宋体" w:cs="宋体"/>
                <w:sz w:val="24"/>
                <w:szCs w:val="24"/>
              </w:rPr>
              <w:t>10</w:t>
            </w:r>
          </w:p>
        </w:tc>
        <w:tc>
          <w:tcPr>
            <w:tcW w:w="1375" w:type="dxa"/>
            <w:noWrap w:val="0"/>
            <w:vAlign w:val="center"/>
          </w:tcPr>
          <w:p w14:paraId="4BC245B0">
            <w:pPr>
              <w:spacing w:line="320" w:lineRule="exact"/>
              <w:jc w:val="center"/>
              <w:rPr>
                <w:rFonts w:hint="eastAsia" w:ascii="宋体" w:hAnsi="宋体" w:cs="宋体"/>
                <w:sz w:val="24"/>
                <w:szCs w:val="24"/>
              </w:rPr>
            </w:pPr>
            <w:r>
              <w:rPr>
                <w:rFonts w:hint="eastAsia" w:ascii="宋体" w:hAnsi="宋体" w:cs="宋体"/>
                <w:sz w:val="24"/>
                <w:szCs w:val="24"/>
              </w:rPr>
              <w:t>30</w:t>
            </w:r>
          </w:p>
        </w:tc>
        <w:tc>
          <w:tcPr>
            <w:tcW w:w="1105" w:type="dxa"/>
            <w:noWrap w:val="0"/>
            <w:vAlign w:val="center"/>
          </w:tcPr>
          <w:p w14:paraId="10B64F71">
            <w:pPr>
              <w:spacing w:line="320" w:lineRule="exact"/>
              <w:jc w:val="center"/>
              <w:rPr>
                <w:rFonts w:hint="eastAsia" w:ascii="宋体" w:hAnsi="宋体" w:cs="宋体"/>
                <w:sz w:val="24"/>
                <w:szCs w:val="24"/>
              </w:rPr>
            </w:pPr>
          </w:p>
        </w:tc>
      </w:tr>
      <w:tr w14:paraId="5C665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756" w:type="dxa"/>
            <w:noWrap w:val="0"/>
            <w:vAlign w:val="center"/>
          </w:tcPr>
          <w:p w14:paraId="1ABE2D2B">
            <w:pPr>
              <w:spacing w:line="320" w:lineRule="exact"/>
              <w:jc w:val="center"/>
              <w:rPr>
                <w:rFonts w:hint="eastAsia" w:ascii="宋体" w:hAnsi="宋体" w:cs="宋体"/>
                <w:sz w:val="24"/>
                <w:szCs w:val="24"/>
              </w:rPr>
            </w:pPr>
            <w:r>
              <w:rPr>
                <w:rFonts w:hint="eastAsia" w:ascii="宋体" w:hAnsi="宋体" w:cs="宋体"/>
                <w:sz w:val="24"/>
                <w:szCs w:val="24"/>
              </w:rPr>
              <w:t>第三站</w:t>
            </w:r>
          </w:p>
        </w:tc>
        <w:tc>
          <w:tcPr>
            <w:tcW w:w="1913" w:type="dxa"/>
            <w:noWrap w:val="0"/>
            <w:vAlign w:val="center"/>
          </w:tcPr>
          <w:p w14:paraId="1E5EC9CB">
            <w:pPr>
              <w:spacing w:line="320" w:lineRule="exact"/>
              <w:jc w:val="center"/>
              <w:rPr>
                <w:rFonts w:hint="eastAsia" w:ascii="宋体" w:hAnsi="宋体" w:cs="宋体"/>
                <w:sz w:val="24"/>
                <w:szCs w:val="24"/>
              </w:rPr>
            </w:pPr>
            <w:r>
              <w:rPr>
                <w:rFonts w:hint="eastAsia" w:ascii="宋体" w:hAnsi="宋体" w:cs="宋体"/>
                <w:sz w:val="24"/>
                <w:szCs w:val="24"/>
              </w:rPr>
              <w:t>临床思维</w:t>
            </w:r>
          </w:p>
        </w:tc>
        <w:tc>
          <w:tcPr>
            <w:tcW w:w="1327" w:type="dxa"/>
            <w:noWrap w:val="0"/>
            <w:vAlign w:val="center"/>
          </w:tcPr>
          <w:p w14:paraId="22276DFE">
            <w:pPr>
              <w:spacing w:line="320" w:lineRule="exact"/>
              <w:jc w:val="center"/>
              <w:rPr>
                <w:rFonts w:hint="eastAsia" w:ascii="宋体" w:hAnsi="宋体" w:cs="宋体"/>
                <w:sz w:val="24"/>
                <w:szCs w:val="24"/>
              </w:rPr>
            </w:pPr>
            <w:r>
              <w:rPr>
                <w:rFonts w:hint="eastAsia" w:ascii="宋体" w:hAnsi="宋体" w:cs="宋体"/>
                <w:sz w:val="24"/>
                <w:szCs w:val="24"/>
              </w:rPr>
              <w:t>口试</w:t>
            </w:r>
          </w:p>
        </w:tc>
        <w:tc>
          <w:tcPr>
            <w:tcW w:w="1536" w:type="dxa"/>
            <w:noWrap w:val="0"/>
            <w:vAlign w:val="center"/>
          </w:tcPr>
          <w:p w14:paraId="2141D096">
            <w:pPr>
              <w:spacing w:line="340" w:lineRule="exact"/>
              <w:jc w:val="center"/>
              <w:rPr>
                <w:rFonts w:hint="eastAsia" w:ascii="宋体" w:hAnsi="宋体" w:cs="宋体"/>
                <w:sz w:val="24"/>
                <w:szCs w:val="24"/>
              </w:rPr>
            </w:pPr>
            <w:r>
              <w:rPr>
                <w:rFonts w:hint="eastAsia" w:ascii="宋体" w:hAnsi="宋体" w:cs="宋体"/>
                <w:sz w:val="24"/>
                <w:szCs w:val="24"/>
              </w:rPr>
              <w:t>考官点评及提问</w:t>
            </w:r>
          </w:p>
        </w:tc>
        <w:tc>
          <w:tcPr>
            <w:tcW w:w="1177" w:type="dxa"/>
            <w:noWrap w:val="0"/>
            <w:vAlign w:val="center"/>
          </w:tcPr>
          <w:p w14:paraId="79E0B5FD">
            <w:pPr>
              <w:spacing w:line="340" w:lineRule="exact"/>
              <w:jc w:val="center"/>
              <w:rPr>
                <w:rFonts w:hint="eastAsia" w:ascii="宋体" w:hAnsi="宋体" w:cs="宋体"/>
                <w:sz w:val="24"/>
                <w:szCs w:val="24"/>
              </w:rPr>
            </w:pPr>
            <w:r>
              <w:rPr>
                <w:rFonts w:hint="eastAsia" w:ascii="宋体" w:hAnsi="宋体" w:cs="宋体"/>
                <w:sz w:val="24"/>
                <w:szCs w:val="24"/>
              </w:rPr>
              <w:t>10</w:t>
            </w:r>
          </w:p>
        </w:tc>
        <w:tc>
          <w:tcPr>
            <w:tcW w:w="1375" w:type="dxa"/>
            <w:noWrap w:val="0"/>
            <w:vAlign w:val="center"/>
          </w:tcPr>
          <w:p w14:paraId="5B361341">
            <w:pPr>
              <w:spacing w:line="320" w:lineRule="exact"/>
              <w:jc w:val="center"/>
              <w:rPr>
                <w:rFonts w:hint="eastAsia" w:ascii="宋体" w:hAnsi="宋体" w:cs="宋体"/>
                <w:sz w:val="24"/>
                <w:szCs w:val="24"/>
              </w:rPr>
            </w:pPr>
            <w:r>
              <w:rPr>
                <w:rFonts w:hint="eastAsia" w:ascii="宋体" w:hAnsi="宋体" w:cs="宋体"/>
                <w:sz w:val="24"/>
                <w:szCs w:val="24"/>
              </w:rPr>
              <w:t>30</w:t>
            </w:r>
          </w:p>
        </w:tc>
        <w:tc>
          <w:tcPr>
            <w:tcW w:w="1105" w:type="dxa"/>
            <w:noWrap w:val="0"/>
            <w:vAlign w:val="center"/>
          </w:tcPr>
          <w:p w14:paraId="50F22879">
            <w:pPr>
              <w:spacing w:line="320" w:lineRule="exact"/>
              <w:jc w:val="center"/>
              <w:rPr>
                <w:rFonts w:hint="eastAsia" w:ascii="宋体" w:hAnsi="宋体" w:cs="宋体"/>
                <w:sz w:val="24"/>
                <w:szCs w:val="24"/>
              </w:rPr>
            </w:pPr>
          </w:p>
        </w:tc>
      </w:tr>
      <w:tr w14:paraId="478A0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24E6B242">
            <w:pPr>
              <w:spacing w:line="320" w:lineRule="exact"/>
              <w:jc w:val="center"/>
              <w:rPr>
                <w:rFonts w:hint="eastAsia"/>
                <w:sz w:val="24"/>
                <w:szCs w:val="24"/>
              </w:rPr>
            </w:pPr>
            <w:r>
              <w:rPr>
                <w:rFonts w:hint="eastAsia"/>
                <w:sz w:val="24"/>
                <w:szCs w:val="24"/>
              </w:rPr>
              <w:t>总成绩</w:t>
            </w:r>
          </w:p>
        </w:tc>
        <w:tc>
          <w:tcPr>
            <w:tcW w:w="1375" w:type="dxa"/>
            <w:noWrap w:val="0"/>
            <w:vAlign w:val="center"/>
          </w:tcPr>
          <w:p w14:paraId="5032B427">
            <w:pPr>
              <w:spacing w:line="320" w:lineRule="exact"/>
              <w:jc w:val="center"/>
              <w:rPr>
                <w:rFonts w:hint="eastAsia"/>
                <w:sz w:val="24"/>
                <w:szCs w:val="24"/>
              </w:rPr>
            </w:pPr>
            <w:r>
              <w:rPr>
                <w:rFonts w:hint="eastAsia"/>
                <w:sz w:val="24"/>
                <w:szCs w:val="24"/>
              </w:rPr>
              <w:t>100</w:t>
            </w:r>
          </w:p>
        </w:tc>
        <w:tc>
          <w:tcPr>
            <w:tcW w:w="1105" w:type="dxa"/>
            <w:noWrap w:val="0"/>
            <w:vAlign w:val="center"/>
          </w:tcPr>
          <w:p w14:paraId="5E23B639">
            <w:pPr>
              <w:spacing w:line="320" w:lineRule="exact"/>
              <w:jc w:val="center"/>
              <w:rPr>
                <w:rFonts w:hint="eastAsia"/>
                <w:color w:val="FF0000"/>
                <w:sz w:val="24"/>
                <w:szCs w:val="24"/>
              </w:rPr>
            </w:pPr>
          </w:p>
        </w:tc>
      </w:tr>
      <w:tr w14:paraId="489D2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3669" w:type="dxa"/>
            <w:gridSpan w:val="2"/>
            <w:noWrap w:val="0"/>
            <w:vAlign w:val="center"/>
          </w:tcPr>
          <w:p w14:paraId="3BC74823">
            <w:pPr>
              <w:spacing w:line="320" w:lineRule="exact"/>
              <w:jc w:val="center"/>
              <w:rPr>
                <w:rFonts w:hint="eastAsia"/>
                <w:sz w:val="24"/>
                <w:szCs w:val="24"/>
              </w:rPr>
            </w:pPr>
          </w:p>
          <w:p w14:paraId="0DCDE037">
            <w:pPr>
              <w:spacing w:line="320" w:lineRule="exact"/>
              <w:jc w:val="center"/>
              <w:rPr>
                <w:rFonts w:hint="eastAsia"/>
                <w:sz w:val="24"/>
                <w:szCs w:val="24"/>
              </w:rPr>
            </w:pPr>
          </w:p>
          <w:p w14:paraId="34797C57">
            <w:pPr>
              <w:spacing w:line="320" w:lineRule="exact"/>
              <w:jc w:val="center"/>
              <w:rPr>
                <w:rFonts w:hint="eastAsia"/>
                <w:b/>
                <w:bCs/>
                <w:sz w:val="24"/>
                <w:szCs w:val="24"/>
              </w:rPr>
            </w:pPr>
            <w:r>
              <w:rPr>
                <w:rFonts w:hint="eastAsia"/>
                <w:sz w:val="24"/>
                <w:szCs w:val="24"/>
              </w:rPr>
              <w:t>负责考核单位意见</w:t>
            </w:r>
          </w:p>
        </w:tc>
        <w:tc>
          <w:tcPr>
            <w:tcW w:w="6520" w:type="dxa"/>
            <w:gridSpan w:val="5"/>
            <w:noWrap w:val="0"/>
            <w:vAlign w:val="center"/>
          </w:tcPr>
          <w:p w14:paraId="43976E15">
            <w:pPr>
              <w:spacing w:line="320" w:lineRule="exact"/>
              <w:jc w:val="center"/>
              <w:rPr>
                <w:rFonts w:hint="eastAsia"/>
                <w:b/>
                <w:bCs/>
                <w:sz w:val="24"/>
                <w:szCs w:val="24"/>
              </w:rPr>
            </w:pPr>
          </w:p>
          <w:p w14:paraId="750FD8F9">
            <w:pPr>
              <w:spacing w:line="320" w:lineRule="exact"/>
              <w:jc w:val="center"/>
              <w:rPr>
                <w:rFonts w:hint="eastAsia"/>
                <w:b/>
                <w:bCs/>
                <w:sz w:val="24"/>
                <w:szCs w:val="24"/>
              </w:rPr>
            </w:pPr>
          </w:p>
          <w:p w14:paraId="15E36650">
            <w:pPr>
              <w:spacing w:line="320" w:lineRule="exact"/>
              <w:jc w:val="center"/>
              <w:rPr>
                <w:b/>
                <w:bCs/>
                <w:sz w:val="24"/>
                <w:szCs w:val="24"/>
              </w:rPr>
            </w:pPr>
          </w:p>
          <w:p w14:paraId="45FFC507">
            <w:pPr>
              <w:spacing w:line="340" w:lineRule="atLeast"/>
              <w:jc w:val="center"/>
              <w:rPr>
                <w:rFonts w:hint="eastAsia"/>
                <w:color w:val="000000"/>
                <w:sz w:val="24"/>
              </w:rPr>
            </w:pPr>
          </w:p>
          <w:p w14:paraId="66C379FD">
            <w:pPr>
              <w:spacing w:line="340" w:lineRule="atLeast"/>
              <w:jc w:val="center"/>
              <w:rPr>
                <w:rFonts w:hint="eastAsia"/>
                <w:color w:val="000000"/>
                <w:sz w:val="24"/>
              </w:rPr>
            </w:pPr>
          </w:p>
          <w:p w14:paraId="18633638">
            <w:pPr>
              <w:spacing w:line="340" w:lineRule="atLeast"/>
              <w:jc w:val="center"/>
              <w:rPr>
                <w:rFonts w:hint="eastAsia"/>
                <w:color w:val="000000"/>
                <w:sz w:val="24"/>
              </w:rPr>
            </w:pPr>
          </w:p>
          <w:p w14:paraId="6F98E7A6">
            <w:pPr>
              <w:spacing w:line="340" w:lineRule="atLeast"/>
              <w:jc w:val="center"/>
              <w:rPr>
                <w:rFonts w:hint="eastAsia"/>
                <w:color w:val="000000"/>
                <w:sz w:val="24"/>
              </w:rPr>
            </w:pPr>
            <w:r>
              <w:rPr>
                <w:rFonts w:hint="eastAsia"/>
                <w:color w:val="000000"/>
                <w:sz w:val="24"/>
              </w:rPr>
              <w:t>负责人签字：        （公章）</w:t>
            </w:r>
          </w:p>
          <w:p w14:paraId="6CC10C54">
            <w:pPr>
              <w:spacing w:line="320" w:lineRule="exact"/>
              <w:jc w:val="center"/>
              <w:rPr>
                <w:rFonts w:hint="eastAsia"/>
                <w:b/>
                <w:bCs/>
                <w:sz w:val="24"/>
                <w:szCs w:val="24"/>
              </w:rPr>
            </w:pPr>
          </w:p>
        </w:tc>
      </w:tr>
    </w:tbl>
    <w:p w14:paraId="2E1DB86A">
      <w:pPr>
        <w:spacing w:line="320" w:lineRule="exact"/>
        <w:rPr>
          <w:rFonts w:hint="eastAsia"/>
          <w:b/>
          <w:sz w:val="28"/>
          <w:szCs w:val="28"/>
        </w:rPr>
      </w:pPr>
    </w:p>
    <w:p w14:paraId="563AB2CA">
      <w:pPr>
        <w:spacing w:line="340" w:lineRule="exact"/>
        <w:rPr>
          <w:rFonts w:hint="eastAsia"/>
        </w:rPr>
      </w:pPr>
      <w:r>
        <w:rPr>
          <w:rFonts w:hint="eastAsia"/>
          <w:sz w:val="24"/>
          <w:szCs w:val="24"/>
        </w:rPr>
        <w:t>说明：</w:t>
      </w:r>
    </w:p>
    <w:p w14:paraId="1E104152">
      <w:pPr>
        <w:spacing w:line="240" w:lineRule="exact"/>
        <w:rPr>
          <w:rFonts w:hint="eastAsia"/>
        </w:rPr>
      </w:pPr>
      <w:r>
        <w:rPr>
          <w:rFonts w:hint="eastAsia"/>
        </w:rPr>
        <w:t>1.该部分考核内容由考核负责单位制定。</w:t>
      </w:r>
    </w:p>
    <w:p w14:paraId="1BA8E86B">
      <w:pPr>
        <w:spacing w:line="240" w:lineRule="exact"/>
        <w:rPr>
          <w:rFonts w:hint="eastAsia"/>
        </w:rPr>
      </w:pPr>
      <w:r>
        <w:rPr>
          <w:rFonts w:hint="eastAsia"/>
        </w:rPr>
        <w:t>2.考核指标包括技能操作、临床思维、辅助检查结果判读、接诊病人医患沟通等，详见各学科专业考核方案。</w:t>
      </w:r>
    </w:p>
    <w:p w14:paraId="355A5FF2">
      <w:pPr>
        <w:spacing w:line="240" w:lineRule="exact"/>
      </w:pPr>
      <w:r>
        <w:rPr>
          <w:rFonts w:hint="eastAsia"/>
        </w:rPr>
        <w:t>3.各项考核指标得分为专家组考核平均得分。</w:t>
      </w:r>
    </w:p>
    <w:p w14:paraId="43ED6AB5">
      <w:pPr>
        <w:spacing w:line="240" w:lineRule="exact"/>
        <w:rPr>
          <w:sz w:val="24"/>
          <w:szCs w:val="24"/>
        </w:rPr>
      </w:pPr>
      <w:r>
        <w:rPr>
          <w:rFonts w:hint="eastAsia"/>
        </w:rPr>
        <w:t>4.全日制考核总成绩60分以上者方能进行申请毕业。在职博士考核总成绩60分以上者方能申请学位。</w:t>
      </w:r>
    </w:p>
    <w:p w14:paraId="63FDA3F0">
      <w:pPr>
        <w:rPr>
          <w:rFonts w:hint="eastAsia" w:ascii="方正小标宋简体" w:hAnsi="方正小标宋简体" w:eastAsia="方正小标宋简体" w:cs="方正小标宋简体"/>
          <w:color w:val="000000"/>
          <w:sz w:val="44"/>
          <w:szCs w:val="44"/>
          <w:lang w:val="en-US" w:eastAsia="zh-CN"/>
        </w:rPr>
      </w:pPr>
      <w:r>
        <w:rPr>
          <w:rFonts w:hint="eastAsia" w:ascii="方正小标宋简体" w:hAnsi="方正小标宋简体" w:eastAsia="方正小标宋简体" w:cs="方正小标宋简体"/>
          <w:color w:val="000000"/>
          <w:sz w:val="44"/>
          <w:szCs w:val="44"/>
          <w:lang w:val="en-US" w:eastAsia="zh-CN"/>
        </w:rPr>
        <w:br w:type="page"/>
      </w:r>
    </w:p>
    <w:p w14:paraId="6ECCF61D">
      <w:pPr>
        <w:pStyle w:val="12"/>
        <w:bidi w:val="0"/>
        <w:rPr>
          <w:rFonts w:hint="eastAsia"/>
          <w:lang w:val="en-US" w:eastAsia="zh-CN"/>
        </w:rPr>
      </w:pPr>
      <w:bookmarkStart w:id="369" w:name="_Toc18444"/>
      <w:bookmarkStart w:id="370" w:name="_Toc7287"/>
      <w:r>
        <w:rPr>
          <w:rFonts w:hint="eastAsia"/>
          <w:lang w:val="en-US" w:eastAsia="zh-CN"/>
        </w:rPr>
        <w:t>2023年福建医科大学耳鼻咽喉科学博士专业学位</w:t>
      </w:r>
      <w:bookmarkEnd w:id="369"/>
      <w:bookmarkEnd w:id="370"/>
    </w:p>
    <w:p w14:paraId="41D6CE17">
      <w:pPr>
        <w:pStyle w:val="12"/>
        <w:bidi w:val="0"/>
        <w:rPr>
          <w:rFonts w:hint="eastAsia"/>
          <w:lang w:val="en-US" w:eastAsia="zh-CN"/>
        </w:rPr>
      </w:pPr>
      <w:bookmarkStart w:id="371" w:name="_Toc24559"/>
      <w:bookmarkStart w:id="372" w:name="_Toc31502"/>
      <w:bookmarkStart w:id="373" w:name="_Toc11187"/>
      <w:r>
        <w:rPr>
          <w:rFonts w:hint="eastAsia"/>
          <w:lang w:val="en-US" w:eastAsia="zh-CN"/>
        </w:rPr>
        <w:t>研究生临床实践能力毕业考核方案</w:t>
      </w:r>
      <w:bookmarkEnd w:id="371"/>
      <w:bookmarkEnd w:id="372"/>
      <w:bookmarkEnd w:id="373"/>
    </w:p>
    <w:p w14:paraId="4E9BB347">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default"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rPr>
        <w:t>为继续推进我校</w:t>
      </w:r>
      <w:r>
        <w:rPr>
          <w:rStyle w:val="13"/>
          <w:rFonts w:hint="eastAsia" w:ascii="仿宋_GB2312" w:hAnsi="仿宋_GB2312" w:eastAsia="仿宋_GB2312" w:cs="仿宋_GB2312"/>
          <w:sz w:val="32"/>
          <w:szCs w:val="32"/>
          <w:lang w:val="en-US" w:eastAsia="zh-CN"/>
        </w:rPr>
        <w:t>临床医学博士</w:t>
      </w:r>
      <w:r>
        <w:rPr>
          <w:rStyle w:val="13"/>
          <w:rFonts w:hint="eastAsia" w:ascii="仿宋_GB2312" w:hAnsi="仿宋_GB2312" w:eastAsia="仿宋_GB2312" w:cs="仿宋_GB2312"/>
          <w:sz w:val="32"/>
          <w:szCs w:val="32"/>
        </w:rPr>
        <w:t>专业学位研究生</w:t>
      </w:r>
      <w:r>
        <w:rPr>
          <w:rStyle w:val="13"/>
          <w:rFonts w:hint="eastAsia" w:ascii="仿宋_GB2312" w:hAnsi="仿宋_GB2312" w:eastAsia="仿宋_GB2312" w:cs="仿宋_GB2312"/>
          <w:sz w:val="32"/>
          <w:szCs w:val="32"/>
          <w:lang w:eastAsia="zh-CN"/>
        </w:rPr>
        <w:t>（</w:t>
      </w:r>
      <w:r>
        <w:rPr>
          <w:rStyle w:val="13"/>
          <w:rFonts w:hint="eastAsia" w:ascii="仿宋_GB2312" w:hAnsi="仿宋_GB2312" w:eastAsia="仿宋_GB2312" w:cs="仿宋_GB2312"/>
          <w:sz w:val="32"/>
          <w:szCs w:val="32"/>
          <w:lang w:val="en-US" w:eastAsia="zh-CN"/>
        </w:rPr>
        <w:t>简称“专博研究生”</w:t>
      </w:r>
      <w:r>
        <w:rPr>
          <w:rStyle w:val="13"/>
          <w:rFonts w:hint="eastAsia" w:ascii="仿宋_GB2312" w:hAnsi="仿宋_GB2312" w:eastAsia="仿宋_GB2312" w:cs="仿宋_GB2312"/>
          <w:sz w:val="32"/>
          <w:szCs w:val="32"/>
          <w:lang w:eastAsia="zh-CN"/>
        </w:rPr>
        <w:t>）</w:t>
      </w:r>
      <w:r>
        <w:rPr>
          <w:rStyle w:val="13"/>
          <w:rFonts w:hint="eastAsia" w:ascii="仿宋_GB2312" w:hAnsi="仿宋_GB2312" w:eastAsia="仿宋_GB2312" w:cs="仿宋_GB2312"/>
          <w:sz w:val="32"/>
          <w:szCs w:val="32"/>
        </w:rPr>
        <w:t>培养模式改革</w:t>
      </w:r>
      <w:r>
        <w:rPr>
          <w:rStyle w:val="13"/>
          <w:rFonts w:hint="eastAsia" w:ascii="仿宋_GB2312" w:hAnsi="仿宋_GB2312" w:eastAsia="仿宋_GB2312" w:cs="仿宋_GB2312"/>
          <w:sz w:val="32"/>
          <w:szCs w:val="32"/>
          <w:lang w:eastAsia="zh-CN"/>
        </w:rPr>
        <w:t>，</w:t>
      </w:r>
      <w:r>
        <w:rPr>
          <w:rStyle w:val="13"/>
          <w:rFonts w:hint="eastAsia" w:ascii="仿宋_GB2312" w:hAnsi="仿宋_GB2312" w:eastAsia="仿宋_GB2312" w:cs="仿宋_GB2312"/>
          <w:sz w:val="32"/>
          <w:szCs w:val="32"/>
          <w:lang w:val="en-US" w:eastAsia="zh-CN"/>
        </w:rPr>
        <w:t>探索专博研究生的培养与专科医师规范化培训有效衔接</w:t>
      </w:r>
      <w:r>
        <w:rPr>
          <w:rStyle w:val="13"/>
          <w:rFonts w:hint="eastAsia" w:ascii="仿宋_GB2312" w:hAnsi="仿宋_GB2312" w:eastAsia="仿宋_GB2312" w:cs="仿宋_GB2312"/>
          <w:sz w:val="32"/>
          <w:szCs w:val="32"/>
        </w:rPr>
        <w:t>，</w:t>
      </w:r>
      <w:r>
        <w:rPr>
          <w:rStyle w:val="13"/>
          <w:rFonts w:hint="eastAsia" w:ascii="仿宋_GB2312" w:hAnsi="仿宋_GB2312" w:eastAsia="仿宋_GB2312" w:cs="仿宋_GB2312"/>
          <w:sz w:val="32"/>
          <w:szCs w:val="32"/>
          <w:lang w:val="en-US" w:eastAsia="zh-CN"/>
        </w:rPr>
        <w:t>提升</w:t>
      </w:r>
      <w:r>
        <w:rPr>
          <w:rStyle w:val="13"/>
          <w:rFonts w:hint="eastAsia" w:ascii="仿宋_GB2312" w:hAnsi="仿宋_GB2312" w:eastAsia="仿宋_GB2312" w:cs="仿宋_GB2312"/>
          <w:sz w:val="32"/>
          <w:szCs w:val="32"/>
        </w:rPr>
        <w:t>专业学位</w:t>
      </w:r>
      <w:r>
        <w:rPr>
          <w:rStyle w:val="13"/>
          <w:rFonts w:hint="eastAsia" w:ascii="仿宋_GB2312" w:hAnsi="仿宋_GB2312" w:eastAsia="仿宋_GB2312" w:cs="仿宋_GB2312"/>
          <w:sz w:val="32"/>
          <w:szCs w:val="32"/>
          <w:lang w:val="en-US" w:eastAsia="zh-CN"/>
        </w:rPr>
        <w:t>研究生</w:t>
      </w:r>
      <w:r>
        <w:rPr>
          <w:rStyle w:val="13"/>
          <w:rFonts w:hint="eastAsia" w:ascii="仿宋_GB2312" w:hAnsi="仿宋_GB2312" w:eastAsia="仿宋_GB2312" w:cs="仿宋_GB2312"/>
          <w:sz w:val="32"/>
          <w:szCs w:val="32"/>
        </w:rPr>
        <w:t>培养质量，根据</w:t>
      </w:r>
      <w:r>
        <w:rPr>
          <w:rStyle w:val="13"/>
          <w:rFonts w:hint="eastAsia" w:ascii="仿宋_GB2312" w:hAnsi="仿宋_GB2312" w:eastAsia="仿宋_GB2312" w:cs="仿宋_GB2312"/>
          <w:sz w:val="32"/>
          <w:szCs w:val="32"/>
          <w:lang w:val="en-US" w:eastAsia="zh-CN"/>
        </w:rPr>
        <w:t>《福建医科大学临床医学、口腔医学博士专业学位研究生临床实践能力考核办法》《关于组织做好2023年临床医学博士专业学位研究生实践能力毕业考核工作的通知》等有关文件要求</w:t>
      </w:r>
      <w:r>
        <w:rPr>
          <w:rStyle w:val="13"/>
          <w:rFonts w:hint="eastAsia" w:ascii="仿宋_GB2312" w:hAnsi="仿宋_GB2312" w:eastAsia="仿宋_GB2312" w:cs="仿宋_GB2312"/>
          <w:sz w:val="32"/>
          <w:szCs w:val="32"/>
        </w:rPr>
        <w:t>，</w:t>
      </w:r>
      <w:r>
        <w:rPr>
          <w:rStyle w:val="13"/>
          <w:rFonts w:hint="eastAsia" w:ascii="仿宋_GB2312" w:hAnsi="仿宋_GB2312" w:eastAsia="仿宋_GB2312" w:cs="仿宋_GB2312"/>
          <w:sz w:val="32"/>
          <w:szCs w:val="32"/>
          <w:lang w:val="en-US" w:eastAsia="zh-CN"/>
        </w:rPr>
        <w:t>制定耳鼻咽喉科学博士专业学位研究生毕业考核方案。</w:t>
      </w:r>
    </w:p>
    <w:p w14:paraId="0F544A79">
      <w:pPr>
        <w:keepNext w:val="0"/>
        <w:keepLines w:val="0"/>
        <w:pageBreakBefore w:val="0"/>
        <w:kinsoku/>
        <w:wordWrap/>
        <w:overflowPunct/>
        <w:topLinePunct w:val="0"/>
        <w:autoSpaceDE/>
        <w:autoSpaceDN/>
        <w:bidi w:val="0"/>
        <w:adjustRightInd/>
        <w:snapToGrid/>
        <w:spacing w:line="560" w:lineRule="exact"/>
        <w:ind w:firstLine="643" w:firstLineChars="200"/>
        <w:textAlignment w:val="auto"/>
        <w:outlineLvl w:val="0"/>
        <w:rPr>
          <w:rStyle w:val="13"/>
          <w:rFonts w:hint="eastAsia" w:ascii="仿宋_GB2312" w:hAnsi="仿宋_GB2312" w:eastAsia="仿宋_GB2312" w:cs="仿宋_GB2312"/>
          <w:b/>
          <w:bCs/>
          <w:sz w:val="32"/>
          <w:szCs w:val="32"/>
          <w:lang w:val="en-US" w:eastAsia="zh-CN"/>
        </w:rPr>
      </w:pPr>
      <w:bookmarkStart w:id="374" w:name="_Toc32403"/>
      <w:bookmarkStart w:id="375" w:name="_Toc13999"/>
      <w:r>
        <w:rPr>
          <w:rStyle w:val="13"/>
          <w:rFonts w:hint="eastAsia" w:ascii="仿宋_GB2312" w:hAnsi="仿宋_GB2312" w:eastAsia="仿宋_GB2312" w:cs="仿宋_GB2312"/>
          <w:b/>
          <w:bCs/>
          <w:sz w:val="32"/>
          <w:szCs w:val="32"/>
          <w:lang w:val="en-US" w:eastAsia="zh-CN"/>
        </w:rPr>
        <w:t>一、考核组织</w:t>
      </w:r>
      <w:bookmarkEnd w:id="374"/>
      <w:bookmarkEnd w:id="375"/>
    </w:p>
    <w:p w14:paraId="0DB6D761">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32"/>
          <w:lang w:val="en-US" w:eastAsia="zh-CN"/>
        </w:rPr>
      </w:pPr>
      <w:r>
        <w:rPr>
          <w:rStyle w:val="13"/>
          <w:rFonts w:hint="eastAsia" w:ascii="仿宋_GB2312" w:hAnsi="仿宋_GB2312" w:eastAsia="仿宋_GB2312" w:cs="仿宋_GB2312"/>
          <w:sz w:val="32"/>
          <w:szCs w:val="32"/>
          <w:lang w:val="en-US" w:eastAsia="zh-CN"/>
        </w:rPr>
        <w:t>由福建医科大学第一临床医学院耳鼻咽喉头颈外科组织成立耳鼻咽喉科学专业学位博士研究生毕业考核小组,毕业考核小组成员名单如下</w:t>
      </w:r>
      <w:r>
        <w:rPr>
          <w:rFonts w:hint="eastAsia" w:ascii="仿宋_GB2312" w:hAnsi="仿宋_GB2312" w:eastAsia="仿宋_GB2312" w:cs="仿宋_GB2312"/>
          <w:color w:val="auto"/>
          <w:sz w:val="32"/>
          <w:szCs w:val="32"/>
          <w:lang w:val="en-US" w:eastAsia="zh-CN"/>
        </w:rPr>
        <w:t>：</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812"/>
        <w:gridCol w:w="1243"/>
        <w:gridCol w:w="1440"/>
        <w:gridCol w:w="1967"/>
        <w:gridCol w:w="3973"/>
      </w:tblGrid>
      <w:tr w14:paraId="388FB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684228DC">
            <w:pPr>
              <w:jc w:val="center"/>
              <w:rPr>
                <w:rFonts w:hint="eastAsia" w:ascii="仿宋" w:hAnsi="仿宋" w:eastAsia="仿宋" w:cs="仿宋"/>
                <w:sz w:val="28"/>
                <w:szCs w:val="28"/>
              </w:rPr>
            </w:pPr>
            <w:r>
              <w:rPr>
                <w:rFonts w:hint="eastAsia" w:ascii="仿宋" w:hAnsi="仿宋" w:eastAsia="仿宋" w:cs="仿宋"/>
                <w:sz w:val="28"/>
                <w:szCs w:val="28"/>
              </w:rPr>
              <w:t>考</w:t>
            </w:r>
          </w:p>
          <w:p w14:paraId="4D71EEAA">
            <w:pPr>
              <w:rPr>
                <w:rFonts w:hint="eastAsia" w:ascii="仿宋" w:hAnsi="仿宋" w:eastAsia="仿宋" w:cs="仿宋"/>
                <w:sz w:val="28"/>
                <w:szCs w:val="28"/>
              </w:rPr>
            </w:pPr>
            <w:r>
              <w:rPr>
                <w:rFonts w:hint="eastAsia" w:ascii="仿宋" w:hAnsi="仿宋" w:eastAsia="仿宋" w:cs="仿宋"/>
                <w:sz w:val="28"/>
                <w:szCs w:val="28"/>
              </w:rPr>
              <w:t>核</w:t>
            </w:r>
          </w:p>
          <w:p w14:paraId="447C2A6B">
            <w:pP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专</w:t>
            </w:r>
          </w:p>
          <w:p w14:paraId="57874219">
            <w:pPr>
              <w:rPr>
                <w:rFonts w:hint="eastAsia" w:ascii="仿宋" w:hAnsi="仿宋" w:eastAsia="仿宋" w:cs="仿宋"/>
                <w:sz w:val="28"/>
                <w:szCs w:val="28"/>
              </w:rPr>
            </w:pPr>
            <w:r>
              <w:rPr>
                <w:rFonts w:hint="eastAsia" w:ascii="仿宋" w:hAnsi="仿宋" w:eastAsia="仿宋" w:cs="仿宋"/>
                <w:sz w:val="28"/>
                <w:szCs w:val="28"/>
                <w:lang w:val="en-US" w:eastAsia="zh-CN"/>
              </w:rPr>
              <w:t>家组</w:t>
            </w:r>
          </w:p>
          <w:p w14:paraId="3C1FBF9D">
            <w:pPr>
              <w:rPr>
                <w:rFonts w:hint="eastAsia" w:ascii="仿宋" w:hAnsi="仿宋" w:eastAsia="仿宋" w:cs="仿宋"/>
                <w:sz w:val="28"/>
                <w:szCs w:val="28"/>
              </w:rPr>
            </w:pPr>
          </w:p>
        </w:tc>
        <w:tc>
          <w:tcPr>
            <w:tcW w:w="812" w:type="dxa"/>
            <w:vMerge w:val="restart"/>
            <w:tcBorders>
              <w:top w:val="single" w:color="auto" w:sz="4" w:space="0"/>
            </w:tcBorders>
            <w:noWrap w:val="0"/>
            <w:vAlign w:val="center"/>
          </w:tcPr>
          <w:p w14:paraId="182A05CA">
            <w:pPr>
              <w:jc w:val="center"/>
              <w:rPr>
                <w:rFonts w:hint="eastAsia" w:ascii="仿宋" w:hAnsi="仿宋" w:eastAsia="仿宋" w:cs="仿宋"/>
                <w:sz w:val="28"/>
                <w:szCs w:val="28"/>
              </w:rPr>
            </w:pPr>
            <w:r>
              <w:rPr>
                <w:rFonts w:hint="eastAsia" w:ascii="仿宋" w:hAnsi="仿宋" w:eastAsia="仿宋" w:cs="仿宋"/>
                <w:sz w:val="28"/>
                <w:szCs w:val="28"/>
                <w:lang w:val="en-US" w:eastAsia="zh-CN"/>
              </w:rPr>
              <w:t>组长</w:t>
            </w:r>
          </w:p>
        </w:tc>
        <w:tc>
          <w:tcPr>
            <w:tcW w:w="1243" w:type="dxa"/>
            <w:tcBorders>
              <w:top w:val="single" w:color="auto" w:sz="4" w:space="0"/>
            </w:tcBorders>
            <w:noWrap w:val="0"/>
            <w:vAlign w:val="center"/>
          </w:tcPr>
          <w:p w14:paraId="37CE8B06">
            <w:pPr>
              <w:jc w:val="center"/>
              <w:rPr>
                <w:rFonts w:hint="eastAsia" w:ascii="仿宋" w:hAnsi="仿宋" w:eastAsia="仿宋" w:cs="仿宋"/>
                <w:sz w:val="28"/>
                <w:szCs w:val="28"/>
              </w:rPr>
            </w:pPr>
            <w:r>
              <w:rPr>
                <w:rFonts w:hint="eastAsia" w:ascii="仿宋" w:hAnsi="仿宋" w:eastAsia="仿宋" w:cs="仿宋"/>
                <w:sz w:val="28"/>
                <w:szCs w:val="28"/>
              </w:rPr>
              <w:t>姓  名</w:t>
            </w:r>
          </w:p>
        </w:tc>
        <w:tc>
          <w:tcPr>
            <w:tcW w:w="1440" w:type="dxa"/>
            <w:tcBorders>
              <w:top w:val="single" w:color="auto" w:sz="4" w:space="0"/>
            </w:tcBorders>
            <w:noWrap w:val="0"/>
            <w:vAlign w:val="center"/>
          </w:tcPr>
          <w:p w14:paraId="7287ACF9">
            <w:pPr>
              <w:jc w:val="center"/>
              <w:rPr>
                <w:rFonts w:hint="eastAsia" w:ascii="仿宋" w:hAnsi="仿宋" w:eastAsia="仿宋" w:cs="仿宋"/>
                <w:sz w:val="28"/>
                <w:szCs w:val="28"/>
              </w:rPr>
            </w:pPr>
            <w:r>
              <w:rPr>
                <w:rFonts w:hint="eastAsia" w:ascii="仿宋" w:hAnsi="仿宋" w:eastAsia="仿宋" w:cs="仿宋"/>
                <w:sz w:val="28"/>
                <w:szCs w:val="28"/>
              </w:rPr>
              <w:t>职  称</w:t>
            </w:r>
          </w:p>
        </w:tc>
        <w:tc>
          <w:tcPr>
            <w:tcW w:w="1967" w:type="dxa"/>
            <w:tcBorders>
              <w:top w:val="single" w:color="auto" w:sz="4" w:space="0"/>
            </w:tcBorders>
            <w:noWrap w:val="0"/>
            <w:vAlign w:val="center"/>
          </w:tcPr>
          <w:p w14:paraId="4137FF78">
            <w:pPr>
              <w:jc w:val="center"/>
              <w:rPr>
                <w:rFonts w:hint="eastAsia" w:ascii="仿宋" w:hAnsi="仿宋" w:eastAsia="仿宋" w:cs="仿宋"/>
                <w:sz w:val="28"/>
                <w:szCs w:val="28"/>
              </w:rPr>
            </w:pPr>
            <w:r>
              <w:rPr>
                <w:rFonts w:hint="eastAsia" w:ascii="仿宋" w:hAnsi="仿宋" w:eastAsia="仿宋" w:cs="仿宋"/>
                <w:sz w:val="28"/>
                <w:szCs w:val="28"/>
              </w:rPr>
              <w:t>专  业</w:t>
            </w:r>
          </w:p>
        </w:tc>
        <w:tc>
          <w:tcPr>
            <w:tcW w:w="3973" w:type="dxa"/>
            <w:tcBorders>
              <w:top w:val="single" w:color="auto" w:sz="4" w:space="0"/>
            </w:tcBorders>
            <w:noWrap w:val="0"/>
            <w:vAlign w:val="center"/>
          </w:tcPr>
          <w:p w14:paraId="48E874C6">
            <w:pPr>
              <w:jc w:val="center"/>
              <w:rPr>
                <w:rFonts w:hint="eastAsia" w:ascii="仿宋" w:hAnsi="仿宋" w:eastAsia="仿宋" w:cs="仿宋"/>
                <w:sz w:val="28"/>
                <w:szCs w:val="28"/>
              </w:rPr>
            </w:pPr>
            <w:r>
              <w:rPr>
                <w:rFonts w:hint="eastAsia" w:ascii="仿宋" w:hAnsi="仿宋" w:eastAsia="仿宋" w:cs="仿宋"/>
                <w:sz w:val="28"/>
                <w:szCs w:val="28"/>
              </w:rPr>
              <w:t>工  作  单  位</w:t>
            </w:r>
          </w:p>
        </w:tc>
      </w:tr>
      <w:tr w14:paraId="349E4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39232BA5">
            <w:pPr>
              <w:jc w:val="center"/>
              <w:rPr>
                <w:rFonts w:hint="eastAsia" w:ascii="仿宋" w:hAnsi="仿宋" w:eastAsia="仿宋" w:cs="仿宋"/>
                <w:sz w:val="28"/>
                <w:szCs w:val="28"/>
              </w:rPr>
            </w:pPr>
          </w:p>
        </w:tc>
        <w:tc>
          <w:tcPr>
            <w:tcW w:w="812" w:type="dxa"/>
            <w:vMerge w:val="continue"/>
            <w:noWrap w:val="0"/>
            <w:vAlign w:val="center"/>
          </w:tcPr>
          <w:p w14:paraId="3D3798EB">
            <w:pPr>
              <w:jc w:val="center"/>
              <w:rPr>
                <w:rFonts w:hint="eastAsia" w:ascii="仿宋" w:hAnsi="仿宋" w:eastAsia="仿宋" w:cs="仿宋"/>
                <w:sz w:val="28"/>
                <w:szCs w:val="28"/>
              </w:rPr>
            </w:pPr>
          </w:p>
        </w:tc>
        <w:tc>
          <w:tcPr>
            <w:tcW w:w="1243" w:type="dxa"/>
            <w:noWrap w:val="0"/>
            <w:vAlign w:val="center"/>
          </w:tcPr>
          <w:p w14:paraId="757CFECF">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林昶</w:t>
            </w:r>
          </w:p>
        </w:tc>
        <w:tc>
          <w:tcPr>
            <w:tcW w:w="1440" w:type="dxa"/>
            <w:noWrap w:val="0"/>
            <w:vAlign w:val="center"/>
          </w:tcPr>
          <w:p w14:paraId="04F88B74">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主任医师</w:t>
            </w:r>
          </w:p>
        </w:tc>
        <w:tc>
          <w:tcPr>
            <w:tcW w:w="1967" w:type="dxa"/>
            <w:noWrap w:val="0"/>
            <w:vAlign w:val="center"/>
          </w:tcPr>
          <w:p w14:paraId="2F53B719">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耳鼻咽喉</w:t>
            </w:r>
          </w:p>
        </w:tc>
        <w:tc>
          <w:tcPr>
            <w:tcW w:w="3973" w:type="dxa"/>
            <w:noWrap w:val="0"/>
            <w:vAlign w:val="center"/>
          </w:tcPr>
          <w:p w14:paraId="3E651B98">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福建医科大学附属第一医院</w:t>
            </w:r>
          </w:p>
        </w:tc>
      </w:tr>
      <w:tr w14:paraId="264D3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0A81D4C4">
            <w:pPr>
              <w:jc w:val="center"/>
              <w:rPr>
                <w:rFonts w:hint="eastAsia" w:ascii="仿宋" w:hAnsi="仿宋" w:eastAsia="仿宋" w:cs="仿宋"/>
                <w:sz w:val="28"/>
                <w:szCs w:val="28"/>
              </w:rPr>
            </w:pPr>
          </w:p>
        </w:tc>
        <w:tc>
          <w:tcPr>
            <w:tcW w:w="812" w:type="dxa"/>
            <w:vMerge w:val="restart"/>
            <w:noWrap w:val="0"/>
            <w:vAlign w:val="center"/>
          </w:tcPr>
          <w:p w14:paraId="3582168F">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成员</w:t>
            </w:r>
          </w:p>
        </w:tc>
        <w:tc>
          <w:tcPr>
            <w:tcW w:w="1243" w:type="dxa"/>
            <w:noWrap w:val="0"/>
            <w:vAlign w:val="center"/>
          </w:tcPr>
          <w:p w14:paraId="2516FBF1">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叶青</w:t>
            </w:r>
          </w:p>
        </w:tc>
        <w:tc>
          <w:tcPr>
            <w:tcW w:w="1440" w:type="dxa"/>
            <w:noWrap w:val="0"/>
            <w:vAlign w:val="center"/>
          </w:tcPr>
          <w:p w14:paraId="53221B6B">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主任医师</w:t>
            </w:r>
          </w:p>
        </w:tc>
        <w:tc>
          <w:tcPr>
            <w:tcW w:w="1967" w:type="dxa"/>
            <w:noWrap w:val="0"/>
            <w:vAlign w:val="center"/>
          </w:tcPr>
          <w:p w14:paraId="531D92F1">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耳鼻咽喉</w:t>
            </w:r>
          </w:p>
        </w:tc>
        <w:tc>
          <w:tcPr>
            <w:tcW w:w="3973" w:type="dxa"/>
            <w:noWrap w:val="0"/>
            <w:vAlign w:val="center"/>
          </w:tcPr>
          <w:p w14:paraId="55CAD3B4">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福建省立医院</w:t>
            </w:r>
          </w:p>
        </w:tc>
      </w:tr>
      <w:tr w14:paraId="6E126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08469299">
            <w:pPr>
              <w:jc w:val="center"/>
              <w:rPr>
                <w:rFonts w:hint="eastAsia" w:ascii="仿宋" w:hAnsi="仿宋" w:eastAsia="仿宋" w:cs="仿宋"/>
                <w:sz w:val="28"/>
                <w:szCs w:val="28"/>
              </w:rPr>
            </w:pPr>
          </w:p>
        </w:tc>
        <w:tc>
          <w:tcPr>
            <w:tcW w:w="812" w:type="dxa"/>
            <w:vMerge w:val="continue"/>
            <w:noWrap w:val="0"/>
            <w:vAlign w:val="center"/>
          </w:tcPr>
          <w:p w14:paraId="6CCFAD64">
            <w:pPr>
              <w:jc w:val="center"/>
              <w:rPr>
                <w:rFonts w:hint="eastAsia" w:ascii="仿宋" w:hAnsi="仿宋" w:eastAsia="仿宋" w:cs="仿宋"/>
                <w:sz w:val="28"/>
                <w:szCs w:val="28"/>
              </w:rPr>
            </w:pPr>
          </w:p>
        </w:tc>
        <w:tc>
          <w:tcPr>
            <w:tcW w:w="1243" w:type="dxa"/>
            <w:noWrap w:val="0"/>
            <w:vAlign w:val="center"/>
          </w:tcPr>
          <w:p w14:paraId="05857799">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叶胜难</w:t>
            </w:r>
          </w:p>
        </w:tc>
        <w:tc>
          <w:tcPr>
            <w:tcW w:w="1440" w:type="dxa"/>
            <w:noWrap w:val="0"/>
            <w:vAlign w:val="center"/>
          </w:tcPr>
          <w:p w14:paraId="64E4D1B4">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主任医师</w:t>
            </w:r>
          </w:p>
        </w:tc>
        <w:tc>
          <w:tcPr>
            <w:tcW w:w="1967" w:type="dxa"/>
            <w:noWrap w:val="0"/>
            <w:vAlign w:val="center"/>
          </w:tcPr>
          <w:p w14:paraId="1C989CC0">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耳鼻咽喉</w:t>
            </w:r>
          </w:p>
        </w:tc>
        <w:tc>
          <w:tcPr>
            <w:tcW w:w="3973" w:type="dxa"/>
            <w:noWrap w:val="0"/>
            <w:vAlign w:val="center"/>
          </w:tcPr>
          <w:p w14:paraId="20242904">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福建医科大学附属第一医院</w:t>
            </w:r>
          </w:p>
        </w:tc>
      </w:tr>
      <w:tr w14:paraId="668DF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226E18B3">
            <w:pPr>
              <w:jc w:val="center"/>
              <w:rPr>
                <w:rFonts w:hint="eastAsia" w:ascii="仿宋" w:hAnsi="仿宋" w:eastAsia="仿宋" w:cs="仿宋"/>
                <w:sz w:val="28"/>
                <w:szCs w:val="28"/>
              </w:rPr>
            </w:pPr>
          </w:p>
        </w:tc>
        <w:tc>
          <w:tcPr>
            <w:tcW w:w="812" w:type="dxa"/>
            <w:vMerge w:val="continue"/>
            <w:noWrap w:val="0"/>
            <w:vAlign w:val="center"/>
          </w:tcPr>
          <w:p w14:paraId="5782C2C3">
            <w:pPr>
              <w:jc w:val="center"/>
              <w:rPr>
                <w:rFonts w:hint="eastAsia" w:ascii="仿宋" w:hAnsi="仿宋" w:eastAsia="仿宋" w:cs="仿宋"/>
                <w:sz w:val="28"/>
                <w:szCs w:val="28"/>
              </w:rPr>
            </w:pPr>
          </w:p>
        </w:tc>
        <w:tc>
          <w:tcPr>
            <w:tcW w:w="1243" w:type="dxa"/>
            <w:noWrap w:val="0"/>
            <w:vAlign w:val="center"/>
          </w:tcPr>
          <w:p w14:paraId="08407268">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刘建治</w:t>
            </w:r>
          </w:p>
        </w:tc>
        <w:tc>
          <w:tcPr>
            <w:tcW w:w="1440" w:type="dxa"/>
            <w:noWrap w:val="0"/>
            <w:vAlign w:val="center"/>
          </w:tcPr>
          <w:p w14:paraId="3378C1DE">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主任医师</w:t>
            </w:r>
          </w:p>
        </w:tc>
        <w:tc>
          <w:tcPr>
            <w:tcW w:w="1967" w:type="dxa"/>
            <w:noWrap w:val="0"/>
            <w:vAlign w:val="center"/>
          </w:tcPr>
          <w:p w14:paraId="0D35FBEC">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耳鼻咽喉</w:t>
            </w:r>
          </w:p>
        </w:tc>
        <w:tc>
          <w:tcPr>
            <w:tcW w:w="3973" w:type="dxa"/>
            <w:noWrap w:val="0"/>
            <w:vAlign w:val="center"/>
          </w:tcPr>
          <w:p w14:paraId="0243E461">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福建医科大学附属协和医院</w:t>
            </w:r>
          </w:p>
        </w:tc>
      </w:tr>
      <w:tr w14:paraId="497EE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0F10B615">
            <w:pPr>
              <w:rPr>
                <w:rFonts w:hint="eastAsia" w:ascii="仿宋" w:hAnsi="仿宋" w:eastAsia="仿宋" w:cs="仿宋"/>
                <w:sz w:val="28"/>
                <w:szCs w:val="28"/>
              </w:rPr>
            </w:pPr>
          </w:p>
        </w:tc>
        <w:tc>
          <w:tcPr>
            <w:tcW w:w="812" w:type="dxa"/>
            <w:vMerge w:val="continue"/>
            <w:noWrap w:val="0"/>
            <w:vAlign w:val="top"/>
          </w:tcPr>
          <w:p w14:paraId="4ED43D30">
            <w:pPr>
              <w:rPr>
                <w:rFonts w:hint="eastAsia" w:ascii="仿宋" w:hAnsi="仿宋" w:eastAsia="仿宋" w:cs="仿宋"/>
                <w:sz w:val="28"/>
                <w:szCs w:val="28"/>
              </w:rPr>
            </w:pPr>
          </w:p>
        </w:tc>
        <w:tc>
          <w:tcPr>
            <w:tcW w:w="1243" w:type="dxa"/>
            <w:noWrap w:val="0"/>
            <w:vAlign w:val="top"/>
          </w:tcPr>
          <w:p w14:paraId="3869EDEA">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陈贤明</w:t>
            </w:r>
          </w:p>
        </w:tc>
        <w:tc>
          <w:tcPr>
            <w:tcW w:w="1440" w:type="dxa"/>
            <w:noWrap w:val="0"/>
            <w:vAlign w:val="top"/>
          </w:tcPr>
          <w:p w14:paraId="5B6FD6A0">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主任医师</w:t>
            </w:r>
          </w:p>
        </w:tc>
        <w:tc>
          <w:tcPr>
            <w:tcW w:w="1967" w:type="dxa"/>
            <w:noWrap w:val="0"/>
            <w:vAlign w:val="top"/>
          </w:tcPr>
          <w:p w14:paraId="6E0B1D72">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耳鼻咽喉</w:t>
            </w:r>
          </w:p>
        </w:tc>
        <w:tc>
          <w:tcPr>
            <w:tcW w:w="3973" w:type="dxa"/>
            <w:noWrap w:val="0"/>
            <w:vAlign w:val="top"/>
          </w:tcPr>
          <w:p w14:paraId="141C21BA">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中国人民解放军联勤保障部队第九00医院</w:t>
            </w:r>
          </w:p>
        </w:tc>
      </w:tr>
      <w:tr w14:paraId="32846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40194B94">
            <w:pPr>
              <w:rPr>
                <w:rFonts w:hint="eastAsia" w:ascii="仿宋" w:hAnsi="仿宋" w:eastAsia="仿宋" w:cs="仿宋"/>
                <w:sz w:val="28"/>
                <w:szCs w:val="28"/>
              </w:rPr>
            </w:pPr>
          </w:p>
        </w:tc>
        <w:tc>
          <w:tcPr>
            <w:tcW w:w="812" w:type="dxa"/>
            <w:vMerge w:val="continue"/>
            <w:noWrap w:val="0"/>
            <w:vAlign w:val="top"/>
          </w:tcPr>
          <w:p w14:paraId="0812FBBD">
            <w:pPr>
              <w:rPr>
                <w:rFonts w:hint="eastAsia" w:ascii="仿宋" w:hAnsi="仿宋" w:eastAsia="仿宋" w:cs="仿宋"/>
                <w:sz w:val="28"/>
                <w:szCs w:val="28"/>
              </w:rPr>
            </w:pPr>
          </w:p>
        </w:tc>
        <w:tc>
          <w:tcPr>
            <w:tcW w:w="1243" w:type="dxa"/>
            <w:noWrap w:val="0"/>
            <w:vAlign w:val="top"/>
          </w:tcPr>
          <w:p w14:paraId="787E4771">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张晖萍</w:t>
            </w:r>
          </w:p>
        </w:tc>
        <w:tc>
          <w:tcPr>
            <w:tcW w:w="1440" w:type="dxa"/>
            <w:noWrap w:val="0"/>
            <w:vAlign w:val="top"/>
          </w:tcPr>
          <w:p w14:paraId="75D28715">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主任医师</w:t>
            </w:r>
          </w:p>
        </w:tc>
        <w:tc>
          <w:tcPr>
            <w:tcW w:w="1967" w:type="dxa"/>
            <w:noWrap w:val="0"/>
            <w:vAlign w:val="top"/>
          </w:tcPr>
          <w:p w14:paraId="58CBD2C1">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耳鼻咽喉</w:t>
            </w:r>
          </w:p>
        </w:tc>
        <w:tc>
          <w:tcPr>
            <w:tcW w:w="3973" w:type="dxa"/>
            <w:noWrap w:val="0"/>
            <w:vAlign w:val="top"/>
          </w:tcPr>
          <w:p w14:paraId="3179A9EB">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福建医科大学附属第一医院</w:t>
            </w:r>
          </w:p>
        </w:tc>
      </w:tr>
      <w:tr w14:paraId="514DD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1BC0BA69">
            <w:pPr>
              <w:rPr>
                <w:rFonts w:hint="eastAsia" w:ascii="仿宋" w:hAnsi="仿宋" w:eastAsia="仿宋" w:cs="仿宋"/>
                <w:sz w:val="28"/>
                <w:szCs w:val="28"/>
              </w:rPr>
            </w:pPr>
          </w:p>
        </w:tc>
        <w:tc>
          <w:tcPr>
            <w:tcW w:w="812" w:type="dxa"/>
            <w:noWrap w:val="0"/>
            <w:vAlign w:val="top"/>
          </w:tcPr>
          <w:p w14:paraId="28455716">
            <w:pPr>
              <w:jc w:val="center"/>
              <w:rPr>
                <w:rFonts w:hint="eastAsia" w:ascii="仿宋" w:hAnsi="仿宋" w:eastAsia="仿宋" w:cs="仿宋"/>
                <w:sz w:val="28"/>
                <w:szCs w:val="28"/>
              </w:rPr>
            </w:pPr>
            <w:r>
              <w:rPr>
                <w:rFonts w:hint="eastAsia" w:ascii="仿宋" w:hAnsi="仿宋" w:eastAsia="仿宋" w:cs="仿宋"/>
                <w:sz w:val="28"/>
                <w:szCs w:val="28"/>
              </w:rPr>
              <w:t>秘书</w:t>
            </w:r>
          </w:p>
        </w:tc>
        <w:tc>
          <w:tcPr>
            <w:tcW w:w="1243" w:type="dxa"/>
            <w:noWrap w:val="0"/>
            <w:vAlign w:val="top"/>
          </w:tcPr>
          <w:p w14:paraId="06E01190">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卢燕</w:t>
            </w:r>
          </w:p>
        </w:tc>
        <w:tc>
          <w:tcPr>
            <w:tcW w:w="1440" w:type="dxa"/>
            <w:noWrap w:val="0"/>
            <w:vAlign w:val="top"/>
          </w:tcPr>
          <w:p w14:paraId="60A82090">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主治医师</w:t>
            </w:r>
          </w:p>
        </w:tc>
        <w:tc>
          <w:tcPr>
            <w:tcW w:w="1967" w:type="dxa"/>
            <w:noWrap w:val="0"/>
            <w:vAlign w:val="top"/>
          </w:tcPr>
          <w:p w14:paraId="0B8BAA83">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耳鼻咽喉</w:t>
            </w:r>
          </w:p>
        </w:tc>
        <w:tc>
          <w:tcPr>
            <w:tcW w:w="3973" w:type="dxa"/>
            <w:noWrap w:val="0"/>
            <w:vAlign w:val="top"/>
          </w:tcPr>
          <w:p w14:paraId="742ABBC5">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福建医科大学附属第一医院</w:t>
            </w:r>
          </w:p>
        </w:tc>
      </w:tr>
    </w:tbl>
    <w:p w14:paraId="71927780">
      <w:pPr>
        <w:keepNext w:val="0"/>
        <w:keepLines w:val="0"/>
        <w:pageBreakBefore w:val="0"/>
        <w:wordWrap/>
        <w:overflowPunct/>
        <w:topLinePunct w:val="0"/>
        <w:bidi w:val="0"/>
        <w:spacing w:line="560" w:lineRule="exact"/>
        <w:jc w:val="left"/>
        <w:rPr>
          <w:rFonts w:hint="default" w:ascii="楷体_GB2312" w:eastAsia="楷体_GB2312"/>
          <w:color w:val="000000" w:themeColor="text1"/>
          <w:sz w:val="28"/>
          <w:szCs w:val="28"/>
          <w:u w:val="none"/>
          <w:lang w:val="en-US" w:eastAsia="zh-CN"/>
          <w14:textFill>
            <w14:solidFill>
              <w14:schemeClr w14:val="tx1"/>
            </w14:solidFill>
          </w14:textFill>
        </w:rPr>
      </w:pPr>
    </w:p>
    <w:p w14:paraId="2D28F784">
      <w:pPr>
        <w:keepNext w:val="0"/>
        <w:keepLines w:val="0"/>
        <w:pageBreakBefore w:val="0"/>
        <w:wordWrap/>
        <w:overflowPunct/>
        <w:topLinePunct w:val="0"/>
        <w:bidi w:val="0"/>
        <w:spacing w:line="560" w:lineRule="exact"/>
        <w:jc w:val="left"/>
        <w:rPr>
          <w:rFonts w:hint="default" w:ascii="楷体_GB2312" w:eastAsia="楷体_GB2312"/>
          <w:color w:val="000000" w:themeColor="text1"/>
          <w:sz w:val="28"/>
          <w:szCs w:val="28"/>
          <w:u w:val="none"/>
          <w:lang w:val="en-US" w:eastAsia="zh-CN"/>
          <w14:textFill>
            <w14:solidFill>
              <w14:schemeClr w14:val="tx1"/>
            </w14:solidFill>
          </w14:textFill>
        </w:rPr>
      </w:pPr>
    </w:p>
    <w:p w14:paraId="0E8F2B86">
      <w:pPr>
        <w:keepNext w:val="0"/>
        <w:keepLines w:val="0"/>
        <w:pageBreakBefore w:val="0"/>
        <w:kinsoku/>
        <w:wordWrap/>
        <w:overflowPunct/>
        <w:topLinePunct w:val="0"/>
        <w:autoSpaceDE/>
        <w:autoSpaceDN/>
        <w:bidi w:val="0"/>
        <w:adjustRightInd/>
        <w:snapToGrid/>
        <w:spacing w:line="560" w:lineRule="exact"/>
        <w:ind w:firstLine="643" w:firstLineChars="200"/>
        <w:textAlignment w:val="auto"/>
        <w:outlineLvl w:val="0"/>
        <w:rPr>
          <w:rStyle w:val="13"/>
          <w:rFonts w:hint="eastAsia" w:ascii="仿宋_GB2312" w:hAnsi="仿宋_GB2312" w:eastAsia="仿宋_GB2312" w:cs="仿宋_GB2312"/>
          <w:b/>
          <w:bCs/>
          <w:sz w:val="32"/>
          <w:szCs w:val="32"/>
          <w:lang w:val="en-US" w:eastAsia="zh-CN"/>
        </w:rPr>
      </w:pPr>
      <w:bookmarkStart w:id="376" w:name="_Toc8019"/>
      <w:bookmarkStart w:id="377" w:name="_Toc23735"/>
      <w:r>
        <w:rPr>
          <w:rStyle w:val="13"/>
          <w:rFonts w:hint="eastAsia" w:ascii="仿宋_GB2312" w:hAnsi="仿宋_GB2312" w:eastAsia="仿宋_GB2312" w:cs="仿宋_GB2312"/>
          <w:b/>
          <w:bCs/>
          <w:sz w:val="32"/>
          <w:szCs w:val="32"/>
          <w:lang w:val="en-US" w:eastAsia="zh-CN"/>
        </w:rPr>
        <w:t>二、考核时间与地点</w:t>
      </w:r>
      <w:bookmarkEnd w:id="376"/>
      <w:bookmarkEnd w:id="377"/>
    </w:p>
    <w:p w14:paraId="761DED96">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时间：</w:t>
      </w:r>
      <w:r>
        <w:rPr>
          <w:rStyle w:val="13"/>
          <w:rFonts w:hint="eastAsia" w:ascii="仿宋_GB2312" w:hAnsi="仿宋_GB2312" w:eastAsia="仿宋_GB2312" w:cs="仿宋_GB2312"/>
          <w:sz w:val="32"/>
          <w:szCs w:val="32"/>
          <w:lang w:eastAsia="zh-CN"/>
        </w:rPr>
        <w:t>2023年0</w:t>
      </w:r>
      <w:r>
        <w:rPr>
          <w:rStyle w:val="13"/>
          <w:rFonts w:hint="eastAsia" w:ascii="仿宋_GB2312" w:hAnsi="仿宋_GB2312" w:eastAsia="仿宋_GB2312" w:cs="仿宋_GB2312"/>
          <w:sz w:val="32"/>
          <w:szCs w:val="32"/>
          <w:lang w:val="en-US" w:eastAsia="zh-CN"/>
        </w:rPr>
        <w:t>5</w:t>
      </w:r>
      <w:r>
        <w:rPr>
          <w:rStyle w:val="13"/>
          <w:rFonts w:hint="eastAsia" w:ascii="仿宋_GB2312" w:hAnsi="仿宋_GB2312" w:eastAsia="仿宋_GB2312" w:cs="仿宋_GB2312"/>
          <w:sz w:val="32"/>
          <w:szCs w:val="32"/>
          <w:lang w:eastAsia="zh-CN"/>
        </w:rPr>
        <w:t>月</w:t>
      </w:r>
      <w:r>
        <w:rPr>
          <w:rStyle w:val="13"/>
          <w:rFonts w:hint="eastAsia" w:ascii="仿宋_GB2312" w:hAnsi="仿宋_GB2312" w:eastAsia="仿宋_GB2312" w:cs="仿宋_GB2312"/>
          <w:sz w:val="32"/>
          <w:szCs w:val="32"/>
          <w:lang w:val="en-US" w:eastAsia="zh-CN"/>
        </w:rPr>
        <w:t>09</w:t>
      </w:r>
      <w:r>
        <w:rPr>
          <w:rStyle w:val="13"/>
          <w:rFonts w:hint="eastAsia" w:ascii="仿宋_GB2312" w:hAnsi="仿宋_GB2312" w:eastAsia="仿宋_GB2312" w:cs="仿宋_GB2312"/>
          <w:sz w:val="32"/>
          <w:szCs w:val="32"/>
          <w:lang w:eastAsia="zh-CN"/>
        </w:rPr>
        <w:t>日（周</w:t>
      </w:r>
      <w:r>
        <w:rPr>
          <w:rStyle w:val="13"/>
          <w:rFonts w:hint="eastAsia" w:ascii="仿宋_GB2312" w:hAnsi="仿宋_GB2312" w:eastAsia="仿宋_GB2312" w:cs="仿宋_GB2312"/>
          <w:sz w:val="32"/>
          <w:szCs w:val="32"/>
          <w:lang w:val="en-US" w:eastAsia="zh-CN"/>
        </w:rPr>
        <w:t>二</w:t>
      </w:r>
      <w:r>
        <w:rPr>
          <w:rStyle w:val="13"/>
          <w:rFonts w:hint="eastAsia" w:ascii="仿宋_GB2312" w:hAnsi="仿宋_GB2312" w:eastAsia="仿宋_GB2312" w:cs="仿宋_GB2312"/>
          <w:sz w:val="32"/>
          <w:szCs w:val="32"/>
          <w:lang w:eastAsia="zh-CN"/>
        </w:rPr>
        <w:t>）</w:t>
      </w:r>
      <w:r>
        <w:rPr>
          <w:rStyle w:val="13"/>
          <w:rFonts w:hint="eastAsia" w:ascii="仿宋_GB2312" w:hAnsi="仿宋_GB2312" w:eastAsia="仿宋_GB2312" w:cs="仿宋_GB2312"/>
          <w:sz w:val="32"/>
          <w:szCs w:val="32"/>
          <w:lang w:val="en-US" w:eastAsia="zh-CN"/>
        </w:rPr>
        <w:t>下</w:t>
      </w:r>
      <w:r>
        <w:rPr>
          <w:rStyle w:val="13"/>
          <w:rFonts w:hint="eastAsia" w:ascii="仿宋_GB2312" w:hAnsi="仿宋_GB2312" w:eastAsia="仿宋_GB2312" w:cs="仿宋_GB2312"/>
          <w:sz w:val="32"/>
          <w:szCs w:val="32"/>
          <w:lang w:eastAsia="zh-CN"/>
        </w:rPr>
        <w:t>午</w:t>
      </w:r>
      <w:r>
        <w:rPr>
          <w:rStyle w:val="13"/>
          <w:rFonts w:hint="eastAsia" w:ascii="仿宋_GB2312" w:hAnsi="仿宋_GB2312" w:eastAsia="仿宋_GB2312" w:cs="仿宋_GB2312"/>
          <w:sz w:val="32"/>
          <w:szCs w:val="32"/>
          <w:lang w:val="en-US" w:eastAsia="zh-CN"/>
        </w:rPr>
        <w:t>4：00开始</w:t>
      </w:r>
    </w:p>
    <w:p w14:paraId="445D2C18">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default"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地点：</w:t>
      </w:r>
      <w:r>
        <w:rPr>
          <w:rStyle w:val="13"/>
          <w:rFonts w:hint="eastAsia" w:ascii="仿宋_GB2312" w:hAnsi="仿宋_GB2312" w:eastAsia="仿宋_GB2312" w:cs="仿宋_GB2312"/>
          <w:sz w:val="32"/>
          <w:szCs w:val="32"/>
          <w:lang w:eastAsia="zh-CN"/>
        </w:rPr>
        <w:t>福建医科大学附属第一医院</w:t>
      </w:r>
      <w:r>
        <w:rPr>
          <w:rStyle w:val="13"/>
          <w:rFonts w:hint="eastAsia" w:ascii="仿宋_GB2312" w:hAnsi="仿宋_GB2312" w:eastAsia="仿宋_GB2312" w:cs="仿宋_GB2312"/>
          <w:sz w:val="32"/>
          <w:szCs w:val="32"/>
          <w:lang w:val="en-US" w:eastAsia="zh-CN"/>
        </w:rPr>
        <w:t>外科</w:t>
      </w:r>
      <w:r>
        <w:rPr>
          <w:rStyle w:val="13"/>
          <w:rFonts w:hint="eastAsia" w:ascii="仿宋_GB2312" w:hAnsi="仿宋_GB2312" w:eastAsia="仿宋_GB2312" w:cs="仿宋_GB2312"/>
          <w:sz w:val="32"/>
          <w:szCs w:val="32"/>
          <w:lang w:eastAsia="zh-CN"/>
        </w:rPr>
        <w:t>楼</w:t>
      </w:r>
      <w:r>
        <w:rPr>
          <w:rStyle w:val="13"/>
          <w:rFonts w:hint="eastAsia" w:ascii="仿宋_GB2312" w:hAnsi="仿宋_GB2312" w:eastAsia="仿宋_GB2312" w:cs="仿宋_GB2312"/>
          <w:sz w:val="32"/>
          <w:szCs w:val="32"/>
          <w:lang w:val="en-US" w:eastAsia="zh-CN"/>
        </w:rPr>
        <w:t>20楼耳鼻咽喉科示教室</w:t>
      </w:r>
    </w:p>
    <w:p w14:paraId="4C665DCE">
      <w:pPr>
        <w:keepNext w:val="0"/>
        <w:keepLines w:val="0"/>
        <w:pageBreakBefore w:val="0"/>
        <w:kinsoku/>
        <w:wordWrap/>
        <w:overflowPunct/>
        <w:topLinePunct w:val="0"/>
        <w:autoSpaceDE/>
        <w:autoSpaceDN/>
        <w:bidi w:val="0"/>
        <w:adjustRightInd/>
        <w:snapToGrid/>
        <w:spacing w:line="560" w:lineRule="exact"/>
        <w:ind w:firstLine="643" w:firstLineChars="200"/>
        <w:textAlignment w:val="auto"/>
        <w:outlineLvl w:val="0"/>
        <w:rPr>
          <w:rStyle w:val="13"/>
          <w:rFonts w:hint="eastAsia" w:ascii="仿宋_GB2312" w:hAnsi="仿宋_GB2312" w:eastAsia="仿宋_GB2312" w:cs="仿宋_GB2312"/>
          <w:b/>
          <w:bCs/>
          <w:sz w:val="32"/>
          <w:szCs w:val="32"/>
          <w:lang w:val="en-US" w:eastAsia="zh-CN"/>
        </w:rPr>
      </w:pPr>
      <w:bookmarkStart w:id="378" w:name="_Toc30810"/>
      <w:bookmarkStart w:id="379" w:name="_Toc313"/>
      <w:r>
        <w:rPr>
          <w:rStyle w:val="13"/>
          <w:rFonts w:hint="eastAsia" w:ascii="仿宋_GB2312" w:hAnsi="仿宋_GB2312" w:eastAsia="仿宋_GB2312" w:cs="仿宋_GB2312"/>
          <w:b/>
          <w:bCs/>
          <w:sz w:val="32"/>
          <w:szCs w:val="32"/>
          <w:lang w:val="en-US" w:eastAsia="zh-CN"/>
        </w:rPr>
        <w:t>三、考核对象</w:t>
      </w:r>
      <w:bookmarkEnd w:id="378"/>
      <w:bookmarkEnd w:id="379"/>
    </w:p>
    <w:p w14:paraId="06DE10A8">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default"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2023年拟申请毕业的耳鼻咽喉科学全日制临床医学专业学位博士生、拟申请学位的耳鼻咽喉科学在职博士生。</w:t>
      </w:r>
    </w:p>
    <w:p w14:paraId="2872248B">
      <w:pPr>
        <w:keepNext w:val="0"/>
        <w:keepLines w:val="0"/>
        <w:pageBreakBefore w:val="0"/>
        <w:kinsoku/>
        <w:wordWrap/>
        <w:overflowPunct/>
        <w:topLinePunct w:val="0"/>
        <w:autoSpaceDE/>
        <w:autoSpaceDN/>
        <w:bidi w:val="0"/>
        <w:adjustRightInd/>
        <w:snapToGrid/>
        <w:spacing w:line="560" w:lineRule="exact"/>
        <w:ind w:firstLine="643" w:firstLineChars="200"/>
        <w:textAlignment w:val="auto"/>
        <w:outlineLvl w:val="0"/>
        <w:rPr>
          <w:rStyle w:val="13"/>
          <w:rFonts w:hint="default" w:ascii="仿宋_GB2312" w:hAnsi="仿宋_GB2312" w:eastAsia="仿宋_GB2312" w:cs="仿宋_GB2312"/>
          <w:b/>
          <w:bCs/>
          <w:sz w:val="32"/>
          <w:szCs w:val="32"/>
          <w:lang w:val="en-US" w:eastAsia="zh-CN"/>
        </w:rPr>
      </w:pPr>
      <w:bookmarkStart w:id="380" w:name="_Toc20367"/>
      <w:bookmarkStart w:id="381" w:name="_Toc17375"/>
      <w:r>
        <w:rPr>
          <w:rStyle w:val="13"/>
          <w:rFonts w:hint="eastAsia" w:ascii="仿宋_GB2312" w:hAnsi="仿宋_GB2312" w:eastAsia="仿宋_GB2312" w:cs="仿宋_GB2312"/>
          <w:b/>
          <w:bCs/>
          <w:sz w:val="32"/>
          <w:szCs w:val="32"/>
          <w:lang w:val="en-US" w:eastAsia="zh-CN"/>
        </w:rPr>
        <w:t>四、考核方式与成绩管理</w:t>
      </w:r>
      <w:bookmarkEnd w:id="380"/>
      <w:bookmarkEnd w:id="381"/>
    </w:p>
    <w:p w14:paraId="5F691CBD">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1.包括手术操作、临床思维、辅助检查结果判读等考核项目，参考《专科医师规范化培训结业考核相关要求》进行，详见附件1。</w:t>
      </w:r>
    </w:p>
    <w:p w14:paraId="0C8D9C7F">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2.毕业考核60分及以上合格，不合格者至多补考一次。补考仍未通过者不得申请毕业，可在半年后再次申请参加考核。</w:t>
      </w:r>
    </w:p>
    <w:p w14:paraId="18BAE3C9">
      <w:pPr>
        <w:keepNext w:val="0"/>
        <w:keepLines w:val="0"/>
        <w:pageBreakBefore w:val="0"/>
        <w:kinsoku/>
        <w:wordWrap/>
        <w:overflowPunct/>
        <w:topLinePunct w:val="0"/>
        <w:autoSpaceDE/>
        <w:autoSpaceDN/>
        <w:bidi w:val="0"/>
        <w:adjustRightInd/>
        <w:snapToGrid/>
        <w:spacing w:line="560" w:lineRule="exact"/>
        <w:ind w:firstLine="643" w:firstLineChars="200"/>
        <w:textAlignment w:val="auto"/>
        <w:outlineLvl w:val="0"/>
        <w:rPr>
          <w:rStyle w:val="13"/>
          <w:rFonts w:hint="eastAsia" w:ascii="仿宋_GB2312" w:hAnsi="仿宋_GB2312" w:eastAsia="仿宋_GB2312" w:cs="仿宋_GB2312"/>
          <w:b/>
          <w:bCs/>
          <w:sz w:val="32"/>
          <w:szCs w:val="32"/>
          <w:lang w:val="en-US" w:eastAsia="zh-CN"/>
        </w:rPr>
      </w:pPr>
      <w:bookmarkStart w:id="382" w:name="_Toc29163"/>
      <w:bookmarkStart w:id="383" w:name="_Toc1075"/>
      <w:r>
        <w:rPr>
          <w:rStyle w:val="13"/>
          <w:rFonts w:hint="eastAsia" w:ascii="仿宋_GB2312" w:hAnsi="仿宋_GB2312" w:eastAsia="仿宋_GB2312" w:cs="仿宋_GB2312"/>
          <w:b/>
          <w:bCs/>
          <w:sz w:val="32"/>
          <w:szCs w:val="32"/>
          <w:lang w:val="en-US" w:eastAsia="zh-CN"/>
        </w:rPr>
        <w:t>五、相关工作要求</w:t>
      </w:r>
      <w:bookmarkEnd w:id="382"/>
      <w:bookmarkEnd w:id="383"/>
    </w:p>
    <w:p w14:paraId="4680837B">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1.做好考核过程记录，组织考生填写《专业学位研究生实践能力毕业考核表》，详见附件2。</w:t>
      </w:r>
    </w:p>
    <w:p w14:paraId="4E136FDF">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2.本考核小组负责做好成绩报送。填报《福建医科大学2023年临床医学博士专业学位研究生考核成绩汇总表》。</w:t>
      </w:r>
    </w:p>
    <w:p w14:paraId="04E1CEAB">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p>
    <w:p w14:paraId="61AF4646">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附件：</w:t>
      </w:r>
    </w:p>
    <w:p w14:paraId="7BB72D7D">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1.耳鼻咽喉科学专业学位博士研究生临床实践能力毕业考核项目设置与要求</w:t>
      </w:r>
    </w:p>
    <w:p w14:paraId="25C4241B">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2.专业学位博士研究生实践能力毕业考核情况表</w:t>
      </w:r>
    </w:p>
    <w:p w14:paraId="2812984B">
      <w:pPr>
        <w:keepNext w:val="0"/>
        <w:keepLines w:val="0"/>
        <w:pageBreakBefore w:val="0"/>
        <w:kinsoku/>
        <w:wordWrap/>
        <w:overflowPunct/>
        <w:topLinePunct w:val="0"/>
        <w:autoSpaceDE/>
        <w:autoSpaceDN/>
        <w:bidi w:val="0"/>
        <w:adjustRightInd/>
        <w:snapToGrid/>
        <w:spacing w:line="560" w:lineRule="exact"/>
        <w:textAlignment w:val="auto"/>
        <w:rPr>
          <w:rStyle w:val="13"/>
          <w:rFonts w:hint="eastAsia" w:ascii="仿宋_GB2312" w:hAnsi="仿宋_GB2312" w:eastAsia="仿宋_GB2312" w:cs="仿宋_GB2312"/>
          <w:sz w:val="32"/>
          <w:szCs w:val="32"/>
          <w:lang w:val="en-US" w:eastAsia="zh-CN"/>
        </w:rPr>
      </w:pPr>
    </w:p>
    <w:p w14:paraId="065EC56B">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default"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 xml:space="preserve">                          福建医科大学第一临床医学院</w:t>
      </w:r>
    </w:p>
    <w:p w14:paraId="71CB43D1">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 xml:space="preserve">                                  2023年5月4日</w:t>
      </w:r>
    </w:p>
    <w:p w14:paraId="4977BDBD">
      <w:pPr>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br w:type="page"/>
      </w:r>
    </w:p>
    <w:p w14:paraId="616DF3AD">
      <w:pPr>
        <w:jc w:val="center"/>
        <w:rPr>
          <w:rFonts w:hint="eastAsia" w:asciiTheme="majorEastAsia" w:hAnsiTheme="majorEastAsia" w:eastAsiaTheme="majorEastAsia" w:cstheme="majorEastAsia"/>
          <w:b/>
          <w:bCs/>
          <w:sz w:val="36"/>
          <w:szCs w:val="36"/>
          <w:lang w:val="en-US" w:eastAsia="zh-CN"/>
        </w:rPr>
        <w:sectPr>
          <w:headerReference r:id="rId46" w:type="default"/>
          <w:footerReference r:id="rId47" w:type="default"/>
          <w:pgSz w:w="11906" w:h="16838"/>
          <w:pgMar w:top="1440" w:right="964" w:bottom="1440" w:left="964"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7A23F3F7">
      <w:pPr>
        <w:jc w:val="center"/>
        <w:outlineLvl w:val="0"/>
        <w:rPr>
          <w:rFonts w:hint="eastAsia" w:ascii="宋体" w:hAnsi="宋体" w:eastAsia="宋体" w:cs="宋体"/>
          <w:b/>
          <w:bCs/>
          <w:sz w:val="36"/>
          <w:szCs w:val="36"/>
          <w:lang w:val="en-US" w:eastAsia="zh-CN"/>
        </w:rPr>
      </w:pPr>
      <w:bookmarkStart w:id="384" w:name="_Toc9854"/>
      <w:r>
        <w:rPr>
          <w:rFonts w:hint="eastAsia" w:ascii="宋体" w:hAnsi="宋体" w:eastAsia="宋体" w:cs="宋体"/>
          <w:b/>
          <w:bCs/>
          <w:sz w:val="36"/>
          <w:szCs w:val="36"/>
          <w:lang w:val="en-US" w:eastAsia="zh-CN"/>
        </w:rPr>
        <w:t>附件1 耳鼻咽喉科学专业学位博士研究生临床实践能力毕业考核项目设置与要求</w:t>
      </w:r>
      <w:bookmarkEnd w:id="384"/>
    </w:p>
    <w:p w14:paraId="6D8622A2">
      <w:pPr>
        <w:jc w:val="left"/>
        <w:rPr>
          <w:rFonts w:hint="default" w:asciiTheme="majorEastAsia" w:hAnsiTheme="majorEastAsia" w:eastAsiaTheme="majorEastAsia" w:cstheme="majorEastAsia"/>
          <w:b/>
          <w:bCs/>
          <w:sz w:val="36"/>
          <w:szCs w:val="36"/>
          <w:lang w:val="en-US" w:eastAsia="zh-CN"/>
        </w:rPr>
      </w:pPr>
      <w:r>
        <w:rPr>
          <w:rFonts w:hint="eastAsia" w:asciiTheme="majorEastAsia" w:hAnsiTheme="majorEastAsia" w:eastAsiaTheme="majorEastAsia" w:cstheme="majorEastAsia"/>
          <w:b/>
          <w:bCs/>
          <w:sz w:val="30"/>
          <w:szCs w:val="30"/>
          <w:lang w:val="en-US" w:eastAsia="zh-CN"/>
        </w:rPr>
        <w:t xml:space="preserve">  </w:t>
      </w:r>
      <w:r>
        <w:rPr>
          <w:rFonts w:hint="eastAsia" w:asciiTheme="majorEastAsia" w:hAnsiTheme="majorEastAsia" w:eastAsiaTheme="majorEastAsia" w:cstheme="majorEastAsia"/>
          <w:b w:val="0"/>
          <w:bCs w:val="0"/>
          <w:sz w:val="30"/>
          <w:szCs w:val="30"/>
          <w:vertAlign w:val="baseline"/>
          <w:lang w:val="en-US" w:eastAsia="zh-CN"/>
        </w:rPr>
        <w:t>耳鼻咽喉科学专业学位博士研究生临床实践能力毕业考核采用多站式临床考核方式。共设3个考核项目，分别为：辅助检查判读、手术操作、临床思维。每个考站设2名考官，具体设置及要求如下：</w:t>
      </w:r>
    </w:p>
    <w:tbl>
      <w:tblPr>
        <w:tblStyle w:val="10"/>
        <w:tblpPr w:leftFromText="180" w:rightFromText="180" w:vertAnchor="text" w:horzAnchor="page" w:tblpXSpec="center" w:tblpY="540"/>
        <w:tblOverlap w:val="never"/>
        <w:tblW w:w="128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5"/>
        <w:gridCol w:w="1400"/>
        <w:gridCol w:w="3931"/>
        <w:gridCol w:w="850"/>
        <w:gridCol w:w="1245"/>
        <w:gridCol w:w="3681"/>
      </w:tblGrid>
      <w:tr w14:paraId="2D81F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2" w:hRule="atLeast"/>
          <w:jc w:val="center"/>
        </w:trPr>
        <w:tc>
          <w:tcPr>
            <w:tcW w:w="1695" w:type="dxa"/>
            <w:vAlign w:val="center"/>
          </w:tcPr>
          <w:p w14:paraId="455B4935">
            <w:pPr>
              <w:jc w:val="center"/>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考站</w:t>
            </w:r>
          </w:p>
        </w:tc>
        <w:tc>
          <w:tcPr>
            <w:tcW w:w="1400" w:type="dxa"/>
            <w:vAlign w:val="center"/>
          </w:tcPr>
          <w:p w14:paraId="7C52A4FD">
            <w:pPr>
              <w:jc w:val="center"/>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项目名称</w:t>
            </w:r>
          </w:p>
        </w:tc>
        <w:tc>
          <w:tcPr>
            <w:tcW w:w="3931" w:type="dxa"/>
            <w:vAlign w:val="center"/>
          </w:tcPr>
          <w:p w14:paraId="5F6F7BF4">
            <w:pPr>
              <w:jc w:val="center"/>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考核形式</w:t>
            </w:r>
          </w:p>
        </w:tc>
        <w:tc>
          <w:tcPr>
            <w:tcW w:w="850" w:type="dxa"/>
            <w:vAlign w:val="center"/>
          </w:tcPr>
          <w:p w14:paraId="30A6C75A">
            <w:pPr>
              <w:jc w:val="center"/>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考核时间</w:t>
            </w:r>
          </w:p>
        </w:tc>
        <w:tc>
          <w:tcPr>
            <w:tcW w:w="1245" w:type="dxa"/>
            <w:vAlign w:val="center"/>
          </w:tcPr>
          <w:p w14:paraId="3123A329">
            <w:pPr>
              <w:jc w:val="center"/>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得分权重（占比%）</w:t>
            </w:r>
          </w:p>
        </w:tc>
        <w:tc>
          <w:tcPr>
            <w:tcW w:w="3681" w:type="dxa"/>
            <w:vAlign w:val="center"/>
          </w:tcPr>
          <w:p w14:paraId="17F6C987">
            <w:pPr>
              <w:jc w:val="center"/>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物品设备</w:t>
            </w:r>
          </w:p>
        </w:tc>
      </w:tr>
      <w:tr w14:paraId="1D7A5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9" w:hRule="atLeast"/>
          <w:jc w:val="center"/>
        </w:trPr>
        <w:tc>
          <w:tcPr>
            <w:tcW w:w="1695" w:type="dxa"/>
            <w:vAlign w:val="center"/>
          </w:tcPr>
          <w:p w14:paraId="6CEBBE03">
            <w:pPr>
              <w:jc w:val="center"/>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第1站</w:t>
            </w:r>
          </w:p>
        </w:tc>
        <w:tc>
          <w:tcPr>
            <w:tcW w:w="1400" w:type="dxa"/>
            <w:vAlign w:val="center"/>
          </w:tcPr>
          <w:p w14:paraId="05FBB8FD">
            <w:pPr>
              <w:jc w:val="center"/>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辅助检查判读</w:t>
            </w:r>
          </w:p>
        </w:tc>
        <w:tc>
          <w:tcPr>
            <w:tcW w:w="3931" w:type="dxa"/>
            <w:vAlign w:val="center"/>
          </w:tcPr>
          <w:p w14:paraId="60671407">
            <w:pPr>
              <w:numPr>
                <w:ilvl w:val="0"/>
                <w:numId w:val="33"/>
              </w:numPr>
              <w:jc w:val="left"/>
              <w:rPr>
                <w:rFonts w:hint="default" w:asciiTheme="majorEastAsia" w:hAnsiTheme="majorEastAsia" w:eastAsiaTheme="majorEastAsia" w:cstheme="majorEastAsia"/>
                <w:b w:val="0"/>
                <w:bCs w:val="0"/>
                <w:sz w:val="24"/>
                <w:szCs w:val="24"/>
                <w:vertAlign w:val="baseline"/>
                <w:lang w:val="en-US" w:eastAsia="zh-CN"/>
              </w:rPr>
            </w:pPr>
            <w:bookmarkStart w:id="385" w:name="OLE_LINK1"/>
            <w:r>
              <w:rPr>
                <w:rFonts w:hint="eastAsia" w:asciiTheme="majorEastAsia" w:hAnsiTheme="majorEastAsia" w:eastAsiaTheme="majorEastAsia" w:cstheme="majorEastAsia"/>
                <w:b w:val="0"/>
                <w:bCs w:val="0"/>
                <w:sz w:val="24"/>
                <w:szCs w:val="24"/>
                <w:vertAlign w:val="baseline"/>
                <w:lang w:val="en-US" w:eastAsia="zh-CN"/>
              </w:rPr>
              <w:t>考生抽签选择相关病种辅助检查</w:t>
            </w:r>
            <w:bookmarkEnd w:id="385"/>
          </w:p>
          <w:p w14:paraId="247F2366">
            <w:pPr>
              <w:numPr>
                <w:ilvl w:val="0"/>
                <w:numId w:val="33"/>
              </w:numPr>
              <w:jc w:val="left"/>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考生在移动电脑工作站上查看抽取的辅助检查图像，在白纸上填写辅助检查结果</w:t>
            </w:r>
          </w:p>
          <w:p w14:paraId="2EEF9432">
            <w:pPr>
              <w:numPr>
                <w:ilvl w:val="0"/>
                <w:numId w:val="33"/>
              </w:numPr>
              <w:jc w:val="left"/>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考官根据《辅助检查结果评判》评分表进行评分</w:t>
            </w:r>
          </w:p>
          <w:p w14:paraId="5C403055">
            <w:pPr>
              <w:numPr>
                <w:ilvl w:val="0"/>
                <w:numId w:val="33"/>
              </w:numPr>
              <w:jc w:val="left"/>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按照本站权重占比计算得分</w:t>
            </w:r>
          </w:p>
        </w:tc>
        <w:tc>
          <w:tcPr>
            <w:tcW w:w="850" w:type="dxa"/>
            <w:vAlign w:val="center"/>
          </w:tcPr>
          <w:p w14:paraId="79A40042">
            <w:pPr>
              <w:jc w:val="center"/>
              <w:rPr>
                <w:rFonts w:hint="eastAsia"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10</w:t>
            </w:r>
          </w:p>
          <w:p w14:paraId="5405FDE3">
            <w:pPr>
              <w:jc w:val="center"/>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分钟</w:t>
            </w:r>
          </w:p>
        </w:tc>
        <w:tc>
          <w:tcPr>
            <w:tcW w:w="1245" w:type="dxa"/>
            <w:vAlign w:val="center"/>
          </w:tcPr>
          <w:p w14:paraId="29CE4201">
            <w:pPr>
              <w:jc w:val="center"/>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20</w:t>
            </w:r>
          </w:p>
        </w:tc>
        <w:tc>
          <w:tcPr>
            <w:tcW w:w="3681" w:type="dxa"/>
            <w:vAlign w:val="center"/>
          </w:tcPr>
          <w:p w14:paraId="38E76B8E">
            <w:pPr>
              <w:numPr>
                <w:ilvl w:val="0"/>
                <w:numId w:val="34"/>
              </w:numPr>
              <w:jc w:val="left"/>
              <w:rPr>
                <w:rFonts w:hint="eastAsia"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考官桌椅2套</w:t>
            </w:r>
          </w:p>
          <w:p w14:paraId="509D78F3">
            <w:pPr>
              <w:numPr>
                <w:ilvl w:val="0"/>
                <w:numId w:val="0"/>
              </w:numPr>
              <w:jc w:val="left"/>
              <w:rPr>
                <w:rFonts w:hint="eastAsia"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2.移动查房电脑若干台</w:t>
            </w:r>
          </w:p>
          <w:p w14:paraId="4C698C10">
            <w:pPr>
              <w:numPr>
                <w:ilvl w:val="0"/>
                <w:numId w:val="0"/>
              </w:numPr>
              <w:jc w:val="left"/>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3.考核资料和评分表若干，计时器1个、签字笔及白纸</w:t>
            </w:r>
          </w:p>
        </w:tc>
      </w:tr>
      <w:tr w14:paraId="0C704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9" w:hRule="atLeast"/>
          <w:jc w:val="center"/>
        </w:trPr>
        <w:tc>
          <w:tcPr>
            <w:tcW w:w="1695" w:type="dxa"/>
            <w:vAlign w:val="center"/>
          </w:tcPr>
          <w:p w14:paraId="3F5F768C">
            <w:pPr>
              <w:tabs>
                <w:tab w:val="left" w:pos="457"/>
              </w:tabs>
              <w:jc w:val="center"/>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第2站</w:t>
            </w:r>
          </w:p>
        </w:tc>
        <w:tc>
          <w:tcPr>
            <w:tcW w:w="1400" w:type="dxa"/>
            <w:vAlign w:val="center"/>
          </w:tcPr>
          <w:p w14:paraId="2F462DF1">
            <w:pPr>
              <w:jc w:val="center"/>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手术操作</w:t>
            </w:r>
          </w:p>
        </w:tc>
        <w:tc>
          <w:tcPr>
            <w:tcW w:w="3931" w:type="dxa"/>
            <w:vAlign w:val="center"/>
          </w:tcPr>
          <w:p w14:paraId="1F29ADA2">
            <w:pPr>
              <w:numPr>
                <w:ilvl w:val="0"/>
                <w:numId w:val="35"/>
              </w:numPr>
              <w:jc w:val="left"/>
              <w:rPr>
                <w:rFonts w:hint="eastAsia"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考生抽签选择手术病种</w:t>
            </w:r>
          </w:p>
          <w:p w14:paraId="5B530700">
            <w:pPr>
              <w:numPr>
                <w:ilvl w:val="0"/>
                <w:numId w:val="35"/>
              </w:numPr>
              <w:jc w:val="left"/>
              <w:rPr>
                <w:rFonts w:hint="eastAsia"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模拟教具手术操作演示</w:t>
            </w:r>
          </w:p>
          <w:p w14:paraId="16F3B82A">
            <w:pPr>
              <w:numPr>
                <w:ilvl w:val="0"/>
                <w:numId w:val="35"/>
              </w:numPr>
              <w:ind w:left="0" w:leftChars="0" w:firstLine="0" w:firstLineChars="0"/>
              <w:jc w:val="left"/>
              <w:rPr>
                <w:rFonts w:hint="eastAsia" w:asciiTheme="majorEastAsia" w:hAnsiTheme="majorEastAsia" w:eastAsiaTheme="majorEastAsia" w:cstheme="majorEastAsia"/>
                <w:b w:val="0"/>
                <w:bCs w:val="0"/>
                <w:sz w:val="24"/>
                <w:szCs w:val="24"/>
                <w:vertAlign w:val="baseline"/>
                <w:lang w:val="en-US" w:eastAsia="zh-CN"/>
              </w:rPr>
            </w:pPr>
            <w:bookmarkStart w:id="386" w:name="OLE_LINK2"/>
            <w:r>
              <w:rPr>
                <w:rFonts w:hint="eastAsia" w:asciiTheme="majorEastAsia" w:hAnsiTheme="majorEastAsia" w:eastAsiaTheme="majorEastAsia" w:cstheme="majorEastAsia"/>
                <w:b w:val="0"/>
                <w:bCs w:val="0"/>
                <w:sz w:val="24"/>
                <w:szCs w:val="24"/>
                <w:vertAlign w:val="baseline"/>
                <w:lang w:val="en-US" w:eastAsia="zh-CN"/>
              </w:rPr>
              <w:t>考官根据评分表进行评分</w:t>
            </w:r>
          </w:p>
          <w:p w14:paraId="63486C7D">
            <w:pPr>
              <w:numPr>
                <w:ilvl w:val="0"/>
                <w:numId w:val="35"/>
              </w:numPr>
              <w:ind w:left="0" w:leftChars="0" w:firstLine="0" w:firstLineChars="0"/>
              <w:jc w:val="left"/>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按照本站权重占比计算得分</w:t>
            </w:r>
            <w:bookmarkEnd w:id="386"/>
          </w:p>
        </w:tc>
        <w:tc>
          <w:tcPr>
            <w:tcW w:w="850" w:type="dxa"/>
            <w:vAlign w:val="center"/>
          </w:tcPr>
          <w:p w14:paraId="0E314E69">
            <w:pPr>
              <w:jc w:val="center"/>
              <w:rPr>
                <w:rFonts w:hint="eastAsia"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20</w:t>
            </w:r>
          </w:p>
          <w:p w14:paraId="0125C89E">
            <w:pPr>
              <w:jc w:val="center"/>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分钟</w:t>
            </w:r>
          </w:p>
        </w:tc>
        <w:tc>
          <w:tcPr>
            <w:tcW w:w="1245" w:type="dxa"/>
            <w:vAlign w:val="center"/>
          </w:tcPr>
          <w:p w14:paraId="0C3460ED">
            <w:pPr>
              <w:jc w:val="center"/>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50</w:t>
            </w:r>
          </w:p>
        </w:tc>
        <w:tc>
          <w:tcPr>
            <w:tcW w:w="3681" w:type="dxa"/>
            <w:vAlign w:val="center"/>
          </w:tcPr>
          <w:p w14:paraId="02003B43">
            <w:pPr>
              <w:numPr>
                <w:ilvl w:val="0"/>
                <w:numId w:val="36"/>
              </w:numPr>
              <w:jc w:val="left"/>
              <w:rPr>
                <w:rFonts w:hint="eastAsia" w:asciiTheme="majorEastAsia" w:hAnsiTheme="majorEastAsia" w:eastAsiaTheme="majorEastAsia" w:cstheme="majorEastAsia"/>
                <w:b w:val="0"/>
                <w:bCs w:val="0"/>
                <w:sz w:val="24"/>
                <w:szCs w:val="24"/>
                <w:vertAlign w:val="baseline"/>
                <w:lang w:val="en-US" w:eastAsia="zh-CN"/>
              </w:rPr>
            </w:pPr>
            <w:bookmarkStart w:id="387" w:name="OLE_LINK3"/>
            <w:r>
              <w:rPr>
                <w:rFonts w:hint="eastAsia" w:asciiTheme="majorEastAsia" w:hAnsiTheme="majorEastAsia" w:eastAsiaTheme="majorEastAsia" w:cstheme="majorEastAsia"/>
                <w:b w:val="0"/>
                <w:bCs w:val="0"/>
                <w:sz w:val="24"/>
                <w:szCs w:val="24"/>
                <w:vertAlign w:val="baseline"/>
                <w:lang w:val="en-US" w:eastAsia="zh-CN"/>
              </w:rPr>
              <w:t>考官桌椅2套</w:t>
            </w:r>
            <w:bookmarkEnd w:id="387"/>
            <w:r>
              <w:rPr>
                <w:rFonts w:hint="eastAsia" w:asciiTheme="majorEastAsia" w:hAnsiTheme="majorEastAsia" w:eastAsiaTheme="majorEastAsia" w:cstheme="majorEastAsia"/>
                <w:b w:val="0"/>
                <w:bCs w:val="0"/>
                <w:sz w:val="24"/>
                <w:szCs w:val="24"/>
                <w:vertAlign w:val="baseline"/>
                <w:lang w:val="en-US" w:eastAsia="zh-CN"/>
              </w:rPr>
              <w:t>；2.模拟人1个，内镜成像系统1套，鼻内镜及耳内镜各1把，鼻中隔包及乳突包各一件，手套若干，碘伏、棉球、注射器、利多卡因及肾上腺素若干</w:t>
            </w:r>
          </w:p>
          <w:p w14:paraId="35990FB0">
            <w:pPr>
              <w:numPr>
                <w:ilvl w:val="0"/>
                <w:numId w:val="0"/>
              </w:numPr>
              <w:ind w:leftChars="0"/>
              <w:jc w:val="left"/>
              <w:rPr>
                <w:rFonts w:hint="eastAsia"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3.考核资料及评分表若干</w:t>
            </w:r>
          </w:p>
          <w:p w14:paraId="01B28251">
            <w:pPr>
              <w:numPr>
                <w:ilvl w:val="0"/>
                <w:numId w:val="0"/>
              </w:numPr>
              <w:ind w:leftChars="0"/>
              <w:jc w:val="left"/>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4.计时器1个、签字笔</w:t>
            </w:r>
          </w:p>
        </w:tc>
      </w:tr>
      <w:tr w14:paraId="241DB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9" w:hRule="atLeast"/>
          <w:jc w:val="center"/>
        </w:trPr>
        <w:tc>
          <w:tcPr>
            <w:tcW w:w="1695" w:type="dxa"/>
            <w:tcBorders>
              <w:bottom w:val="single" w:color="auto" w:sz="4" w:space="0"/>
            </w:tcBorders>
            <w:vAlign w:val="center"/>
          </w:tcPr>
          <w:p w14:paraId="6FE926F4">
            <w:pPr>
              <w:jc w:val="center"/>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第3站</w:t>
            </w:r>
          </w:p>
        </w:tc>
        <w:tc>
          <w:tcPr>
            <w:tcW w:w="1400" w:type="dxa"/>
            <w:tcBorders>
              <w:bottom w:val="single" w:color="auto" w:sz="4" w:space="0"/>
            </w:tcBorders>
            <w:vAlign w:val="center"/>
          </w:tcPr>
          <w:p w14:paraId="5624BAD9">
            <w:pPr>
              <w:jc w:val="center"/>
              <w:rPr>
                <w:rFonts w:hint="eastAsia"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临床思维</w:t>
            </w:r>
          </w:p>
          <w:p w14:paraId="4C829156">
            <w:pPr>
              <w:jc w:val="center"/>
              <w:rPr>
                <w:rFonts w:hint="default" w:asciiTheme="majorEastAsia" w:hAnsiTheme="majorEastAsia" w:eastAsiaTheme="majorEastAsia" w:cstheme="majorEastAsia"/>
                <w:b w:val="0"/>
                <w:bCs w:val="0"/>
                <w:sz w:val="24"/>
                <w:szCs w:val="24"/>
                <w:vertAlign w:val="baseline"/>
                <w:lang w:val="en-US" w:eastAsia="zh-CN"/>
              </w:rPr>
            </w:pPr>
          </w:p>
        </w:tc>
        <w:tc>
          <w:tcPr>
            <w:tcW w:w="3931" w:type="dxa"/>
            <w:tcBorders>
              <w:bottom w:val="single" w:color="auto" w:sz="4" w:space="0"/>
            </w:tcBorders>
            <w:vAlign w:val="center"/>
          </w:tcPr>
          <w:p w14:paraId="52C913E0">
            <w:pPr>
              <w:numPr>
                <w:ilvl w:val="0"/>
                <w:numId w:val="37"/>
              </w:numPr>
              <w:jc w:val="left"/>
              <w:rPr>
                <w:rFonts w:hint="eastAsia"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考生抽签选择临床病历</w:t>
            </w:r>
          </w:p>
          <w:p w14:paraId="0828ED4E">
            <w:pPr>
              <w:numPr>
                <w:ilvl w:val="0"/>
                <w:numId w:val="37"/>
              </w:numPr>
              <w:jc w:val="left"/>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考官根据相应临床病历进行提问</w:t>
            </w:r>
          </w:p>
          <w:p w14:paraId="5C180FDC">
            <w:pPr>
              <w:numPr>
                <w:ilvl w:val="0"/>
                <w:numId w:val="37"/>
              </w:numPr>
              <w:jc w:val="left"/>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考官根据标准答案进行评分</w:t>
            </w:r>
          </w:p>
          <w:p w14:paraId="5A610931">
            <w:pPr>
              <w:numPr>
                <w:ilvl w:val="0"/>
                <w:numId w:val="37"/>
              </w:numPr>
              <w:jc w:val="left"/>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按照本站权重占比计算得分</w:t>
            </w:r>
          </w:p>
        </w:tc>
        <w:tc>
          <w:tcPr>
            <w:tcW w:w="850" w:type="dxa"/>
            <w:tcBorders>
              <w:bottom w:val="single" w:color="auto" w:sz="4" w:space="0"/>
            </w:tcBorders>
            <w:vAlign w:val="center"/>
          </w:tcPr>
          <w:p w14:paraId="1DFF3BE9">
            <w:pPr>
              <w:jc w:val="center"/>
              <w:rPr>
                <w:rFonts w:hint="eastAsia"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10</w:t>
            </w:r>
          </w:p>
          <w:p w14:paraId="4173DE08">
            <w:pPr>
              <w:jc w:val="center"/>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分钟</w:t>
            </w:r>
          </w:p>
        </w:tc>
        <w:tc>
          <w:tcPr>
            <w:tcW w:w="1245" w:type="dxa"/>
            <w:vAlign w:val="center"/>
          </w:tcPr>
          <w:p w14:paraId="2DDDCDC1">
            <w:pPr>
              <w:jc w:val="center"/>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30</w:t>
            </w:r>
          </w:p>
        </w:tc>
        <w:tc>
          <w:tcPr>
            <w:tcW w:w="3681" w:type="dxa"/>
            <w:vAlign w:val="center"/>
          </w:tcPr>
          <w:p w14:paraId="2EABEF34">
            <w:pPr>
              <w:numPr>
                <w:ilvl w:val="0"/>
                <w:numId w:val="38"/>
              </w:numPr>
              <w:jc w:val="left"/>
              <w:rPr>
                <w:rFonts w:hint="eastAsia"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考官桌椅2套2.考核资料及标准答案若干</w:t>
            </w:r>
          </w:p>
          <w:p w14:paraId="548E49DF">
            <w:pPr>
              <w:numPr>
                <w:ilvl w:val="0"/>
                <w:numId w:val="0"/>
              </w:numPr>
              <w:jc w:val="left"/>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3.签字笔</w:t>
            </w:r>
          </w:p>
        </w:tc>
      </w:tr>
      <w:tr w14:paraId="49E0A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3" w:hRule="atLeast"/>
          <w:jc w:val="center"/>
        </w:trPr>
        <w:tc>
          <w:tcPr>
            <w:tcW w:w="7026" w:type="dxa"/>
            <w:gridSpan w:val="3"/>
            <w:tcBorders>
              <w:top w:val="single" w:color="auto" w:sz="4" w:space="0"/>
              <w:left w:val="single" w:color="auto" w:sz="4" w:space="0"/>
              <w:bottom w:val="single" w:color="auto" w:sz="4" w:space="0"/>
              <w:right w:val="single" w:color="auto" w:sz="4" w:space="0"/>
            </w:tcBorders>
            <w:vAlign w:val="center"/>
          </w:tcPr>
          <w:p w14:paraId="174C2963">
            <w:pPr>
              <w:jc w:val="center"/>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合计</w:t>
            </w:r>
          </w:p>
        </w:tc>
        <w:tc>
          <w:tcPr>
            <w:tcW w:w="850" w:type="dxa"/>
            <w:tcBorders>
              <w:top w:val="single" w:color="auto" w:sz="4" w:space="0"/>
              <w:left w:val="single" w:color="auto" w:sz="4" w:space="0"/>
              <w:bottom w:val="single" w:color="auto" w:sz="4" w:space="0"/>
              <w:right w:val="single" w:color="auto" w:sz="4" w:space="0"/>
            </w:tcBorders>
            <w:vAlign w:val="center"/>
          </w:tcPr>
          <w:p w14:paraId="2DE84FE0">
            <w:pPr>
              <w:jc w:val="center"/>
              <w:rPr>
                <w:rFonts w:hint="eastAsia"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40</w:t>
            </w:r>
          </w:p>
          <w:p w14:paraId="1AD016BB">
            <w:pPr>
              <w:jc w:val="center"/>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分钟</w:t>
            </w:r>
          </w:p>
        </w:tc>
        <w:tc>
          <w:tcPr>
            <w:tcW w:w="1245" w:type="dxa"/>
            <w:tcBorders>
              <w:left w:val="single" w:color="auto" w:sz="4" w:space="0"/>
            </w:tcBorders>
            <w:vAlign w:val="center"/>
          </w:tcPr>
          <w:p w14:paraId="668922B5">
            <w:pPr>
              <w:tabs>
                <w:tab w:val="left" w:pos="426"/>
              </w:tabs>
              <w:jc w:val="center"/>
              <w:rPr>
                <w:rFonts w:hint="default" w:asciiTheme="majorEastAsia" w:hAnsiTheme="majorEastAsia" w:eastAsiaTheme="majorEastAsia" w:cstheme="majorEastAsia"/>
                <w:b w:val="0"/>
                <w:bCs w:val="0"/>
                <w:sz w:val="24"/>
                <w:szCs w:val="24"/>
                <w:vertAlign w:val="baseline"/>
                <w:lang w:val="en-US" w:eastAsia="zh-CN"/>
              </w:rPr>
            </w:pPr>
            <w:r>
              <w:rPr>
                <w:rFonts w:hint="eastAsia" w:asciiTheme="majorEastAsia" w:hAnsiTheme="majorEastAsia" w:eastAsiaTheme="majorEastAsia" w:cstheme="majorEastAsia"/>
                <w:b w:val="0"/>
                <w:bCs w:val="0"/>
                <w:sz w:val="24"/>
                <w:szCs w:val="24"/>
                <w:vertAlign w:val="baseline"/>
                <w:lang w:val="en-US" w:eastAsia="zh-CN"/>
              </w:rPr>
              <w:t>100</w:t>
            </w:r>
          </w:p>
        </w:tc>
        <w:tc>
          <w:tcPr>
            <w:tcW w:w="3681" w:type="dxa"/>
            <w:vAlign w:val="center"/>
          </w:tcPr>
          <w:p w14:paraId="748B294E">
            <w:pPr>
              <w:jc w:val="center"/>
              <w:rPr>
                <w:rFonts w:hint="default" w:asciiTheme="majorEastAsia" w:hAnsiTheme="majorEastAsia" w:eastAsiaTheme="majorEastAsia" w:cstheme="majorEastAsia"/>
                <w:b w:val="0"/>
                <w:bCs w:val="0"/>
                <w:sz w:val="24"/>
                <w:szCs w:val="24"/>
                <w:vertAlign w:val="baseline"/>
                <w:lang w:val="en-US" w:eastAsia="zh-CN"/>
              </w:rPr>
            </w:pPr>
          </w:p>
        </w:tc>
      </w:tr>
    </w:tbl>
    <w:p w14:paraId="79CF446D">
      <w:pPr>
        <w:jc w:val="center"/>
        <w:rPr>
          <w:rFonts w:hint="eastAsia" w:asciiTheme="majorEastAsia" w:hAnsiTheme="majorEastAsia" w:eastAsiaTheme="majorEastAsia" w:cstheme="majorEastAsia"/>
          <w:b/>
          <w:bCs/>
          <w:sz w:val="32"/>
          <w:szCs w:val="32"/>
          <w:lang w:val="en-US" w:eastAsia="zh-CN"/>
        </w:rPr>
      </w:pPr>
    </w:p>
    <w:p w14:paraId="3342AD7F">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sz w:val="32"/>
          <w:szCs w:val="32"/>
          <w:lang w:val="en-US" w:eastAsia="zh-CN"/>
        </w:rPr>
      </w:pPr>
    </w:p>
    <w:p w14:paraId="0C0839D6">
      <w:pPr>
        <w:widowControl w:val="0"/>
        <w:numPr>
          <w:ilvl w:val="0"/>
          <w:numId w:val="0"/>
        </w:numPr>
        <w:jc w:val="right"/>
        <w:rPr>
          <w:rFonts w:hint="default"/>
          <w:lang w:val="en-US" w:eastAsia="zh-CN"/>
        </w:rPr>
      </w:pPr>
    </w:p>
    <w:p w14:paraId="2854B012">
      <w:pPr>
        <w:tabs>
          <w:tab w:val="left" w:pos="5760"/>
        </w:tabs>
        <w:jc w:val="center"/>
        <w:rPr>
          <w:rFonts w:hint="eastAsia" w:ascii="方正舒体" w:eastAsia="方正舒体"/>
          <w:spacing w:val="48"/>
          <w:sz w:val="72"/>
          <w:szCs w:val="72"/>
        </w:rPr>
      </w:pPr>
    </w:p>
    <w:p w14:paraId="71ED559C">
      <w:pPr>
        <w:tabs>
          <w:tab w:val="left" w:pos="5760"/>
        </w:tabs>
        <w:jc w:val="center"/>
        <w:rPr>
          <w:rFonts w:hint="eastAsia" w:ascii="方正舒体" w:eastAsia="方正舒体"/>
          <w:spacing w:val="48"/>
          <w:sz w:val="72"/>
          <w:szCs w:val="72"/>
        </w:rPr>
      </w:pPr>
    </w:p>
    <w:p w14:paraId="74DDADED">
      <w:pPr>
        <w:tabs>
          <w:tab w:val="left" w:pos="5760"/>
        </w:tabs>
        <w:jc w:val="center"/>
        <w:rPr>
          <w:rFonts w:hint="eastAsia" w:ascii="方正舒体" w:eastAsia="方正舒体"/>
          <w:spacing w:val="48"/>
          <w:sz w:val="72"/>
          <w:szCs w:val="72"/>
        </w:rPr>
      </w:pPr>
    </w:p>
    <w:p w14:paraId="6418DA72">
      <w:pPr>
        <w:tabs>
          <w:tab w:val="left" w:pos="5760"/>
        </w:tabs>
        <w:jc w:val="center"/>
        <w:rPr>
          <w:rFonts w:hint="eastAsia" w:ascii="方正舒体" w:eastAsia="方正舒体"/>
          <w:spacing w:val="48"/>
          <w:sz w:val="72"/>
          <w:szCs w:val="72"/>
        </w:rPr>
      </w:pPr>
    </w:p>
    <w:p w14:paraId="2A97B9B6">
      <w:pPr>
        <w:tabs>
          <w:tab w:val="left" w:pos="5760"/>
        </w:tabs>
        <w:jc w:val="center"/>
        <w:rPr>
          <w:rFonts w:hint="eastAsia" w:ascii="方正舒体" w:eastAsia="方正舒体"/>
          <w:spacing w:val="48"/>
          <w:sz w:val="72"/>
          <w:szCs w:val="72"/>
        </w:rPr>
      </w:pPr>
    </w:p>
    <w:p w14:paraId="5E611C9F">
      <w:pPr>
        <w:tabs>
          <w:tab w:val="left" w:pos="5760"/>
        </w:tabs>
        <w:jc w:val="center"/>
        <w:rPr>
          <w:rFonts w:hint="eastAsia" w:ascii="方正舒体" w:eastAsia="方正舒体"/>
          <w:spacing w:val="48"/>
          <w:sz w:val="72"/>
          <w:szCs w:val="72"/>
        </w:rPr>
      </w:pPr>
    </w:p>
    <w:p w14:paraId="2F9E7EA7">
      <w:pPr>
        <w:tabs>
          <w:tab w:val="left" w:pos="5760"/>
        </w:tabs>
        <w:jc w:val="center"/>
        <w:rPr>
          <w:rFonts w:hint="eastAsia" w:ascii="方正舒体" w:eastAsia="方正舒体"/>
          <w:spacing w:val="48"/>
          <w:sz w:val="72"/>
          <w:szCs w:val="72"/>
        </w:rPr>
        <w:sectPr>
          <w:pgSz w:w="16838" w:h="11906" w:orient="landscape"/>
          <w:pgMar w:top="964" w:right="1440" w:bottom="964"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90112BB">
      <w:pPr>
        <w:jc w:val="both"/>
        <w:outlineLvl w:val="0"/>
        <w:rPr>
          <w:rFonts w:hint="default" w:asciiTheme="majorEastAsia" w:hAnsiTheme="majorEastAsia" w:eastAsiaTheme="majorEastAsia" w:cstheme="majorEastAsia"/>
          <w:b/>
          <w:bCs/>
          <w:sz w:val="36"/>
          <w:szCs w:val="36"/>
          <w:lang w:val="en-US" w:eastAsia="zh-CN"/>
        </w:rPr>
      </w:pPr>
      <w:bookmarkStart w:id="388" w:name="_Toc29170"/>
      <w:r>
        <w:rPr>
          <w:rFonts w:hint="eastAsia" w:asciiTheme="majorEastAsia" w:hAnsiTheme="majorEastAsia" w:eastAsiaTheme="majorEastAsia" w:cstheme="majorEastAsia"/>
          <w:b/>
          <w:bCs/>
          <w:sz w:val="36"/>
          <w:szCs w:val="36"/>
          <w:lang w:val="en-US" w:eastAsia="zh-CN"/>
        </w:rPr>
        <w:t>附件2</w:t>
      </w:r>
      <w:bookmarkEnd w:id="388"/>
    </w:p>
    <w:p w14:paraId="7880BE9E">
      <w:pPr>
        <w:tabs>
          <w:tab w:val="left" w:pos="5760"/>
        </w:tabs>
        <w:jc w:val="center"/>
        <w:rPr>
          <w:rFonts w:hint="eastAsia" w:ascii="方正舒体" w:eastAsia="方正舒体"/>
          <w:spacing w:val="48"/>
          <w:sz w:val="72"/>
          <w:szCs w:val="72"/>
        </w:rPr>
      </w:pPr>
      <w:r>
        <w:rPr>
          <w:rFonts w:hint="eastAsia" w:ascii="方正舒体" w:eastAsia="方正舒体"/>
          <w:spacing w:val="48"/>
          <w:sz w:val="72"/>
          <w:szCs w:val="72"/>
        </w:rPr>
        <w:t>福建医科大学</w:t>
      </w:r>
    </w:p>
    <w:p w14:paraId="4DFCDE94">
      <w:pPr>
        <w:pStyle w:val="4"/>
        <w:rPr>
          <w:rFonts w:hint="eastAsia"/>
          <w:spacing w:val="10"/>
          <w:sz w:val="36"/>
          <w:szCs w:val="36"/>
        </w:rPr>
      </w:pPr>
      <w:r>
        <w:rPr>
          <w:rFonts w:hint="eastAsia"/>
          <w:spacing w:val="10"/>
          <w:sz w:val="36"/>
          <w:szCs w:val="36"/>
        </w:rPr>
        <w:t>专业学位</w:t>
      </w:r>
      <w:r>
        <w:rPr>
          <w:rFonts w:hint="eastAsia"/>
          <w:spacing w:val="10"/>
          <w:sz w:val="36"/>
          <w:szCs w:val="36"/>
          <w:lang w:val="en-US" w:eastAsia="zh-CN"/>
        </w:rPr>
        <w:t>博</w:t>
      </w:r>
      <w:r>
        <w:rPr>
          <w:rFonts w:hint="eastAsia"/>
          <w:spacing w:val="10"/>
          <w:sz w:val="36"/>
          <w:szCs w:val="36"/>
        </w:rPr>
        <w:t>士研究生实践能力毕业考核情况表</w:t>
      </w:r>
    </w:p>
    <w:p w14:paraId="3DF250F1">
      <w:pPr>
        <w:jc w:val="center"/>
        <w:rPr>
          <w:rFonts w:hint="eastAsia"/>
          <w:b/>
          <w:sz w:val="30"/>
        </w:rPr>
      </w:pPr>
    </w:p>
    <w:p w14:paraId="12493AC8">
      <w:pPr>
        <w:rPr>
          <w:rFonts w:hint="eastAsia"/>
          <w:b/>
          <w:sz w:val="28"/>
        </w:rPr>
      </w:pPr>
      <w:r>
        <w:rPr>
          <w:rFonts w:hint="eastAsia"/>
          <w:b/>
          <w:sz w:val="28"/>
        </w:rPr>
        <w:t xml:space="preserve">  </w:t>
      </w:r>
    </w:p>
    <w:p w14:paraId="09DB86A9">
      <w:pPr>
        <w:rPr>
          <w:b/>
          <w:sz w:val="28"/>
        </w:rPr>
      </w:pPr>
    </w:p>
    <w:p w14:paraId="0C4681FF">
      <w:pPr>
        <w:rPr>
          <w:rFonts w:hint="eastAsia"/>
          <w:b/>
          <w:sz w:val="30"/>
          <w:szCs w:val="30"/>
          <w:u w:val="single"/>
        </w:rPr>
      </w:pPr>
      <w:r>
        <w:rPr>
          <w:rFonts w:hint="eastAsia"/>
          <w:b/>
          <w:sz w:val="28"/>
        </w:rPr>
        <w:t xml:space="preserve">           </w:t>
      </w:r>
      <w:r>
        <w:rPr>
          <w:rFonts w:hint="eastAsia"/>
          <w:b/>
          <w:sz w:val="30"/>
          <w:szCs w:val="30"/>
        </w:rPr>
        <w:t xml:space="preserve">  所属学院（部）：</w:t>
      </w:r>
      <w:r>
        <w:rPr>
          <w:rFonts w:hint="eastAsia"/>
          <w:b/>
          <w:sz w:val="30"/>
          <w:szCs w:val="30"/>
          <w:u w:val="single"/>
        </w:rPr>
        <w:t xml:space="preserve">                         </w:t>
      </w:r>
    </w:p>
    <w:p w14:paraId="26610DBB">
      <w:pPr>
        <w:rPr>
          <w:rFonts w:hint="eastAsia"/>
          <w:b/>
          <w:sz w:val="30"/>
          <w:szCs w:val="30"/>
        </w:rPr>
      </w:pPr>
      <w:r>
        <w:rPr>
          <w:rFonts w:hint="eastAsia"/>
          <w:b/>
          <w:sz w:val="30"/>
          <w:szCs w:val="30"/>
        </w:rPr>
        <w:t xml:space="preserve">             </w:t>
      </w:r>
    </w:p>
    <w:p w14:paraId="1254003C">
      <w:pPr>
        <w:rPr>
          <w:rFonts w:hint="eastAsia"/>
          <w:b/>
          <w:sz w:val="30"/>
          <w:szCs w:val="30"/>
          <w:u w:val="single"/>
        </w:rPr>
      </w:pPr>
      <w:r>
        <w:rPr>
          <w:rFonts w:hint="eastAsia"/>
          <w:b/>
          <w:sz w:val="30"/>
          <w:szCs w:val="30"/>
        </w:rPr>
        <w:t xml:space="preserve">            学 科、专 业：</w:t>
      </w:r>
      <w:r>
        <w:rPr>
          <w:rFonts w:hint="eastAsia"/>
          <w:b/>
          <w:sz w:val="30"/>
          <w:szCs w:val="30"/>
          <w:u w:val="single"/>
        </w:rPr>
        <w:t xml:space="preserve">                          </w:t>
      </w:r>
    </w:p>
    <w:p w14:paraId="0A50C561">
      <w:pPr>
        <w:rPr>
          <w:rFonts w:hint="eastAsia"/>
          <w:b/>
          <w:sz w:val="30"/>
          <w:szCs w:val="30"/>
        </w:rPr>
      </w:pPr>
      <w:r>
        <w:rPr>
          <w:rFonts w:hint="eastAsia"/>
          <w:b/>
          <w:sz w:val="30"/>
          <w:szCs w:val="30"/>
        </w:rPr>
        <w:t xml:space="preserve">             </w:t>
      </w:r>
    </w:p>
    <w:p w14:paraId="25B50AA3">
      <w:pPr>
        <w:rPr>
          <w:rFonts w:hint="eastAsia"/>
          <w:b/>
          <w:sz w:val="30"/>
          <w:szCs w:val="30"/>
          <w:u w:val="single"/>
        </w:rPr>
      </w:pPr>
      <w:r>
        <w:rPr>
          <w:rFonts w:hint="eastAsia"/>
          <w:b/>
          <w:sz w:val="30"/>
          <w:szCs w:val="30"/>
        </w:rPr>
        <w:t xml:space="preserve">            姓        名：</w:t>
      </w:r>
      <w:r>
        <w:rPr>
          <w:rFonts w:hint="eastAsia"/>
          <w:b/>
          <w:sz w:val="30"/>
          <w:szCs w:val="30"/>
          <w:u w:val="single"/>
        </w:rPr>
        <w:t xml:space="preserve">                          </w:t>
      </w:r>
    </w:p>
    <w:p w14:paraId="3DC28754">
      <w:pPr>
        <w:rPr>
          <w:rFonts w:hint="eastAsia"/>
          <w:b/>
          <w:sz w:val="30"/>
          <w:szCs w:val="30"/>
          <w:u w:val="single"/>
        </w:rPr>
      </w:pPr>
    </w:p>
    <w:p w14:paraId="0DA1ECF3">
      <w:pPr>
        <w:rPr>
          <w:rFonts w:hint="eastAsia"/>
          <w:b/>
          <w:sz w:val="30"/>
          <w:szCs w:val="30"/>
          <w:u w:val="single"/>
        </w:rPr>
      </w:pPr>
      <w:r>
        <w:rPr>
          <w:rFonts w:hint="eastAsia"/>
          <w:b/>
          <w:sz w:val="30"/>
          <w:szCs w:val="30"/>
        </w:rPr>
        <w:t xml:space="preserve">            学        号：</w:t>
      </w:r>
      <w:r>
        <w:rPr>
          <w:rFonts w:hint="eastAsia"/>
          <w:b/>
          <w:sz w:val="30"/>
          <w:szCs w:val="30"/>
          <w:u w:val="single"/>
        </w:rPr>
        <w:t xml:space="preserve">                          </w:t>
      </w:r>
    </w:p>
    <w:p w14:paraId="5364F826">
      <w:pPr>
        <w:rPr>
          <w:rFonts w:hint="eastAsia"/>
          <w:b/>
          <w:sz w:val="30"/>
          <w:szCs w:val="30"/>
        </w:rPr>
      </w:pPr>
    </w:p>
    <w:p w14:paraId="5B73B98E">
      <w:pPr>
        <w:tabs>
          <w:tab w:val="left" w:pos="5760"/>
        </w:tabs>
        <w:rPr>
          <w:rFonts w:hint="eastAsia"/>
          <w:b/>
          <w:sz w:val="30"/>
          <w:szCs w:val="30"/>
          <w:u w:val="single"/>
        </w:rPr>
      </w:pPr>
      <w:r>
        <w:rPr>
          <w:rFonts w:hint="eastAsia"/>
          <w:b/>
          <w:sz w:val="30"/>
          <w:szCs w:val="30"/>
        </w:rPr>
        <w:t xml:space="preserve">            导        师：</w:t>
      </w:r>
      <w:r>
        <w:rPr>
          <w:rFonts w:hint="eastAsia"/>
          <w:b/>
          <w:sz w:val="30"/>
          <w:szCs w:val="30"/>
          <w:u w:val="single"/>
        </w:rPr>
        <w:t xml:space="preserve">                          </w:t>
      </w:r>
    </w:p>
    <w:p w14:paraId="57EC6DDD">
      <w:pPr>
        <w:tabs>
          <w:tab w:val="left" w:pos="5760"/>
        </w:tabs>
        <w:rPr>
          <w:rFonts w:hint="eastAsia"/>
          <w:b/>
          <w:sz w:val="30"/>
          <w:szCs w:val="30"/>
          <w:u w:val="single"/>
        </w:rPr>
      </w:pPr>
    </w:p>
    <w:p w14:paraId="051F40A0">
      <w:pPr>
        <w:tabs>
          <w:tab w:val="left" w:pos="5760"/>
        </w:tabs>
        <w:rPr>
          <w:rFonts w:hint="default" w:eastAsia="宋体"/>
          <w:b/>
          <w:sz w:val="30"/>
          <w:szCs w:val="30"/>
          <w:u w:val="none"/>
          <w:lang w:val="en-US" w:eastAsia="zh-CN"/>
        </w:rPr>
      </w:pPr>
      <w:r>
        <w:rPr>
          <w:rFonts w:hint="eastAsia"/>
          <w:b/>
          <w:sz w:val="30"/>
          <w:szCs w:val="30"/>
          <w:u w:val="none"/>
          <w:lang w:val="en-US" w:eastAsia="zh-CN"/>
        </w:rPr>
        <w:t xml:space="preserve">            导  师 单 位：</w:t>
      </w:r>
      <w:r>
        <w:rPr>
          <w:rFonts w:hint="eastAsia"/>
          <w:b/>
          <w:sz w:val="30"/>
          <w:szCs w:val="30"/>
          <w:u w:val="single"/>
        </w:rPr>
        <w:t xml:space="preserve">                          </w:t>
      </w:r>
    </w:p>
    <w:p w14:paraId="2D1D5B54">
      <w:pPr>
        <w:rPr>
          <w:rFonts w:hint="eastAsia"/>
          <w:b/>
          <w:sz w:val="30"/>
          <w:szCs w:val="30"/>
        </w:rPr>
      </w:pPr>
    </w:p>
    <w:p w14:paraId="28DC3DDD">
      <w:pPr>
        <w:rPr>
          <w:rFonts w:hint="eastAsia"/>
          <w:b/>
          <w:sz w:val="28"/>
        </w:rPr>
      </w:pPr>
    </w:p>
    <w:p w14:paraId="6D2B9A14">
      <w:pPr>
        <w:rPr>
          <w:rFonts w:hint="eastAsia"/>
          <w:b/>
          <w:sz w:val="28"/>
        </w:rPr>
      </w:pPr>
    </w:p>
    <w:p w14:paraId="25E0F565">
      <w:pPr>
        <w:tabs>
          <w:tab w:val="left" w:pos="5400"/>
        </w:tabs>
        <w:jc w:val="center"/>
        <w:rPr>
          <w:rFonts w:hint="eastAsia"/>
          <w:b/>
          <w:sz w:val="32"/>
          <w:szCs w:val="32"/>
        </w:rPr>
      </w:pPr>
      <w:r>
        <w:rPr>
          <w:rFonts w:hint="eastAsia"/>
          <w:b/>
          <w:sz w:val="32"/>
          <w:szCs w:val="32"/>
        </w:rPr>
        <w:t>福建医科大学印制</w:t>
      </w:r>
    </w:p>
    <w:p w14:paraId="423569F5">
      <w:pPr>
        <w:spacing w:line="640" w:lineRule="exact"/>
        <w:rPr>
          <w:rFonts w:hint="eastAsia"/>
          <w:b/>
          <w:sz w:val="28"/>
          <w:szCs w:val="28"/>
        </w:rPr>
      </w:pPr>
      <w:r>
        <w:rPr>
          <w:rFonts w:hint="eastAsia"/>
          <w:b/>
          <w:sz w:val="28"/>
          <w:szCs w:val="28"/>
          <w:lang w:eastAsia="zh-CN"/>
        </w:rPr>
        <w:t>一</w:t>
      </w:r>
      <w:r>
        <w:rPr>
          <w:rFonts w:hint="eastAsia"/>
          <w:b/>
          <w:sz w:val="28"/>
          <w:szCs w:val="28"/>
        </w:rPr>
        <w:t>、导师对申请人实践能力的评语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73E6B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4E438B80">
            <w:pPr>
              <w:spacing w:line="340" w:lineRule="atLeast"/>
              <w:rPr>
                <w:rFonts w:hint="eastAsia"/>
                <w:sz w:val="24"/>
              </w:rPr>
            </w:pPr>
            <w:r>
              <w:rPr>
                <w:rFonts w:hint="eastAsia"/>
                <w:sz w:val="24"/>
              </w:rPr>
              <w:t>导师、指导小组对申请人实践能力的评语：</w:t>
            </w:r>
          </w:p>
          <w:p w14:paraId="7AE9D01F">
            <w:pPr>
              <w:spacing w:line="340" w:lineRule="atLeast"/>
              <w:rPr>
                <w:rFonts w:hint="eastAsia"/>
                <w:sz w:val="24"/>
              </w:rPr>
            </w:pPr>
          </w:p>
          <w:p w14:paraId="1A811319">
            <w:pPr>
              <w:spacing w:line="340" w:lineRule="atLeast"/>
              <w:rPr>
                <w:rFonts w:hint="eastAsia"/>
                <w:sz w:val="24"/>
              </w:rPr>
            </w:pPr>
          </w:p>
          <w:p w14:paraId="18018496">
            <w:pPr>
              <w:spacing w:line="340" w:lineRule="atLeast"/>
              <w:rPr>
                <w:rFonts w:hint="eastAsia"/>
                <w:sz w:val="24"/>
              </w:rPr>
            </w:pPr>
          </w:p>
          <w:p w14:paraId="6B97AFDF">
            <w:pPr>
              <w:spacing w:line="340" w:lineRule="atLeast"/>
              <w:rPr>
                <w:rFonts w:hint="eastAsia"/>
                <w:sz w:val="24"/>
              </w:rPr>
            </w:pPr>
          </w:p>
          <w:p w14:paraId="478A3B1D">
            <w:pPr>
              <w:spacing w:line="340" w:lineRule="atLeast"/>
              <w:rPr>
                <w:rFonts w:hint="eastAsia"/>
                <w:sz w:val="24"/>
              </w:rPr>
            </w:pPr>
          </w:p>
          <w:p w14:paraId="633FF4C4">
            <w:pPr>
              <w:spacing w:line="340" w:lineRule="atLeast"/>
              <w:rPr>
                <w:rFonts w:hint="eastAsia"/>
                <w:sz w:val="24"/>
              </w:rPr>
            </w:pPr>
          </w:p>
          <w:p w14:paraId="5ACAB6F5">
            <w:pPr>
              <w:spacing w:line="340" w:lineRule="atLeast"/>
              <w:rPr>
                <w:rFonts w:hint="eastAsia"/>
                <w:sz w:val="24"/>
              </w:rPr>
            </w:pPr>
          </w:p>
          <w:p w14:paraId="04D1A03D">
            <w:pPr>
              <w:spacing w:line="340" w:lineRule="atLeast"/>
              <w:rPr>
                <w:rFonts w:hint="eastAsia"/>
                <w:sz w:val="24"/>
              </w:rPr>
            </w:pPr>
          </w:p>
          <w:p w14:paraId="63FA74F8">
            <w:pPr>
              <w:spacing w:line="340" w:lineRule="atLeast"/>
              <w:rPr>
                <w:rFonts w:hint="eastAsia"/>
                <w:sz w:val="24"/>
              </w:rPr>
            </w:pPr>
          </w:p>
          <w:p w14:paraId="45AC832A">
            <w:pPr>
              <w:spacing w:line="340" w:lineRule="atLeast"/>
              <w:rPr>
                <w:rFonts w:hint="eastAsia"/>
                <w:sz w:val="24"/>
              </w:rPr>
            </w:pPr>
          </w:p>
          <w:p w14:paraId="721B91CF">
            <w:pPr>
              <w:spacing w:line="340" w:lineRule="atLeast"/>
              <w:rPr>
                <w:rFonts w:hint="eastAsia"/>
                <w:sz w:val="24"/>
              </w:rPr>
            </w:pPr>
          </w:p>
          <w:p w14:paraId="63913417">
            <w:pPr>
              <w:rPr>
                <w:rFonts w:hint="eastAsia"/>
                <w:sz w:val="24"/>
                <w:u w:val="single"/>
              </w:rPr>
            </w:pPr>
            <w:r>
              <w:rPr>
                <w:rFonts w:hint="eastAsia"/>
                <w:sz w:val="24"/>
              </w:rPr>
              <w:t xml:space="preserve">                                                  导师签字：</w:t>
            </w:r>
            <w:r>
              <w:rPr>
                <w:rFonts w:hint="eastAsia"/>
                <w:sz w:val="24"/>
                <w:u w:val="single"/>
              </w:rPr>
              <w:t xml:space="preserve">                 </w:t>
            </w:r>
          </w:p>
          <w:p w14:paraId="6D9896B1">
            <w:pPr>
              <w:rPr>
                <w:rFonts w:hint="eastAsia"/>
                <w:sz w:val="24"/>
                <w:u w:val="single"/>
              </w:rPr>
            </w:pPr>
          </w:p>
          <w:p w14:paraId="0B8F255F">
            <w:pPr>
              <w:spacing w:line="340" w:lineRule="atLeast"/>
              <w:rPr>
                <w:rFonts w:hint="eastAsia"/>
                <w:sz w:val="24"/>
              </w:rPr>
            </w:pPr>
            <w:r>
              <w:rPr>
                <w:rFonts w:hint="eastAsia"/>
                <w:sz w:val="24"/>
              </w:rPr>
              <w:t xml:space="preserve">                                                                年   月   日</w:t>
            </w:r>
          </w:p>
        </w:tc>
      </w:tr>
    </w:tbl>
    <w:p w14:paraId="120A0992">
      <w:pPr>
        <w:numPr>
          <w:ilvl w:val="0"/>
          <w:numId w:val="0"/>
        </w:numPr>
        <w:ind w:left="0" w:firstLine="0"/>
        <w:rPr>
          <w:rFonts w:hint="eastAsia"/>
          <w:b/>
          <w:sz w:val="28"/>
          <w:szCs w:val="28"/>
        </w:rPr>
      </w:pPr>
      <w:r>
        <w:rPr>
          <w:rFonts w:hint="eastAsia"/>
          <w:b/>
          <w:sz w:val="28"/>
          <w:szCs w:val="28"/>
          <w:lang w:val="en-US" w:eastAsia="zh-CN"/>
        </w:rPr>
        <w:t>二、</w:t>
      </w:r>
      <w:r>
        <w:rPr>
          <w:rFonts w:hint="eastAsia"/>
          <w:b/>
          <w:sz w:val="28"/>
          <w:szCs w:val="28"/>
        </w:rPr>
        <w:t>“思想品德素质”毕业考核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1C4D0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5E6AF0F3">
            <w:pPr>
              <w:jc w:val="center"/>
              <w:rPr>
                <w:rFonts w:hint="eastAsia" w:ascii="宋体"/>
                <w:sz w:val="24"/>
                <w:szCs w:val="24"/>
                <w:u w:val="single"/>
              </w:rPr>
            </w:pPr>
            <w:r>
              <w:rPr>
                <w:rFonts w:hint="eastAsia" w:ascii="宋体"/>
                <w:sz w:val="24"/>
                <w:szCs w:val="24"/>
              </w:rPr>
              <w:t>考   核   内   容</w:t>
            </w:r>
          </w:p>
        </w:tc>
        <w:tc>
          <w:tcPr>
            <w:tcW w:w="6480" w:type="dxa"/>
            <w:noWrap w:val="0"/>
            <w:vAlign w:val="center"/>
          </w:tcPr>
          <w:p w14:paraId="0568D13E">
            <w:pPr>
              <w:widowControl/>
              <w:jc w:val="center"/>
              <w:rPr>
                <w:rFonts w:hint="eastAsia" w:ascii="宋体"/>
                <w:sz w:val="24"/>
                <w:szCs w:val="24"/>
              </w:rPr>
            </w:pPr>
            <w:r>
              <w:rPr>
                <w:rFonts w:hint="eastAsia" w:ascii="宋体"/>
                <w:sz w:val="24"/>
                <w:szCs w:val="24"/>
              </w:rPr>
              <w:t>评   定   等   级</w:t>
            </w:r>
          </w:p>
        </w:tc>
      </w:tr>
      <w:tr w14:paraId="17892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1CDDAFA9">
            <w:pPr>
              <w:rPr>
                <w:rFonts w:hint="eastAsia" w:ascii="宋体"/>
                <w:sz w:val="24"/>
                <w:szCs w:val="24"/>
              </w:rPr>
            </w:pPr>
            <w:r>
              <w:rPr>
                <w:rFonts w:hint="eastAsia" w:ascii="宋体"/>
                <w:sz w:val="24"/>
                <w:szCs w:val="24"/>
              </w:rPr>
              <w:t>1、敬业精神与工作责任心</w:t>
            </w:r>
          </w:p>
        </w:tc>
        <w:tc>
          <w:tcPr>
            <w:tcW w:w="6480" w:type="dxa"/>
            <w:tcBorders>
              <w:bottom w:val="single" w:color="auto" w:sz="4" w:space="0"/>
            </w:tcBorders>
            <w:noWrap w:val="0"/>
            <w:vAlign w:val="center"/>
          </w:tcPr>
          <w:p w14:paraId="6A8F71B3">
            <w:pPr>
              <w:rPr>
                <w:rFonts w:hint="eastAsia" w:ascii="宋体"/>
                <w:sz w:val="24"/>
                <w:szCs w:val="24"/>
              </w:rPr>
            </w:pPr>
            <w:r>
              <w:rPr>
                <w:rFonts w:hint="eastAsia" w:ascii="宋体"/>
                <w:sz w:val="24"/>
                <w:szCs w:val="24"/>
              </w:rPr>
              <w:t xml:space="preserve">优（    ）合格（    ）不合格（    ）      </w:t>
            </w:r>
          </w:p>
        </w:tc>
      </w:tr>
      <w:tr w14:paraId="7D223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107271D7">
            <w:pPr>
              <w:rPr>
                <w:rFonts w:hint="eastAsia" w:ascii="宋体"/>
                <w:sz w:val="24"/>
                <w:szCs w:val="24"/>
              </w:rPr>
            </w:pPr>
            <w:r>
              <w:rPr>
                <w:rFonts w:hint="eastAsia" w:ascii="宋体"/>
                <w:sz w:val="24"/>
                <w:szCs w:val="24"/>
              </w:rPr>
              <w:t>2、服务态度与医德医风</w:t>
            </w:r>
          </w:p>
        </w:tc>
        <w:tc>
          <w:tcPr>
            <w:tcW w:w="6480" w:type="dxa"/>
            <w:tcBorders>
              <w:bottom w:val="single" w:color="auto" w:sz="4" w:space="0"/>
            </w:tcBorders>
            <w:noWrap w:val="0"/>
            <w:vAlign w:val="center"/>
          </w:tcPr>
          <w:p w14:paraId="45385509">
            <w:pPr>
              <w:rPr>
                <w:rFonts w:hint="eastAsia" w:ascii="宋体"/>
                <w:sz w:val="24"/>
                <w:szCs w:val="24"/>
              </w:rPr>
            </w:pPr>
            <w:r>
              <w:rPr>
                <w:rFonts w:hint="eastAsia" w:ascii="宋体"/>
                <w:sz w:val="24"/>
                <w:szCs w:val="24"/>
              </w:rPr>
              <w:t xml:space="preserve">优（    ）合格（    ）不合格（    ）      </w:t>
            </w:r>
          </w:p>
        </w:tc>
      </w:tr>
      <w:tr w14:paraId="64241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7C4F46F2">
            <w:pPr>
              <w:rPr>
                <w:rFonts w:hint="eastAsia"/>
                <w:sz w:val="24"/>
                <w:szCs w:val="24"/>
              </w:rPr>
            </w:pPr>
            <w:r>
              <w:rPr>
                <w:rFonts w:hint="eastAsia"/>
                <w:sz w:val="24"/>
                <w:szCs w:val="24"/>
              </w:rPr>
              <w:t>3、科学态度与创新精神</w:t>
            </w:r>
          </w:p>
        </w:tc>
        <w:tc>
          <w:tcPr>
            <w:tcW w:w="6480" w:type="dxa"/>
            <w:noWrap w:val="0"/>
            <w:vAlign w:val="center"/>
          </w:tcPr>
          <w:p w14:paraId="593E344F">
            <w:pPr>
              <w:rPr>
                <w:rFonts w:hint="eastAsia" w:ascii="宋体"/>
                <w:sz w:val="24"/>
                <w:szCs w:val="24"/>
              </w:rPr>
            </w:pPr>
            <w:r>
              <w:rPr>
                <w:rFonts w:hint="eastAsia" w:ascii="宋体"/>
                <w:sz w:val="24"/>
                <w:szCs w:val="24"/>
              </w:rPr>
              <w:t xml:space="preserve">优（    ）合格（    ）不合格（    ）      </w:t>
            </w:r>
          </w:p>
        </w:tc>
      </w:tr>
      <w:tr w14:paraId="290EE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01979116">
            <w:pPr>
              <w:rPr>
                <w:rFonts w:hint="eastAsia"/>
                <w:sz w:val="24"/>
                <w:szCs w:val="24"/>
              </w:rPr>
            </w:pPr>
            <w:r>
              <w:rPr>
                <w:rFonts w:hint="eastAsia"/>
                <w:sz w:val="24"/>
                <w:szCs w:val="24"/>
              </w:rPr>
              <w:t>4、团结协作与谦虚谨慎</w:t>
            </w:r>
          </w:p>
        </w:tc>
        <w:tc>
          <w:tcPr>
            <w:tcW w:w="6480" w:type="dxa"/>
            <w:noWrap w:val="0"/>
            <w:vAlign w:val="center"/>
          </w:tcPr>
          <w:p w14:paraId="4981BBAF">
            <w:pPr>
              <w:rPr>
                <w:rFonts w:hint="eastAsia" w:ascii="宋体"/>
                <w:sz w:val="24"/>
                <w:szCs w:val="24"/>
              </w:rPr>
            </w:pPr>
            <w:r>
              <w:rPr>
                <w:rFonts w:hint="eastAsia" w:ascii="宋体"/>
                <w:sz w:val="24"/>
                <w:szCs w:val="24"/>
              </w:rPr>
              <w:t xml:space="preserve">优（    ）合格（    ）不合格（    ）      </w:t>
            </w:r>
          </w:p>
        </w:tc>
      </w:tr>
      <w:tr w14:paraId="251EC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6E82EC3C">
            <w:pPr>
              <w:rPr>
                <w:rFonts w:hint="eastAsia"/>
                <w:sz w:val="24"/>
                <w:szCs w:val="24"/>
              </w:rPr>
            </w:pPr>
            <w:r>
              <w:rPr>
                <w:rFonts w:hint="eastAsia"/>
                <w:sz w:val="24"/>
                <w:szCs w:val="24"/>
              </w:rPr>
              <w:t>5、遵纪守法与劳动纪律</w:t>
            </w:r>
          </w:p>
        </w:tc>
        <w:tc>
          <w:tcPr>
            <w:tcW w:w="6480" w:type="dxa"/>
            <w:noWrap w:val="0"/>
            <w:vAlign w:val="center"/>
          </w:tcPr>
          <w:p w14:paraId="461966B4">
            <w:pPr>
              <w:rPr>
                <w:rFonts w:hint="eastAsia" w:ascii="宋体"/>
                <w:sz w:val="24"/>
                <w:szCs w:val="24"/>
              </w:rPr>
            </w:pPr>
            <w:r>
              <w:rPr>
                <w:rFonts w:hint="eastAsia" w:ascii="宋体"/>
                <w:sz w:val="24"/>
                <w:szCs w:val="24"/>
              </w:rPr>
              <w:t xml:space="preserve">优（    ）合格（    ）不合格（    ）      </w:t>
            </w:r>
          </w:p>
        </w:tc>
      </w:tr>
      <w:tr w14:paraId="79159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164A9829">
            <w:pPr>
              <w:ind w:left="872"/>
              <w:rPr>
                <w:rFonts w:hint="eastAsia"/>
                <w:sz w:val="24"/>
                <w:szCs w:val="24"/>
                <w:u w:val="single"/>
              </w:rPr>
            </w:pPr>
          </w:p>
          <w:p w14:paraId="58833225">
            <w:pPr>
              <w:rPr>
                <w:rFonts w:hint="eastAsia"/>
                <w:sz w:val="24"/>
                <w:szCs w:val="24"/>
              </w:rPr>
            </w:pPr>
            <w:r>
              <w:rPr>
                <w:rFonts w:hint="eastAsia"/>
                <w:sz w:val="24"/>
                <w:szCs w:val="24"/>
              </w:rPr>
              <w:t>综合评定等级标准</w:t>
            </w:r>
          </w:p>
          <w:p w14:paraId="56AEABAB">
            <w:pPr>
              <w:rPr>
                <w:rFonts w:hint="eastAsia"/>
                <w:sz w:val="24"/>
                <w:szCs w:val="24"/>
              </w:rPr>
            </w:pPr>
          </w:p>
          <w:p w14:paraId="49CCC11F">
            <w:pPr>
              <w:rPr>
                <w:rFonts w:hint="eastAsia"/>
                <w:sz w:val="24"/>
                <w:szCs w:val="24"/>
              </w:rPr>
            </w:pPr>
            <w:r>
              <w:rPr>
                <w:rFonts w:hint="eastAsia"/>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05C2194F">
            <w:pPr>
              <w:ind w:left="872"/>
              <w:rPr>
                <w:rFonts w:hint="eastAsia"/>
                <w:sz w:val="24"/>
                <w:szCs w:val="24"/>
                <w:u w:val="single"/>
              </w:rPr>
            </w:pPr>
          </w:p>
          <w:p w14:paraId="0C9EA3E6">
            <w:pPr>
              <w:rPr>
                <w:rFonts w:hint="eastAsia"/>
                <w:sz w:val="24"/>
                <w:szCs w:val="24"/>
              </w:rPr>
            </w:pPr>
            <w:r>
              <w:rPr>
                <w:rFonts w:hint="eastAsia"/>
                <w:sz w:val="24"/>
                <w:szCs w:val="24"/>
              </w:rPr>
              <w:t>综合评定等级：</w:t>
            </w:r>
          </w:p>
          <w:p w14:paraId="5A6FA036">
            <w:pPr>
              <w:rPr>
                <w:rFonts w:hint="eastAsia"/>
                <w:sz w:val="24"/>
                <w:szCs w:val="24"/>
              </w:rPr>
            </w:pPr>
          </w:p>
          <w:p w14:paraId="485E9986">
            <w:pPr>
              <w:rPr>
                <w:rFonts w:hint="eastAsia"/>
                <w:sz w:val="24"/>
                <w:szCs w:val="24"/>
              </w:rPr>
            </w:pPr>
            <w:r>
              <w:rPr>
                <w:rFonts w:hint="eastAsia"/>
                <w:sz w:val="24"/>
                <w:szCs w:val="24"/>
              </w:rPr>
              <w:t>优（    ）合格（    ）不合格（   ）</w:t>
            </w:r>
          </w:p>
          <w:p w14:paraId="28C4BD8F">
            <w:pPr>
              <w:rPr>
                <w:rFonts w:hint="eastAsia"/>
                <w:sz w:val="24"/>
                <w:szCs w:val="24"/>
              </w:rPr>
            </w:pPr>
          </w:p>
          <w:p w14:paraId="366C18A4">
            <w:pPr>
              <w:rPr>
                <w:rFonts w:hint="eastAsia"/>
                <w:sz w:val="24"/>
                <w:szCs w:val="24"/>
              </w:rPr>
            </w:pPr>
            <w:r>
              <w:rPr>
                <w:rFonts w:hint="eastAsia"/>
                <w:sz w:val="24"/>
                <w:szCs w:val="24"/>
              </w:rPr>
              <w:t>（注：在相应评定等级的括号内打“</w:t>
            </w:r>
            <w:r>
              <w:rPr>
                <w:rFonts w:hint="eastAsia" w:ascii="宋体"/>
                <w:sz w:val="24"/>
                <w:szCs w:val="24"/>
              </w:rPr>
              <w:t>√</w:t>
            </w:r>
            <w:r>
              <w:rPr>
                <w:rFonts w:hint="eastAsia"/>
                <w:sz w:val="24"/>
                <w:szCs w:val="24"/>
              </w:rPr>
              <w:t>”）</w:t>
            </w:r>
          </w:p>
          <w:p w14:paraId="69D6D13D">
            <w:pPr>
              <w:rPr>
                <w:rFonts w:hint="eastAsia"/>
                <w:sz w:val="24"/>
                <w:szCs w:val="24"/>
              </w:rPr>
            </w:pPr>
          </w:p>
          <w:p w14:paraId="3E64E523">
            <w:pPr>
              <w:rPr>
                <w:rFonts w:hint="eastAsia"/>
                <w:sz w:val="24"/>
                <w:szCs w:val="24"/>
                <w:u w:val="single"/>
              </w:rPr>
            </w:pPr>
          </w:p>
        </w:tc>
      </w:tr>
      <w:tr w14:paraId="603F0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noWrap w:val="0"/>
            <w:vAlign w:val="top"/>
          </w:tcPr>
          <w:p w14:paraId="6333363B">
            <w:pPr>
              <w:spacing w:line="340" w:lineRule="atLeast"/>
              <w:rPr>
                <w:rFonts w:hint="eastAsia" w:eastAsia="宋体"/>
                <w:sz w:val="24"/>
                <w:szCs w:val="24"/>
                <w:lang w:val="en-US" w:eastAsia="zh-CN"/>
              </w:rPr>
            </w:pPr>
            <w:r>
              <w:rPr>
                <w:rFonts w:hint="eastAsia"/>
                <w:color w:val="000000"/>
                <w:sz w:val="24"/>
                <w:u w:val="none"/>
                <w:lang w:val="en-US" w:eastAsia="zh-CN"/>
              </w:rPr>
              <w:t>培养单位意见</w:t>
            </w:r>
          </w:p>
        </w:tc>
        <w:tc>
          <w:tcPr>
            <w:tcW w:w="6480" w:type="dxa"/>
            <w:noWrap w:val="0"/>
            <w:vAlign w:val="top"/>
          </w:tcPr>
          <w:p w14:paraId="51111B52">
            <w:pPr>
              <w:spacing w:line="340" w:lineRule="atLeast"/>
              <w:rPr>
                <w:rFonts w:hint="eastAsia"/>
                <w:color w:val="000000"/>
                <w:sz w:val="24"/>
                <w:u w:val="single"/>
                <w:lang w:val="en-US" w:eastAsia="zh-CN"/>
              </w:rPr>
            </w:pPr>
          </w:p>
          <w:p w14:paraId="1505489C">
            <w:pPr>
              <w:spacing w:line="340" w:lineRule="atLeast"/>
              <w:rPr>
                <w:rFonts w:hint="eastAsia"/>
                <w:color w:val="000000"/>
                <w:sz w:val="24"/>
                <w:u w:val="single"/>
                <w:lang w:val="en-US" w:eastAsia="zh-CN"/>
              </w:rPr>
            </w:pPr>
          </w:p>
          <w:p w14:paraId="1E224A04">
            <w:pPr>
              <w:spacing w:line="340" w:lineRule="atLeast"/>
              <w:rPr>
                <w:rFonts w:hint="eastAsia"/>
                <w:color w:val="000000"/>
                <w:sz w:val="24"/>
                <w:u w:val="none"/>
                <w:lang w:val="en-US" w:eastAsia="zh-CN"/>
              </w:rPr>
            </w:pPr>
          </w:p>
          <w:p w14:paraId="33878DA1">
            <w:pPr>
              <w:spacing w:line="340" w:lineRule="atLeast"/>
              <w:rPr>
                <w:rFonts w:hint="eastAsia"/>
                <w:color w:val="000000"/>
                <w:sz w:val="24"/>
                <w:u w:val="none"/>
                <w:lang w:val="en-US" w:eastAsia="zh-CN"/>
              </w:rPr>
            </w:pPr>
            <w:r>
              <w:rPr>
                <w:rFonts w:hint="eastAsia"/>
                <w:color w:val="000000"/>
                <w:sz w:val="24"/>
                <w:u w:val="none"/>
                <w:lang w:val="en-US" w:eastAsia="zh-CN"/>
              </w:rPr>
              <w:t>负责人签字：       （公章）</w:t>
            </w:r>
          </w:p>
          <w:p w14:paraId="26BC0B82">
            <w:pPr>
              <w:spacing w:line="340" w:lineRule="atLeast"/>
              <w:ind w:firstLine="1200" w:firstLineChars="500"/>
              <w:rPr>
                <w:rFonts w:hint="eastAsia"/>
                <w:sz w:val="24"/>
                <w:szCs w:val="24"/>
                <w:u w:val="single"/>
              </w:rPr>
            </w:pPr>
          </w:p>
        </w:tc>
      </w:tr>
      <w:tr w14:paraId="7B01A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5DB03D6E">
            <w:pPr>
              <w:spacing w:line="340" w:lineRule="atLeast"/>
              <w:rPr>
                <w:rFonts w:hint="eastAsia"/>
                <w:sz w:val="24"/>
                <w:szCs w:val="24"/>
                <w:lang w:val="en-US" w:eastAsia="zh-CN"/>
              </w:rPr>
            </w:pPr>
            <w:r>
              <w:rPr>
                <w:rFonts w:hint="eastAsia"/>
                <w:color w:val="000000"/>
                <w:sz w:val="24"/>
                <w:u w:val="none"/>
                <w:lang w:val="en-US" w:eastAsia="zh-CN"/>
              </w:rPr>
              <w:t>学院（部）意见</w:t>
            </w:r>
          </w:p>
        </w:tc>
        <w:tc>
          <w:tcPr>
            <w:tcW w:w="6480" w:type="dxa"/>
            <w:tcBorders>
              <w:bottom w:val="single" w:color="auto" w:sz="4" w:space="0"/>
            </w:tcBorders>
            <w:noWrap w:val="0"/>
            <w:vAlign w:val="top"/>
          </w:tcPr>
          <w:p w14:paraId="18AFE4AE">
            <w:pPr>
              <w:spacing w:line="340" w:lineRule="atLeast"/>
              <w:rPr>
                <w:rFonts w:hint="eastAsia"/>
                <w:color w:val="000000"/>
                <w:sz w:val="24"/>
                <w:u w:val="none"/>
                <w:lang w:val="en-US" w:eastAsia="zh-CN"/>
              </w:rPr>
            </w:pPr>
          </w:p>
          <w:p w14:paraId="23269C35">
            <w:pPr>
              <w:spacing w:line="340" w:lineRule="atLeast"/>
              <w:rPr>
                <w:rFonts w:hint="eastAsia"/>
                <w:color w:val="000000"/>
                <w:sz w:val="24"/>
                <w:u w:val="none"/>
                <w:lang w:val="en-US" w:eastAsia="zh-CN"/>
              </w:rPr>
            </w:pPr>
          </w:p>
          <w:p w14:paraId="0A93CCFE">
            <w:pPr>
              <w:spacing w:line="340" w:lineRule="atLeast"/>
              <w:rPr>
                <w:rFonts w:hint="eastAsia"/>
                <w:color w:val="000000"/>
                <w:sz w:val="24"/>
                <w:u w:val="none"/>
                <w:lang w:val="en-US" w:eastAsia="zh-CN"/>
              </w:rPr>
            </w:pPr>
          </w:p>
          <w:p w14:paraId="0C34291B">
            <w:pPr>
              <w:spacing w:line="340" w:lineRule="atLeast"/>
              <w:rPr>
                <w:rFonts w:hint="eastAsia"/>
                <w:color w:val="000000"/>
                <w:sz w:val="24"/>
                <w:u w:val="none"/>
                <w:lang w:val="en-US" w:eastAsia="zh-CN"/>
              </w:rPr>
            </w:pPr>
          </w:p>
          <w:p w14:paraId="2ABB269A">
            <w:pPr>
              <w:spacing w:line="340" w:lineRule="atLeast"/>
              <w:rPr>
                <w:rFonts w:hint="eastAsia"/>
                <w:color w:val="000000"/>
                <w:sz w:val="24"/>
                <w:u w:val="none"/>
                <w:lang w:val="en-US" w:eastAsia="zh-CN"/>
              </w:rPr>
            </w:pPr>
            <w:r>
              <w:rPr>
                <w:rFonts w:hint="eastAsia"/>
                <w:color w:val="000000"/>
                <w:sz w:val="24"/>
                <w:u w:val="none"/>
                <w:lang w:val="en-US" w:eastAsia="zh-CN"/>
              </w:rPr>
              <w:t>负责人签字：     （公章）</w:t>
            </w:r>
          </w:p>
          <w:p w14:paraId="1C816C94">
            <w:pPr>
              <w:spacing w:line="340" w:lineRule="atLeast"/>
              <w:rPr>
                <w:rFonts w:hint="eastAsia"/>
                <w:sz w:val="24"/>
                <w:szCs w:val="24"/>
                <w:u w:val="single"/>
              </w:rPr>
            </w:pPr>
          </w:p>
        </w:tc>
      </w:tr>
    </w:tbl>
    <w:p w14:paraId="13821756">
      <w:pPr>
        <w:spacing w:line="320" w:lineRule="exact"/>
        <w:rPr>
          <w:rFonts w:hint="eastAsia"/>
          <w:sz w:val="24"/>
          <w:szCs w:val="24"/>
        </w:rPr>
      </w:pPr>
      <w:r>
        <w:rPr>
          <w:rFonts w:hint="eastAsia"/>
          <w:sz w:val="24"/>
          <w:szCs w:val="24"/>
        </w:rPr>
        <w:t xml:space="preserve"> 说明：</w:t>
      </w:r>
      <w:r>
        <w:rPr>
          <w:rFonts w:hint="eastAsia"/>
          <w:sz w:val="24"/>
          <w:szCs w:val="24"/>
          <w:lang w:val="en-US" w:eastAsia="zh-CN"/>
        </w:rPr>
        <w:t>该部分考核内容由各培养单位、学院（部）负责考评。</w:t>
      </w:r>
    </w:p>
    <w:p w14:paraId="5CD8A794">
      <w:pPr>
        <w:spacing w:line="640" w:lineRule="exact"/>
        <w:rPr>
          <w:sz w:val="28"/>
          <w:szCs w:val="28"/>
        </w:rPr>
      </w:pPr>
      <w:r>
        <w:rPr>
          <w:rFonts w:hint="eastAsia" w:ascii="Times New Roman" w:hAnsi="Times New Roman" w:eastAsia="宋体" w:cs="Times New Roman"/>
          <w:b/>
          <w:sz w:val="28"/>
          <w:szCs w:val="28"/>
          <w:lang w:val="en-US" w:eastAsia="zh-CN"/>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6E02D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33B5222C">
            <w:pPr>
              <w:jc w:val="center"/>
              <w:rPr>
                <w:rFonts w:hint="eastAsia"/>
                <w:sz w:val="24"/>
              </w:rPr>
            </w:pPr>
            <w:r>
              <w:rPr>
                <w:rFonts w:hint="eastAsia"/>
                <w:sz w:val="24"/>
              </w:rPr>
              <w:t>考</w:t>
            </w:r>
          </w:p>
          <w:p w14:paraId="04B769E3">
            <w:pPr>
              <w:rPr>
                <w:rFonts w:hint="eastAsia"/>
                <w:sz w:val="24"/>
              </w:rPr>
            </w:pPr>
            <w:r>
              <w:rPr>
                <w:rFonts w:hint="eastAsia"/>
                <w:sz w:val="24"/>
              </w:rPr>
              <w:t>核</w:t>
            </w:r>
          </w:p>
          <w:p w14:paraId="52783FBD">
            <w:pPr>
              <w:rPr>
                <w:rFonts w:hint="eastAsia"/>
                <w:sz w:val="24"/>
                <w:lang w:val="en-US" w:eastAsia="zh-CN"/>
              </w:rPr>
            </w:pPr>
            <w:r>
              <w:rPr>
                <w:rFonts w:hint="eastAsia"/>
                <w:sz w:val="24"/>
                <w:lang w:val="en-US" w:eastAsia="zh-CN"/>
              </w:rPr>
              <w:t>专</w:t>
            </w:r>
          </w:p>
          <w:p w14:paraId="6334A1EE">
            <w:pPr>
              <w:rPr>
                <w:rFonts w:hint="eastAsia"/>
                <w:sz w:val="24"/>
              </w:rPr>
            </w:pPr>
            <w:r>
              <w:rPr>
                <w:rFonts w:hint="eastAsia"/>
                <w:sz w:val="24"/>
                <w:lang w:val="en-US" w:eastAsia="zh-CN"/>
              </w:rPr>
              <w:t>家组</w:t>
            </w:r>
          </w:p>
          <w:p w14:paraId="50E59779">
            <w:pPr>
              <w:rPr>
                <w:rFonts w:hint="eastAsia"/>
                <w:sz w:val="24"/>
              </w:rPr>
            </w:pPr>
          </w:p>
        </w:tc>
        <w:tc>
          <w:tcPr>
            <w:tcW w:w="570" w:type="dxa"/>
            <w:vMerge w:val="restart"/>
            <w:tcBorders>
              <w:top w:val="single" w:color="auto" w:sz="4" w:space="0"/>
            </w:tcBorders>
            <w:noWrap w:val="0"/>
            <w:vAlign w:val="center"/>
          </w:tcPr>
          <w:p w14:paraId="38EEB06A">
            <w:pPr>
              <w:jc w:val="center"/>
              <w:rPr>
                <w:rFonts w:hint="eastAsia"/>
                <w:sz w:val="24"/>
              </w:rPr>
            </w:pPr>
            <w:r>
              <w:rPr>
                <w:rFonts w:hint="eastAsia"/>
                <w:sz w:val="24"/>
                <w:lang w:val="en-US" w:eastAsia="zh-CN"/>
              </w:rPr>
              <w:t>组长</w:t>
            </w:r>
          </w:p>
        </w:tc>
        <w:tc>
          <w:tcPr>
            <w:tcW w:w="1485" w:type="dxa"/>
            <w:tcBorders>
              <w:top w:val="single" w:color="auto" w:sz="4" w:space="0"/>
            </w:tcBorders>
            <w:noWrap w:val="0"/>
            <w:vAlign w:val="center"/>
          </w:tcPr>
          <w:p w14:paraId="4660A2CB">
            <w:pPr>
              <w:jc w:val="center"/>
              <w:rPr>
                <w:rFonts w:hint="eastAsia"/>
                <w:sz w:val="24"/>
              </w:rPr>
            </w:pPr>
            <w:r>
              <w:rPr>
                <w:rFonts w:hint="eastAsia"/>
                <w:sz w:val="24"/>
              </w:rPr>
              <w:t>姓  名</w:t>
            </w:r>
          </w:p>
        </w:tc>
        <w:tc>
          <w:tcPr>
            <w:tcW w:w="1440" w:type="dxa"/>
            <w:tcBorders>
              <w:top w:val="single" w:color="auto" w:sz="4" w:space="0"/>
            </w:tcBorders>
            <w:noWrap w:val="0"/>
            <w:vAlign w:val="center"/>
          </w:tcPr>
          <w:p w14:paraId="57CA991A">
            <w:pPr>
              <w:jc w:val="center"/>
              <w:rPr>
                <w:rFonts w:hint="eastAsia"/>
                <w:sz w:val="24"/>
              </w:rPr>
            </w:pPr>
            <w:r>
              <w:rPr>
                <w:rFonts w:hint="eastAsia"/>
                <w:sz w:val="24"/>
              </w:rPr>
              <w:t>职  称</w:t>
            </w:r>
          </w:p>
        </w:tc>
        <w:tc>
          <w:tcPr>
            <w:tcW w:w="2520" w:type="dxa"/>
            <w:tcBorders>
              <w:top w:val="single" w:color="auto" w:sz="4" w:space="0"/>
            </w:tcBorders>
            <w:noWrap w:val="0"/>
            <w:vAlign w:val="center"/>
          </w:tcPr>
          <w:p w14:paraId="4D62AE25">
            <w:pPr>
              <w:jc w:val="center"/>
              <w:rPr>
                <w:rFonts w:hint="eastAsia"/>
                <w:sz w:val="24"/>
              </w:rPr>
            </w:pPr>
            <w:r>
              <w:rPr>
                <w:rFonts w:hint="eastAsia"/>
                <w:sz w:val="24"/>
              </w:rPr>
              <w:t>专  业</w:t>
            </w:r>
          </w:p>
        </w:tc>
        <w:tc>
          <w:tcPr>
            <w:tcW w:w="3420" w:type="dxa"/>
            <w:tcBorders>
              <w:top w:val="single" w:color="auto" w:sz="4" w:space="0"/>
            </w:tcBorders>
            <w:noWrap w:val="0"/>
            <w:vAlign w:val="center"/>
          </w:tcPr>
          <w:p w14:paraId="05E82A1A">
            <w:pPr>
              <w:jc w:val="center"/>
              <w:rPr>
                <w:rFonts w:hint="eastAsia"/>
                <w:sz w:val="24"/>
              </w:rPr>
            </w:pPr>
            <w:r>
              <w:rPr>
                <w:rFonts w:hint="eastAsia"/>
                <w:sz w:val="24"/>
              </w:rPr>
              <w:t>工  作  单  位</w:t>
            </w:r>
          </w:p>
        </w:tc>
      </w:tr>
      <w:tr w14:paraId="2B7C4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7BE1E61D">
            <w:pPr>
              <w:jc w:val="center"/>
              <w:rPr>
                <w:rFonts w:hint="eastAsia"/>
                <w:sz w:val="24"/>
              </w:rPr>
            </w:pPr>
          </w:p>
        </w:tc>
        <w:tc>
          <w:tcPr>
            <w:tcW w:w="570" w:type="dxa"/>
            <w:vMerge w:val="continue"/>
            <w:noWrap w:val="0"/>
            <w:vAlign w:val="center"/>
          </w:tcPr>
          <w:p w14:paraId="5FE92056">
            <w:pPr>
              <w:jc w:val="center"/>
              <w:rPr>
                <w:rFonts w:hint="eastAsia"/>
                <w:sz w:val="24"/>
              </w:rPr>
            </w:pPr>
          </w:p>
        </w:tc>
        <w:tc>
          <w:tcPr>
            <w:tcW w:w="1485" w:type="dxa"/>
            <w:noWrap w:val="0"/>
            <w:vAlign w:val="center"/>
          </w:tcPr>
          <w:p w14:paraId="784BBBD9">
            <w:pPr>
              <w:jc w:val="center"/>
              <w:rPr>
                <w:rFonts w:hint="eastAsia"/>
                <w:sz w:val="24"/>
              </w:rPr>
            </w:pPr>
          </w:p>
        </w:tc>
        <w:tc>
          <w:tcPr>
            <w:tcW w:w="1440" w:type="dxa"/>
            <w:noWrap w:val="0"/>
            <w:vAlign w:val="center"/>
          </w:tcPr>
          <w:p w14:paraId="773E0D99">
            <w:pPr>
              <w:jc w:val="center"/>
              <w:rPr>
                <w:rFonts w:hint="eastAsia"/>
                <w:sz w:val="24"/>
              </w:rPr>
            </w:pPr>
          </w:p>
        </w:tc>
        <w:tc>
          <w:tcPr>
            <w:tcW w:w="2520" w:type="dxa"/>
            <w:noWrap w:val="0"/>
            <w:vAlign w:val="center"/>
          </w:tcPr>
          <w:p w14:paraId="1B0B6C3F">
            <w:pPr>
              <w:jc w:val="center"/>
              <w:rPr>
                <w:rFonts w:hint="eastAsia"/>
                <w:sz w:val="24"/>
              </w:rPr>
            </w:pPr>
          </w:p>
        </w:tc>
        <w:tc>
          <w:tcPr>
            <w:tcW w:w="3420" w:type="dxa"/>
            <w:noWrap w:val="0"/>
            <w:vAlign w:val="center"/>
          </w:tcPr>
          <w:p w14:paraId="2D7BA552">
            <w:pPr>
              <w:jc w:val="center"/>
              <w:rPr>
                <w:rFonts w:hint="eastAsia"/>
                <w:sz w:val="24"/>
              </w:rPr>
            </w:pPr>
          </w:p>
        </w:tc>
      </w:tr>
      <w:tr w14:paraId="4E608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176229C2">
            <w:pPr>
              <w:jc w:val="center"/>
              <w:rPr>
                <w:rFonts w:hint="eastAsia"/>
                <w:sz w:val="24"/>
              </w:rPr>
            </w:pPr>
          </w:p>
        </w:tc>
        <w:tc>
          <w:tcPr>
            <w:tcW w:w="570" w:type="dxa"/>
            <w:vMerge w:val="restart"/>
            <w:noWrap w:val="0"/>
            <w:vAlign w:val="center"/>
          </w:tcPr>
          <w:p w14:paraId="2B3E1A58">
            <w:pPr>
              <w:jc w:val="center"/>
              <w:rPr>
                <w:rFonts w:hint="eastAsia"/>
                <w:sz w:val="24"/>
              </w:rPr>
            </w:pPr>
            <w:r>
              <w:rPr>
                <w:rFonts w:hint="eastAsia"/>
                <w:sz w:val="24"/>
                <w:lang w:val="en-US" w:eastAsia="zh-CN"/>
              </w:rPr>
              <w:t>成员</w:t>
            </w:r>
          </w:p>
        </w:tc>
        <w:tc>
          <w:tcPr>
            <w:tcW w:w="1485" w:type="dxa"/>
            <w:noWrap w:val="0"/>
            <w:vAlign w:val="center"/>
          </w:tcPr>
          <w:p w14:paraId="5FA6440C">
            <w:pPr>
              <w:jc w:val="center"/>
              <w:rPr>
                <w:rFonts w:hint="eastAsia"/>
                <w:sz w:val="24"/>
              </w:rPr>
            </w:pPr>
          </w:p>
        </w:tc>
        <w:tc>
          <w:tcPr>
            <w:tcW w:w="1440" w:type="dxa"/>
            <w:noWrap w:val="0"/>
            <w:vAlign w:val="center"/>
          </w:tcPr>
          <w:p w14:paraId="7E8124F2">
            <w:pPr>
              <w:jc w:val="center"/>
              <w:rPr>
                <w:rFonts w:hint="eastAsia"/>
                <w:sz w:val="24"/>
              </w:rPr>
            </w:pPr>
          </w:p>
        </w:tc>
        <w:tc>
          <w:tcPr>
            <w:tcW w:w="2520" w:type="dxa"/>
            <w:noWrap w:val="0"/>
            <w:vAlign w:val="center"/>
          </w:tcPr>
          <w:p w14:paraId="2F9FA087">
            <w:pPr>
              <w:jc w:val="center"/>
              <w:rPr>
                <w:rFonts w:hint="eastAsia"/>
                <w:sz w:val="24"/>
              </w:rPr>
            </w:pPr>
          </w:p>
        </w:tc>
        <w:tc>
          <w:tcPr>
            <w:tcW w:w="3420" w:type="dxa"/>
            <w:noWrap w:val="0"/>
            <w:vAlign w:val="center"/>
          </w:tcPr>
          <w:p w14:paraId="115259F5">
            <w:pPr>
              <w:jc w:val="center"/>
              <w:rPr>
                <w:rFonts w:hint="eastAsia"/>
                <w:sz w:val="24"/>
              </w:rPr>
            </w:pPr>
          </w:p>
        </w:tc>
      </w:tr>
      <w:tr w14:paraId="064B1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trPr>
        <w:tc>
          <w:tcPr>
            <w:tcW w:w="465" w:type="dxa"/>
            <w:vMerge w:val="continue"/>
            <w:noWrap w:val="0"/>
            <w:vAlign w:val="center"/>
          </w:tcPr>
          <w:p w14:paraId="15E9E5D1">
            <w:pPr>
              <w:jc w:val="center"/>
              <w:rPr>
                <w:rFonts w:hint="eastAsia"/>
                <w:sz w:val="24"/>
              </w:rPr>
            </w:pPr>
          </w:p>
        </w:tc>
        <w:tc>
          <w:tcPr>
            <w:tcW w:w="570" w:type="dxa"/>
            <w:vMerge w:val="continue"/>
            <w:noWrap w:val="0"/>
            <w:vAlign w:val="center"/>
          </w:tcPr>
          <w:p w14:paraId="1A3E9EF7">
            <w:pPr>
              <w:jc w:val="center"/>
              <w:rPr>
                <w:rFonts w:hint="eastAsia"/>
                <w:sz w:val="24"/>
              </w:rPr>
            </w:pPr>
          </w:p>
        </w:tc>
        <w:tc>
          <w:tcPr>
            <w:tcW w:w="1485" w:type="dxa"/>
            <w:noWrap w:val="0"/>
            <w:vAlign w:val="center"/>
          </w:tcPr>
          <w:p w14:paraId="62E38363">
            <w:pPr>
              <w:jc w:val="center"/>
              <w:rPr>
                <w:rFonts w:hint="eastAsia"/>
                <w:sz w:val="24"/>
              </w:rPr>
            </w:pPr>
          </w:p>
        </w:tc>
        <w:tc>
          <w:tcPr>
            <w:tcW w:w="1440" w:type="dxa"/>
            <w:noWrap w:val="0"/>
            <w:vAlign w:val="center"/>
          </w:tcPr>
          <w:p w14:paraId="59D446CA">
            <w:pPr>
              <w:jc w:val="center"/>
              <w:rPr>
                <w:rFonts w:hint="eastAsia"/>
                <w:sz w:val="24"/>
              </w:rPr>
            </w:pPr>
          </w:p>
        </w:tc>
        <w:tc>
          <w:tcPr>
            <w:tcW w:w="2520" w:type="dxa"/>
            <w:noWrap w:val="0"/>
            <w:vAlign w:val="center"/>
          </w:tcPr>
          <w:p w14:paraId="4C13481B">
            <w:pPr>
              <w:jc w:val="center"/>
              <w:rPr>
                <w:rFonts w:hint="eastAsia"/>
                <w:sz w:val="24"/>
              </w:rPr>
            </w:pPr>
          </w:p>
        </w:tc>
        <w:tc>
          <w:tcPr>
            <w:tcW w:w="3420" w:type="dxa"/>
            <w:noWrap w:val="0"/>
            <w:vAlign w:val="center"/>
          </w:tcPr>
          <w:p w14:paraId="05EA79B2">
            <w:pPr>
              <w:jc w:val="center"/>
              <w:rPr>
                <w:rFonts w:hint="eastAsia"/>
                <w:sz w:val="24"/>
              </w:rPr>
            </w:pPr>
          </w:p>
        </w:tc>
      </w:tr>
      <w:tr w14:paraId="0A7D8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736ABC8B">
            <w:pPr>
              <w:jc w:val="center"/>
              <w:rPr>
                <w:rFonts w:hint="eastAsia"/>
                <w:sz w:val="24"/>
              </w:rPr>
            </w:pPr>
          </w:p>
        </w:tc>
        <w:tc>
          <w:tcPr>
            <w:tcW w:w="570" w:type="dxa"/>
            <w:vMerge w:val="continue"/>
            <w:noWrap w:val="0"/>
            <w:vAlign w:val="center"/>
          </w:tcPr>
          <w:p w14:paraId="7783693B">
            <w:pPr>
              <w:jc w:val="center"/>
              <w:rPr>
                <w:rFonts w:hint="eastAsia"/>
                <w:sz w:val="24"/>
              </w:rPr>
            </w:pPr>
          </w:p>
        </w:tc>
        <w:tc>
          <w:tcPr>
            <w:tcW w:w="1485" w:type="dxa"/>
            <w:noWrap w:val="0"/>
            <w:vAlign w:val="center"/>
          </w:tcPr>
          <w:p w14:paraId="37558105">
            <w:pPr>
              <w:jc w:val="center"/>
              <w:rPr>
                <w:rFonts w:hint="eastAsia"/>
                <w:sz w:val="24"/>
              </w:rPr>
            </w:pPr>
          </w:p>
        </w:tc>
        <w:tc>
          <w:tcPr>
            <w:tcW w:w="1440" w:type="dxa"/>
            <w:noWrap w:val="0"/>
            <w:vAlign w:val="center"/>
          </w:tcPr>
          <w:p w14:paraId="1E88B3F4">
            <w:pPr>
              <w:jc w:val="center"/>
              <w:rPr>
                <w:rFonts w:hint="eastAsia"/>
                <w:sz w:val="24"/>
              </w:rPr>
            </w:pPr>
          </w:p>
        </w:tc>
        <w:tc>
          <w:tcPr>
            <w:tcW w:w="2520" w:type="dxa"/>
            <w:noWrap w:val="0"/>
            <w:vAlign w:val="center"/>
          </w:tcPr>
          <w:p w14:paraId="5E8BB8C0">
            <w:pPr>
              <w:jc w:val="center"/>
              <w:rPr>
                <w:rFonts w:hint="eastAsia"/>
                <w:sz w:val="24"/>
              </w:rPr>
            </w:pPr>
          </w:p>
        </w:tc>
        <w:tc>
          <w:tcPr>
            <w:tcW w:w="3420" w:type="dxa"/>
            <w:noWrap w:val="0"/>
            <w:vAlign w:val="center"/>
          </w:tcPr>
          <w:p w14:paraId="1292350D">
            <w:pPr>
              <w:jc w:val="center"/>
              <w:rPr>
                <w:rFonts w:hint="eastAsia"/>
                <w:sz w:val="24"/>
              </w:rPr>
            </w:pPr>
          </w:p>
        </w:tc>
      </w:tr>
      <w:tr w14:paraId="19B4E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53B63AE7">
            <w:pPr>
              <w:rPr>
                <w:rFonts w:hint="eastAsia"/>
                <w:sz w:val="24"/>
              </w:rPr>
            </w:pPr>
          </w:p>
        </w:tc>
        <w:tc>
          <w:tcPr>
            <w:tcW w:w="570" w:type="dxa"/>
            <w:vMerge w:val="continue"/>
            <w:noWrap w:val="0"/>
            <w:vAlign w:val="top"/>
          </w:tcPr>
          <w:p w14:paraId="0E21491B">
            <w:pPr>
              <w:rPr>
                <w:rFonts w:hint="eastAsia"/>
                <w:sz w:val="24"/>
              </w:rPr>
            </w:pPr>
          </w:p>
        </w:tc>
        <w:tc>
          <w:tcPr>
            <w:tcW w:w="1485" w:type="dxa"/>
            <w:noWrap w:val="0"/>
            <w:vAlign w:val="top"/>
          </w:tcPr>
          <w:p w14:paraId="5179272A">
            <w:pPr>
              <w:rPr>
                <w:rFonts w:hint="eastAsia"/>
                <w:sz w:val="24"/>
              </w:rPr>
            </w:pPr>
          </w:p>
        </w:tc>
        <w:tc>
          <w:tcPr>
            <w:tcW w:w="1440" w:type="dxa"/>
            <w:noWrap w:val="0"/>
            <w:vAlign w:val="top"/>
          </w:tcPr>
          <w:p w14:paraId="56316838">
            <w:pPr>
              <w:rPr>
                <w:rFonts w:hint="eastAsia"/>
                <w:sz w:val="24"/>
              </w:rPr>
            </w:pPr>
          </w:p>
        </w:tc>
        <w:tc>
          <w:tcPr>
            <w:tcW w:w="2520" w:type="dxa"/>
            <w:noWrap w:val="0"/>
            <w:vAlign w:val="top"/>
          </w:tcPr>
          <w:p w14:paraId="149153A6">
            <w:pPr>
              <w:rPr>
                <w:rFonts w:hint="eastAsia"/>
                <w:sz w:val="24"/>
              </w:rPr>
            </w:pPr>
          </w:p>
        </w:tc>
        <w:tc>
          <w:tcPr>
            <w:tcW w:w="3420" w:type="dxa"/>
            <w:noWrap w:val="0"/>
            <w:vAlign w:val="top"/>
          </w:tcPr>
          <w:p w14:paraId="186759A1">
            <w:pPr>
              <w:rPr>
                <w:rFonts w:hint="eastAsia"/>
                <w:sz w:val="24"/>
              </w:rPr>
            </w:pPr>
          </w:p>
        </w:tc>
      </w:tr>
      <w:tr w14:paraId="329C3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3C3C9865">
            <w:pPr>
              <w:rPr>
                <w:rFonts w:hint="eastAsia"/>
                <w:sz w:val="24"/>
              </w:rPr>
            </w:pPr>
          </w:p>
        </w:tc>
        <w:tc>
          <w:tcPr>
            <w:tcW w:w="570" w:type="dxa"/>
            <w:vMerge w:val="continue"/>
            <w:noWrap w:val="0"/>
            <w:vAlign w:val="top"/>
          </w:tcPr>
          <w:p w14:paraId="52238B8A">
            <w:pPr>
              <w:rPr>
                <w:rFonts w:hint="eastAsia"/>
                <w:sz w:val="24"/>
              </w:rPr>
            </w:pPr>
          </w:p>
        </w:tc>
        <w:tc>
          <w:tcPr>
            <w:tcW w:w="1485" w:type="dxa"/>
            <w:noWrap w:val="0"/>
            <w:vAlign w:val="top"/>
          </w:tcPr>
          <w:p w14:paraId="39E9D3AF">
            <w:pPr>
              <w:rPr>
                <w:rFonts w:hint="eastAsia"/>
                <w:sz w:val="24"/>
              </w:rPr>
            </w:pPr>
          </w:p>
        </w:tc>
        <w:tc>
          <w:tcPr>
            <w:tcW w:w="1440" w:type="dxa"/>
            <w:noWrap w:val="0"/>
            <w:vAlign w:val="top"/>
          </w:tcPr>
          <w:p w14:paraId="5AA99B4E">
            <w:pPr>
              <w:rPr>
                <w:rFonts w:hint="eastAsia"/>
                <w:sz w:val="24"/>
              </w:rPr>
            </w:pPr>
          </w:p>
        </w:tc>
        <w:tc>
          <w:tcPr>
            <w:tcW w:w="2520" w:type="dxa"/>
            <w:noWrap w:val="0"/>
            <w:vAlign w:val="top"/>
          </w:tcPr>
          <w:p w14:paraId="7FF4F95E">
            <w:pPr>
              <w:rPr>
                <w:rFonts w:hint="eastAsia"/>
                <w:sz w:val="24"/>
              </w:rPr>
            </w:pPr>
          </w:p>
        </w:tc>
        <w:tc>
          <w:tcPr>
            <w:tcW w:w="3420" w:type="dxa"/>
            <w:noWrap w:val="0"/>
            <w:vAlign w:val="top"/>
          </w:tcPr>
          <w:p w14:paraId="148C376B">
            <w:pPr>
              <w:rPr>
                <w:rFonts w:hint="eastAsia"/>
                <w:sz w:val="24"/>
              </w:rPr>
            </w:pPr>
          </w:p>
        </w:tc>
      </w:tr>
      <w:tr w14:paraId="61560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trPr>
        <w:tc>
          <w:tcPr>
            <w:tcW w:w="465" w:type="dxa"/>
            <w:vMerge w:val="continue"/>
            <w:noWrap w:val="0"/>
            <w:vAlign w:val="top"/>
          </w:tcPr>
          <w:p w14:paraId="61A4A917">
            <w:pPr>
              <w:rPr>
                <w:rFonts w:hint="eastAsia"/>
                <w:sz w:val="24"/>
              </w:rPr>
            </w:pPr>
          </w:p>
        </w:tc>
        <w:tc>
          <w:tcPr>
            <w:tcW w:w="570" w:type="dxa"/>
            <w:vMerge w:val="continue"/>
            <w:noWrap w:val="0"/>
            <w:vAlign w:val="top"/>
          </w:tcPr>
          <w:p w14:paraId="1CE41184">
            <w:pPr>
              <w:rPr>
                <w:rFonts w:hint="eastAsia"/>
                <w:sz w:val="24"/>
              </w:rPr>
            </w:pPr>
          </w:p>
        </w:tc>
        <w:tc>
          <w:tcPr>
            <w:tcW w:w="1485" w:type="dxa"/>
            <w:noWrap w:val="0"/>
            <w:vAlign w:val="top"/>
          </w:tcPr>
          <w:p w14:paraId="470C6A23">
            <w:pPr>
              <w:rPr>
                <w:rFonts w:hint="eastAsia"/>
                <w:sz w:val="24"/>
              </w:rPr>
            </w:pPr>
          </w:p>
        </w:tc>
        <w:tc>
          <w:tcPr>
            <w:tcW w:w="1440" w:type="dxa"/>
            <w:noWrap w:val="0"/>
            <w:vAlign w:val="top"/>
          </w:tcPr>
          <w:p w14:paraId="340BDA69">
            <w:pPr>
              <w:rPr>
                <w:rFonts w:hint="eastAsia"/>
                <w:sz w:val="24"/>
              </w:rPr>
            </w:pPr>
          </w:p>
        </w:tc>
        <w:tc>
          <w:tcPr>
            <w:tcW w:w="2520" w:type="dxa"/>
            <w:noWrap w:val="0"/>
            <w:vAlign w:val="top"/>
          </w:tcPr>
          <w:p w14:paraId="07A6477A">
            <w:pPr>
              <w:rPr>
                <w:rFonts w:hint="eastAsia"/>
                <w:sz w:val="24"/>
              </w:rPr>
            </w:pPr>
          </w:p>
        </w:tc>
        <w:tc>
          <w:tcPr>
            <w:tcW w:w="3420" w:type="dxa"/>
            <w:noWrap w:val="0"/>
            <w:vAlign w:val="top"/>
          </w:tcPr>
          <w:p w14:paraId="7243FACB">
            <w:pPr>
              <w:rPr>
                <w:rFonts w:hint="eastAsia"/>
                <w:sz w:val="24"/>
              </w:rPr>
            </w:pPr>
          </w:p>
        </w:tc>
      </w:tr>
      <w:tr w14:paraId="264EE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6B754770">
            <w:pPr>
              <w:rPr>
                <w:rFonts w:hint="eastAsia"/>
                <w:sz w:val="24"/>
              </w:rPr>
            </w:pPr>
          </w:p>
        </w:tc>
        <w:tc>
          <w:tcPr>
            <w:tcW w:w="570" w:type="dxa"/>
            <w:vMerge w:val="continue"/>
            <w:noWrap w:val="0"/>
            <w:vAlign w:val="top"/>
          </w:tcPr>
          <w:p w14:paraId="41ADE70B">
            <w:pPr>
              <w:rPr>
                <w:rFonts w:hint="eastAsia"/>
                <w:sz w:val="24"/>
              </w:rPr>
            </w:pPr>
          </w:p>
        </w:tc>
        <w:tc>
          <w:tcPr>
            <w:tcW w:w="1485" w:type="dxa"/>
            <w:noWrap w:val="0"/>
            <w:vAlign w:val="top"/>
          </w:tcPr>
          <w:p w14:paraId="3E784E63">
            <w:pPr>
              <w:rPr>
                <w:rFonts w:hint="eastAsia"/>
                <w:sz w:val="24"/>
              </w:rPr>
            </w:pPr>
          </w:p>
        </w:tc>
        <w:tc>
          <w:tcPr>
            <w:tcW w:w="1440" w:type="dxa"/>
            <w:noWrap w:val="0"/>
            <w:vAlign w:val="top"/>
          </w:tcPr>
          <w:p w14:paraId="3B6022DA">
            <w:pPr>
              <w:rPr>
                <w:rFonts w:hint="eastAsia"/>
                <w:sz w:val="24"/>
              </w:rPr>
            </w:pPr>
          </w:p>
        </w:tc>
        <w:tc>
          <w:tcPr>
            <w:tcW w:w="2520" w:type="dxa"/>
            <w:noWrap w:val="0"/>
            <w:vAlign w:val="top"/>
          </w:tcPr>
          <w:p w14:paraId="3E246D41">
            <w:pPr>
              <w:rPr>
                <w:rFonts w:hint="eastAsia"/>
                <w:sz w:val="24"/>
              </w:rPr>
            </w:pPr>
          </w:p>
        </w:tc>
        <w:tc>
          <w:tcPr>
            <w:tcW w:w="3420" w:type="dxa"/>
            <w:noWrap w:val="0"/>
            <w:vAlign w:val="top"/>
          </w:tcPr>
          <w:p w14:paraId="66039B8B">
            <w:pPr>
              <w:rPr>
                <w:rFonts w:hint="eastAsia"/>
                <w:sz w:val="24"/>
              </w:rPr>
            </w:pPr>
          </w:p>
        </w:tc>
      </w:tr>
      <w:tr w14:paraId="7DD04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1AC946AD">
            <w:pPr>
              <w:rPr>
                <w:rFonts w:hint="eastAsia"/>
                <w:sz w:val="24"/>
              </w:rPr>
            </w:pPr>
          </w:p>
        </w:tc>
        <w:tc>
          <w:tcPr>
            <w:tcW w:w="570" w:type="dxa"/>
            <w:noWrap w:val="0"/>
            <w:vAlign w:val="top"/>
          </w:tcPr>
          <w:p w14:paraId="3070639D">
            <w:pPr>
              <w:jc w:val="center"/>
              <w:rPr>
                <w:rFonts w:hint="eastAsia"/>
                <w:sz w:val="24"/>
              </w:rPr>
            </w:pPr>
            <w:r>
              <w:rPr>
                <w:rFonts w:hint="eastAsia"/>
                <w:sz w:val="24"/>
              </w:rPr>
              <w:t>秘书</w:t>
            </w:r>
          </w:p>
        </w:tc>
        <w:tc>
          <w:tcPr>
            <w:tcW w:w="1485" w:type="dxa"/>
            <w:noWrap w:val="0"/>
            <w:vAlign w:val="top"/>
          </w:tcPr>
          <w:p w14:paraId="3C323592">
            <w:pPr>
              <w:rPr>
                <w:rFonts w:hint="eastAsia"/>
                <w:sz w:val="24"/>
              </w:rPr>
            </w:pPr>
          </w:p>
        </w:tc>
        <w:tc>
          <w:tcPr>
            <w:tcW w:w="1440" w:type="dxa"/>
            <w:noWrap w:val="0"/>
            <w:vAlign w:val="top"/>
          </w:tcPr>
          <w:p w14:paraId="2C298DAF">
            <w:pPr>
              <w:rPr>
                <w:rFonts w:hint="eastAsia"/>
                <w:sz w:val="24"/>
              </w:rPr>
            </w:pPr>
          </w:p>
        </w:tc>
        <w:tc>
          <w:tcPr>
            <w:tcW w:w="2520" w:type="dxa"/>
            <w:noWrap w:val="0"/>
            <w:vAlign w:val="top"/>
          </w:tcPr>
          <w:p w14:paraId="70990658">
            <w:pPr>
              <w:rPr>
                <w:rFonts w:hint="eastAsia"/>
                <w:sz w:val="24"/>
              </w:rPr>
            </w:pPr>
          </w:p>
        </w:tc>
        <w:tc>
          <w:tcPr>
            <w:tcW w:w="3420" w:type="dxa"/>
            <w:noWrap w:val="0"/>
            <w:vAlign w:val="top"/>
          </w:tcPr>
          <w:p w14:paraId="70CE4E9D">
            <w:pPr>
              <w:rPr>
                <w:rFonts w:hint="eastAsia"/>
                <w:sz w:val="24"/>
              </w:rPr>
            </w:pPr>
          </w:p>
        </w:tc>
      </w:tr>
      <w:tr w14:paraId="0647A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7A1F538B">
            <w:pPr>
              <w:spacing w:line="340" w:lineRule="atLeast"/>
              <w:rPr>
                <w:rFonts w:hint="eastAsia"/>
                <w:sz w:val="24"/>
              </w:rPr>
            </w:pPr>
            <w:r>
              <w:rPr>
                <w:rFonts w:hint="eastAsia"/>
                <w:sz w:val="24"/>
              </w:rPr>
              <w:t>备注：</w:t>
            </w:r>
          </w:p>
        </w:tc>
      </w:tr>
    </w:tbl>
    <w:p w14:paraId="71CD5FC8">
      <w:pPr>
        <w:numPr>
          <w:ilvl w:val="0"/>
          <w:numId w:val="0"/>
        </w:numPr>
        <w:spacing w:line="320" w:lineRule="exact"/>
        <w:rPr>
          <w:rFonts w:hint="eastAsia"/>
          <w:b/>
          <w:bCs/>
          <w:sz w:val="28"/>
          <w:szCs w:val="28"/>
          <w:lang w:val="en-US" w:eastAsia="zh-CN"/>
        </w:rPr>
      </w:pPr>
    </w:p>
    <w:p w14:paraId="042F6923">
      <w:pPr>
        <w:numPr>
          <w:ilvl w:val="0"/>
          <w:numId w:val="0"/>
        </w:numPr>
        <w:spacing w:line="240" w:lineRule="auto"/>
        <w:jc w:val="left"/>
        <w:rPr>
          <w:rFonts w:hint="eastAsia"/>
          <w:b/>
          <w:sz w:val="28"/>
          <w:szCs w:val="28"/>
          <w:lang w:val="en-US" w:eastAsia="zh-CN"/>
        </w:rPr>
      </w:pPr>
      <w:r>
        <w:rPr>
          <w:rFonts w:hint="eastAsia"/>
          <w:b/>
          <w:bCs/>
          <w:sz w:val="28"/>
          <w:szCs w:val="28"/>
          <w:lang w:val="en-US" w:eastAsia="zh-CN"/>
        </w:rPr>
        <w:t>四、临床实践能力</w:t>
      </w:r>
      <w:r>
        <w:rPr>
          <w:rFonts w:hint="eastAsia"/>
          <w:b/>
          <w:bCs/>
          <w:sz w:val="28"/>
          <w:szCs w:val="28"/>
        </w:rPr>
        <w:t>毕业考核</w:t>
      </w:r>
      <w:r>
        <w:rPr>
          <w:rFonts w:hint="eastAsia"/>
          <w:b/>
          <w:bCs/>
          <w:sz w:val="28"/>
          <w:szCs w:val="28"/>
          <w:lang w:val="en-US" w:eastAsia="zh-CN"/>
        </w:rPr>
        <w:t>情况表</w:t>
      </w:r>
    </w:p>
    <w:tbl>
      <w:tblPr>
        <w:tblStyle w:val="9"/>
        <w:tblW w:w="101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6"/>
        <w:gridCol w:w="1913"/>
        <w:gridCol w:w="1327"/>
        <w:gridCol w:w="1536"/>
        <w:gridCol w:w="1177"/>
        <w:gridCol w:w="1375"/>
        <w:gridCol w:w="1105"/>
      </w:tblGrid>
      <w:tr w14:paraId="5BEF8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756" w:type="dxa"/>
            <w:noWrap w:val="0"/>
            <w:vAlign w:val="center"/>
          </w:tcPr>
          <w:p w14:paraId="4985B13E">
            <w:pPr>
              <w:spacing w:line="340" w:lineRule="exact"/>
              <w:jc w:val="center"/>
              <w:rPr>
                <w:rFonts w:hint="default"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项目</w:t>
            </w:r>
          </w:p>
        </w:tc>
        <w:tc>
          <w:tcPr>
            <w:tcW w:w="1913" w:type="dxa"/>
            <w:noWrap w:val="0"/>
            <w:vAlign w:val="center"/>
          </w:tcPr>
          <w:p w14:paraId="52CAC363">
            <w:pPr>
              <w:spacing w:line="340" w:lineRule="exact"/>
              <w:jc w:val="center"/>
              <w:rPr>
                <w:rFonts w:hint="default" w:ascii="宋体" w:hAnsi="宋体" w:eastAsia="宋体" w:cs="宋体"/>
                <w:b/>
                <w:bCs/>
                <w:color w:val="auto"/>
                <w:sz w:val="24"/>
                <w:szCs w:val="24"/>
                <w:lang w:val="en-US"/>
              </w:rPr>
            </w:pPr>
            <w:r>
              <w:rPr>
                <w:rFonts w:hint="eastAsia" w:ascii="宋体" w:hAnsi="宋体" w:eastAsia="宋体" w:cs="宋体"/>
                <w:b/>
                <w:bCs/>
                <w:color w:val="auto"/>
                <w:sz w:val="24"/>
                <w:szCs w:val="24"/>
                <w:highlight w:val="none"/>
                <w:lang w:val="en-US" w:eastAsia="zh-CN"/>
              </w:rPr>
              <w:t>考核指标</w:t>
            </w:r>
          </w:p>
        </w:tc>
        <w:tc>
          <w:tcPr>
            <w:tcW w:w="1327" w:type="dxa"/>
            <w:noWrap w:val="0"/>
            <w:vAlign w:val="center"/>
          </w:tcPr>
          <w:p w14:paraId="372FC790">
            <w:pPr>
              <w:spacing w:line="340" w:lineRule="exact"/>
              <w:jc w:val="center"/>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4"/>
                <w:szCs w:val="24"/>
                <w:u w:val="none"/>
                <w:lang w:val="en-US" w:eastAsia="zh-CN"/>
              </w:rPr>
              <w:t>考核形式</w:t>
            </w:r>
          </w:p>
        </w:tc>
        <w:tc>
          <w:tcPr>
            <w:tcW w:w="1536" w:type="dxa"/>
            <w:noWrap w:val="0"/>
            <w:vAlign w:val="center"/>
          </w:tcPr>
          <w:p w14:paraId="5AFCC82B">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具体方法</w:t>
            </w:r>
          </w:p>
        </w:tc>
        <w:tc>
          <w:tcPr>
            <w:tcW w:w="1177" w:type="dxa"/>
            <w:noWrap w:val="0"/>
            <w:vAlign w:val="center"/>
          </w:tcPr>
          <w:p w14:paraId="20A72FEA">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考核时间（分钟）</w:t>
            </w:r>
          </w:p>
        </w:tc>
        <w:tc>
          <w:tcPr>
            <w:tcW w:w="1375" w:type="dxa"/>
            <w:noWrap w:val="0"/>
            <w:vAlign w:val="center"/>
          </w:tcPr>
          <w:p w14:paraId="42129DFB">
            <w:pPr>
              <w:spacing w:line="340" w:lineRule="exact"/>
              <w:jc w:val="center"/>
              <w:rPr>
                <w:rFonts w:hint="default" w:ascii="宋体" w:hAnsi="宋体" w:eastAsia="宋体" w:cs="宋体"/>
                <w:b/>
                <w:bCs/>
                <w:color w:val="auto"/>
                <w:sz w:val="24"/>
                <w:szCs w:val="24"/>
                <w:lang w:val="en-US" w:eastAsia="zh-CN"/>
              </w:rPr>
            </w:pPr>
            <w:r>
              <w:rPr>
                <w:rFonts w:hint="default" w:ascii="宋体" w:hAnsi="宋体" w:eastAsia="宋体" w:cs="宋体"/>
                <w:b/>
                <w:bCs/>
                <w:color w:val="auto"/>
                <w:sz w:val="24"/>
                <w:szCs w:val="24"/>
                <w:lang w:val="en-US" w:eastAsia="zh-CN"/>
              </w:rPr>
              <w:t>得分权重 (占比%)</w:t>
            </w:r>
          </w:p>
        </w:tc>
        <w:tc>
          <w:tcPr>
            <w:tcW w:w="1105" w:type="dxa"/>
            <w:noWrap w:val="0"/>
            <w:vAlign w:val="center"/>
          </w:tcPr>
          <w:p w14:paraId="675CD1FA">
            <w:pPr>
              <w:spacing w:line="340" w:lineRule="exact"/>
              <w:jc w:val="center"/>
              <w:rPr>
                <w:rFonts w:hint="eastAsia" w:ascii="宋体" w:hAnsi="宋体" w:eastAsia="宋体" w:cs="宋体"/>
                <w:b/>
                <w:bCs/>
                <w:color w:val="FF0000"/>
                <w:sz w:val="24"/>
                <w:szCs w:val="24"/>
                <w:lang w:val="en-US" w:eastAsia="zh-CN"/>
              </w:rPr>
            </w:pPr>
            <w:r>
              <w:rPr>
                <w:rFonts w:hint="eastAsia" w:ascii="宋体" w:hAnsi="宋体" w:eastAsia="宋体" w:cs="宋体"/>
                <w:b/>
                <w:bCs/>
                <w:color w:val="auto"/>
                <w:sz w:val="24"/>
                <w:szCs w:val="24"/>
                <w:lang w:val="en-US" w:eastAsia="zh-CN"/>
              </w:rPr>
              <w:t>评分（分）</w:t>
            </w:r>
          </w:p>
        </w:tc>
      </w:tr>
      <w:tr w14:paraId="736CFE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1756" w:type="dxa"/>
            <w:noWrap w:val="0"/>
            <w:vAlign w:val="center"/>
          </w:tcPr>
          <w:p w14:paraId="5DAAC271">
            <w:pPr>
              <w:numPr>
                <w:ilvl w:val="0"/>
                <w:numId w:val="0"/>
              </w:numPr>
              <w:spacing w:line="320" w:lineRule="exact"/>
              <w:jc w:val="center"/>
              <w:rPr>
                <w:rFonts w:hint="eastAsia" w:ascii="宋体" w:hAnsi="宋体" w:eastAsia="宋体" w:cs="宋体"/>
                <w:b w:val="0"/>
                <w:bCs w:val="0"/>
                <w:spacing w:val="0"/>
                <w:sz w:val="24"/>
                <w:szCs w:val="24"/>
                <w:lang w:val="en-US" w:eastAsia="zh-CN"/>
              </w:rPr>
            </w:pPr>
            <w:r>
              <w:rPr>
                <w:rFonts w:hint="eastAsia" w:ascii="宋体" w:hAnsi="宋体" w:eastAsia="宋体" w:cs="宋体"/>
                <w:b w:val="0"/>
                <w:bCs w:val="0"/>
                <w:spacing w:val="0"/>
                <w:sz w:val="24"/>
                <w:szCs w:val="24"/>
                <w:lang w:val="en-US" w:eastAsia="zh-CN"/>
              </w:rPr>
              <w:t>第一站</w:t>
            </w:r>
          </w:p>
        </w:tc>
        <w:tc>
          <w:tcPr>
            <w:tcW w:w="1913" w:type="dxa"/>
            <w:noWrap w:val="0"/>
            <w:vAlign w:val="center"/>
          </w:tcPr>
          <w:p w14:paraId="378A6DAC">
            <w:pPr>
              <w:numPr>
                <w:ilvl w:val="0"/>
                <w:numId w:val="0"/>
              </w:numPr>
              <w:spacing w:line="320" w:lineRule="exact"/>
              <w:jc w:val="center"/>
              <w:rPr>
                <w:rFonts w:hint="eastAsia" w:ascii="宋体" w:hAnsi="宋体" w:eastAsia="宋体" w:cs="宋体"/>
                <w:b w:val="0"/>
                <w:bCs w:val="0"/>
                <w:spacing w:val="0"/>
                <w:sz w:val="24"/>
                <w:szCs w:val="24"/>
                <w:highlight w:val="none"/>
                <w:lang w:val="en-US" w:eastAsia="zh-CN"/>
              </w:rPr>
            </w:pPr>
            <w:r>
              <w:rPr>
                <w:rFonts w:hint="eastAsia" w:ascii="宋体" w:hAnsi="宋体" w:eastAsia="宋体" w:cs="宋体"/>
                <w:b w:val="0"/>
                <w:bCs w:val="0"/>
                <w:sz w:val="24"/>
                <w:szCs w:val="24"/>
                <w:vertAlign w:val="baseline"/>
                <w:lang w:val="en-US" w:eastAsia="zh-CN"/>
              </w:rPr>
              <w:t>辅助检查判读</w:t>
            </w:r>
          </w:p>
        </w:tc>
        <w:tc>
          <w:tcPr>
            <w:tcW w:w="1327" w:type="dxa"/>
            <w:noWrap w:val="0"/>
            <w:vAlign w:val="center"/>
          </w:tcPr>
          <w:p w14:paraId="02F86E90">
            <w:pPr>
              <w:numPr>
                <w:ilvl w:val="0"/>
                <w:numId w:val="0"/>
              </w:numPr>
              <w:spacing w:line="320" w:lineRule="exact"/>
              <w:jc w:val="center"/>
              <w:rPr>
                <w:rFonts w:hint="eastAsia" w:ascii="宋体" w:hAnsi="宋体" w:eastAsia="宋体" w:cs="宋体"/>
                <w:b w:val="0"/>
                <w:bCs w:val="0"/>
                <w:sz w:val="24"/>
                <w:szCs w:val="24"/>
                <w:u w:val="none"/>
                <w:lang w:val="en-US" w:eastAsia="zh-CN"/>
              </w:rPr>
            </w:pPr>
            <w:r>
              <w:rPr>
                <w:rFonts w:hint="eastAsia" w:ascii="宋体" w:hAnsi="宋体" w:eastAsia="宋体" w:cs="宋体"/>
                <w:b w:val="0"/>
                <w:bCs w:val="0"/>
                <w:sz w:val="24"/>
                <w:szCs w:val="24"/>
                <w:u w:val="none"/>
                <w:vertAlign w:val="baseline"/>
                <w:lang w:val="en-US" w:eastAsia="zh-CN"/>
              </w:rPr>
              <w:t>机考</w:t>
            </w:r>
          </w:p>
        </w:tc>
        <w:tc>
          <w:tcPr>
            <w:tcW w:w="1536" w:type="dxa"/>
            <w:noWrap w:val="0"/>
            <w:vAlign w:val="center"/>
          </w:tcPr>
          <w:p w14:paraId="02EF8EC8">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抽签选择相关病种辅助检查</w:t>
            </w:r>
          </w:p>
        </w:tc>
        <w:tc>
          <w:tcPr>
            <w:tcW w:w="1177" w:type="dxa"/>
            <w:noWrap w:val="0"/>
            <w:vAlign w:val="center"/>
          </w:tcPr>
          <w:p w14:paraId="26C41894">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10</w:t>
            </w:r>
          </w:p>
        </w:tc>
        <w:tc>
          <w:tcPr>
            <w:tcW w:w="1375" w:type="dxa"/>
            <w:noWrap w:val="0"/>
            <w:vAlign w:val="center"/>
          </w:tcPr>
          <w:p w14:paraId="5BBD701B">
            <w:pPr>
              <w:numPr>
                <w:ilvl w:val="0"/>
                <w:numId w:val="0"/>
              </w:numPr>
              <w:spacing w:line="320" w:lineRule="exact"/>
              <w:jc w:val="center"/>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vertAlign w:val="baseline"/>
                <w:lang w:val="en-US" w:eastAsia="zh-CN"/>
              </w:rPr>
              <w:t>20</w:t>
            </w:r>
          </w:p>
        </w:tc>
        <w:tc>
          <w:tcPr>
            <w:tcW w:w="1105" w:type="dxa"/>
            <w:noWrap w:val="0"/>
            <w:vAlign w:val="center"/>
          </w:tcPr>
          <w:p w14:paraId="5F8C7A20">
            <w:pPr>
              <w:numPr>
                <w:ilvl w:val="0"/>
                <w:numId w:val="0"/>
              </w:numPr>
              <w:spacing w:line="320" w:lineRule="exact"/>
              <w:jc w:val="center"/>
              <w:rPr>
                <w:rFonts w:hint="eastAsia" w:ascii="宋体" w:hAnsi="宋体" w:eastAsia="宋体" w:cs="宋体"/>
                <w:b w:val="0"/>
                <w:bCs w:val="0"/>
                <w:sz w:val="24"/>
                <w:szCs w:val="24"/>
              </w:rPr>
            </w:pPr>
          </w:p>
        </w:tc>
      </w:tr>
      <w:tr w14:paraId="5460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756" w:type="dxa"/>
            <w:noWrap w:val="0"/>
            <w:vAlign w:val="center"/>
          </w:tcPr>
          <w:p w14:paraId="487BEEBC">
            <w:pPr>
              <w:numPr>
                <w:ilvl w:val="0"/>
                <w:numId w:val="0"/>
              </w:numPr>
              <w:spacing w:line="320" w:lineRule="exact"/>
              <w:jc w:val="center"/>
              <w:rPr>
                <w:rFonts w:hint="eastAsia" w:ascii="宋体" w:hAnsi="宋体" w:eastAsia="宋体" w:cs="宋体"/>
                <w:b w:val="0"/>
                <w:bCs w:val="0"/>
                <w:spacing w:val="0"/>
                <w:sz w:val="24"/>
                <w:szCs w:val="24"/>
                <w:lang w:val="en-US" w:eastAsia="zh-CN"/>
              </w:rPr>
            </w:pPr>
            <w:r>
              <w:rPr>
                <w:rFonts w:hint="eastAsia" w:ascii="宋体" w:hAnsi="宋体" w:eastAsia="宋体" w:cs="宋体"/>
                <w:b w:val="0"/>
                <w:bCs w:val="0"/>
                <w:spacing w:val="0"/>
                <w:sz w:val="24"/>
                <w:szCs w:val="24"/>
                <w:lang w:val="en-US" w:eastAsia="zh-CN"/>
              </w:rPr>
              <w:t>第二站</w:t>
            </w:r>
          </w:p>
        </w:tc>
        <w:tc>
          <w:tcPr>
            <w:tcW w:w="1913" w:type="dxa"/>
            <w:noWrap w:val="0"/>
            <w:vAlign w:val="center"/>
          </w:tcPr>
          <w:p w14:paraId="6B2DBB8C">
            <w:pPr>
              <w:numPr>
                <w:ilvl w:val="0"/>
                <w:numId w:val="0"/>
              </w:numPr>
              <w:spacing w:line="320" w:lineRule="exact"/>
              <w:jc w:val="center"/>
              <w:rPr>
                <w:rFonts w:hint="eastAsia" w:ascii="宋体" w:hAnsi="宋体" w:eastAsia="宋体" w:cs="宋体"/>
                <w:b w:val="0"/>
                <w:bCs w:val="0"/>
                <w:spacing w:val="0"/>
                <w:sz w:val="24"/>
                <w:szCs w:val="24"/>
                <w:highlight w:val="none"/>
                <w:lang w:val="en-US" w:eastAsia="zh-CN"/>
              </w:rPr>
            </w:pPr>
            <w:r>
              <w:rPr>
                <w:rFonts w:hint="eastAsia" w:ascii="宋体" w:hAnsi="宋体" w:eastAsia="宋体" w:cs="宋体"/>
                <w:b w:val="0"/>
                <w:bCs w:val="0"/>
                <w:sz w:val="24"/>
                <w:szCs w:val="24"/>
                <w:vertAlign w:val="baseline"/>
                <w:lang w:val="en-US" w:eastAsia="zh-CN"/>
              </w:rPr>
              <w:t>手术操作</w:t>
            </w:r>
          </w:p>
        </w:tc>
        <w:tc>
          <w:tcPr>
            <w:tcW w:w="1327" w:type="dxa"/>
            <w:noWrap w:val="0"/>
            <w:vAlign w:val="center"/>
          </w:tcPr>
          <w:p w14:paraId="59CDD864">
            <w:pPr>
              <w:numPr>
                <w:ilvl w:val="0"/>
                <w:numId w:val="0"/>
              </w:numPr>
              <w:spacing w:line="320" w:lineRule="exact"/>
              <w:jc w:val="center"/>
              <w:rPr>
                <w:rFonts w:hint="eastAsia" w:ascii="宋体" w:hAnsi="宋体" w:eastAsia="宋体" w:cs="宋体"/>
                <w:b w:val="0"/>
                <w:bCs w:val="0"/>
                <w:sz w:val="24"/>
                <w:szCs w:val="24"/>
                <w:highlight w:val="none"/>
                <w:u w:val="none"/>
                <w:lang w:val="en-US" w:eastAsia="zh-CN"/>
              </w:rPr>
            </w:pPr>
            <w:r>
              <w:rPr>
                <w:rFonts w:hint="eastAsia" w:ascii="宋体" w:hAnsi="宋体" w:eastAsia="宋体" w:cs="宋体"/>
                <w:b w:val="0"/>
                <w:bCs w:val="0"/>
                <w:sz w:val="24"/>
                <w:szCs w:val="24"/>
                <w:highlight w:val="none"/>
                <w:u w:val="none"/>
                <w:lang w:val="en-US" w:eastAsia="zh-CN"/>
              </w:rPr>
              <w:t>实际操作</w:t>
            </w:r>
          </w:p>
        </w:tc>
        <w:tc>
          <w:tcPr>
            <w:tcW w:w="1536" w:type="dxa"/>
            <w:noWrap w:val="0"/>
            <w:vAlign w:val="center"/>
          </w:tcPr>
          <w:p w14:paraId="7F6D0998">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模拟教具手术操作演示</w:t>
            </w:r>
          </w:p>
        </w:tc>
        <w:tc>
          <w:tcPr>
            <w:tcW w:w="1177" w:type="dxa"/>
            <w:noWrap w:val="0"/>
            <w:vAlign w:val="center"/>
          </w:tcPr>
          <w:p w14:paraId="70B64828">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20</w:t>
            </w:r>
          </w:p>
        </w:tc>
        <w:tc>
          <w:tcPr>
            <w:tcW w:w="1375" w:type="dxa"/>
            <w:noWrap w:val="0"/>
            <w:vAlign w:val="center"/>
          </w:tcPr>
          <w:p w14:paraId="2ED3E069">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vertAlign w:val="baseline"/>
                <w:lang w:val="en-US" w:eastAsia="zh-CN"/>
              </w:rPr>
              <w:t>50</w:t>
            </w:r>
          </w:p>
        </w:tc>
        <w:tc>
          <w:tcPr>
            <w:tcW w:w="1105" w:type="dxa"/>
            <w:noWrap w:val="0"/>
            <w:vAlign w:val="center"/>
          </w:tcPr>
          <w:p w14:paraId="4127D19D">
            <w:pPr>
              <w:numPr>
                <w:ilvl w:val="0"/>
                <w:numId w:val="0"/>
              </w:numPr>
              <w:spacing w:line="320" w:lineRule="exact"/>
              <w:jc w:val="center"/>
              <w:rPr>
                <w:rFonts w:hint="eastAsia" w:ascii="宋体" w:hAnsi="宋体" w:eastAsia="宋体" w:cs="宋体"/>
                <w:b w:val="0"/>
                <w:bCs w:val="0"/>
                <w:sz w:val="24"/>
                <w:szCs w:val="24"/>
                <w:highlight w:val="none"/>
              </w:rPr>
            </w:pPr>
          </w:p>
        </w:tc>
      </w:tr>
      <w:tr w14:paraId="11BCF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70" w:hRule="atLeast"/>
          <w:jc w:val="center"/>
        </w:trPr>
        <w:tc>
          <w:tcPr>
            <w:tcW w:w="1756" w:type="dxa"/>
            <w:noWrap w:val="0"/>
            <w:vAlign w:val="center"/>
          </w:tcPr>
          <w:p w14:paraId="2877760B">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第三站</w:t>
            </w:r>
          </w:p>
        </w:tc>
        <w:tc>
          <w:tcPr>
            <w:tcW w:w="1913" w:type="dxa"/>
            <w:noWrap w:val="0"/>
            <w:vAlign w:val="center"/>
          </w:tcPr>
          <w:p w14:paraId="111380DE">
            <w:pPr>
              <w:numPr>
                <w:ilvl w:val="0"/>
                <w:numId w:val="0"/>
              </w:numPr>
              <w:spacing w:line="320" w:lineRule="exact"/>
              <w:jc w:val="center"/>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临床思维</w:t>
            </w:r>
          </w:p>
          <w:p w14:paraId="7C1F9351">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vertAlign w:val="baseline"/>
                <w:lang w:val="en-US" w:eastAsia="zh-CN"/>
              </w:rPr>
              <w:t>（手术及治疗最新进展）</w:t>
            </w:r>
          </w:p>
        </w:tc>
        <w:tc>
          <w:tcPr>
            <w:tcW w:w="1327" w:type="dxa"/>
            <w:noWrap w:val="0"/>
            <w:vAlign w:val="center"/>
          </w:tcPr>
          <w:p w14:paraId="5163B57F">
            <w:pPr>
              <w:numPr>
                <w:ilvl w:val="0"/>
                <w:numId w:val="0"/>
              </w:numPr>
              <w:spacing w:line="320" w:lineRule="exact"/>
              <w:jc w:val="center"/>
              <w:rPr>
                <w:rFonts w:hint="eastAsia" w:ascii="宋体" w:hAnsi="宋体" w:eastAsia="宋体" w:cs="宋体"/>
                <w:b w:val="0"/>
                <w:bCs w:val="0"/>
                <w:sz w:val="24"/>
                <w:szCs w:val="24"/>
                <w:highlight w:val="none"/>
                <w:u w:val="none"/>
                <w:lang w:val="en-US" w:eastAsia="zh-CN"/>
              </w:rPr>
            </w:pPr>
            <w:r>
              <w:rPr>
                <w:rFonts w:hint="eastAsia" w:ascii="宋体" w:hAnsi="宋体" w:eastAsia="宋体" w:cs="宋体"/>
                <w:b w:val="0"/>
                <w:bCs w:val="0"/>
                <w:sz w:val="24"/>
                <w:szCs w:val="24"/>
                <w:highlight w:val="none"/>
                <w:u w:val="none"/>
                <w:lang w:val="en-US" w:eastAsia="zh-CN"/>
              </w:rPr>
              <w:t>口试</w:t>
            </w:r>
          </w:p>
        </w:tc>
        <w:tc>
          <w:tcPr>
            <w:tcW w:w="1536" w:type="dxa"/>
            <w:noWrap w:val="0"/>
            <w:vAlign w:val="center"/>
          </w:tcPr>
          <w:p w14:paraId="10C4F29C">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考官点评及提问</w:t>
            </w:r>
          </w:p>
        </w:tc>
        <w:tc>
          <w:tcPr>
            <w:tcW w:w="1177" w:type="dxa"/>
            <w:noWrap w:val="0"/>
            <w:vAlign w:val="center"/>
          </w:tcPr>
          <w:p w14:paraId="32471B5D">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10</w:t>
            </w:r>
          </w:p>
        </w:tc>
        <w:tc>
          <w:tcPr>
            <w:tcW w:w="1375" w:type="dxa"/>
            <w:noWrap w:val="0"/>
            <w:vAlign w:val="center"/>
          </w:tcPr>
          <w:p w14:paraId="53AE5F26">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vertAlign w:val="baseline"/>
                <w:lang w:val="en-US" w:eastAsia="zh-CN"/>
              </w:rPr>
              <w:t>30</w:t>
            </w:r>
          </w:p>
        </w:tc>
        <w:tc>
          <w:tcPr>
            <w:tcW w:w="1105" w:type="dxa"/>
            <w:noWrap w:val="0"/>
            <w:vAlign w:val="center"/>
          </w:tcPr>
          <w:p w14:paraId="136BDAE4">
            <w:pPr>
              <w:numPr>
                <w:ilvl w:val="0"/>
                <w:numId w:val="0"/>
              </w:numPr>
              <w:spacing w:line="320" w:lineRule="exact"/>
              <w:jc w:val="center"/>
              <w:rPr>
                <w:rFonts w:hint="eastAsia" w:ascii="宋体" w:hAnsi="宋体" w:eastAsia="宋体" w:cs="宋体"/>
                <w:b w:val="0"/>
                <w:bCs w:val="0"/>
                <w:sz w:val="24"/>
                <w:szCs w:val="24"/>
                <w:highlight w:val="none"/>
              </w:rPr>
            </w:pPr>
          </w:p>
        </w:tc>
      </w:tr>
      <w:tr w14:paraId="0F97F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7E13B04E">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总成绩</w:t>
            </w:r>
          </w:p>
        </w:tc>
        <w:tc>
          <w:tcPr>
            <w:tcW w:w="1375" w:type="dxa"/>
            <w:noWrap w:val="0"/>
            <w:vAlign w:val="center"/>
          </w:tcPr>
          <w:p w14:paraId="2FEF18ED">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100</w:t>
            </w:r>
          </w:p>
        </w:tc>
        <w:tc>
          <w:tcPr>
            <w:tcW w:w="1105" w:type="dxa"/>
            <w:noWrap w:val="0"/>
            <w:vAlign w:val="center"/>
          </w:tcPr>
          <w:p w14:paraId="450D2733">
            <w:pPr>
              <w:numPr>
                <w:ilvl w:val="0"/>
                <w:numId w:val="0"/>
              </w:numPr>
              <w:spacing w:line="320" w:lineRule="exact"/>
              <w:jc w:val="center"/>
              <w:rPr>
                <w:rFonts w:hint="eastAsia" w:ascii="Times New Roman" w:hAnsi="Times New Roman" w:eastAsia="宋体" w:cs="Times New Roman"/>
                <w:b w:val="0"/>
                <w:bCs w:val="0"/>
                <w:color w:val="FF0000"/>
                <w:sz w:val="24"/>
                <w:szCs w:val="24"/>
                <w:highlight w:val="none"/>
              </w:rPr>
            </w:pPr>
          </w:p>
        </w:tc>
      </w:tr>
      <w:tr w14:paraId="68498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3669" w:type="dxa"/>
            <w:gridSpan w:val="2"/>
            <w:noWrap w:val="0"/>
            <w:vAlign w:val="center"/>
          </w:tcPr>
          <w:p w14:paraId="77FCB958">
            <w:pPr>
              <w:numPr>
                <w:ilvl w:val="0"/>
                <w:numId w:val="0"/>
              </w:numPr>
              <w:spacing w:line="320" w:lineRule="exact"/>
              <w:jc w:val="center"/>
              <w:rPr>
                <w:rFonts w:hint="eastAsia" w:ascii="Times New Roman" w:hAnsi="Times New Roman" w:eastAsia="宋体" w:cs="Times New Roman"/>
                <w:b w:val="0"/>
                <w:bCs w:val="0"/>
                <w:sz w:val="24"/>
                <w:szCs w:val="24"/>
                <w:highlight w:val="none"/>
                <w:lang w:val="en-US" w:eastAsia="zh-CN"/>
              </w:rPr>
            </w:pPr>
          </w:p>
          <w:p w14:paraId="5306B89C">
            <w:pPr>
              <w:numPr>
                <w:ilvl w:val="0"/>
                <w:numId w:val="0"/>
              </w:numPr>
              <w:spacing w:line="320" w:lineRule="exact"/>
              <w:jc w:val="center"/>
              <w:rPr>
                <w:rFonts w:hint="eastAsia" w:ascii="Times New Roman" w:hAnsi="Times New Roman" w:eastAsia="宋体" w:cs="Times New Roman"/>
                <w:b w:val="0"/>
                <w:bCs w:val="0"/>
                <w:sz w:val="24"/>
                <w:szCs w:val="24"/>
                <w:highlight w:val="none"/>
                <w:lang w:val="en-US" w:eastAsia="zh-CN"/>
              </w:rPr>
            </w:pPr>
          </w:p>
          <w:p w14:paraId="4E1CA6F2">
            <w:pPr>
              <w:numPr>
                <w:ilvl w:val="0"/>
                <w:numId w:val="0"/>
              </w:numPr>
              <w:spacing w:line="320" w:lineRule="exact"/>
              <w:jc w:val="center"/>
              <w:rPr>
                <w:rFonts w:hint="eastAsia" w:ascii="Times New Roman" w:hAnsi="Times New Roman" w:eastAsia="宋体" w:cs="Times New Roman"/>
                <w:b/>
                <w:bCs/>
                <w:sz w:val="24"/>
                <w:szCs w:val="24"/>
                <w:highlight w:val="none"/>
              </w:rPr>
            </w:pPr>
            <w:r>
              <w:rPr>
                <w:rFonts w:hint="eastAsia" w:ascii="Times New Roman" w:hAnsi="Times New Roman" w:eastAsia="宋体" w:cs="Times New Roman"/>
                <w:b w:val="0"/>
                <w:bCs w:val="0"/>
                <w:sz w:val="24"/>
                <w:szCs w:val="24"/>
                <w:highlight w:val="none"/>
                <w:lang w:val="en-US" w:eastAsia="zh-CN"/>
              </w:rPr>
              <w:t>负责考核单位意见</w:t>
            </w:r>
          </w:p>
        </w:tc>
        <w:tc>
          <w:tcPr>
            <w:tcW w:w="6520" w:type="dxa"/>
            <w:gridSpan w:val="5"/>
            <w:noWrap w:val="0"/>
            <w:vAlign w:val="center"/>
          </w:tcPr>
          <w:p w14:paraId="1CB553BE">
            <w:pPr>
              <w:numPr>
                <w:ilvl w:val="0"/>
                <w:numId w:val="0"/>
              </w:numPr>
              <w:spacing w:line="320" w:lineRule="exact"/>
              <w:jc w:val="center"/>
              <w:rPr>
                <w:rFonts w:hint="eastAsia" w:ascii="Times New Roman" w:hAnsi="Times New Roman" w:eastAsia="宋体" w:cs="Times New Roman"/>
                <w:b/>
                <w:bCs/>
                <w:sz w:val="24"/>
                <w:szCs w:val="24"/>
                <w:highlight w:val="none"/>
                <w:lang w:val="en-US" w:eastAsia="zh-CN"/>
              </w:rPr>
            </w:pPr>
          </w:p>
          <w:p w14:paraId="1161BFF7">
            <w:pPr>
              <w:numPr>
                <w:ilvl w:val="0"/>
                <w:numId w:val="0"/>
              </w:numPr>
              <w:spacing w:line="320" w:lineRule="exact"/>
              <w:jc w:val="center"/>
              <w:rPr>
                <w:rFonts w:hint="eastAsia" w:ascii="Times New Roman" w:hAnsi="Times New Roman" w:eastAsia="宋体" w:cs="Times New Roman"/>
                <w:b/>
                <w:bCs/>
                <w:sz w:val="24"/>
                <w:szCs w:val="24"/>
                <w:highlight w:val="none"/>
                <w:lang w:val="en-US" w:eastAsia="zh-CN"/>
              </w:rPr>
            </w:pPr>
          </w:p>
          <w:p w14:paraId="7AE38835">
            <w:pPr>
              <w:numPr>
                <w:ilvl w:val="0"/>
                <w:numId w:val="0"/>
              </w:numPr>
              <w:spacing w:line="320" w:lineRule="exact"/>
              <w:jc w:val="center"/>
              <w:rPr>
                <w:rFonts w:hint="default" w:ascii="Times New Roman" w:hAnsi="Times New Roman" w:eastAsia="宋体" w:cs="Times New Roman"/>
                <w:b/>
                <w:bCs/>
                <w:sz w:val="24"/>
                <w:szCs w:val="24"/>
                <w:highlight w:val="none"/>
                <w:lang w:val="en-US" w:eastAsia="zh-CN"/>
              </w:rPr>
            </w:pPr>
          </w:p>
          <w:p w14:paraId="0D63F34F">
            <w:pPr>
              <w:spacing w:line="340" w:lineRule="atLeast"/>
              <w:ind w:firstLine="0" w:firstLineChars="0"/>
              <w:jc w:val="center"/>
              <w:rPr>
                <w:rFonts w:hint="eastAsia"/>
                <w:color w:val="000000"/>
                <w:sz w:val="24"/>
                <w:u w:val="none"/>
                <w:lang w:val="en-US" w:eastAsia="zh-CN"/>
              </w:rPr>
            </w:pPr>
          </w:p>
          <w:p w14:paraId="408E237D">
            <w:pPr>
              <w:spacing w:line="340" w:lineRule="atLeast"/>
              <w:ind w:firstLine="0" w:firstLineChars="0"/>
              <w:jc w:val="center"/>
              <w:rPr>
                <w:rFonts w:hint="eastAsia"/>
                <w:color w:val="000000"/>
                <w:sz w:val="24"/>
                <w:u w:val="none"/>
                <w:lang w:val="en-US" w:eastAsia="zh-CN"/>
              </w:rPr>
            </w:pPr>
          </w:p>
          <w:p w14:paraId="1819EDFE">
            <w:pPr>
              <w:spacing w:line="340" w:lineRule="atLeast"/>
              <w:ind w:firstLine="0" w:firstLineChars="0"/>
              <w:jc w:val="center"/>
              <w:rPr>
                <w:rFonts w:hint="eastAsia"/>
                <w:color w:val="000000"/>
                <w:sz w:val="24"/>
                <w:u w:val="none"/>
                <w:lang w:val="en-US" w:eastAsia="zh-CN"/>
              </w:rPr>
            </w:pPr>
          </w:p>
          <w:p w14:paraId="6A33C0CF">
            <w:pPr>
              <w:spacing w:line="340" w:lineRule="atLeast"/>
              <w:ind w:firstLine="0" w:firstLineChars="0"/>
              <w:jc w:val="center"/>
              <w:rPr>
                <w:rFonts w:hint="eastAsia"/>
                <w:color w:val="000000"/>
                <w:sz w:val="24"/>
                <w:u w:val="none"/>
                <w:lang w:val="en-US" w:eastAsia="zh-CN"/>
              </w:rPr>
            </w:pPr>
            <w:r>
              <w:rPr>
                <w:rFonts w:hint="eastAsia"/>
                <w:color w:val="000000"/>
                <w:sz w:val="24"/>
                <w:u w:val="none"/>
                <w:lang w:val="en-US" w:eastAsia="zh-CN"/>
              </w:rPr>
              <w:t>负责人签字：        （公章）</w:t>
            </w:r>
          </w:p>
          <w:p w14:paraId="0BE40C24">
            <w:pPr>
              <w:numPr>
                <w:ilvl w:val="0"/>
                <w:numId w:val="0"/>
              </w:numPr>
              <w:spacing w:line="320" w:lineRule="exact"/>
              <w:jc w:val="center"/>
              <w:rPr>
                <w:rFonts w:hint="eastAsia" w:ascii="Times New Roman" w:hAnsi="Times New Roman" w:eastAsia="宋体" w:cs="Times New Roman"/>
                <w:b/>
                <w:bCs/>
                <w:sz w:val="24"/>
                <w:szCs w:val="24"/>
                <w:highlight w:val="none"/>
              </w:rPr>
            </w:pPr>
          </w:p>
        </w:tc>
      </w:tr>
    </w:tbl>
    <w:p w14:paraId="120D4648">
      <w:pPr>
        <w:numPr>
          <w:ilvl w:val="0"/>
          <w:numId w:val="0"/>
        </w:numPr>
        <w:spacing w:line="320" w:lineRule="exact"/>
        <w:rPr>
          <w:rFonts w:hint="eastAsia"/>
          <w:b/>
          <w:sz w:val="28"/>
          <w:szCs w:val="28"/>
          <w:lang w:val="en-US" w:eastAsia="zh-CN"/>
        </w:rPr>
      </w:pPr>
    </w:p>
    <w:p w14:paraId="76553922">
      <w:pPr>
        <w:spacing w:line="340" w:lineRule="exact"/>
        <w:ind w:left="0"/>
        <w:rPr>
          <w:rFonts w:hint="eastAsia" w:eastAsia="宋体"/>
          <w:lang w:val="en-US" w:eastAsia="zh-CN"/>
        </w:rPr>
      </w:pPr>
      <w:r>
        <w:rPr>
          <w:rFonts w:hint="eastAsia"/>
          <w:sz w:val="24"/>
          <w:szCs w:val="24"/>
        </w:rPr>
        <w:t>说明</w:t>
      </w:r>
      <w:r>
        <w:rPr>
          <w:rFonts w:hint="eastAsia"/>
          <w:sz w:val="24"/>
          <w:szCs w:val="24"/>
          <w:lang w:eastAsia="zh-CN"/>
        </w:rPr>
        <w:t>：</w:t>
      </w:r>
    </w:p>
    <w:p w14:paraId="70726F20">
      <w:pPr>
        <w:numPr>
          <w:ilvl w:val="0"/>
          <w:numId w:val="0"/>
        </w:numPr>
        <w:spacing w:line="240" w:lineRule="exact"/>
        <w:ind w:left="0" w:firstLine="0"/>
        <w:rPr>
          <w:rFonts w:hint="eastAsia"/>
          <w:color w:val="auto"/>
          <w:lang w:val="en-US" w:eastAsia="zh-CN"/>
        </w:rPr>
      </w:pPr>
      <w:r>
        <w:rPr>
          <w:rFonts w:hint="eastAsia"/>
          <w:color w:val="auto"/>
          <w:lang w:val="en-US" w:eastAsia="zh-CN"/>
        </w:rPr>
        <w:t>1.该部分考核内容由考核负责单位制定。</w:t>
      </w:r>
    </w:p>
    <w:p w14:paraId="08C3735A">
      <w:pPr>
        <w:numPr>
          <w:ilvl w:val="0"/>
          <w:numId w:val="0"/>
        </w:numPr>
        <w:spacing w:line="240" w:lineRule="exact"/>
        <w:ind w:left="0" w:firstLine="0"/>
        <w:rPr>
          <w:rFonts w:hint="eastAsia"/>
          <w:color w:val="auto"/>
          <w:lang w:val="en-US" w:eastAsia="zh-CN"/>
        </w:rPr>
      </w:pPr>
      <w:r>
        <w:rPr>
          <w:rFonts w:hint="eastAsia"/>
          <w:color w:val="auto"/>
          <w:lang w:val="en-US" w:eastAsia="zh-CN"/>
        </w:rPr>
        <w:t>2.考核指标包括技能操作、临床思维、辅助检查结果判读、接诊病人医患沟通等，详见各学科专业考核方案。</w:t>
      </w:r>
    </w:p>
    <w:p w14:paraId="7C4F2E91">
      <w:pPr>
        <w:numPr>
          <w:ilvl w:val="0"/>
          <w:numId w:val="0"/>
        </w:numPr>
        <w:spacing w:line="240" w:lineRule="exact"/>
        <w:ind w:left="0" w:firstLine="0"/>
        <w:rPr>
          <w:rFonts w:hint="default"/>
          <w:color w:val="auto"/>
          <w:lang w:val="en-US" w:eastAsia="zh-CN"/>
        </w:rPr>
      </w:pPr>
      <w:r>
        <w:rPr>
          <w:rFonts w:hint="eastAsia"/>
          <w:color w:val="auto"/>
          <w:lang w:val="en-US" w:eastAsia="zh-CN"/>
        </w:rPr>
        <w:t>3.各项考核指标得分为专家组考核平均得分。</w:t>
      </w:r>
    </w:p>
    <w:p w14:paraId="135B8636">
      <w:pPr>
        <w:numPr>
          <w:ilvl w:val="0"/>
          <w:numId w:val="0"/>
        </w:numPr>
        <w:spacing w:line="240" w:lineRule="exact"/>
        <w:ind w:left="0"/>
        <w:rPr>
          <w:rFonts w:hint="default"/>
          <w:color w:val="auto"/>
          <w:sz w:val="24"/>
          <w:szCs w:val="24"/>
          <w:lang w:val="en-US"/>
        </w:rPr>
      </w:pPr>
      <w:r>
        <w:rPr>
          <w:rFonts w:hint="eastAsia" w:ascii="Times New Roman" w:hAnsi="Times New Roman" w:eastAsia="宋体" w:cs="Times New Roman"/>
          <w:b w:val="0"/>
          <w:color w:val="auto"/>
          <w:sz w:val="21"/>
          <w:szCs w:val="20"/>
          <w:lang w:val="en-US" w:eastAsia="zh-CN"/>
        </w:rPr>
        <w:t>4.全日制考核总成绩60分以上者方能进行申请毕业。在职博士考核总成绩60分以上者方能申请学位。</w:t>
      </w:r>
    </w:p>
    <w:p w14:paraId="752E9FDE">
      <w:pPr>
        <w:rPr>
          <w:rFonts w:hint="eastAsia" w:ascii="方正小标宋简体" w:hAnsi="方正小标宋简体" w:eastAsia="方正小标宋简体" w:cs="方正小标宋简体"/>
          <w:color w:val="000000"/>
          <w:sz w:val="44"/>
          <w:szCs w:val="44"/>
        </w:rPr>
      </w:pPr>
      <w:r>
        <w:rPr>
          <w:rFonts w:hint="eastAsia" w:ascii="方正小标宋简体" w:hAnsi="方正小标宋简体" w:eastAsia="方正小标宋简体" w:cs="方正小标宋简体"/>
          <w:color w:val="000000"/>
          <w:sz w:val="44"/>
          <w:szCs w:val="44"/>
        </w:rPr>
        <w:br w:type="page"/>
      </w:r>
    </w:p>
    <w:p w14:paraId="68B2A800">
      <w:pPr>
        <w:pStyle w:val="12"/>
        <w:bidi w:val="0"/>
        <w:rPr>
          <w:rFonts w:hint="eastAsia"/>
        </w:rPr>
      </w:pPr>
      <w:bookmarkStart w:id="389" w:name="_Toc14730"/>
      <w:bookmarkStart w:id="390" w:name="_Toc9227"/>
      <w:r>
        <w:rPr>
          <w:rFonts w:hint="eastAsia"/>
        </w:rPr>
        <w:t>2023年</w:t>
      </w:r>
      <w:r>
        <w:rPr>
          <w:rFonts w:hint="eastAsia"/>
          <w:lang w:val="en-US" w:eastAsia="zh-CN"/>
        </w:rPr>
        <w:t>福建医科大学</w:t>
      </w:r>
      <w:r>
        <w:rPr>
          <w:rFonts w:hint="eastAsia"/>
        </w:rPr>
        <w:t>麻醉学博士专业学位</w:t>
      </w:r>
      <w:bookmarkEnd w:id="389"/>
      <w:bookmarkEnd w:id="390"/>
    </w:p>
    <w:p w14:paraId="35481698">
      <w:pPr>
        <w:pStyle w:val="12"/>
        <w:bidi w:val="0"/>
        <w:rPr>
          <w:rFonts w:hint="eastAsia"/>
        </w:rPr>
      </w:pPr>
      <w:bookmarkStart w:id="391" w:name="_Toc24558"/>
      <w:bookmarkStart w:id="392" w:name="_Toc3603"/>
      <w:bookmarkStart w:id="393" w:name="_Toc17431"/>
      <w:r>
        <w:rPr>
          <w:rFonts w:hint="eastAsia"/>
        </w:rPr>
        <w:t>研究生</w:t>
      </w:r>
      <w:r>
        <w:rPr>
          <w:rFonts w:hint="eastAsia"/>
          <w:lang w:val="en-US" w:eastAsia="zh-CN"/>
        </w:rPr>
        <w:t>临床实践能力</w:t>
      </w:r>
      <w:r>
        <w:rPr>
          <w:rFonts w:hint="eastAsia"/>
        </w:rPr>
        <w:t>毕业考核方案</w:t>
      </w:r>
      <w:bookmarkEnd w:id="391"/>
      <w:bookmarkEnd w:id="392"/>
      <w:bookmarkEnd w:id="393"/>
    </w:p>
    <w:p w14:paraId="05DAC849">
      <w:pPr>
        <w:widowControl/>
        <w:kinsoku/>
        <w:autoSpaceDE/>
        <w:autoSpaceDN/>
        <w:adjustRightInd/>
        <w:snapToGrid/>
        <w:spacing w:line="560" w:lineRule="exact"/>
        <w:ind w:firstLine="640" w:firstLineChars="200"/>
        <w:textAlignment w:val="auto"/>
        <w:rPr>
          <w:rStyle w:val="13"/>
          <w:rFonts w:hint="eastAsia" w:ascii="仿宋_GB2312" w:hAnsi="仿宋_GB2312" w:eastAsia="仿宋_GB2312" w:cs="仿宋_GB2312"/>
          <w:sz w:val="32"/>
          <w:szCs w:val="32"/>
        </w:rPr>
      </w:pPr>
      <w:r>
        <w:rPr>
          <w:rStyle w:val="13"/>
          <w:rFonts w:ascii="仿宋_GB2312" w:hAnsi="仿宋_GB2312" w:eastAsia="仿宋_GB2312" w:cs="仿宋_GB2312"/>
          <w:sz w:val="32"/>
          <w:szCs w:val="32"/>
        </w:rPr>
        <w:t>为继续推进我校临床医学博士专业学位研究生（简称“专博研究生”）培养模式改革，探索专博研究生的培养与专科医师规范化培训有效衔接，提升专业学位研究生培养质量，根据《福建医科大学临床医学、口腔医学博士专业学位研究生临床实践能力考核办法》《关于组织做好2023年临床医学博士专业学位研究生实践能力毕业考核工作的通知》等有关文件要求，制定麻醉学博士专业学位研究生毕业实践能力考核方案。</w:t>
      </w:r>
    </w:p>
    <w:p w14:paraId="2343B8B9">
      <w:pPr>
        <w:numPr>
          <w:ilvl w:val="0"/>
          <w:numId w:val="39"/>
        </w:numPr>
        <w:spacing w:line="560" w:lineRule="exact"/>
        <w:ind w:firstLine="643" w:firstLineChars="200"/>
        <w:jc w:val="left"/>
        <w:outlineLvl w:val="0"/>
        <w:rPr>
          <w:rFonts w:ascii="仿宋_GB2312" w:hAnsi="仿宋_GB2312" w:eastAsia="仿宋_GB2312" w:cs="仿宋_GB2312"/>
          <w:b/>
          <w:bCs/>
          <w:sz w:val="32"/>
          <w:szCs w:val="32"/>
        </w:rPr>
      </w:pPr>
      <w:bookmarkStart w:id="394" w:name="_Toc24336"/>
      <w:bookmarkStart w:id="395" w:name="_Toc21997"/>
      <w:r>
        <w:rPr>
          <w:rFonts w:hint="eastAsia" w:ascii="仿宋_GB2312" w:hAnsi="仿宋_GB2312" w:eastAsia="仿宋_GB2312" w:cs="仿宋_GB2312"/>
          <w:b/>
          <w:bCs/>
          <w:sz w:val="32"/>
          <w:szCs w:val="32"/>
        </w:rPr>
        <w:t>考核组织</w:t>
      </w:r>
      <w:bookmarkEnd w:id="394"/>
      <w:bookmarkEnd w:id="395"/>
    </w:p>
    <w:p w14:paraId="7A8531B3">
      <w:pPr>
        <w:widowControl/>
        <w:kinsoku w:val="0"/>
        <w:autoSpaceDE w:val="0"/>
        <w:autoSpaceDN w:val="0"/>
        <w:adjustRightInd w:val="0"/>
        <w:snapToGrid w:val="0"/>
        <w:spacing w:line="560" w:lineRule="exact"/>
        <w:ind w:firstLine="640" w:firstLineChars="20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由福建医科大学</w:t>
      </w:r>
      <w:r>
        <w:rPr>
          <w:rFonts w:hint="eastAsia" w:ascii="仿宋_GB2312" w:hAnsi="仿宋_GB2312" w:eastAsia="仿宋_GB2312" w:cs="仿宋_GB2312"/>
          <w:sz w:val="32"/>
          <w:szCs w:val="32"/>
          <w:lang w:val="en-US" w:eastAsia="zh-CN"/>
        </w:rPr>
        <w:t>协和临床医学院</w:t>
      </w:r>
      <w:r>
        <w:rPr>
          <w:rFonts w:hint="eastAsia" w:ascii="仿宋_GB2312" w:hAnsi="仿宋_GB2312" w:eastAsia="仿宋_GB2312" w:cs="仿宋_GB2312"/>
          <w:sz w:val="32"/>
          <w:szCs w:val="32"/>
        </w:rPr>
        <w:t>组织成立麻醉学专业毕业考核小组,毕业实践能力考核小组成员名单如下：</w:t>
      </w:r>
    </w:p>
    <w:p w14:paraId="6CA92FC4">
      <w:pPr>
        <w:spacing w:line="56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组长：赖忠盟</w:t>
      </w:r>
    </w:p>
    <w:p w14:paraId="1C1CEE8E">
      <w:pPr>
        <w:spacing w:line="56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组员：曾凯、吴晓丹、林鹏焘、翁险峰</w:t>
      </w:r>
    </w:p>
    <w:p w14:paraId="40927FD0">
      <w:pPr>
        <w:spacing w:line="56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秘书：陈诗哲</w:t>
      </w:r>
    </w:p>
    <w:tbl>
      <w:tblPr>
        <w:tblStyle w:val="9"/>
        <w:tblW w:w="100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811"/>
        <w:gridCol w:w="1244"/>
        <w:gridCol w:w="1440"/>
        <w:gridCol w:w="2520"/>
        <w:gridCol w:w="3590"/>
      </w:tblGrid>
      <w:tr w14:paraId="4E938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jc w:val="center"/>
        </w:trPr>
        <w:tc>
          <w:tcPr>
            <w:tcW w:w="465" w:type="dxa"/>
            <w:vMerge w:val="restart"/>
            <w:tcBorders>
              <w:top w:val="single" w:color="auto" w:sz="4" w:space="0"/>
            </w:tcBorders>
            <w:vAlign w:val="center"/>
          </w:tcPr>
          <w:p w14:paraId="358C0021">
            <w:pPr>
              <w:jc w:val="center"/>
              <w:rPr>
                <w:rFonts w:hint="eastAsia" w:ascii="宋体" w:hAnsi="宋体" w:eastAsia="宋体" w:cs="宋体"/>
                <w:sz w:val="28"/>
                <w:szCs w:val="28"/>
              </w:rPr>
            </w:pPr>
            <w:r>
              <w:rPr>
                <w:rFonts w:hint="eastAsia" w:ascii="宋体" w:hAnsi="宋体" w:eastAsia="宋体" w:cs="宋体"/>
                <w:sz w:val="28"/>
                <w:szCs w:val="28"/>
              </w:rPr>
              <w:t>考</w:t>
            </w:r>
          </w:p>
          <w:p w14:paraId="5744B651">
            <w:pPr>
              <w:rPr>
                <w:rFonts w:hint="eastAsia" w:ascii="宋体" w:hAnsi="宋体" w:eastAsia="宋体" w:cs="宋体"/>
                <w:sz w:val="28"/>
                <w:szCs w:val="28"/>
              </w:rPr>
            </w:pPr>
            <w:r>
              <w:rPr>
                <w:rFonts w:hint="eastAsia" w:ascii="宋体" w:hAnsi="宋体" w:eastAsia="宋体" w:cs="宋体"/>
                <w:sz w:val="28"/>
                <w:szCs w:val="28"/>
              </w:rPr>
              <w:t>核</w:t>
            </w:r>
          </w:p>
          <w:p w14:paraId="74DCCC0C">
            <w:pPr>
              <w:rPr>
                <w:rFonts w:hint="eastAsia" w:ascii="宋体" w:hAnsi="宋体" w:eastAsia="宋体" w:cs="宋体"/>
                <w:sz w:val="28"/>
                <w:szCs w:val="28"/>
              </w:rPr>
            </w:pPr>
            <w:r>
              <w:rPr>
                <w:rFonts w:hint="eastAsia" w:ascii="宋体" w:hAnsi="宋体" w:eastAsia="宋体" w:cs="宋体"/>
                <w:sz w:val="28"/>
                <w:szCs w:val="28"/>
              </w:rPr>
              <w:t>专</w:t>
            </w:r>
          </w:p>
          <w:p w14:paraId="3DDD5308">
            <w:pPr>
              <w:rPr>
                <w:rFonts w:hint="eastAsia" w:ascii="宋体" w:hAnsi="宋体" w:eastAsia="宋体" w:cs="宋体"/>
                <w:sz w:val="28"/>
                <w:szCs w:val="28"/>
              </w:rPr>
            </w:pPr>
            <w:r>
              <w:rPr>
                <w:rFonts w:hint="eastAsia" w:ascii="宋体" w:hAnsi="宋体" w:eastAsia="宋体" w:cs="宋体"/>
                <w:sz w:val="28"/>
                <w:szCs w:val="28"/>
              </w:rPr>
              <w:t>家组</w:t>
            </w:r>
          </w:p>
          <w:p w14:paraId="6D84C06A">
            <w:pPr>
              <w:rPr>
                <w:rFonts w:hint="eastAsia" w:ascii="宋体" w:hAnsi="宋体" w:eastAsia="宋体" w:cs="宋体"/>
                <w:sz w:val="28"/>
                <w:szCs w:val="28"/>
              </w:rPr>
            </w:pPr>
          </w:p>
        </w:tc>
        <w:tc>
          <w:tcPr>
            <w:tcW w:w="811" w:type="dxa"/>
            <w:tcBorders>
              <w:top w:val="single" w:color="auto" w:sz="4" w:space="0"/>
            </w:tcBorders>
            <w:vAlign w:val="center"/>
          </w:tcPr>
          <w:p w14:paraId="70628174">
            <w:pPr>
              <w:jc w:val="center"/>
              <w:rPr>
                <w:rFonts w:hint="eastAsia" w:ascii="宋体" w:hAnsi="宋体" w:eastAsia="宋体" w:cs="宋体"/>
                <w:sz w:val="28"/>
                <w:szCs w:val="28"/>
              </w:rPr>
            </w:pPr>
          </w:p>
        </w:tc>
        <w:tc>
          <w:tcPr>
            <w:tcW w:w="1244" w:type="dxa"/>
            <w:tcBorders>
              <w:top w:val="single" w:color="auto" w:sz="4" w:space="0"/>
            </w:tcBorders>
            <w:vAlign w:val="center"/>
          </w:tcPr>
          <w:p w14:paraId="7D8D9F58">
            <w:pPr>
              <w:jc w:val="center"/>
              <w:rPr>
                <w:rFonts w:hint="eastAsia" w:ascii="宋体" w:hAnsi="宋体" w:eastAsia="宋体" w:cs="宋体"/>
                <w:sz w:val="28"/>
                <w:szCs w:val="28"/>
              </w:rPr>
            </w:pPr>
            <w:r>
              <w:rPr>
                <w:rFonts w:hint="eastAsia" w:ascii="宋体" w:hAnsi="宋体" w:eastAsia="宋体" w:cs="宋体"/>
                <w:sz w:val="28"/>
                <w:szCs w:val="28"/>
              </w:rPr>
              <w:t>姓  名</w:t>
            </w:r>
          </w:p>
        </w:tc>
        <w:tc>
          <w:tcPr>
            <w:tcW w:w="1440" w:type="dxa"/>
            <w:tcBorders>
              <w:top w:val="single" w:color="auto" w:sz="4" w:space="0"/>
            </w:tcBorders>
            <w:vAlign w:val="center"/>
          </w:tcPr>
          <w:p w14:paraId="78B710E8">
            <w:pPr>
              <w:jc w:val="center"/>
              <w:rPr>
                <w:rFonts w:hint="eastAsia" w:ascii="宋体" w:hAnsi="宋体" w:eastAsia="宋体" w:cs="宋体"/>
                <w:sz w:val="28"/>
                <w:szCs w:val="28"/>
              </w:rPr>
            </w:pPr>
            <w:r>
              <w:rPr>
                <w:rFonts w:hint="eastAsia" w:ascii="宋体" w:hAnsi="宋体" w:eastAsia="宋体" w:cs="宋体"/>
                <w:sz w:val="28"/>
                <w:szCs w:val="28"/>
              </w:rPr>
              <w:t>职  称</w:t>
            </w:r>
          </w:p>
        </w:tc>
        <w:tc>
          <w:tcPr>
            <w:tcW w:w="2520" w:type="dxa"/>
            <w:tcBorders>
              <w:top w:val="single" w:color="auto" w:sz="4" w:space="0"/>
            </w:tcBorders>
            <w:vAlign w:val="center"/>
          </w:tcPr>
          <w:p w14:paraId="4CE2E4D1">
            <w:pPr>
              <w:jc w:val="center"/>
              <w:rPr>
                <w:rFonts w:hint="eastAsia" w:ascii="宋体" w:hAnsi="宋体" w:eastAsia="宋体" w:cs="宋体"/>
                <w:sz w:val="28"/>
                <w:szCs w:val="28"/>
              </w:rPr>
            </w:pPr>
            <w:r>
              <w:rPr>
                <w:rFonts w:hint="eastAsia" w:ascii="宋体" w:hAnsi="宋体" w:eastAsia="宋体" w:cs="宋体"/>
                <w:sz w:val="28"/>
                <w:szCs w:val="28"/>
              </w:rPr>
              <w:t>专  业</w:t>
            </w:r>
          </w:p>
        </w:tc>
        <w:tc>
          <w:tcPr>
            <w:tcW w:w="3590" w:type="dxa"/>
            <w:tcBorders>
              <w:top w:val="single" w:color="auto" w:sz="4" w:space="0"/>
            </w:tcBorders>
            <w:vAlign w:val="center"/>
          </w:tcPr>
          <w:p w14:paraId="2E137E58">
            <w:pPr>
              <w:jc w:val="center"/>
              <w:rPr>
                <w:rFonts w:hint="eastAsia" w:ascii="宋体" w:hAnsi="宋体" w:eastAsia="宋体" w:cs="宋体"/>
                <w:sz w:val="28"/>
                <w:szCs w:val="28"/>
              </w:rPr>
            </w:pPr>
            <w:r>
              <w:rPr>
                <w:rFonts w:hint="eastAsia" w:ascii="宋体" w:hAnsi="宋体" w:eastAsia="宋体" w:cs="宋体"/>
                <w:sz w:val="28"/>
                <w:szCs w:val="28"/>
              </w:rPr>
              <w:t>工  作  单  位</w:t>
            </w:r>
          </w:p>
        </w:tc>
      </w:tr>
      <w:tr w14:paraId="623EE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83" w:hRule="atLeast"/>
          <w:jc w:val="center"/>
        </w:trPr>
        <w:tc>
          <w:tcPr>
            <w:tcW w:w="465" w:type="dxa"/>
            <w:vMerge w:val="continue"/>
            <w:vAlign w:val="center"/>
          </w:tcPr>
          <w:p w14:paraId="7E68212A">
            <w:pPr>
              <w:jc w:val="center"/>
              <w:rPr>
                <w:rFonts w:hint="eastAsia" w:ascii="宋体" w:hAnsi="宋体" w:eastAsia="宋体" w:cs="宋体"/>
                <w:sz w:val="28"/>
                <w:szCs w:val="28"/>
              </w:rPr>
            </w:pPr>
          </w:p>
        </w:tc>
        <w:tc>
          <w:tcPr>
            <w:tcW w:w="811" w:type="dxa"/>
            <w:vAlign w:val="center"/>
          </w:tcPr>
          <w:p w14:paraId="754B238D">
            <w:pPr>
              <w:jc w:val="center"/>
              <w:rPr>
                <w:rFonts w:hint="eastAsia" w:ascii="宋体" w:hAnsi="宋体" w:eastAsia="宋体" w:cs="宋体"/>
                <w:sz w:val="28"/>
                <w:szCs w:val="28"/>
              </w:rPr>
            </w:pPr>
            <w:r>
              <w:rPr>
                <w:rFonts w:hint="eastAsia" w:ascii="宋体" w:hAnsi="宋体" w:eastAsia="宋体" w:cs="宋体"/>
                <w:sz w:val="28"/>
                <w:szCs w:val="28"/>
              </w:rPr>
              <w:t>组长</w:t>
            </w:r>
          </w:p>
        </w:tc>
        <w:tc>
          <w:tcPr>
            <w:tcW w:w="1244" w:type="dxa"/>
            <w:vAlign w:val="center"/>
          </w:tcPr>
          <w:p w14:paraId="596E009A">
            <w:pPr>
              <w:jc w:val="center"/>
              <w:rPr>
                <w:rFonts w:hint="eastAsia" w:ascii="宋体" w:hAnsi="宋体" w:eastAsia="宋体" w:cs="宋体"/>
                <w:sz w:val="28"/>
                <w:szCs w:val="28"/>
              </w:rPr>
            </w:pPr>
            <w:r>
              <w:rPr>
                <w:rFonts w:hint="eastAsia" w:ascii="宋体" w:hAnsi="宋体" w:eastAsia="宋体" w:cs="宋体"/>
                <w:sz w:val="28"/>
                <w:szCs w:val="28"/>
              </w:rPr>
              <w:t>赖忠盟</w:t>
            </w:r>
          </w:p>
        </w:tc>
        <w:tc>
          <w:tcPr>
            <w:tcW w:w="1440" w:type="dxa"/>
            <w:vAlign w:val="center"/>
          </w:tcPr>
          <w:p w14:paraId="542AF11F">
            <w:pPr>
              <w:jc w:val="center"/>
              <w:rPr>
                <w:rFonts w:hint="eastAsia" w:ascii="宋体" w:hAnsi="宋体" w:eastAsia="宋体" w:cs="宋体"/>
                <w:sz w:val="28"/>
                <w:szCs w:val="28"/>
              </w:rPr>
            </w:pPr>
            <w:r>
              <w:rPr>
                <w:rFonts w:hint="eastAsia" w:ascii="宋体" w:hAnsi="宋体" w:eastAsia="宋体" w:cs="宋体"/>
                <w:sz w:val="28"/>
                <w:szCs w:val="28"/>
              </w:rPr>
              <w:t>教授</w:t>
            </w:r>
          </w:p>
        </w:tc>
        <w:tc>
          <w:tcPr>
            <w:tcW w:w="2520" w:type="dxa"/>
            <w:vAlign w:val="center"/>
          </w:tcPr>
          <w:p w14:paraId="6C2E0A34">
            <w:pPr>
              <w:jc w:val="center"/>
              <w:rPr>
                <w:rFonts w:hint="eastAsia" w:ascii="宋体" w:hAnsi="宋体" w:eastAsia="宋体" w:cs="宋体"/>
                <w:sz w:val="28"/>
                <w:szCs w:val="28"/>
              </w:rPr>
            </w:pPr>
            <w:r>
              <w:rPr>
                <w:rFonts w:hint="eastAsia" w:ascii="宋体" w:hAnsi="宋体" w:eastAsia="宋体" w:cs="宋体"/>
                <w:sz w:val="28"/>
                <w:szCs w:val="28"/>
              </w:rPr>
              <w:t>麻醉学</w:t>
            </w:r>
          </w:p>
        </w:tc>
        <w:tc>
          <w:tcPr>
            <w:tcW w:w="3590" w:type="dxa"/>
            <w:vAlign w:val="center"/>
          </w:tcPr>
          <w:p w14:paraId="0E3B74D8">
            <w:pPr>
              <w:jc w:val="center"/>
              <w:rPr>
                <w:rFonts w:hint="eastAsia" w:ascii="宋体" w:hAnsi="宋体" w:eastAsia="宋体" w:cs="宋体"/>
                <w:sz w:val="28"/>
                <w:szCs w:val="28"/>
              </w:rPr>
            </w:pPr>
            <w:r>
              <w:rPr>
                <w:rFonts w:hint="eastAsia" w:ascii="宋体" w:hAnsi="宋体" w:eastAsia="宋体" w:cs="宋体"/>
                <w:sz w:val="28"/>
                <w:szCs w:val="28"/>
              </w:rPr>
              <w:t>福建医科大学附属协和医院</w:t>
            </w:r>
          </w:p>
        </w:tc>
      </w:tr>
      <w:tr w14:paraId="381F6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jc w:val="center"/>
        </w:trPr>
        <w:tc>
          <w:tcPr>
            <w:tcW w:w="465" w:type="dxa"/>
            <w:vMerge w:val="continue"/>
            <w:vAlign w:val="center"/>
          </w:tcPr>
          <w:p w14:paraId="557904B1">
            <w:pPr>
              <w:jc w:val="center"/>
              <w:rPr>
                <w:rFonts w:hint="eastAsia" w:ascii="宋体" w:hAnsi="宋体" w:eastAsia="宋体" w:cs="宋体"/>
                <w:sz w:val="28"/>
                <w:szCs w:val="28"/>
              </w:rPr>
            </w:pPr>
          </w:p>
        </w:tc>
        <w:tc>
          <w:tcPr>
            <w:tcW w:w="811" w:type="dxa"/>
            <w:vMerge w:val="restart"/>
            <w:vAlign w:val="center"/>
          </w:tcPr>
          <w:p w14:paraId="3B426D0F">
            <w:pPr>
              <w:jc w:val="center"/>
              <w:rPr>
                <w:rFonts w:hint="eastAsia" w:ascii="宋体" w:hAnsi="宋体" w:eastAsia="宋体" w:cs="宋体"/>
                <w:sz w:val="28"/>
                <w:szCs w:val="28"/>
              </w:rPr>
            </w:pPr>
            <w:r>
              <w:rPr>
                <w:rFonts w:hint="eastAsia" w:ascii="宋体" w:hAnsi="宋体" w:eastAsia="宋体" w:cs="宋体"/>
                <w:sz w:val="28"/>
                <w:szCs w:val="28"/>
              </w:rPr>
              <w:t>组员</w:t>
            </w:r>
          </w:p>
        </w:tc>
        <w:tc>
          <w:tcPr>
            <w:tcW w:w="1244" w:type="dxa"/>
            <w:vAlign w:val="center"/>
          </w:tcPr>
          <w:p w14:paraId="110AEF28">
            <w:pPr>
              <w:jc w:val="center"/>
              <w:rPr>
                <w:rFonts w:hint="eastAsia" w:ascii="宋体" w:hAnsi="宋体" w:eastAsia="宋体" w:cs="宋体"/>
                <w:sz w:val="28"/>
                <w:szCs w:val="28"/>
              </w:rPr>
            </w:pPr>
            <w:r>
              <w:rPr>
                <w:rFonts w:hint="eastAsia" w:ascii="宋体" w:hAnsi="宋体" w:eastAsia="宋体" w:cs="宋体"/>
                <w:sz w:val="28"/>
                <w:szCs w:val="28"/>
              </w:rPr>
              <w:t>曾凯</w:t>
            </w:r>
          </w:p>
        </w:tc>
        <w:tc>
          <w:tcPr>
            <w:tcW w:w="1440" w:type="dxa"/>
            <w:vAlign w:val="center"/>
          </w:tcPr>
          <w:p w14:paraId="0C34791D">
            <w:pPr>
              <w:jc w:val="center"/>
              <w:rPr>
                <w:rFonts w:hint="eastAsia" w:ascii="宋体" w:hAnsi="宋体" w:eastAsia="宋体" w:cs="宋体"/>
                <w:sz w:val="28"/>
                <w:szCs w:val="28"/>
              </w:rPr>
            </w:pPr>
            <w:r>
              <w:rPr>
                <w:rFonts w:hint="eastAsia" w:ascii="宋体" w:hAnsi="宋体" w:eastAsia="宋体" w:cs="宋体"/>
                <w:sz w:val="28"/>
                <w:szCs w:val="28"/>
              </w:rPr>
              <w:t>教授</w:t>
            </w:r>
          </w:p>
        </w:tc>
        <w:tc>
          <w:tcPr>
            <w:tcW w:w="2520" w:type="dxa"/>
            <w:vAlign w:val="center"/>
          </w:tcPr>
          <w:p w14:paraId="0BD71A32">
            <w:pPr>
              <w:jc w:val="center"/>
              <w:rPr>
                <w:rFonts w:hint="eastAsia" w:ascii="宋体" w:hAnsi="宋体" w:eastAsia="宋体" w:cs="宋体"/>
                <w:sz w:val="28"/>
                <w:szCs w:val="28"/>
              </w:rPr>
            </w:pPr>
            <w:r>
              <w:rPr>
                <w:rFonts w:hint="eastAsia" w:ascii="宋体" w:hAnsi="宋体" w:eastAsia="宋体" w:cs="宋体"/>
                <w:sz w:val="28"/>
                <w:szCs w:val="28"/>
              </w:rPr>
              <w:t>麻醉学</w:t>
            </w:r>
          </w:p>
        </w:tc>
        <w:tc>
          <w:tcPr>
            <w:tcW w:w="3590" w:type="dxa"/>
            <w:vAlign w:val="center"/>
          </w:tcPr>
          <w:p w14:paraId="6C202D0E">
            <w:pPr>
              <w:jc w:val="center"/>
              <w:rPr>
                <w:rFonts w:hint="eastAsia" w:ascii="宋体" w:hAnsi="宋体" w:eastAsia="宋体" w:cs="宋体"/>
                <w:sz w:val="28"/>
                <w:szCs w:val="28"/>
              </w:rPr>
            </w:pPr>
            <w:r>
              <w:rPr>
                <w:rFonts w:hint="eastAsia" w:ascii="宋体" w:hAnsi="宋体" w:eastAsia="宋体" w:cs="宋体"/>
                <w:sz w:val="28"/>
                <w:szCs w:val="28"/>
              </w:rPr>
              <w:t>福建医科大学附属第一医院</w:t>
            </w:r>
          </w:p>
        </w:tc>
      </w:tr>
      <w:tr w14:paraId="39131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jc w:val="center"/>
        </w:trPr>
        <w:tc>
          <w:tcPr>
            <w:tcW w:w="465" w:type="dxa"/>
            <w:vMerge w:val="continue"/>
            <w:vAlign w:val="center"/>
          </w:tcPr>
          <w:p w14:paraId="0A5CB428">
            <w:pPr>
              <w:jc w:val="center"/>
              <w:rPr>
                <w:rFonts w:hint="eastAsia" w:ascii="宋体" w:hAnsi="宋体" w:eastAsia="宋体" w:cs="宋体"/>
                <w:sz w:val="28"/>
                <w:szCs w:val="28"/>
              </w:rPr>
            </w:pPr>
          </w:p>
        </w:tc>
        <w:tc>
          <w:tcPr>
            <w:tcW w:w="811" w:type="dxa"/>
            <w:vMerge w:val="continue"/>
            <w:vAlign w:val="center"/>
          </w:tcPr>
          <w:p w14:paraId="4F2EE1BF">
            <w:pPr>
              <w:jc w:val="center"/>
              <w:rPr>
                <w:rFonts w:hint="eastAsia" w:ascii="宋体" w:hAnsi="宋体" w:eastAsia="宋体" w:cs="宋体"/>
                <w:sz w:val="28"/>
                <w:szCs w:val="28"/>
              </w:rPr>
            </w:pPr>
          </w:p>
        </w:tc>
        <w:tc>
          <w:tcPr>
            <w:tcW w:w="1244" w:type="dxa"/>
            <w:vAlign w:val="center"/>
          </w:tcPr>
          <w:p w14:paraId="6D428689">
            <w:pPr>
              <w:jc w:val="center"/>
              <w:rPr>
                <w:rFonts w:hint="eastAsia" w:ascii="宋体" w:hAnsi="宋体" w:eastAsia="宋体" w:cs="宋体"/>
                <w:sz w:val="28"/>
                <w:szCs w:val="28"/>
              </w:rPr>
            </w:pPr>
            <w:r>
              <w:rPr>
                <w:rFonts w:hint="eastAsia" w:ascii="宋体" w:hAnsi="宋体" w:eastAsia="宋体" w:cs="宋体"/>
                <w:sz w:val="28"/>
                <w:szCs w:val="28"/>
              </w:rPr>
              <w:t>吴晓丹</w:t>
            </w:r>
          </w:p>
        </w:tc>
        <w:tc>
          <w:tcPr>
            <w:tcW w:w="1440" w:type="dxa"/>
            <w:vAlign w:val="center"/>
          </w:tcPr>
          <w:p w14:paraId="00F4E712">
            <w:pPr>
              <w:jc w:val="center"/>
              <w:rPr>
                <w:rFonts w:hint="eastAsia" w:ascii="宋体" w:hAnsi="宋体" w:eastAsia="宋体" w:cs="宋体"/>
                <w:sz w:val="28"/>
                <w:szCs w:val="28"/>
              </w:rPr>
            </w:pPr>
            <w:r>
              <w:rPr>
                <w:rFonts w:hint="eastAsia" w:ascii="宋体" w:hAnsi="宋体" w:eastAsia="宋体" w:cs="宋体"/>
                <w:sz w:val="28"/>
                <w:szCs w:val="28"/>
              </w:rPr>
              <w:t>教授</w:t>
            </w:r>
          </w:p>
        </w:tc>
        <w:tc>
          <w:tcPr>
            <w:tcW w:w="2520" w:type="dxa"/>
            <w:vAlign w:val="center"/>
          </w:tcPr>
          <w:p w14:paraId="09DC9E13">
            <w:pPr>
              <w:jc w:val="center"/>
              <w:rPr>
                <w:rFonts w:hint="eastAsia" w:ascii="宋体" w:hAnsi="宋体" w:eastAsia="宋体" w:cs="宋体"/>
                <w:sz w:val="28"/>
                <w:szCs w:val="28"/>
              </w:rPr>
            </w:pPr>
            <w:r>
              <w:rPr>
                <w:rFonts w:hint="eastAsia" w:ascii="宋体" w:hAnsi="宋体" w:eastAsia="宋体" w:cs="宋体"/>
                <w:sz w:val="28"/>
                <w:szCs w:val="28"/>
              </w:rPr>
              <w:t>麻醉学</w:t>
            </w:r>
          </w:p>
        </w:tc>
        <w:tc>
          <w:tcPr>
            <w:tcW w:w="3590" w:type="dxa"/>
            <w:vAlign w:val="center"/>
          </w:tcPr>
          <w:p w14:paraId="4D79D47D">
            <w:pPr>
              <w:jc w:val="center"/>
              <w:rPr>
                <w:rFonts w:hint="eastAsia" w:ascii="宋体" w:hAnsi="宋体" w:eastAsia="宋体" w:cs="宋体"/>
                <w:sz w:val="28"/>
                <w:szCs w:val="28"/>
              </w:rPr>
            </w:pPr>
            <w:r>
              <w:rPr>
                <w:rFonts w:hint="eastAsia" w:ascii="宋体" w:hAnsi="宋体" w:eastAsia="宋体" w:cs="宋体"/>
                <w:sz w:val="28"/>
                <w:szCs w:val="28"/>
              </w:rPr>
              <w:t>福建省立医院</w:t>
            </w:r>
          </w:p>
        </w:tc>
      </w:tr>
      <w:tr w14:paraId="3C9E1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jc w:val="center"/>
        </w:trPr>
        <w:tc>
          <w:tcPr>
            <w:tcW w:w="465" w:type="dxa"/>
            <w:vMerge w:val="continue"/>
            <w:vAlign w:val="center"/>
          </w:tcPr>
          <w:p w14:paraId="64C2954A">
            <w:pPr>
              <w:jc w:val="center"/>
              <w:rPr>
                <w:rFonts w:hint="eastAsia" w:ascii="宋体" w:hAnsi="宋体" w:eastAsia="宋体" w:cs="宋体"/>
                <w:sz w:val="28"/>
                <w:szCs w:val="28"/>
              </w:rPr>
            </w:pPr>
          </w:p>
        </w:tc>
        <w:tc>
          <w:tcPr>
            <w:tcW w:w="811" w:type="dxa"/>
            <w:vMerge w:val="continue"/>
            <w:vAlign w:val="center"/>
          </w:tcPr>
          <w:p w14:paraId="3B560CE3">
            <w:pPr>
              <w:jc w:val="center"/>
              <w:rPr>
                <w:rFonts w:hint="eastAsia" w:ascii="宋体" w:hAnsi="宋体" w:eastAsia="宋体" w:cs="宋体"/>
                <w:sz w:val="28"/>
                <w:szCs w:val="28"/>
              </w:rPr>
            </w:pPr>
          </w:p>
        </w:tc>
        <w:tc>
          <w:tcPr>
            <w:tcW w:w="1244" w:type="dxa"/>
            <w:vAlign w:val="center"/>
          </w:tcPr>
          <w:p w14:paraId="62B14BB6">
            <w:pPr>
              <w:jc w:val="center"/>
              <w:rPr>
                <w:rFonts w:hint="eastAsia" w:ascii="宋体" w:hAnsi="宋体" w:eastAsia="宋体" w:cs="宋体"/>
                <w:sz w:val="28"/>
                <w:szCs w:val="28"/>
              </w:rPr>
            </w:pPr>
            <w:r>
              <w:rPr>
                <w:rFonts w:hint="eastAsia" w:ascii="宋体" w:hAnsi="宋体" w:eastAsia="宋体" w:cs="宋体"/>
                <w:sz w:val="28"/>
                <w:szCs w:val="28"/>
              </w:rPr>
              <w:t>林鹏焘</w:t>
            </w:r>
          </w:p>
        </w:tc>
        <w:tc>
          <w:tcPr>
            <w:tcW w:w="1440" w:type="dxa"/>
            <w:vAlign w:val="center"/>
          </w:tcPr>
          <w:p w14:paraId="003BBEFB">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2520" w:type="dxa"/>
            <w:vAlign w:val="center"/>
          </w:tcPr>
          <w:p w14:paraId="2A2EF0BC">
            <w:pPr>
              <w:jc w:val="center"/>
              <w:rPr>
                <w:rFonts w:hint="eastAsia" w:ascii="宋体" w:hAnsi="宋体" w:eastAsia="宋体" w:cs="宋体"/>
                <w:sz w:val="28"/>
                <w:szCs w:val="28"/>
              </w:rPr>
            </w:pPr>
            <w:r>
              <w:rPr>
                <w:rFonts w:hint="eastAsia" w:ascii="宋体" w:hAnsi="宋体" w:eastAsia="宋体" w:cs="宋体"/>
                <w:sz w:val="28"/>
                <w:szCs w:val="28"/>
              </w:rPr>
              <w:t>麻醉学</w:t>
            </w:r>
          </w:p>
        </w:tc>
        <w:tc>
          <w:tcPr>
            <w:tcW w:w="3590" w:type="dxa"/>
            <w:vAlign w:val="center"/>
          </w:tcPr>
          <w:p w14:paraId="140D1887">
            <w:pPr>
              <w:jc w:val="center"/>
              <w:rPr>
                <w:rFonts w:hint="eastAsia" w:ascii="宋体" w:hAnsi="宋体" w:eastAsia="宋体" w:cs="宋体"/>
                <w:sz w:val="28"/>
                <w:szCs w:val="28"/>
              </w:rPr>
            </w:pPr>
            <w:r>
              <w:rPr>
                <w:rFonts w:hint="eastAsia" w:ascii="宋体" w:hAnsi="宋体" w:eastAsia="宋体" w:cs="宋体"/>
                <w:sz w:val="28"/>
                <w:szCs w:val="28"/>
              </w:rPr>
              <w:t>福建医科大学附属协和医院</w:t>
            </w:r>
          </w:p>
        </w:tc>
      </w:tr>
      <w:tr w14:paraId="415D1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jc w:val="center"/>
        </w:trPr>
        <w:tc>
          <w:tcPr>
            <w:tcW w:w="465" w:type="dxa"/>
            <w:vMerge w:val="continue"/>
          </w:tcPr>
          <w:p w14:paraId="660B7798">
            <w:pPr>
              <w:rPr>
                <w:rFonts w:hint="eastAsia" w:ascii="宋体" w:hAnsi="宋体" w:eastAsia="宋体" w:cs="宋体"/>
                <w:sz w:val="28"/>
                <w:szCs w:val="28"/>
              </w:rPr>
            </w:pPr>
          </w:p>
        </w:tc>
        <w:tc>
          <w:tcPr>
            <w:tcW w:w="811" w:type="dxa"/>
            <w:vMerge w:val="continue"/>
          </w:tcPr>
          <w:p w14:paraId="28D06FC3">
            <w:pPr>
              <w:rPr>
                <w:rFonts w:hint="eastAsia" w:ascii="宋体" w:hAnsi="宋体" w:eastAsia="宋体" w:cs="宋体"/>
                <w:sz w:val="28"/>
                <w:szCs w:val="28"/>
              </w:rPr>
            </w:pPr>
          </w:p>
        </w:tc>
        <w:tc>
          <w:tcPr>
            <w:tcW w:w="1244" w:type="dxa"/>
          </w:tcPr>
          <w:p w14:paraId="079440D1">
            <w:pPr>
              <w:jc w:val="center"/>
              <w:rPr>
                <w:rFonts w:hint="eastAsia" w:ascii="宋体" w:hAnsi="宋体" w:eastAsia="宋体" w:cs="宋体"/>
                <w:sz w:val="28"/>
                <w:szCs w:val="28"/>
              </w:rPr>
            </w:pPr>
            <w:r>
              <w:rPr>
                <w:rFonts w:hint="eastAsia" w:ascii="宋体" w:hAnsi="宋体" w:eastAsia="宋体" w:cs="宋体"/>
                <w:sz w:val="28"/>
                <w:szCs w:val="28"/>
              </w:rPr>
              <w:t>翁险峰</w:t>
            </w:r>
          </w:p>
        </w:tc>
        <w:tc>
          <w:tcPr>
            <w:tcW w:w="1440" w:type="dxa"/>
          </w:tcPr>
          <w:p w14:paraId="4EC7BAAA">
            <w:pPr>
              <w:jc w:val="center"/>
              <w:rPr>
                <w:rFonts w:hint="eastAsia" w:ascii="宋体" w:hAnsi="宋体" w:eastAsia="宋体" w:cs="宋体"/>
                <w:sz w:val="28"/>
                <w:szCs w:val="28"/>
              </w:rPr>
            </w:pPr>
            <w:r>
              <w:rPr>
                <w:rFonts w:hint="eastAsia" w:ascii="宋体" w:hAnsi="宋体" w:eastAsia="宋体" w:cs="宋体"/>
                <w:sz w:val="28"/>
                <w:szCs w:val="28"/>
              </w:rPr>
              <w:t>主任医师</w:t>
            </w:r>
          </w:p>
        </w:tc>
        <w:tc>
          <w:tcPr>
            <w:tcW w:w="2520" w:type="dxa"/>
          </w:tcPr>
          <w:p w14:paraId="1D204BE6">
            <w:pPr>
              <w:jc w:val="center"/>
              <w:rPr>
                <w:rFonts w:hint="eastAsia" w:ascii="宋体" w:hAnsi="宋体" w:eastAsia="宋体" w:cs="宋体"/>
                <w:sz w:val="28"/>
                <w:szCs w:val="28"/>
              </w:rPr>
            </w:pPr>
            <w:r>
              <w:rPr>
                <w:rFonts w:hint="eastAsia" w:ascii="宋体" w:hAnsi="宋体" w:eastAsia="宋体" w:cs="宋体"/>
                <w:sz w:val="28"/>
                <w:szCs w:val="28"/>
              </w:rPr>
              <w:t>麻醉学</w:t>
            </w:r>
          </w:p>
        </w:tc>
        <w:tc>
          <w:tcPr>
            <w:tcW w:w="3590" w:type="dxa"/>
          </w:tcPr>
          <w:p w14:paraId="76F32889">
            <w:pPr>
              <w:jc w:val="center"/>
              <w:rPr>
                <w:rFonts w:hint="eastAsia" w:ascii="宋体" w:hAnsi="宋体" w:eastAsia="宋体" w:cs="宋体"/>
                <w:sz w:val="28"/>
                <w:szCs w:val="28"/>
              </w:rPr>
            </w:pPr>
            <w:r>
              <w:rPr>
                <w:rFonts w:hint="eastAsia" w:ascii="宋体" w:hAnsi="宋体" w:eastAsia="宋体" w:cs="宋体"/>
                <w:sz w:val="28"/>
                <w:szCs w:val="28"/>
              </w:rPr>
              <w:t>福建医科大学附属协和医院</w:t>
            </w:r>
          </w:p>
        </w:tc>
      </w:tr>
      <w:tr w14:paraId="21947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jc w:val="center"/>
        </w:trPr>
        <w:tc>
          <w:tcPr>
            <w:tcW w:w="465" w:type="dxa"/>
            <w:vMerge w:val="continue"/>
          </w:tcPr>
          <w:p w14:paraId="4C4E4C25">
            <w:pPr>
              <w:rPr>
                <w:rFonts w:hint="eastAsia" w:ascii="宋体" w:hAnsi="宋体" w:eastAsia="宋体" w:cs="宋体"/>
                <w:sz w:val="28"/>
                <w:szCs w:val="28"/>
              </w:rPr>
            </w:pPr>
          </w:p>
        </w:tc>
        <w:tc>
          <w:tcPr>
            <w:tcW w:w="811" w:type="dxa"/>
          </w:tcPr>
          <w:p w14:paraId="4AFBE309">
            <w:pPr>
              <w:jc w:val="center"/>
              <w:rPr>
                <w:rFonts w:hint="eastAsia" w:ascii="宋体" w:hAnsi="宋体" w:eastAsia="宋体" w:cs="宋体"/>
                <w:sz w:val="28"/>
                <w:szCs w:val="28"/>
              </w:rPr>
            </w:pPr>
            <w:r>
              <w:rPr>
                <w:rFonts w:hint="eastAsia" w:ascii="宋体" w:hAnsi="宋体" w:eastAsia="宋体" w:cs="宋体"/>
                <w:sz w:val="28"/>
                <w:szCs w:val="28"/>
              </w:rPr>
              <w:t>秘书</w:t>
            </w:r>
          </w:p>
        </w:tc>
        <w:tc>
          <w:tcPr>
            <w:tcW w:w="1244" w:type="dxa"/>
          </w:tcPr>
          <w:p w14:paraId="51BB7DDE">
            <w:pPr>
              <w:jc w:val="center"/>
              <w:rPr>
                <w:rFonts w:hint="eastAsia" w:ascii="宋体" w:hAnsi="宋体" w:eastAsia="宋体" w:cs="宋体"/>
                <w:sz w:val="28"/>
                <w:szCs w:val="28"/>
              </w:rPr>
            </w:pPr>
            <w:r>
              <w:rPr>
                <w:rFonts w:hint="eastAsia" w:ascii="宋体" w:hAnsi="宋体" w:eastAsia="宋体" w:cs="宋体"/>
                <w:sz w:val="28"/>
                <w:szCs w:val="28"/>
              </w:rPr>
              <w:t>陈诗哲</w:t>
            </w:r>
          </w:p>
        </w:tc>
        <w:tc>
          <w:tcPr>
            <w:tcW w:w="1440" w:type="dxa"/>
          </w:tcPr>
          <w:p w14:paraId="4E998C46">
            <w:pPr>
              <w:jc w:val="center"/>
              <w:rPr>
                <w:rFonts w:hint="eastAsia" w:ascii="宋体" w:hAnsi="宋体" w:eastAsia="宋体" w:cs="宋体"/>
                <w:sz w:val="28"/>
                <w:szCs w:val="28"/>
              </w:rPr>
            </w:pPr>
            <w:r>
              <w:rPr>
                <w:rFonts w:hint="eastAsia" w:ascii="宋体" w:hAnsi="宋体" w:eastAsia="宋体" w:cs="宋体"/>
                <w:sz w:val="28"/>
                <w:szCs w:val="28"/>
              </w:rPr>
              <w:t>医师</w:t>
            </w:r>
          </w:p>
        </w:tc>
        <w:tc>
          <w:tcPr>
            <w:tcW w:w="2520" w:type="dxa"/>
          </w:tcPr>
          <w:p w14:paraId="0811CDA4">
            <w:pPr>
              <w:jc w:val="center"/>
              <w:rPr>
                <w:rFonts w:hint="eastAsia" w:ascii="宋体" w:hAnsi="宋体" w:eastAsia="宋体" w:cs="宋体"/>
                <w:sz w:val="28"/>
                <w:szCs w:val="28"/>
              </w:rPr>
            </w:pPr>
            <w:r>
              <w:rPr>
                <w:rFonts w:hint="eastAsia" w:ascii="宋体" w:hAnsi="宋体" w:eastAsia="宋体" w:cs="宋体"/>
                <w:sz w:val="28"/>
                <w:szCs w:val="28"/>
              </w:rPr>
              <w:t>麻醉学</w:t>
            </w:r>
          </w:p>
        </w:tc>
        <w:tc>
          <w:tcPr>
            <w:tcW w:w="3590" w:type="dxa"/>
          </w:tcPr>
          <w:p w14:paraId="567431D0">
            <w:pPr>
              <w:jc w:val="center"/>
              <w:rPr>
                <w:rFonts w:hint="eastAsia" w:ascii="宋体" w:hAnsi="宋体" w:eastAsia="宋体" w:cs="宋体"/>
                <w:sz w:val="28"/>
                <w:szCs w:val="28"/>
              </w:rPr>
            </w:pPr>
            <w:r>
              <w:rPr>
                <w:rFonts w:hint="eastAsia" w:ascii="宋体" w:hAnsi="宋体" w:eastAsia="宋体" w:cs="宋体"/>
                <w:sz w:val="28"/>
                <w:szCs w:val="28"/>
              </w:rPr>
              <w:t>福建医科大学附属协和医院</w:t>
            </w:r>
          </w:p>
        </w:tc>
      </w:tr>
      <w:tr w14:paraId="6ACE6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10070" w:type="dxa"/>
            <w:gridSpan w:val="6"/>
          </w:tcPr>
          <w:p w14:paraId="06E84828">
            <w:pPr>
              <w:spacing w:line="340" w:lineRule="atLeast"/>
              <w:rPr>
                <w:rFonts w:hint="eastAsia" w:ascii="宋体" w:hAnsi="宋体" w:eastAsia="宋体" w:cs="宋体"/>
                <w:sz w:val="28"/>
                <w:szCs w:val="28"/>
              </w:rPr>
            </w:pPr>
            <w:r>
              <w:rPr>
                <w:rFonts w:hint="eastAsia" w:ascii="宋体" w:hAnsi="宋体" w:eastAsia="宋体" w:cs="宋体"/>
                <w:sz w:val="28"/>
                <w:szCs w:val="28"/>
              </w:rPr>
              <w:t>备注：</w:t>
            </w:r>
          </w:p>
        </w:tc>
      </w:tr>
    </w:tbl>
    <w:p w14:paraId="29B866CA">
      <w:pPr>
        <w:widowControl w:val="0"/>
        <w:numPr>
          <w:ilvl w:val="0"/>
          <w:numId w:val="0"/>
        </w:numPr>
        <w:spacing w:line="560" w:lineRule="exact"/>
        <w:jc w:val="left"/>
        <w:rPr>
          <w:rFonts w:ascii="仿宋_GB2312" w:hAnsi="仿宋_GB2312" w:eastAsia="仿宋_GB2312" w:cs="仿宋_GB2312"/>
          <w:b/>
          <w:bCs/>
          <w:sz w:val="32"/>
          <w:szCs w:val="32"/>
        </w:rPr>
      </w:pPr>
    </w:p>
    <w:p w14:paraId="33A44E20">
      <w:pPr>
        <w:numPr>
          <w:ilvl w:val="0"/>
          <w:numId w:val="39"/>
        </w:numPr>
        <w:spacing w:line="560" w:lineRule="exact"/>
        <w:ind w:firstLine="643" w:firstLineChars="200"/>
        <w:jc w:val="left"/>
        <w:outlineLvl w:val="0"/>
        <w:rPr>
          <w:rFonts w:ascii="仿宋_GB2312" w:hAnsi="仿宋_GB2312" w:eastAsia="仿宋_GB2312" w:cs="仿宋_GB2312"/>
          <w:b/>
          <w:bCs/>
          <w:sz w:val="32"/>
          <w:szCs w:val="32"/>
        </w:rPr>
      </w:pPr>
      <w:bookmarkStart w:id="396" w:name="_Toc6077"/>
      <w:bookmarkStart w:id="397" w:name="_Toc27867"/>
      <w:r>
        <w:rPr>
          <w:rFonts w:hint="eastAsia" w:ascii="仿宋_GB2312" w:hAnsi="仿宋_GB2312" w:eastAsia="仿宋_GB2312" w:cs="仿宋_GB2312"/>
          <w:b/>
          <w:bCs/>
          <w:sz w:val="32"/>
          <w:szCs w:val="32"/>
        </w:rPr>
        <w:t>考核时间与地点</w:t>
      </w:r>
      <w:bookmarkEnd w:id="396"/>
      <w:bookmarkEnd w:id="397"/>
    </w:p>
    <w:p w14:paraId="65FDA528">
      <w:pPr>
        <w:spacing w:line="560" w:lineRule="exact"/>
        <w:ind w:left="420" w:left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时间：2</w:t>
      </w:r>
      <w:r>
        <w:rPr>
          <w:rFonts w:ascii="仿宋_GB2312" w:hAnsi="仿宋_GB2312" w:eastAsia="仿宋_GB2312" w:cs="仿宋_GB2312"/>
          <w:sz w:val="32"/>
          <w:szCs w:val="32"/>
        </w:rPr>
        <w:t>023</w:t>
      </w:r>
      <w:r>
        <w:rPr>
          <w:rFonts w:hint="eastAsia" w:ascii="仿宋_GB2312" w:hAnsi="仿宋_GB2312" w:eastAsia="仿宋_GB2312" w:cs="仿宋_GB2312"/>
          <w:sz w:val="32"/>
          <w:szCs w:val="32"/>
        </w:rPr>
        <w:t>年5月</w:t>
      </w:r>
      <w:r>
        <w:rPr>
          <w:rFonts w:ascii="仿宋_GB2312" w:hAnsi="仿宋_GB2312" w:eastAsia="仿宋_GB2312" w:cs="仿宋_GB2312"/>
          <w:sz w:val="32"/>
          <w:szCs w:val="32"/>
        </w:rPr>
        <w:t>11</w:t>
      </w:r>
      <w:r>
        <w:rPr>
          <w:rFonts w:hint="eastAsia" w:ascii="仿宋_GB2312" w:hAnsi="仿宋_GB2312" w:eastAsia="仿宋_GB2312" w:cs="仿宋_GB2312"/>
          <w:sz w:val="32"/>
          <w:szCs w:val="32"/>
        </w:rPr>
        <w:t>日</w:t>
      </w:r>
      <w:r>
        <w:rPr>
          <w:rFonts w:hint="eastAsia" w:ascii="仿宋_GB2312" w:hAnsi="仿宋_GB2312" w:eastAsia="仿宋_GB2312" w:cs="仿宋_GB2312"/>
          <w:sz w:val="32"/>
          <w:szCs w:val="32"/>
          <w:lang w:eastAsia="zh-CN"/>
        </w:rPr>
        <w:t xml:space="preserve"> 15:00</w:t>
      </w:r>
    </w:p>
    <w:p w14:paraId="4CA17805">
      <w:pPr>
        <w:spacing w:line="560" w:lineRule="exact"/>
        <w:ind w:left="420" w:left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地点：福建医科大学附属协和医院麻醉手术部</w:t>
      </w:r>
    </w:p>
    <w:p w14:paraId="19DC5487">
      <w:pPr>
        <w:numPr>
          <w:ilvl w:val="0"/>
          <w:numId w:val="39"/>
        </w:numPr>
        <w:spacing w:line="560" w:lineRule="exact"/>
        <w:ind w:firstLine="643" w:firstLineChars="200"/>
        <w:jc w:val="left"/>
        <w:outlineLvl w:val="0"/>
        <w:rPr>
          <w:rFonts w:ascii="仿宋_GB2312" w:hAnsi="仿宋_GB2312" w:eastAsia="仿宋_GB2312" w:cs="仿宋_GB2312"/>
          <w:b/>
          <w:bCs/>
          <w:sz w:val="32"/>
          <w:szCs w:val="32"/>
        </w:rPr>
      </w:pPr>
      <w:bookmarkStart w:id="398" w:name="_Toc17574"/>
      <w:bookmarkStart w:id="399" w:name="_Toc11731"/>
      <w:r>
        <w:rPr>
          <w:rFonts w:hint="eastAsia" w:ascii="仿宋_GB2312" w:hAnsi="仿宋_GB2312" w:eastAsia="仿宋_GB2312" w:cs="仿宋_GB2312"/>
          <w:b/>
          <w:bCs/>
          <w:sz w:val="32"/>
          <w:szCs w:val="32"/>
        </w:rPr>
        <w:t>考核对象</w:t>
      </w:r>
      <w:bookmarkEnd w:id="398"/>
      <w:bookmarkEnd w:id="399"/>
    </w:p>
    <w:p w14:paraId="6E35213D">
      <w:pPr>
        <w:spacing w:line="56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2023年拟申请毕业的麻醉学全日制临床医学专业学位博士生、拟申请学位的麻醉学在职博士生。</w:t>
      </w:r>
    </w:p>
    <w:p w14:paraId="24254655">
      <w:pPr>
        <w:widowControl/>
        <w:kinsoku w:val="0"/>
        <w:autoSpaceDE w:val="0"/>
        <w:autoSpaceDN w:val="0"/>
        <w:adjustRightInd w:val="0"/>
        <w:snapToGrid w:val="0"/>
        <w:spacing w:line="560" w:lineRule="exact"/>
        <w:ind w:firstLine="643" w:firstLineChars="200"/>
        <w:textAlignment w:val="baseline"/>
        <w:outlineLvl w:val="0"/>
        <w:rPr>
          <w:rFonts w:ascii="仿宋_GB2312" w:hAnsi="仿宋_GB2312" w:eastAsia="仿宋_GB2312" w:cs="仿宋_GB2312"/>
          <w:b/>
          <w:bCs/>
          <w:sz w:val="32"/>
          <w:szCs w:val="32"/>
        </w:rPr>
      </w:pPr>
      <w:bookmarkStart w:id="400" w:name="_Toc18449"/>
      <w:bookmarkStart w:id="401" w:name="_Toc27534"/>
      <w:r>
        <w:rPr>
          <w:rFonts w:hint="eastAsia" w:ascii="仿宋_GB2312" w:hAnsi="仿宋_GB2312" w:eastAsia="仿宋_GB2312" w:cs="仿宋_GB2312"/>
          <w:b/>
          <w:bCs/>
          <w:sz w:val="32"/>
          <w:szCs w:val="32"/>
        </w:rPr>
        <w:t>四、考核方式与成绩管理</w:t>
      </w:r>
      <w:bookmarkEnd w:id="400"/>
      <w:bookmarkEnd w:id="401"/>
    </w:p>
    <w:p w14:paraId="364E8F79">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1.包括</w:t>
      </w:r>
      <w:bookmarkStart w:id="402" w:name="_Hlk134093615"/>
      <w:r>
        <w:rPr>
          <w:rFonts w:hint="eastAsia" w:ascii="仿宋_GB2312" w:hAnsi="仿宋_GB2312" w:eastAsia="仿宋_GB2312" w:cs="仿宋_GB2312"/>
          <w:sz w:val="32"/>
          <w:szCs w:val="32"/>
        </w:rPr>
        <w:t>接诊病人、临床思维、技能操作、辅助检查结果判读</w:t>
      </w:r>
      <w:bookmarkEnd w:id="402"/>
      <w:r>
        <w:rPr>
          <w:rFonts w:hint="eastAsia" w:ascii="仿宋_GB2312" w:hAnsi="仿宋_GB2312" w:eastAsia="仿宋_GB2312" w:cs="仿宋_GB2312"/>
          <w:sz w:val="32"/>
          <w:szCs w:val="32"/>
        </w:rPr>
        <w:t>等考核项目，参考《专科医师规范化培训结业考核相关要求》进行。详见附件</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w:t>
      </w:r>
    </w:p>
    <w:p w14:paraId="5057A6FF">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2.毕业实践能力考核60分及以上合格，不合格者至多补考一次。补考仍未通过者不得申请毕业，可在半年后再次申请参加考核。</w:t>
      </w:r>
    </w:p>
    <w:p w14:paraId="3F1137C7">
      <w:pPr>
        <w:spacing w:line="560" w:lineRule="exact"/>
        <w:ind w:firstLine="643" w:firstLineChars="200"/>
        <w:outlineLvl w:val="0"/>
        <w:rPr>
          <w:rFonts w:ascii="仿宋_GB2312" w:hAnsi="仿宋_GB2312" w:eastAsia="仿宋_GB2312" w:cs="仿宋_GB2312"/>
          <w:b/>
          <w:bCs/>
          <w:sz w:val="32"/>
          <w:szCs w:val="32"/>
        </w:rPr>
      </w:pPr>
      <w:bookmarkStart w:id="403" w:name="_Toc8155"/>
      <w:bookmarkStart w:id="404" w:name="_Toc19802"/>
      <w:r>
        <w:rPr>
          <w:rFonts w:hint="eastAsia" w:ascii="仿宋_GB2312" w:hAnsi="仿宋_GB2312" w:eastAsia="仿宋_GB2312" w:cs="仿宋_GB2312"/>
          <w:b/>
          <w:bCs/>
          <w:sz w:val="32"/>
          <w:szCs w:val="32"/>
        </w:rPr>
        <w:t>五、相关工作要求</w:t>
      </w:r>
      <w:bookmarkEnd w:id="403"/>
      <w:bookmarkEnd w:id="404"/>
    </w:p>
    <w:p w14:paraId="50F43D60">
      <w:pPr>
        <w:spacing w:line="560" w:lineRule="exact"/>
        <w:ind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rPr>
        <w:t>1.做好考核过程记录（全程录音录像），组织专博研究生填写《专业学位研究生实践能力毕业考核表》</w:t>
      </w:r>
      <w:r>
        <w:rPr>
          <w:rFonts w:hint="eastAsia" w:ascii="仿宋_GB2312" w:hAnsi="仿宋_GB2312" w:eastAsia="仿宋_GB2312" w:cs="仿宋_GB2312"/>
          <w:sz w:val="32"/>
          <w:szCs w:val="32"/>
          <w:lang w:eastAsia="zh-CN"/>
        </w:rPr>
        <w:t>，</w:t>
      </w:r>
      <w:r>
        <w:rPr>
          <w:rStyle w:val="13"/>
          <w:rFonts w:hint="eastAsia" w:ascii="仿宋_GB2312" w:hAnsi="仿宋_GB2312" w:eastAsia="仿宋_GB2312" w:cs="仿宋_GB2312"/>
          <w:sz w:val="32"/>
          <w:szCs w:val="32"/>
          <w:lang w:val="en-US" w:eastAsia="zh-CN"/>
        </w:rPr>
        <w:t>详见</w:t>
      </w:r>
      <w:r>
        <w:rPr>
          <w:rStyle w:val="13"/>
          <w:rFonts w:hint="eastAsia" w:ascii="仿宋_GB2312" w:hAnsi="仿宋_GB2312" w:eastAsia="仿宋_GB2312" w:cs="仿宋_GB2312"/>
          <w:color w:val="auto"/>
          <w:sz w:val="32"/>
          <w:szCs w:val="32"/>
          <w:lang w:val="en-US" w:eastAsia="zh-CN"/>
        </w:rPr>
        <w:t>附件2。</w:t>
      </w:r>
    </w:p>
    <w:p w14:paraId="02DB4F23">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2.各考核小组负责做好成绩报送。填报《福建医科大学2023年临床医学博士专业学位研究生考核成绩汇总表》</w:t>
      </w:r>
    </w:p>
    <w:p w14:paraId="460BC237">
      <w:pPr>
        <w:spacing w:before="218" w:line="560" w:lineRule="exact"/>
        <w:ind w:right="125"/>
        <w:rPr>
          <w:rFonts w:ascii="仿宋_GB2312" w:hAnsi="仿宋_GB2312" w:eastAsia="仿宋_GB2312" w:cs="仿宋_GB2312"/>
          <w:sz w:val="32"/>
          <w:szCs w:val="32"/>
        </w:rPr>
      </w:pPr>
      <w:r>
        <w:rPr>
          <w:rFonts w:hint="eastAsia" w:ascii="仿宋_GB2312" w:hAnsi="仿宋_GB2312" w:eastAsia="仿宋_GB2312" w:cs="仿宋_GB2312"/>
          <w:sz w:val="32"/>
          <w:szCs w:val="32"/>
        </w:rPr>
        <w:t>附件：</w:t>
      </w:r>
    </w:p>
    <w:p w14:paraId="727509BE">
      <w:pPr>
        <w:spacing w:before="0" w:line="560" w:lineRule="exact"/>
        <w:ind w:right="0" w:firstLine="640" w:firstLineChars="200"/>
        <w:rPr>
          <w:rStyle w:val="13"/>
          <w:rFonts w:hint="eastAsia" w:ascii="仿宋_GB2312" w:hAnsi="仿宋_GB2312" w:eastAsia="仿宋_GB2312" w:cs="仿宋_GB2312"/>
          <w:color w:val="auto"/>
          <w:sz w:val="32"/>
          <w:szCs w:val="32"/>
        </w:rPr>
      </w:pPr>
      <w:r>
        <w:rPr>
          <w:rStyle w:val="13"/>
          <w:rFonts w:hint="eastAsia" w:ascii="仿宋_GB2312" w:hAnsi="仿宋_GB2312" w:eastAsia="仿宋_GB2312" w:cs="仿宋_GB2312"/>
          <w:color w:val="auto"/>
          <w:sz w:val="32"/>
          <w:szCs w:val="32"/>
        </w:rPr>
        <w:t xml:space="preserve"> 1.麻醉学专业学位博士研究生临床实践能力毕业考核项目设置与要求</w:t>
      </w:r>
    </w:p>
    <w:p w14:paraId="7BC0AE6C">
      <w:pPr>
        <w:spacing w:before="0" w:line="560" w:lineRule="exact"/>
        <w:ind w:right="0" w:firstLine="640" w:firstLineChars="200"/>
        <w:rPr>
          <w:rFonts w:hint="default" w:ascii="仿宋_GB2312" w:hAnsi="仿宋_GB2312" w:eastAsia="仿宋_GB2312" w:cs="仿宋_GB2312"/>
          <w:color w:val="auto"/>
          <w:sz w:val="32"/>
          <w:szCs w:val="32"/>
          <w:lang w:val="en-US" w:eastAsia="zh-CN"/>
        </w:rPr>
      </w:pPr>
      <w:r>
        <w:rPr>
          <w:rStyle w:val="13"/>
          <w:rFonts w:hint="eastAsia" w:ascii="仿宋_GB2312" w:hAnsi="仿宋_GB2312" w:eastAsia="仿宋_GB2312" w:cs="仿宋_GB2312"/>
          <w:color w:val="auto"/>
          <w:sz w:val="32"/>
          <w:szCs w:val="32"/>
        </w:rPr>
        <w:t>2.麻醉学</w:t>
      </w:r>
      <w:r>
        <w:rPr>
          <w:rStyle w:val="13"/>
          <w:rFonts w:ascii="仿宋_GB2312" w:hAnsi="仿宋_GB2312" w:eastAsia="仿宋_GB2312" w:cs="仿宋_GB2312"/>
          <w:color w:val="auto"/>
          <w:sz w:val="32"/>
          <w:szCs w:val="32"/>
        </w:rPr>
        <w:t>专业</w:t>
      </w:r>
      <w:r>
        <w:rPr>
          <w:rStyle w:val="13"/>
          <w:rFonts w:hint="eastAsia" w:ascii="仿宋_GB2312" w:hAnsi="仿宋_GB2312" w:eastAsia="仿宋_GB2312" w:cs="仿宋_GB2312"/>
          <w:color w:val="auto"/>
          <w:sz w:val="32"/>
          <w:szCs w:val="32"/>
        </w:rPr>
        <w:t>博士</w:t>
      </w:r>
      <w:r>
        <w:rPr>
          <w:rStyle w:val="13"/>
          <w:rFonts w:ascii="仿宋_GB2312" w:hAnsi="仿宋_GB2312" w:eastAsia="仿宋_GB2312" w:cs="仿宋_GB2312"/>
          <w:color w:val="auto"/>
          <w:sz w:val="32"/>
          <w:szCs w:val="32"/>
        </w:rPr>
        <w:t>学位博士研究生实践能力毕业考核情况表</w:t>
      </w:r>
    </w:p>
    <w:p w14:paraId="381C3109">
      <w:pPr>
        <w:spacing w:line="560" w:lineRule="exact"/>
        <w:jc w:val="right"/>
        <w:rPr>
          <w:rFonts w:ascii="仿宋_GB2312" w:hAnsi="仿宋_GB2312" w:eastAsia="仿宋_GB2312" w:cs="仿宋_GB2312"/>
          <w:sz w:val="32"/>
          <w:szCs w:val="32"/>
        </w:rPr>
      </w:pPr>
    </w:p>
    <w:p w14:paraId="68F63AB9">
      <w:pPr>
        <w:spacing w:line="560" w:lineRule="exact"/>
        <w:jc w:val="right"/>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 福建医科大学</w:t>
      </w:r>
      <w:r>
        <w:rPr>
          <w:rFonts w:hint="eastAsia" w:ascii="仿宋_GB2312" w:hAnsi="仿宋_GB2312" w:eastAsia="仿宋_GB2312" w:cs="仿宋_GB2312"/>
          <w:sz w:val="32"/>
          <w:szCs w:val="32"/>
          <w:lang w:val="en-US" w:eastAsia="zh-CN"/>
        </w:rPr>
        <w:t>协和临床医学院</w:t>
      </w:r>
    </w:p>
    <w:p w14:paraId="58951568">
      <w:pPr>
        <w:spacing w:line="560" w:lineRule="exact"/>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                                             2023年5月</w:t>
      </w:r>
      <w:r>
        <w:rPr>
          <w:rFonts w:ascii="仿宋_GB2312" w:hAnsi="仿宋_GB2312" w:eastAsia="仿宋_GB2312" w:cs="仿宋_GB2312"/>
          <w:sz w:val="32"/>
          <w:szCs w:val="32"/>
        </w:rPr>
        <w:t>4</w:t>
      </w:r>
      <w:r>
        <w:rPr>
          <w:rFonts w:hint="eastAsia" w:ascii="仿宋_GB2312" w:hAnsi="仿宋_GB2312" w:eastAsia="仿宋_GB2312" w:cs="仿宋_GB2312"/>
          <w:sz w:val="32"/>
          <w:szCs w:val="32"/>
        </w:rPr>
        <w:t>日</w:t>
      </w:r>
    </w:p>
    <w:p w14:paraId="6E285A78">
      <w:pPr>
        <w:spacing w:before="137" w:line="219" w:lineRule="auto"/>
        <w:rPr>
          <w:rFonts w:hint="eastAsia" w:ascii="仿宋_GB2312" w:hAnsi="仿宋_GB2312" w:eastAsia="仿宋_GB2312" w:cs="仿宋_GB2312"/>
          <w:b/>
          <w:bCs/>
          <w:spacing w:val="-6"/>
          <w:sz w:val="32"/>
          <w:szCs w:val="32"/>
        </w:rPr>
        <w:sectPr>
          <w:footerReference r:id="rId48" w:type="default"/>
          <w:pgSz w:w="11906" w:h="16838"/>
          <w:pgMar w:top="1475" w:right="1234" w:bottom="1454" w:left="1043" w:header="0" w:footer="1086" w:gutter="0"/>
          <w:pgNumType w:fmt="decimal"/>
          <w:cols w:space="720" w:num="1"/>
        </w:sectPr>
      </w:pPr>
    </w:p>
    <w:p w14:paraId="64ACF82B">
      <w:pPr>
        <w:spacing w:before="137" w:line="219" w:lineRule="auto"/>
        <w:outlineLvl w:val="0"/>
        <w:rPr>
          <w:rFonts w:hint="eastAsia" w:ascii="宋体" w:hAnsi="宋体" w:eastAsia="宋体" w:cs="宋体"/>
          <w:b/>
          <w:bCs/>
          <w:spacing w:val="-6"/>
          <w:sz w:val="30"/>
          <w:szCs w:val="30"/>
          <w:lang w:val="en-US" w:eastAsia="zh-CN"/>
        </w:rPr>
      </w:pPr>
      <w:bookmarkStart w:id="405" w:name="_Toc12822"/>
      <w:r>
        <w:rPr>
          <w:rFonts w:hint="eastAsia" w:ascii="宋体" w:hAnsi="宋体" w:cs="宋体"/>
          <w:b/>
          <w:bCs/>
          <w:spacing w:val="-6"/>
          <w:sz w:val="30"/>
          <w:szCs w:val="30"/>
        </w:rPr>
        <w:t xml:space="preserve">附件 </w:t>
      </w:r>
      <w:r>
        <w:rPr>
          <w:rFonts w:hint="eastAsia" w:ascii="宋体" w:hAnsi="宋体" w:cs="宋体"/>
          <w:b/>
          <w:bCs/>
          <w:spacing w:val="-6"/>
          <w:sz w:val="30"/>
          <w:szCs w:val="30"/>
          <w:lang w:val="en-US" w:eastAsia="zh-CN"/>
        </w:rPr>
        <w:t>1</w:t>
      </w:r>
      <w:bookmarkEnd w:id="405"/>
    </w:p>
    <w:p w14:paraId="13F54D3D">
      <w:pPr>
        <w:spacing w:before="218" w:line="335" w:lineRule="auto"/>
        <w:ind w:left="85" w:right="125" w:firstLine="669"/>
        <w:jc w:val="center"/>
        <w:rPr>
          <w:rFonts w:ascii="仿宋" w:hAnsi="仿宋" w:eastAsia="仿宋" w:cs="仿宋"/>
          <w:b/>
          <w:bCs/>
          <w:sz w:val="32"/>
          <w:szCs w:val="32"/>
        </w:rPr>
      </w:pPr>
      <w:r>
        <w:rPr>
          <w:rFonts w:hint="eastAsia" w:ascii="仿宋" w:hAnsi="仿宋" w:eastAsia="仿宋" w:cs="仿宋"/>
          <w:b/>
          <w:bCs/>
          <w:sz w:val="32"/>
          <w:szCs w:val="32"/>
        </w:rPr>
        <w:t>麻醉学博士专业学位研究生</w:t>
      </w:r>
      <w:r>
        <w:rPr>
          <w:rFonts w:ascii="仿宋" w:hAnsi="仿宋" w:eastAsia="仿宋" w:cs="仿宋"/>
          <w:b/>
          <w:bCs/>
          <w:sz w:val="32"/>
          <w:szCs w:val="32"/>
        </w:rPr>
        <w:t>临床实践能力</w:t>
      </w:r>
      <w:r>
        <w:rPr>
          <w:rFonts w:hint="eastAsia" w:ascii="仿宋" w:hAnsi="仿宋" w:eastAsia="仿宋" w:cs="仿宋"/>
          <w:b/>
          <w:bCs/>
          <w:sz w:val="32"/>
          <w:szCs w:val="32"/>
        </w:rPr>
        <w:t>毕业</w:t>
      </w:r>
      <w:r>
        <w:rPr>
          <w:rFonts w:ascii="仿宋" w:hAnsi="仿宋" w:eastAsia="仿宋" w:cs="仿宋"/>
          <w:b/>
          <w:bCs/>
          <w:sz w:val="32"/>
          <w:szCs w:val="32"/>
        </w:rPr>
        <w:t>考核项目设置与</w:t>
      </w:r>
      <w:r>
        <w:rPr>
          <w:rFonts w:hint="eastAsia" w:ascii="仿宋" w:hAnsi="仿宋" w:eastAsia="仿宋" w:cs="仿宋"/>
          <w:b/>
          <w:bCs/>
          <w:sz w:val="32"/>
          <w:szCs w:val="32"/>
        </w:rPr>
        <w:t>要求</w:t>
      </w:r>
    </w:p>
    <w:p w14:paraId="14F0DFF6">
      <w:pPr>
        <w:spacing w:line="287" w:lineRule="auto"/>
        <w:rPr>
          <w:rFonts w:ascii="Arial"/>
        </w:rPr>
      </w:pPr>
    </w:p>
    <w:p w14:paraId="26F9FBD5">
      <w:pPr>
        <w:spacing w:before="218" w:line="335" w:lineRule="auto"/>
        <w:ind w:left="85" w:right="125" w:firstLine="669"/>
        <w:rPr>
          <w:rFonts w:ascii="仿宋" w:hAnsi="仿宋" w:eastAsia="仿宋" w:cs="仿宋"/>
          <w:sz w:val="32"/>
          <w:szCs w:val="32"/>
        </w:rPr>
      </w:pPr>
      <w:r>
        <w:rPr>
          <w:rFonts w:hint="eastAsia" w:ascii="仿宋" w:hAnsi="仿宋" w:eastAsia="仿宋" w:cs="仿宋"/>
          <w:sz w:val="32"/>
          <w:szCs w:val="32"/>
        </w:rPr>
        <w:t>麻醉学博士专业学位研究生</w:t>
      </w:r>
      <w:r>
        <w:rPr>
          <w:rFonts w:ascii="仿宋" w:hAnsi="仿宋" w:eastAsia="仿宋" w:cs="仿宋"/>
          <w:sz w:val="32"/>
          <w:szCs w:val="32"/>
        </w:rPr>
        <w:t>临床实践能力考核采用多站式临床考核方式。共设4个考核项目，分别为：</w:t>
      </w:r>
      <w:r>
        <w:rPr>
          <w:rFonts w:hint="eastAsia" w:ascii="仿宋" w:hAnsi="仿宋" w:eastAsia="仿宋" w:cs="仿宋"/>
          <w:sz w:val="32"/>
          <w:szCs w:val="32"/>
        </w:rPr>
        <w:t>接诊病人</w:t>
      </w:r>
      <w:r>
        <w:rPr>
          <w:rFonts w:ascii="仿宋" w:hAnsi="仿宋" w:eastAsia="仿宋" w:cs="仿宋"/>
          <w:sz w:val="32"/>
          <w:szCs w:val="32"/>
        </w:rPr>
        <w:t>、临</w:t>
      </w:r>
      <w:r>
        <w:rPr>
          <w:rFonts w:ascii="仿宋" w:hAnsi="仿宋" w:eastAsia="仿宋" w:cs="仿宋"/>
          <w:spacing w:val="-1"/>
          <w:sz w:val="32"/>
          <w:szCs w:val="32"/>
        </w:rPr>
        <w:t>床思维、</w:t>
      </w:r>
      <w:r>
        <w:rPr>
          <w:rFonts w:ascii="仿宋" w:hAnsi="仿宋" w:eastAsia="仿宋" w:cs="仿宋"/>
          <w:sz w:val="32"/>
          <w:szCs w:val="32"/>
        </w:rPr>
        <w:t>技能操作、辅助检查结果判读</w:t>
      </w:r>
      <w:r>
        <w:rPr>
          <w:rFonts w:ascii="仿宋" w:hAnsi="仿宋" w:eastAsia="仿宋" w:cs="仿宋"/>
          <w:spacing w:val="-1"/>
          <w:sz w:val="32"/>
          <w:szCs w:val="32"/>
        </w:rPr>
        <w:t>。每个考站设2名考官，具体设</w:t>
      </w:r>
      <w:r>
        <w:rPr>
          <w:rFonts w:ascii="仿宋" w:hAnsi="仿宋" w:eastAsia="仿宋" w:cs="仿宋"/>
          <w:spacing w:val="-12"/>
          <w:sz w:val="32"/>
          <w:szCs w:val="32"/>
        </w:rPr>
        <w:t>置及要求如下：</w:t>
      </w:r>
    </w:p>
    <w:p w14:paraId="2280BBD0">
      <w:pPr>
        <w:spacing w:line="19" w:lineRule="exact"/>
      </w:pPr>
    </w:p>
    <w:tbl>
      <w:tblPr>
        <w:tblStyle w:val="14"/>
        <w:tblW w:w="14159"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64"/>
        <w:gridCol w:w="1569"/>
        <w:gridCol w:w="4826"/>
        <w:gridCol w:w="1569"/>
        <w:gridCol w:w="1668"/>
        <w:gridCol w:w="3163"/>
      </w:tblGrid>
      <w:tr w14:paraId="743BA5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2" w:hRule="atLeast"/>
        </w:trPr>
        <w:tc>
          <w:tcPr>
            <w:tcW w:w="1364" w:type="dxa"/>
          </w:tcPr>
          <w:p w14:paraId="2B5FCBD8">
            <w:pPr>
              <w:spacing w:before="256" w:line="219" w:lineRule="auto"/>
              <w:ind w:left="394"/>
              <w:rPr>
                <w:rFonts w:ascii="宋体" w:hAnsi="宋体" w:cs="宋体"/>
                <w:b/>
                <w:bCs/>
                <w:sz w:val="28"/>
                <w:szCs w:val="28"/>
              </w:rPr>
            </w:pPr>
            <w:r>
              <w:rPr>
                <w:rFonts w:ascii="宋体" w:hAnsi="宋体" w:cs="宋体"/>
                <w:b/>
                <w:bCs/>
                <w:spacing w:val="7"/>
                <w:sz w:val="28"/>
                <w:szCs w:val="28"/>
              </w:rPr>
              <w:t>考站</w:t>
            </w:r>
          </w:p>
        </w:tc>
        <w:tc>
          <w:tcPr>
            <w:tcW w:w="1569" w:type="dxa"/>
          </w:tcPr>
          <w:p w14:paraId="0B03C588">
            <w:pPr>
              <w:spacing w:before="257" w:line="220" w:lineRule="auto"/>
              <w:ind w:left="211"/>
              <w:rPr>
                <w:rFonts w:ascii="宋体" w:hAnsi="宋体" w:cs="宋体"/>
                <w:b/>
                <w:bCs/>
                <w:sz w:val="28"/>
                <w:szCs w:val="28"/>
              </w:rPr>
            </w:pPr>
            <w:r>
              <w:rPr>
                <w:rFonts w:ascii="宋体" w:hAnsi="宋体" w:cs="宋体"/>
                <w:b/>
                <w:bCs/>
                <w:spacing w:val="3"/>
                <w:sz w:val="28"/>
                <w:szCs w:val="28"/>
              </w:rPr>
              <w:t>项目名称</w:t>
            </w:r>
          </w:p>
        </w:tc>
        <w:tc>
          <w:tcPr>
            <w:tcW w:w="4826" w:type="dxa"/>
          </w:tcPr>
          <w:p w14:paraId="439A29E6">
            <w:pPr>
              <w:spacing w:before="256" w:line="219" w:lineRule="auto"/>
              <w:ind w:left="1812"/>
              <w:rPr>
                <w:rFonts w:ascii="宋体" w:hAnsi="宋体" w:cs="宋体"/>
                <w:b/>
                <w:bCs/>
                <w:sz w:val="28"/>
                <w:szCs w:val="28"/>
              </w:rPr>
            </w:pPr>
            <w:r>
              <w:rPr>
                <w:rFonts w:ascii="宋体" w:hAnsi="宋体" w:cs="宋体"/>
                <w:b/>
                <w:bCs/>
                <w:spacing w:val="2"/>
                <w:sz w:val="28"/>
                <w:szCs w:val="28"/>
              </w:rPr>
              <w:t>考核形式</w:t>
            </w:r>
          </w:p>
        </w:tc>
        <w:tc>
          <w:tcPr>
            <w:tcW w:w="1569" w:type="dxa"/>
          </w:tcPr>
          <w:p w14:paraId="004E3087">
            <w:pPr>
              <w:spacing w:before="256" w:line="219" w:lineRule="auto"/>
              <w:ind w:left="216"/>
              <w:rPr>
                <w:rFonts w:ascii="宋体" w:hAnsi="宋体" w:cs="宋体"/>
                <w:b/>
                <w:bCs/>
                <w:sz w:val="28"/>
                <w:szCs w:val="28"/>
              </w:rPr>
            </w:pPr>
            <w:r>
              <w:rPr>
                <w:rFonts w:ascii="宋体" w:hAnsi="宋体" w:cs="宋体"/>
                <w:b/>
                <w:bCs/>
                <w:spacing w:val="6"/>
                <w:sz w:val="28"/>
                <w:szCs w:val="28"/>
              </w:rPr>
              <w:t>考核时间</w:t>
            </w:r>
          </w:p>
        </w:tc>
        <w:tc>
          <w:tcPr>
            <w:tcW w:w="1668" w:type="dxa"/>
          </w:tcPr>
          <w:p w14:paraId="75E38DAD">
            <w:pPr>
              <w:spacing w:before="57" w:line="236" w:lineRule="auto"/>
              <w:ind w:left="336" w:right="257" w:hanging="70"/>
              <w:rPr>
                <w:rFonts w:ascii="宋体" w:hAnsi="宋体" w:cs="宋体"/>
                <w:b/>
                <w:bCs/>
                <w:sz w:val="28"/>
                <w:szCs w:val="28"/>
              </w:rPr>
            </w:pPr>
            <w:r>
              <w:rPr>
                <w:rFonts w:ascii="宋体" w:hAnsi="宋体" w:cs="宋体"/>
                <w:b/>
                <w:bCs/>
                <w:spacing w:val="3"/>
                <w:sz w:val="28"/>
                <w:szCs w:val="28"/>
              </w:rPr>
              <w:t>得分权重</w:t>
            </w:r>
            <w:r>
              <w:rPr>
                <w:rFonts w:ascii="宋体" w:hAnsi="宋体" w:cs="宋体"/>
                <w:b/>
                <w:bCs/>
                <w:sz w:val="28"/>
                <w:szCs w:val="28"/>
              </w:rPr>
              <w:t xml:space="preserve"> </w:t>
            </w:r>
            <w:r>
              <w:rPr>
                <w:rFonts w:ascii="宋体" w:hAnsi="宋体" w:cs="宋体"/>
                <w:b/>
                <w:bCs/>
                <w:spacing w:val="12"/>
                <w:sz w:val="28"/>
                <w:szCs w:val="28"/>
              </w:rPr>
              <w:t>(占比%)</w:t>
            </w:r>
          </w:p>
        </w:tc>
        <w:tc>
          <w:tcPr>
            <w:tcW w:w="3163" w:type="dxa"/>
          </w:tcPr>
          <w:p w14:paraId="45438C51">
            <w:pPr>
              <w:spacing w:before="258" w:line="221" w:lineRule="auto"/>
              <w:ind w:left="1018"/>
              <w:rPr>
                <w:rFonts w:ascii="宋体" w:hAnsi="宋体" w:cs="宋体"/>
                <w:b/>
                <w:bCs/>
                <w:sz w:val="28"/>
                <w:szCs w:val="28"/>
              </w:rPr>
            </w:pPr>
            <w:r>
              <w:rPr>
                <w:rFonts w:ascii="宋体" w:hAnsi="宋体" w:cs="宋体"/>
                <w:b/>
                <w:bCs/>
                <w:spacing w:val="3"/>
                <w:sz w:val="28"/>
                <w:szCs w:val="28"/>
              </w:rPr>
              <w:t>物品设备</w:t>
            </w:r>
          </w:p>
        </w:tc>
      </w:tr>
      <w:tr w14:paraId="421E3E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8" w:hRule="atLeast"/>
        </w:trPr>
        <w:tc>
          <w:tcPr>
            <w:tcW w:w="1364" w:type="dxa"/>
          </w:tcPr>
          <w:p w14:paraId="30E21A1F">
            <w:pPr>
              <w:spacing w:line="319" w:lineRule="auto"/>
              <w:rPr>
                <w:rFonts w:ascii="Arial"/>
              </w:rPr>
            </w:pPr>
          </w:p>
          <w:p w14:paraId="2FBBDC7A">
            <w:pPr>
              <w:spacing w:line="319" w:lineRule="auto"/>
              <w:rPr>
                <w:rFonts w:ascii="Arial"/>
              </w:rPr>
            </w:pPr>
          </w:p>
          <w:p w14:paraId="4D4C9F49">
            <w:pPr>
              <w:spacing w:line="319" w:lineRule="auto"/>
              <w:rPr>
                <w:rFonts w:ascii="Arial"/>
              </w:rPr>
            </w:pPr>
          </w:p>
          <w:p w14:paraId="24B3557D">
            <w:pPr>
              <w:spacing w:line="319" w:lineRule="auto"/>
              <w:rPr>
                <w:rFonts w:ascii="Arial"/>
              </w:rPr>
            </w:pPr>
          </w:p>
          <w:p w14:paraId="23F6475F">
            <w:pPr>
              <w:spacing w:line="319" w:lineRule="auto"/>
              <w:rPr>
                <w:rFonts w:ascii="Arial"/>
              </w:rPr>
            </w:pPr>
          </w:p>
          <w:p w14:paraId="30470D21">
            <w:pPr>
              <w:spacing w:before="91" w:line="219" w:lineRule="auto"/>
              <w:ind w:left="325"/>
              <w:rPr>
                <w:rFonts w:ascii="宋体" w:hAnsi="宋体" w:cs="宋体"/>
                <w:sz w:val="28"/>
                <w:szCs w:val="28"/>
              </w:rPr>
            </w:pPr>
            <w:r>
              <w:rPr>
                <w:rFonts w:ascii="宋体" w:hAnsi="宋体" w:cs="宋体"/>
                <w:spacing w:val="5"/>
                <w:sz w:val="28"/>
                <w:szCs w:val="28"/>
              </w:rPr>
              <w:t>第1站</w:t>
            </w:r>
          </w:p>
        </w:tc>
        <w:tc>
          <w:tcPr>
            <w:tcW w:w="1569" w:type="dxa"/>
          </w:tcPr>
          <w:p w14:paraId="6FEC0F3A">
            <w:pPr>
              <w:spacing w:line="252" w:lineRule="auto"/>
              <w:rPr>
                <w:rFonts w:ascii="Arial"/>
              </w:rPr>
            </w:pPr>
          </w:p>
          <w:p w14:paraId="1EEE1E12">
            <w:pPr>
              <w:spacing w:line="253" w:lineRule="auto"/>
              <w:rPr>
                <w:rFonts w:ascii="Arial"/>
              </w:rPr>
            </w:pPr>
          </w:p>
          <w:p w14:paraId="429996F9">
            <w:pPr>
              <w:spacing w:line="253" w:lineRule="auto"/>
              <w:rPr>
                <w:rFonts w:ascii="Arial"/>
              </w:rPr>
            </w:pPr>
          </w:p>
          <w:p w14:paraId="01D9CDC7">
            <w:pPr>
              <w:spacing w:line="253" w:lineRule="auto"/>
              <w:rPr>
                <w:rFonts w:ascii="Arial"/>
              </w:rPr>
            </w:pPr>
          </w:p>
          <w:p w14:paraId="5518FA18">
            <w:pPr>
              <w:spacing w:line="253" w:lineRule="auto"/>
              <w:rPr>
                <w:rFonts w:ascii="Arial"/>
              </w:rPr>
            </w:pPr>
          </w:p>
          <w:p w14:paraId="68E10D87">
            <w:pPr>
              <w:spacing w:line="253" w:lineRule="auto"/>
              <w:rPr>
                <w:rFonts w:ascii="Arial"/>
              </w:rPr>
            </w:pPr>
          </w:p>
          <w:p w14:paraId="36C169E2">
            <w:pPr>
              <w:spacing w:before="91" w:line="248" w:lineRule="auto"/>
              <w:ind w:right="213"/>
              <w:rPr>
                <w:rFonts w:ascii="宋体" w:hAnsi="宋体" w:cs="宋体"/>
                <w:sz w:val="28"/>
                <w:szCs w:val="28"/>
              </w:rPr>
            </w:pPr>
            <w:r>
              <w:rPr>
                <w:rFonts w:hint="eastAsia" w:ascii="仿宋" w:hAnsi="仿宋" w:eastAsia="仿宋" w:cs="仿宋"/>
                <w:sz w:val="32"/>
                <w:szCs w:val="32"/>
              </w:rPr>
              <w:t>接诊病人（标准化病人）</w:t>
            </w:r>
          </w:p>
        </w:tc>
        <w:tc>
          <w:tcPr>
            <w:tcW w:w="4826" w:type="dxa"/>
          </w:tcPr>
          <w:p w14:paraId="00034ADE">
            <w:pPr>
              <w:pStyle w:val="15"/>
              <w:numPr>
                <w:ilvl w:val="0"/>
                <w:numId w:val="40"/>
              </w:numPr>
              <w:spacing w:before="64" w:line="249" w:lineRule="auto"/>
              <w:ind w:right="232" w:firstLineChars="0"/>
              <w:rPr>
                <w:rFonts w:ascii="宋体" w:hAnsi="宋体" w:cs="宋体"/>
                <w:sz w:val="28"/>
                <w:szCs w:val="28"/>
              </w:rPr>
            </w:pPr>
            <w:r>
              <w:rPr>
                <w:rFonts w:hint="eastAsia" w:ascii="宋体" w:hAnsi="宋体" w:cs="宋体"/>
                <w:sz w:val="28"/>
                <w:szCs w:val="28"/>
              </w:rPr>
              <w:t>考官提供简要病例摘要，由考生进行术前访视，考官或SP适时提供补充信息，考官按照要求对考生进行评定考核。</w:t>
            </w:r>
          </w:p>
          <w:p w14:paraId="6E5476A5">
            <w:pPr>
              <w:pStyle w:val="15"/>
              <w:numPr>
                <w:ilvl w:val="0"/>
                <w:numId w:val="40"/>
              </w:numPr>
              <w:spacing w:before="64" w:line="249" w:lineRule="auto"/>
              <w:ind w:right="232" w:firstLineChars="0"/>
              <w:rPr>
                <w:rFonts w:ascii="宋体" w:hAnsi="宋体" w:cs="宋体"/>
                <w:sz w:val="28"/>
                <w:szCs w:val="28"/>
              </w:rPr>
            </w:pPr>
            <w:r>
              <w:rPr>
                <w:rFonts w:hint="eastAsia" w:ascii="宋体" w:hAnsi="宋体" w:cs="宋体"/>
                <w:sz w:val="28"/>
                <w:szCs w:val="28"/>
              </w:rPr>
              <w:t>考生根据给出的简要病例信息进行术前访视，并按照答题卡提示回答考官提出的相应问题。</w:t>
            </w:r>
          </w:p>
          <w:p w14:paraId="49C73897">
            <w:pPr>
              <w:pStyle w:val="15"/>
              <w:numPr>
                <w:ilvl w:val="0"/>
                <w:numId w:val="40"/>
              </w:numPr>
              <w:spacing w:before="64" w:line="249" w:lineRule="auto"/>
              <w:ind w:right="232" w:firstLineChars="0"/>
              <w:rPr>
                <w:rFonts w:ascii="宋体" w:hAnsi="宋体" w:cs="宋体"/>
                <w:sz w:val="28"/>
                <w:szCs w:val="28"/>
              </w:rPr>
            </w:pPr>
            <w:r>
              <w:rPr>
                <w:rFonts w:hint="eastAsia" w:ascii="宋体" w:hAnsi="宋体" w:cs="宋体"/>
                <w:sz w:val="28"/>
                <w:szCs w:val="28"/>
              </w:rPr>
              <w:t>考官按照评分表分别进行评分。</w:t>
            </w:r>
          </w:p>
          <w:p w14:paraId="12D8EBD6">
            <w:pPr>
              <w:pStyle w:val="15"/>
              <w:numPr>
                <w:ilvl w:val="0"/>
                <w:numId w:val="40"/>
              </w:numPr>
              <w:spacing w:before="64" w:line="249" w:lineRule="auto"/>
              <w:ind w:right="232" w:firstLineChars="0"/>
              <w:rPr>
                <w:rFonts w:ascii="宋体" w:hAnsi="宋体" w:cs="宋体"/>
                <w:sz w:val="28"/>
                <w:szCs w:val="28"/>
              </w:rPr>
            </w:pPr>
            <w:r>
              <w:rPr>
                <w:rFonts w:hint="eastAsia" w:ascii="宋体" w:hAnsi="宋体" w:cs="宋体"/>
                <w:sz w:val="28"/>
                <w:szCs w:val="28"/>
              </w:rPr>
              <w:t>取2名考官的平均分，按照本站权重占比计算得分。</w:t>
            </w:r>
          </w:p>
        </w:tc>
        <w:tc>
          <w:tcPr>
            <w:tcW w:w="1569" w:type="dxa"/>
          </w:tcPr>
          <w:p w14:paraId="4278F955">
            <w:pPr>
              <w:spacing w:line="319" w:lineRule="auto"/>
              <w:rPr>
                <w:rFonts w:ascii="Arial"/>
              </w:rPr>
            </w:pPr>
          </w:p>
          <w:p w14:paraId="73484488">
            <w:pPr>
              <w:spacing w:line="319" w:lineRule="auto"/>
              <w:rPr>
                <w:rFonts w:ascii="Arial"/>
              </w:rPr>
            </w:pPr>
          </w:p>
          <w:p w14:paraId="1622137A">
            <w:pPr>
              <w:spacing w:line="320" w:lineRule="auto"/>
              <w:rPr>
                <w:rFonts w:ascii="Arial"/>
              </w:rPr>
            </w:pPr>
          </w:p>
          <w:p w14:paraId="32EAF9D7">
            <w:pPr>
              <w:spacing w:before="91" w:line="220" w:lineRule="auto"/>
              <w:ind w:left="355"/>
              <w:rPr>
                <w:rFonts w:ascii="宋体" w:hAnsi="宋体" w:cs="宋体"/>
                <w:sz w:val="28"/>
                <w:szCs w:val="28"/>
              </w:rPr>
            </w:pPr>
            <w:r>
              <w:rPr>
                <w:rFonts w:ascii="宋体" w:hAnsi="宋体" w:cs="宋体"/>
                <w:spacing w:val="5"/>
                <w:sz w:val="28"/>
                <w:szCs w:val="28"/>
              </w:rPr>
              <w:t>10分钟</w:t>
            </w:r>
          </w:p>
        </w:tc>
        <w:tc>
          <w:tcPr>
            <w:tcW w:w="1668" w:type="dxa"/>
          </w:tcPr>
          <w:p w14:paraId="18C4D968">
            <w:pPr>
              <w:spacing w:line="256" w:lineRule="auto"/>
              <w:rPr>
                <w:rFonts w:ascii="Arial"/>
              </w:rPr>
            </w:pPr>
          </w:p>
          <w:p w14:paraId="5B5BEC8B">
            <w:pPr>
              <w:spacing w:line="257" w:lineRule="auto"/>
              <w:rPr>
                <w:rFonts w:ascii="Arial"/>
              </w:rPr>
            </w:pPr>
          </w:p>
          <w:p w14:paraId="7A8F6AAF">
            <w:pPr>
              <w:spacing w:line="257" w:lineRule="auto"/>
              <w:rPr>
                <w:rFonts w:ascii="Arial"/>
              </w:rPr>
            </w:pPr>
          </w:p>
          <w:p w14:paraId="66D76625">
            <w:pPr>
              <w:spacing w:line="257" w:lineRule="auto"/>
              <w:rPr>
                <w:rFonts w:ascii="Arial"/>
              </w:rPr>
            </w:pPr>
          </w:p>
          <w:p w14:paraId="5339E5DD">
            <w:pPr>
              <w:spacing w:before="91" w:line="184" w:lineRule="auto"/>
              <w:ind w:left="687"/>
              <w:rPr>
                <w:rFonts w:ascii="宋体" w:hAnsi="宋体" w:cs="宋体"/>
                <w:sz w:val="28"/>
                <w:szCs w:val="28"/>
              </w:rPr>
            </w:pPr>
            <w:r>
              <w:rPr>
                <w:rFonts w:ascii="宋体" w:hAnsi="宋体" w:cs="宋体"/>
                <w:spacing w:val="-8"/>
                <w:sz w:val="28"/>
                <w:szCs w:val="28"/>
              </w:rPr>
              <w:t>20</w:t>
            </w:r>
          </w:p>
        </w:tc>
        <w:tc>
          <w:tcPr>
            <w:tcW w:w="3163" w:type="dxa"/>
          </w:tcPr>
          <w:p w14:paraId="64D4BE17">
            <w:pPr>
              <w:spacing w:before="84" w:line="219" w:lineRule="auto"/>
              <w:ind w:left="109"/>
              <w:rPr>
                <w:rFonts w:ascii="宋体" w:hAnsi="宋体" w:cs="宋体"/>
                <w:spacing w:val="15"/>
                <w:sz w:val="28"/>
                <w:szCs w:val="28"/>
              </w:rPr>
            </w:pPr>
          </w:p>
          <w:p w14:paraId="71F986A0">
            <w:pPr>
              <w:spacing w:before="84" w:line="219" w:lineRule="auto"/>
              <w:ind w:left="109"/>
              <w:rPr>
                <w:rFonts w:ascii="宋体" w:hAnsi="宋体" w:cs="宋体"/>
                <w:spacing w:val="15"/>
                <w:sz w:val="28"/>
                <w:szCs w:val="28"/>
              </w:rPr>
            </w:pPr>
          </w:p>
          <w:p w14:paraId="517B0A08">
            <w:pPr>
              <w:spacing w:before="84" w:line="219" w:lineRule="auto"/>
              <w:ind w:left="109"/>
              <w:rPr>
                <w:rFonts w:ascii="宋体" w:hAnsi="宋体" w:cs="宋体"/>
                <w:sz w:val="28"/>
                <w:szCs w:val="28"/>
              </w:rPr>
            </w:pPr>
            <w:r>
              <w:rPr>
                <w:rFonts w:ascii="宋体" w:hAnsi="宋体" w:cs="宋体"/>
                <w:spacing w:val="15"/>
                <w:sz w:val="28"/>
                <w:szCs w:val="28"/>
              </w:rPr>
              <w:t>1.考官桌椅2套</w:t>
            </w:r>
            <w:r>
              <w:rPr>
                <w:rFonts w:hint="eastAsia" w:ascii="宋体" w:hAnsi="宋体" w:cs="宋体"/>
                <w:spacing w:val="15"/>
                <w:sz w:val="28"/>
                <w:szCs w:val="28"/>
              </w:rPr>
              <w:t>，</w:t>
            </w:r>
            <w:r>
              <w:rPr>
                <w:rFonts w:ascii="宋体" w:hAnsi="宋体" w:cs="宋体"/>
                <w:spacing w:val="1"/>
                <w:sz w:val="28"/>
                <w:szCs w:val="28"/>
              </w:rPr>
              <w:t>考生桌椅</w:t>
            </w:r>
            <w:r>
              <w:rPr>
                <w:rFonts w:hint="eastAsia" w:ascii="宋体" w:hAnsi="宋体" w:cs="宋体"/>
                <w:spacing w:val="1"/>
                <w:sz w:val="28"/>
                <w:szCs w:val="28"/>
              </w:rPr>
              <w:t>1</w:t>
            </w:r>
            <w:r>
              <w:rPr>
                <w:rFonts w:ascii="宋体" w:hAnsi="宋体" w:cs="宋体"/>
                <w:spacing w:val="1"/>
                <w:sz w:val="28"/>
                <w:szCs w:val="28"/>
              </w:rPr>
              <w:t>套，配</w:t>
            </w:r>
            <w:r>
              <w:rPr>
                <w:rFonts w:hint="eastAsia" w:ascii="宋体" w:hAnsi="宋体" w:cs="宋体"/>
                <w:spacing w:val="23"/>
                <w:sz w:val="28"/>
                <w:szCs w:val="28"/>
              </w:rPr>
              <w:t>有</w:t>
            </w:r>
            <w:r>
              <w:rPr>
                <w:rFonts w:ascii="宋体" w:hAnsi="宋体" w:cs="宋体"/>
                <w:spacing w:val="23"/>
                <w:sz w:val="28"/>
                <w:szCs w:val="28"/>
              </w:rPr>
              <w:t>电脑设备。</w:t>
            </w:r>
          </w:p>
          <w:p w14:paraId="7E0F262A">
            <w:pPr>
              <w:spacing w:before="53" w:line="243" w:lineRule="auto"/>
              <w:ind w:left="109" w:right="231"/>
              <w:rPr>
                <w:rFonts w:ascii="宋体" w:hAnsi="宋体" w:cs="宋体"/>
                <w:sz w:val="28"/>
                <w:szCs w:val="28"/>
              </w:rPr>
            </w:pPr>
            <w:r>
              <w:rPr>
                <w:rFonts w:ascii="宋体" w:hAnsi="宋体" w:cs="宋体"/>
                <w:sz w:val="28"/>
                <w:szCs w:val="28"/>
              </w:rPr>
              <w:t>2.</w:t>
            </w:r>
            <w:r>
              <w:rPr>
                <w:rFonts w:hint="eastAsia" w:ascii="宋体" w:hAnsi="宋体" w:cs="宋体"/>
                <w:sz w:val="28"/>
                <w:szCs w:val="28"/>
              </w:rPr>
              <w:t>试题资料、评分表、签字笔及白纸、计时器（1个）</w:t>
            </w:r>
          </w:p>
        </w:tc>
      </w:tr>
    </w:tbl>
    <w:p w14:paraId="47D752E5">
      <w:pPr>
        <w:sectPr>
          <w:pgSz w:w="17100" w:h="12280"/>
          <w:pgMar w:top="1043" w:right="1475" w:bottom="1234" w:left="1454" w:header="0" w:footer="1086" w:gutter="0"/>
          <w:pgNumType w:fmt="decimal"/>
          <w:cols w:space="720" w:num="1"/>
        </w:sectPr>
      </w:pPr>
    </w:p>
    <w:p w14:paraId="455FE780"/>
    <w:p w14:paraId="0B4D05C8">
      <w:pPr>
        <w:spacing w:line="23" w:lineRule="exact"/>
      </w:pPr>
    </w:p>
    <w:tbl>
      <w:tblPr>
        <w:tblStyle w:val="14"/>
        <w:tblW w:w="1414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74"/>
        <w:gridCol w:w="1559"/>
        <w:gridCol w:w="4826"/>
        <w:gridCol w:w="1559"/>
        <w:gridCol w:w="1679"/>
        <w:gridCol w:w="3143"/>
      </w:tblGrid>
      <w:tr w14:paraId="0B5808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69" w:hRule="atLeast"/>
        </w:trPr>
        <w:tc>
          <w:tcPr>
            <w:tcW w:w="1374" w:type="dxa"/>
          </w:tcPr>
          <w:p w14:paraId="28F9F507">
            <w:pPr>
              <w:spacing w:line="244" w:lineRule="auto"/>
              <w:rPr>
                <w:rFonts w:ascii="Arial"/>
              </w:rPr>
            </w:pPr>
          </w:p>
          <w:p w14:paraId="280AB26A">
            <w:pPr>
              <w:spacing w:line="244" w:lineRule="auto"/>
              <w:rPr>
                <w:rFonts w:ascii="Arial"/>
              </w:rPr>
            </w:pPr>
          </w:p>
          <w:p w14:paraId="7CF6C24B">
            <w:pPr>
              <w:spacing w:line="244" w:lineRule="auto"/>
              <w:rPr>
                <w:rFonts w:ascii="Arial"/>
              </w:rPr>
            </w:pPr>
          </w:p>
          <w:p w14:paraId="36C1EBE9">
            <w:pPr>
              <w:spacing w:line="244" w:lineRule="auto"/>
              <w:rPr>
                <w:rFonts w:ascii="Arial"/>
              </w:rPr>
            </w:pPr>
          </w:p>
          <w:p w14:paraId="7F5FF846">
            <w:pPr>
              <w:spacing w:line="245" w:lineRule="auto"/>
              <w:rPr>
                <w:rFonts w:ascii="Arial"/>
              </w:rPr>
            </w:pPr>
          </w:p>
          <w:p w14:paraId="35BC0262">
            <w:pPr>
              <w:spacing w:line="245" w:lineRule="auto"/>
              <w:rPr>
                <w:rFonts w:ascii="Arial"/>
              </w:rPr>
            </w:pPr>
          </w:p>
          <w:p w14:paraId="79DF9535">
            <w:pPr>
              <w:spacing w:line="245" w:lineRule="auto"/>
              <w:rPr>
                <w:rFonts w:ascii="Arial"/>
              </w:rPr>
            </w:pPr>
          </w:p>
          <w:p w14:paraId="29DF9922">
            <w:pPr>
              <w:spacing w:line="245" w:lineRule="auto"/>
              <w:rPr>
                <w:rFonts w:ascii="Arial"/>
              </w:rPr>
            </w:pPr>
          </w:p>
          <w:p w14:paraId="1F373E8B">
            <w:pPr>
              <w:spacing w:before="88" w:line="219" w:lineRule="auto"/>
              <w:ind w:left="335"/>
              <w:rPr>
                <w:rFonts w:ascii="宋体" w:hAnsi="宋体" w:cs="宋体"/>
                <w:sz w:val="27"/>
                <w:szCs w:val="27"/>
              </w:rPr>
            </w:pPr>
            <w:r>
              <w:rPr>
                <w:rFonts w:ascii="宋体" w:hAnsi="宋体" w:cs="宋体"/>
                <w:spacing w:val="6"/>
                <w:sz w:val="27"/>
                <w:szCs w:val="27"/>
              </w:rPr>
              <w:t>第2站</w:t>
            </w:r>
          </w:p>
        </w:tc>
        <w:tc>
          <w:tcPr>
            <w:tcW w:w="1559" w:type="dxa"/>
          </w:tcPr>
          <w:p w14:paraId="381EA362">
            <w:pPr>
              <w:spacing w:line="267" w:lineRule="auto"/>
              <w:rPr>
                <w:rFonts w:ascii="Arial"/>
              </w:rPr>
            </w:pPr>
          </w:p>
          <w:p w14:paraId="000967DD">
            <w:pPr>
              <w:spacing w:line="267" w:lineRule="auto"/>
              <w:rPr>
                <w:rFonts w:ascii="Arial"/>
              </w:rPr>
            </w:pPr>
          </w:p>
          <w:p w14:paraId="51855D2A">
            <w:pPr>
              <w:spacing w:line="268" w:lineRule="auto"/>
              <w:rPr>
                <w:rFonts w:ascii="Arial"/>
              </w:rPr>
            </w:pPr>
          </w:p>
          <w:p w14:paraId="67B0F22A">
            <w:pPr>
              <w:spacing w:line="268" w:lineRule="auto"/>
              <w:rPr>
                <w:rFonts w:ascii="Arial"/>
              </w:rPr>
            </w:pPr>
          </w:p>
          <w:p w14:paraId="411413C1">
            <w:pPr>
              <w:spacing w:line="268" w:lineRule="auto"/>
              <w:rPr>
                <w:rFonts w:ascii="Arial"/>
              </w:rPr>
            </w:pPr>
          </w:p>
          <w:p w14:paraId="39F1B04C">
            <w:pPr>
              <w:spacing w:line="268" w:lineRule="auto"/>
              <w:rPr>
                <w:rFonts w:ascii="Arial"/>
              </w:rPr>
            </w:pPr>
          </w:p>
          <w:p w14:paraId="2D4D1B48">
            <w:pPr>
              <w:spacing w:line="268" w:lineRule="auto"/>
              <w:rPr>
                <w:rFonts w:ascii="Arial"/>
              </w:rPr>
            </w:pPr>
          </w:p>
          <w:p w14:paraId="2CABDD15">
            <w:pPr>
              <w:spacing w:before="87" w:line="254" w:lineRule="auto"/>
              <w:ind w:right="162"/>
              <w:rPr>
                <w:rFonts w:ascii="宋体" w:hAnsi="宋体" w:cs="宋体"/>
                <w:sz w:val="27"/>
                <w:szCs w:val="27"/>
              </w:rPr>
            </w:pPr>
            <w:r>
              <w:rPr>
                <w:rFonts w:ascii="仿宋" w:hAnsi="仿宋" w:eastAsia="仿宋" w:cs="仿宋"/>
                <w:sz w:val="32"/>
                <w:szCs w:val="32"/>
              </w:rPr>
              <w:t>临</w:t>
            </w:r>
            <w:r>
              <w:rPr>
                <w:rFonts w:ascii="仿宋" w:hAnsi="仿宋" w:eastAsia="仿宋" w:cs="仿宋"/>
                <w:spacing w:val="-1"/>
                <w:sz w:val="32"/>
                <w:szCs w:val="32"/>
              </w:rPr>
              <w:t>床思维</w:t>
            </w:r>
          </w:p>
        </w:tc>
        <w:tc>
          <w:tcPr>
            <w:tcW w:w="4826" w:type="dxa"/>
          </w:tcPr>
          <w:p w14:paraId="7E78530E">
            <w:pPr>
              <w:pStyle w:val="15"/>
              <w:spacing w:before="53" w:line="257" w:lineRule="auto"/>
              <w:ind w:left="462" w:right="143" w:firstLine="0" w:firstLineChars="0"/>
              <w:rPr>
                <w:rFonts w:ascii="宋体" w:hAnsi="宋体" w:cs="宋体"/>
                <w:spacing w:val="13"/>
                <w:sz w:val="27"/>
                <w:szCs w:val="27"/>
              </w:rPr>
            </w:pPr>
          </w:p>
          <w:p w14:paraId="71F05E0E">
            <w:pPr>
              <w:pStyle w:val="15"/>
              <w:numPr>
                <w:ilvl w:val="0"/>
                <w:numId w:val="41"/>
              </w:numPr>
              <w:spacing w:before="53" w:line="257" w:lineRule="auto"/>
              <w:ind w:right="143" w:firstLineChars="0"/>
              <w:rPr>
                <w:rFonts w:ascii="宋体" w:hAnsi="宋体" w:cs="宋体"/>
                <w:spacing w:val="13"/>
                <w:sz w:val="27"/>
                <w:szCs w:val="27"/>
              </w:rPr>
            </w:pPr>
            <w:r>
              <w:rPr>
                <w:rFonts w:hint="eastAsia" w:ascii="宋体" w:hAnsi="宋体" w:cs="宋体"/>
                <w:spacing w:val="13"/>
                <w:sz w:val="27"/>
                <w:szCs w:val="27"/>
              </w:rPr>
              <w:t>考官按照考题卡顺序及要求对考生进行提问。</w:t>
            </w:r>
          </w:p>
          <w:p w14:paraId="1377333C">
            <w:pPr>
              <w:pStyle w:val="15"/>
              <w:numPr>
                <w:ilvl w:val="0"/>
                <w:numId w:val="41"/>
              </w:numPr>
              <w:spacing w:before="53" w:line="257" w:lineRule="auto"/>
              <w:ind w:right="143" w:firstLineChars="0"/>
              <w:rPr>
                <w:rFonts w:ascii="宋体" w:hAnsi="宋体" w:cs="宋体"/>
                <w:spacing w:val="13"/>
                <w:sz w:val="27"/>
                <w:szCs w:val="27"/>
              </w:rPr>
            </w:pPr>
            <w:r>
              <w:rPr>
                <w:rFonts w:hint="eastAsia" w:ascii="宋体" w:hAnsi="宋体" w:cs="宋体"/>
                <w:spacing w:val="13"/>
                <w:sz w:val="27"/>
                <w:szCs w:val="27"/>
              </w:rPr>
              <w:t>考生按照答题卡提示回答考官提出的相应问题。</w:t>
            </w:r>
          </w:p>
          <w:p w14:paraId="52041404">
            <w:pPr>
              <w:pStyle w:val="15"/>
              <w:numPr>
                <w:ilvl w:val="0"/>
                <w:numId w:val="41"/>
              </w:numPr>
              <w:spacing w:before="53" w:line="257" w:lineRule="auto"/>
              <w:ind w:right="143" w:firstLineChars="0"/>
              <w:rPr>
                <w:rFonts w:ascii="宋体" w:hAnsi="宋体" w:cs="宋体"/>
                <w:spacing w:val="13"/>
                <w:sz w:val="27"/>
                <w:szCs w:val="27"/>
              </w:rPr>
            </w:pPr>
            <w:r>
              <w:rPr>
                <w:rFonts w:hint="eastAsia" w:ascii="宋体" w:hAnsi="宋体" w:cs="宋体"/>
                <w:spacing w:val="13"/>
                <w:sz w:val="27"/>
                <w:szCs w:val="27"/>
              </w:rPr>
              <w:t>考官按照评分表分别进行评分。</w:t>
            </w:r>
          </w:p>
          <w:p w14:paraId="0DB342BD">
            <w:pPr>
              <w:pStyle w:val="15"/>
              <w:numPr>
                <w:ilvl w:val="0"/>
                <w:numId w:val="41"/>
              </w:numPr>
              <w:spacing w:before="53" w:line="257" w:lineRule="auto"/>
              <w:ind w:right="143" w:firstLineChars="0"/>
              <w:rPr>
                <w:rFonts w:ascii="宋体" w:hAnsi="宋体" w:cs="宋体"/>
                <w:sz w:val="27"/>
                <w:szCs w:val="27"/>
              </w:rPr>
            </w:pPr>
            <w:r>
              <w:rPr>
                <w:rFonts w:hint="eastAsia" w:ascii="宋体" w:hAnsi="宋体" w:cs="宋体"/>
                <w:spacing w:val="13"/>
                <w:sz w:val="27"/>
                <w:szCs w:val="27"/>
              </w:rPr>
              <w:t>取2名考官的平均分，按照本站权重占比计算得分。</w:t>
            </w:r>
          </w:p>
        </w:tc>
        <w:tc>
          <w:tcPr>
            <w:tcW w:w="1559" w:type="dxa"/>
          </w:tcPr>
          <w:p w14:paraId="41D6E775">
            <w:pPr>
              <w:spacing w:line="244" w:lineRule="auto"/>
              <w:rPr>
                <w:rFonts w:ascii="Arial"/>
              </w:rPr>
            </w:pPr>
          </w:p>
          <w:p w14:paraId="687F0EE9">
            <w:pPr>
              <w:spacing w:line="244" w:lineRule="auto"/>
              <w:rPr>
                <w:rFonts w:ascii="Arial"/>
              </w:rPr>
            </w:pPr>
          </w:p>
          <w:p w14:paraId="220E19CD">
            <w:pPr>
              <w:spacing w:line="244" w:lineRule="auto"/>
              <w:rPr>
                <w:rFonts w:ascii="Arial"/>
              </w:rPr>
            </w:pPr>
          </w:p>
          <w:p w14:paraId="70A208D7">
            <w:pPr>
              <w:spacing w:line="245" w:lineRule="auto"/>
              <w:rPr>
                <w:rFonts w:ascii="Arial"/>
              </w:rPr>
            </w:pPr>
          </w:p>
          <w:p w14:paraId="3FCFD1E1">
            <w:pPr>
              <w:spacing w:line="245" w:lineRule="auto"/>
              <w:rPr>
                <w:rFonts w:ascii="Arial"/>
              </w:rPr>
            </w:pPr>
          </w:p>
          <w:p w14:paraId="243D2B4C">
            <w:pPr>
              <w:spacing w:line="245" w:lineRule="auto"/>
              <w:rPr>
                <w:rFonts w:ascii="Arial"/>
              </w:rPr>
            </w:pPr>
          </w:p>
          <w:p w14:paraId="6E60D108">
            <w:pPr>
              <w:spacing w:line="245" w:lineRule="auto"/>
              <w:rPr>
                <w:rFonts w:ascii="Arial"/>
              </w:rPr>
            </w:pPr>
          </w:p>
          <w:p w14:paraId="3EFE4E78">
            <w:pPr>
              <w:spacing w:line="245" w:lineRule="auto"/>
              <w:rPr>
                <w:rFonts w:ascii="Arial"/>
              </w:rPr>
            </w:pPr>
          </w:p>
          <w:p w14:paraId="6528313A">
            <w:pPr>
              <w:spacing w:before="87" w:line="220" w:lineRule="auto"/>
              <w:ind w:left="366"/>
              <w:rPr>
                <w:rFonts w:ascii="宋体" w:hAnsi="宋体" w:cs="宋体"/>
                <w:sz w:val="27"/>
                <w:szCs w:val="27"/>
              </w:rPr>
            </w:pPr>
            <w:r>
              <w:rPr>
                <w:rFonts w:ascii="宋体" w:hAnsi="宋体" w:cs="宋体"/>
                <w:spacing w:val="5"/>
                <w:sz w:val="27"/>
                <w:szCs w:val="27"/>
              </w:rPr>
              <w:t>15分钟</w:t>
            </w:r>
          </w:p>
        </w:tc>
        <w:tc>
          <w:tcPr>
            <w:tcW w:w="1679" w:type="dxa"/>
          </w:tcPr>
          <w:p w14:paraId="2CFC6403">
            <w:pPr>
              <w:spacing w:line="253" w:lineRule="auto"/>
              <w:rPr>
                <w:rFonts w:ascii="Arial"/>
              </w:rPr>
            </w:pPr>
          </w:p>
          <w:p w14:paraId="53190114">
            <w:pPr>
              <w:spacing w:line="253" w:lineRule="auto"/>
              <w:rPr>
                <w:rFonts w:ascii="Arial"/>
              </w:rPr>
            </w:pPr>
          </w:p>
          <w:p w14:paraId="7329D135">
            <w:pPr>
              <w:spacing w:line="253" w:lineRule="auto"/>
              <w:rPr>
                <w:rFonts w:ascii="Arial"/>
              </w:rPr>
            </w:pPr>
          </w:p>
          <w:p w14:paraId="1DEB3DFA">
            <w:pPr>
              <w:spacing w:line="253" w:lineRule="auto"/>
              <w:rPr>
                <w:rFonts w:ascii="Arial"/>
              </w:rPr>
            </w:pPr>
          </w:p>
          <w:p w14:paraId="16E5D46E">
            <w:pPr>
              <w:spacing w:line="253" w:lineRule="auto"/>
              <w:rPr>
                <w:rFonts w:ascii="Arial"/>
              </w:rPr>
            </w:pPr>
          </w:p>
          <w:p w14:paraId="256CE6E7">
            <w:pPr>
              <w:spacing w:line="253" w:lineRule="auto"/>
              <w:rPr>
                <w:rFonts w:ascii="Arial"/>
              </w:rPr>
            </w:pPr>
          </w:p>
          <w:p w14:paraId="4642B7B1">
            <w:pPr>
              <w:spacing w:line="253" w:lineRule="auto"/>
              <w:rPr>
                <w:rFonts w:ascii="Arial"/>
              </w:rPr>
            </w:pPr>
          </w:p>
          <w:p w14:paraId="7177DB6F">
            <w:pPr>
              <w:spacing w:line="254" w:lineRule="auto"/>
              <w:rPr>
                <w:rFonts w:ascii="Arial"/>
              </w:rPr>
            </w:pPr>
          </w:p>
          <w:p w14:paraId="32EC3A89">
            <w:pPr>
              <w:spacing w:before="88" w:line="183" w:lineRule="auto"/>
              <w:ind w:left="697"/>
              <w:rPr>
                <w:rFonts w:ascii="宋体" w:hAnsi="宋体" w:cs="宋体"/>
                <w:sz w:val="27"/>
                <w:szCs w:val="27"/>
              </w:rPr>
            </w:pPr>
            <w:r>
              <w:rPr>
                <w:rFonts w:ascii="宋体" w:hAnsi="宋体" w:cs="宋体"/>
                <w:spacing w:val="-4"/>
                <w:sz w:val="27"/>
                <w:szCs w:val="27"/>
              </w:rPr>
              <w:t>40</w:t>
            </w:r>
          </w:p>
        </w:tc>
        <w:tc>
          <w:tcPr>
            <w:tcW w:w="3143" w:type="dxa"/>
          </w:tcPr>
          <w:p w14:paraId="1C3E50E3">
            <w:pPr>
              <w:spacing w:line="272" w:lineRule="auto"/>
              <w:rPr>
                <w:rFonts w:ascii="Arial"/>
              </w:rPr>
            </w:pPr>
          </w:p>
          <w:p w14:paraId="3888F314">
            <w:pPr>
              <w:spacing w:line="273" w:lineRule="auto"/>
              <w:rPr>
                <w:rFonts w:ascii="Arial"/>
              </w:rPr>
            </w:pPr>
          </w:p>
          <w:p w14:paraId="6CB0437C">
            <w:pPr>
              <w:spacing w:before="87" w:line="219" w:lineRule="auto"/>
              <w:ind w:left="108"/>
              <w:rPr>
                <w:rFonts w:ascii="宋体" w:hAnsi="宋体" w:cs="宋体"/>
                <w:spacing w:val="14"/>
                <w:sz w:val="27"/>
                <w:szCs w:val="27"/>
              </w:rPr>
            </w:pPr>
          </w:p>
          <w:p w14:paraId="4255E0DD">
            <w:pPr>
              <w:spacing w:before="87" w:line="219" w:lineRule="auto"/>
              <w:ind w:left="108"/>
              <w:rPr>
                <w:rFonts w:ascii="宋体" w:hAnsi="宋体" w:cs="宋体"/>
                <w:spacing w:val="14"/>
                <w:sz w:val="27"/>
                <w:szCs w:val="27"/>
              </w:rPr>
            </w:pPr>
          </w:p>
          <w:p w14:paraId="50D9F4E1">
            <w:pPr>
              <w:spacing w:before="87" w:line="219" w:lineRule="auto"/>
              <w:ind w:left="108"/>
              <w:rPr>
                <w:rFonts w:ascii="宋体" w:hAnsi="宋体" w:cs="宋体"/>
                <w:spacing w:val="14"/>
                <w:sz w:val="27"/>
                <w:szCs w:val="27"/>
              </w:rPr>
            </w:pPr>
            <w:r>
              <w:rPr>
                <w:rFonts w:hint="eastAsia" w:ascii="宋体" w:hAnsi="宋体" w:cs="宋体"/>
                <w:spacing w:val="14"/>
                <w:sz w:val="27"/>
                <w:szCs w:val="27"/>
              </w:rPr>
              <w:t>同上。</w:t>
            </w:r>
          </w:p>
          <w:p w14:paraId="071E4AEC">
            <w:pPr>
              <w:spacing w:line="219" w:lineRule="auto"/>
              <w:ind w:left="108"/>
              <w:rPr>
                <w:rFonts w:ascii="宋体" w:hAnsi="宋体" w:cs="宋体"/>
                <w:sz w:val="27"/>
                <w:szCs w:val="27"/>
              </w:rPr>
            </w:pPr>
          </w:p>
        </w:tc>
      </w:tr>
      <w:tr w14:paraId="2EB82D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71" w:hRule="atLeast"/>
        </w:trPr>
        <w:tc>
          <w:tcPr>
            <w:tcW w:w="1374" w:type="dxa"/>
          </w:tcPr>
          <w:p w14:paraId="05D632A1">
            <w:pPr>
              <w:spacing w:line="272" w:lineRule="auto"/>
              <w:rPr>
                <w:rFonts w:ascii="Arial"/>
                <w:highlight w:val="red"/>
              </w:rPr>
            </w:pPr>
          </w:p>
          <w:p w14:paraId="2AEFE7F8">
            <w:pPr>
              <w:spacing w:line="272" w:lineRule="auto"/>
              <w:rPr>
                <w:rFonts w:ascii="Arial"/>
                <w:highlight w:val="red"/>
              </w:rPr>
            </w:pPr>
          </w:p>
          <w:p w14:paraId="74D23E00">
            <w:pPr>
              <w:spacing w:line="272" w:lineRule="auto"/>
              <w:rPr>
                <w:rFonts w:ascii="Arial"/>
                <w:highlight w:val="red"/>
              </w:rPr>
            </w:pPr>
          </w:p>
          <w:p w14:paraId="41A56283">
            <w:pPr>
              <w:spacing w:line="272" w:lineRule="auto"/>
              <w:rPr>
                <w:rFonts w:ascii="Arial"/>
                <w:highlight w:val="red"/>
              </w:rPr>
            </w:pPr>
          </w:p>
          <w:p w14:paraId="65A62047">
            <w:pPr>
              <w:spacing w:line="273" w:lineRule="auto"/>
              <w:rPr>
                <w:rFonts w:ascii="Arial"/>
                <w:highlight w:val="red"/>
              </w:rPr>
            </w:pPr>
          </w:p>
          <w:p w14:paraId="7E4FCEF1">
            <w:pPr>
              <w:spacing w:before="87" w:line="219" w:lineRule="auto"/>
              <w:ind w:left="335"/>
              <w:rPr>
                <w:rFonts w:ascii="宋体" w:hAnsi="宋体" w:cs="宋体"/>
                <w:sz w:val="27"/>
                <w:szCs w:val="27"/>
                <w:highlight w:val="red"/>
              </w:rPr>
            </w:pPr>
            <w:r>
              <w:rPr>
                <w:rFonts w:ascii="宋体" w:hAnsi="宋体" w:cs="宋体"/>
                <w:spacing w:val="6"/>
                <w:sz w:val="27"/>
                <w:szCs w:val="27"/>
                <w:highlight w:val="none"/>
              </w:rPr>
              <w:t>第3站</w:t>
            </w:r>
          </w:p>
        </w:tc>
        <w:tc>
          <w:tcPr>
            <w:tcW w:w="1559" w:type="dxa"/>
          </w:tcPr>
          <w:p w14:paraId="04B9C19C">
            <w:pPr>
              <w:spacing w:line="272" w:lineRule="auto"/>
              <w:rPr>
                <w:rFonts w:ascii="Arial"/>
                <w:highlight w:val="none"/>
              </w:rPr>
            </w:pPr>
          </w:p>
          <w:p w14:paraId="03858ECC">
            <w:pPr>
              <w:spacing w:line="272" w:lineRule="auto"/>
              <w:rPr>
                <w:rFonts w:ascii="Arial"/>
                <w:highlight w:val="none"/>
              </w:rPr>
            </w:pPr>
          </w:p>
          <w:p w14:paraId="2F091C6B">
            <w:pPr>
              <w:spacing w:line="272" w:lineRule="auto"/>
              <w:rPr>
                <w:rFonts w:ascii="Arial"/>
                <w:highlight w:val="none"/>
              </w:rPr>
            </w:pPr>
          </w:p>
          <w:p w14:paraId="1E42A7C6">
            <w:pPr>
              <w:spacing w:line="272" w:lineRule="auto"/>
              <w:rPr>
                <w:rFonts w:ascii="Arial"/>
                <w:highlight w:val="none"/>
              </w:rPr>
            </w:pPr>
          </w:p>
          <w:p w14:paraId="053E46A6">
            <w:pPr>
              <w:spacing w:line="273" w:lineRule="auto"/>
              <w:rPr>
                <w:rFonts w:ascii="Arial"/>
                <w:highlight w:val="none"/>
              </w:rPr>
            </w:pPr>
          </w:p>
          <w:p w14:paraId="53CF6C65">
            <w:pPr>
              <w:spacing w:before="87" w:line="219" w:lineRule="auto"/>
              <w:ind w:left="231"/>
              <w:rPr>
                <w:rFonts w:ascii="宋体" w:hAnsi="宋体" w:cs="宋体"/>
                <w:sz w:val="27"/>
                <w:szCs w:val="27"/>
                <w:highlight w:val="none"/>
              </w:rPr>
            </w:pPr>
            <w:r>
              <w:rPr>
                <w:rFonts w:ascii="仿宋" w:hAnsi="仿宋" w:eastAsia="仿宋" w:cs="仿宋"/>
                <w:sz w:val="32"/>
                <w:szCs w:val="32"/>
                <w:highlight w:val="none"/>
              </w:rPr>
              <w:t>技能操作</w:t>
            </w:r>
          </w:p>
        </w:tc>
        <w:tc>
          <w:tcPr>
            <w:tcW w:w="4826" w:type="dxa"/>
          </w:tcPr>
          <w:p w14:paraId="5EEDC811">
            <w:pPr>
              <w:pStyle w:val="15"/>
              <w:numPr>
                <w:ilvl w:val="0"/>
                <w:numId w:val="42"/>
              </w:numPr>
              <w:spacing w:before="87" w:line="253" w:lineRule="auto"/>
              <w:ind w:right="258" w:firstLineChars="0"/>
              <w:rPr>
                <w:rFonts w:ascii="宋体" w:hAnsi="宋体" w:cs="宋体"/>
                <w:spacing w:val="19"/>
                <w:sz w:val="27"/>
                <w:szCs w:val="27"/>
                <w:highlight w:val="none"/>
              </w:rPr>
            </w:pPr>
            <w:r>
              <w:rPr>
                <w:rFonts w:hint="eastAsia" w:ascii="宋体" w:hAnsi="宋体" w:cs="宋体"/>
                <w:spacing w:val="19"/>
                <w:sz w:val="27"/>
                <w:szCs w:val="27"/>
                <w:highlight w:val="none"/>
              </w:rPr>
              <w:t>考官随机抽取考生上传的3项操作视频之一进行评阅，并按照考题要求对考生进行提问。</w:t>
            </w:r>
          </w:p>
          <w:p w14:paraId="7F2BCF5D">
            <w:pPr>
              <w:pStyle w:val="15"/>
              <w:numPr>
                <w:ilvl w:val="0"/>
                <w:numId w:val="42"/>
              </w:numPr>
              <w:spacing w:before="87" w:line="253" w:lineRule="auto"/>
              <w:ind w:right="258" w:firstLineChars="0"/>
              <w:rPr>
                <w:rFonts w:ascii="宋体" w:hAnsi="宋体" w:cs="宋体"/>
                <w:spacing w:val="19"/>
                <w:sz w:val="27"/>
                <w:szCs w:val="27"/>
                <w:highlight w:val="none"/>
              </w:rPr>
            </w:pPr>
            <w:r>
              <w:rPr>
                <w:rFonts w:hint="eastAsia" w:ascii="宋体" w:hAnsi="宋体" w:cs="宋体"/>
                <w:spacing w:val="19"/>
                <w:sz w:val="27"/>
                <w:szCs w:val="27"/>
                <w:highlight w:val="none"/>
              </w:rPr>
              <w:t>考生按照答题卡要求回答考官提出的问题</w:t>
            </w:r>
          </w:p>
          <w:p w14:paraId="3C03CE02">
            <w:pPr>
              <w:pStyle w:val="15"/>
              <w:numPr>
                <w:ilvl w:val="0"/>
                <w:numId w:val="42"/>
              </w:numPr>
              <w:spacing w:before="87" w:line="253" w:lineRule="auto"/>
              <w:ind w:right="258" w:firstLineChars="0"/>
              <w:rPr>
                <w:rFonts w:ascii="宋体" w:hAnsi="宋体" w:cs="宋体"/>
                <w:spacing w:val="19"/>
                <w:sz w:val="27"/>
                <w:szCs w:val="27"/>
                <w:highlight w:val="none"/>
              </w:rPr>
            </w:pPr>
            <w:r>
              <w:rPr>
                <w:rFonts w:hint="eastAsia" w:ascii="宋体" w:hAnsi="宋体" w:cs="宋体"/>
                <w:spacing w:val="19"/>
                <w:sz w:val="27"/>
                <w:szCs w:val="27"/>
                <w:highlight w:val="none"/>
              </w:rPr>
              <w:t>考官按照评分表分别进行评分</w:t>
            </w:r>
          </w:p>
          <w:p w14:paraId="5A396B05">
            <w:pPr>
              <w:numPr>
                <w:ilvl w:val="0"/>
                <w:numId w:val="42"/>
              </w:numPr>
              <w:spacing w:before="87" w:line="253" w:lineRule="auto"/>
              <w:ind w:right="258"/>
              <w:rPr>
                <w:rFonts w:ascii="宋体" w:hAnsi="宋体" w:cs="宋体"/>
                <w:sz w:val="27"/>
                <w:szCs w:val="27"/>
                <w:highlight w:val="none"/>
              </w:rPr>
            </w:pPr>
            <w:r>
              <w:rPr>
                <w:rFonts w:hint="eastAsia" w:ascii="宋体" w:hAnsi="宋体" w:cs="宋体"/>
                <w:spacing w:val="19"/>
                <w:sz w:val="27"/>
                <w:szCs w:val="27"/>
                <w:highlight w:val="none"/>
              </w:rPr>
              <w:t>取2名考官的平均分，按照本站权重占比计算得分。</w:t>
            </w:r>
          </w:p>
        </w:tc>
        <w:tc>
          <w:tcPr>
            <w:tcW w:w="1559" w:type="dxa"/>
          </w:tcPr>
          <w:p w14:paraId="5708BEBC">
            <w:pPr>
              <w:spacing w:line="272" w:lineRule="auto"/>
              <w:rPr>
                <w:rFonts w:ascii="Arial"/>
                <w:highlight w:val="none"/>
              </w:rPr>
            </w:pPr>
          </w:p>
          <w:p w14:paraId="14A43DA4">
            <w:pPr>
              <w:spacing w:line="272" w:lineRule="auto"/>
              <w:rPr>
                <w:rFonts w:ascii="Arial"/>
                <w:highlight w:val="none"/>
              </w:rPr>
            </w:pPr>
          </w:p>
          <w:p w14:paraId="5A9A7A2D">
            <w:pPr>
              <w:spacing w:line="272" w:lineRule="auto"/>
              <w:rPr>
                <w:rFonts w:ascii="Arial"/>
                <w:highlight w:val="none"/>
              </w:rPr>
            </w:pPr>
          </w:p>
          <w:p w14:paraId="04E56275">
            <w:pPr>
              <w:spacing w:line="272" w:lineRule="auto"/>
              <w:rPr>
                <w:rFonts w:ascii="Arial"/>
                <w:highlight w:val="none"/>
              </w:rPr>
            </w:pPr>
          </w:p>
          <w:p w14:paraId="6525A047">
            <w:pPr>
              <w:spacing w:line="273" w:lineRule="auto"/>
              <w:rPr>
                <w:rFonts w:ascii="Arial"/>
                <w:highlight w:val="none"/>
              </w:rPr>
            </w:pPr>
          </w:p>
          <w:p w14:paraId="60DB323F">
            <w:pPr>
              <w:spacing w:before="88" w:line="220" w:lineRule="auto"/>
              <w:ind w:left="366"/>
              <w:rPr>
                <w:rFonts w:ascii="宋体" w:hAnsi="宋体" w:cs="宋体"/>
                <w:sz w:val="27"/>
                <w:szCs w:val="27"/>
                <w:highlight w:val="none"/>
              </w:rPr>
            </w:pPr>
            <w:r>
              <w:rPr>
                <w:rFonts w:ascii="宋体" w:hAnsi="宋体" w:cs="宋体"/>
                <w:spacing w:val="5"/>
                <w:sz w:val="27"/>
                <w:szCs w:val="27"/>
                <w:highlight w:val="none"/>
              </w:rPr>
              <w:t>15分钟</w:t>
            </w:r>
          </w:p>
        </w:tc>
        <w:tc>
          <w:tcPr>
            <w:tcW w:w="1679" w:type="dxa"/>
          </w:tcPr>
          <w:p w14:paraId="68B1C2C3">
            <w:pPr>
              <w:spacing w:line="286" w:lineRule="auto"/>
              <w:rPr>
                <w:rFonts w:ascii="Arial"/>
                <w:highlight w:val="none"/>
              </w:rPr>
            </w:pPr>
          </w:p>
          <w:p w14:paraId="69248CC4">
            <w:pPr>
              <w:spacing w:line="286" w:lineRule="auto"/>
              <w:rPr>
                <w:rFonts w:ascii="Arial"/>
                <w:highlight w:val="none"/>
              </w:rPr>
            </w:pPr>
          </w:p>
          <w:p w14:paraId="25A1D926">
            <w:pPr>
              <w:spacing w:line="286" w:lineRule="auto"/>
              <w:rPr>
                <w:rFonts w:ascii="Arial"/>
                <w:highlight w:val="none"/>
              </w:rPr>
            </w:pPr>
          </w:p>
          <w:p w14:paraId="5E9158B2">
            <w:pPr>
              <w:spacing w:line="286" w:lineRule="auto"/>
              <w:rPr>
                <w:rFonts w:ascii="Arial"/>
                <w:highlight w:val="none"/>
              </w:rPr>
            </w:pPr>
          </w:p>
          <w:p w14:paraId="5D0B9647">
            <w:pPr>
              <w:spacing w:line="286" w:lineRule="auto"/>
              <w:rPr>
                <w:rFonts w:ascii="Arial"/>
                <w:highlight w:val="none"/>
              </w:rPr>
            </w:pPr>
          </w:p>
          <w:p w14:paraId="51141C10">
            <w:pPr>
              <w:spacing w:before="87" w:line="183" w:lineRule="auto"/>
              <w:ind w:left="697"/>
              <w:rPr>
                <w:rFonts w:ascii="宋体" w:hAnsi="宋体" w:cs="宋体"/>
                <w:sz w:val="27"/>
                <w:szCs w:val="27"/>
                <w:highlight w:val="none"/>
              </w:rPr>
            </w:pPr>
            <w:r>
              <w:rPr>
                <w:rFonts w:ascii="宋体" w:hAnsi="宋体" w:cs="宋体"/>
                <w:spacing w:val="-3"/>
                <w:sz w:val="27"/>
                <w:szCs w:val="27"/>
                <w:highlight w:val="none"/>
              </w:rPr>
              <w:t>30</w:t>
            </w:r>
          </w:p>
        </w:tc>
        <w:tc>
          <w:tcPr>
            <w:tcW w:w="3143" w:type="dxa"/>
          </w:tcPr>
          <w:p w14:paraId="35A1DCA1">
            <w:pPr>
              <w:spacing w:line="273" w:lineRule="auto"/>
              <w:rPr>
                <w:rFonts w:ascii="Arial"/>
                <w:highlight w:val="none"/>
              </w:rPr>
            </w:pPr>
          </w:p>
          <w:p w14:paraId="1F063D9E">
            <w:pPr>
              <w:spacing w:before="87" w:line="219" w:lineRule="auto"/>
              <w:ind w:left="108"/>
              <w:rPr>
                <w:rFonts w:ascii="宋体" w:hAnsi="宋体" w:cs="宋体"/>
                <w:sz w:val="27"/>
                <w:szCs w:val="27"/>
                <w:highlight w:val="none"/>
              </w:rPr>
            </w:pPr>
            <w:r>
              <w:rPr>
                <w:rFonts w:ascii="宋体" w:hAnsi="宋体" w:cs="宋体"/>
                <w:spacing w:val="14"/>
                <w:sz w:val="27"/>
                <w:szCs w:val="27"/>
                <w:highlight w:val="none"/>
              </w:rPr>
              <w:t>1.考官桌椅2套</w:t>
            </w:r>
            <w:r>
              <w:rPr>
                <w:rFonts w:hint="eastAsia" w:ascii="宋体" w:hAnsi="宋体" w:cs="宋体"/>
                <w:spacing w:val="14"/>
                <w:sz w:val="27"/>
                <w:szCs w:val="27"/>
                <w:highlight w:val="none"/>
              </w:rPr>
              <w:t>。考生桌椅1套</w:t>
            </w:r>
          </w:p>
          <w:p w14:paraId="0C372506">
            <w:pPr>
              <w:spacing w:before="91" w:line="255" w:lineRule="auto"/>
              <w:ind w:left="108" w:right="435"/>
              <w:rPr>
                <w:rFonts w:ascii="宋体" w:hAnsi="宋体" w:cs="宋体"/>
                <w:sz w:val="27"/>
                <w:szCs w:val="27"/>
                <w:highlight w:val="none"/>
              </w:rPr>
            </w:pPr>
            <w:r>
              <w:rPr>
                <w:rFonts w:ascii="宋体" w:hAnsi="宋体" w:cs="宋体"/>
                <w:spacing w:val="2"/>
                <w:sz w:val="27"/>
                <w:szCs w:val="27"/>
                <w:highlight w:val="none"/>
              </w:rPr>
              <w:t>2.可读光盘的电脑2台</w:t>
            </w:r>
            <w:r>
              <w:rPr>
                <w:rFonts w:ascii="宋体" w:hAnsi="宋体" w:cs="宋体"/>
                <w:spacing w:val="1"/>
                <w:sz w:val="27"/>
                <w:szCs w:val="27"/>
                <w:highlight w:val="none"/>
              </w:rPr>
              <w:t xml:space="preserve"> </w:t>
            </w:r>
            <w:r>
              <w:rPr>
                <w:rFonts w:hint="eastAsia" w:ascii="宋体" w:hAnsi="宋体" w:cs="宋体"/>
                <w:spacing w:val="1"/>
                <w:sz w:val="27"/>
                <w:szCs w:val="27"/>
                <w:highlight w:val="none"/>
              </w:rPr>
              <w:t>，提前下载视频播放软件</w:t>
            </w:r>
            <w:r>
              <w:rPr>
                <w:rFonts w:ascii="宋体" w:hAnsi="宋体" w:cs="宋体"/>
                <w:sz w:val="27"/>
                <w:szCs w:val="27"/>
                <w:highlight w:val="none"/>
              </w:rPr>
              <w:t>(需可播放常规视频文</w:t>
            </w:r>
            <w:r>
              <w:rPr>
                <w:rFonts w:ascii="宋体" w:hAnsi="宋体" w:cs="宋体"/>
                <w:spacing w:val="-8"/>
                <w:sz w:val="27"/>
                <w:szCs w:val="27"/>
                <w:highlight w:val="none"/>
              </w:rPr>
              <w:t>件</w:t>
            </w:r>
            <w:r>
              <w:rPr>
                <w:rFonts w:ascii="宋体" w:hAnsi="宋体" w:cs="宋体"/>
                <w:spacing w:val="-33"/>
                <w:sz w:val="27"/>
                <w:szCs w:val="27"/>
                <w:highlight w:val="none"/>
              </w:rPr>
              <w:t xml:space="preserve"> </w:t>
            </w:r>
            <w:r>
              <w:rPr>
                <w:rFonts w:ascii="宋体" w:hAnsi="宋体" w:cs="宋体"/>
                <w:spacing w:val="-8"/>
                <w:sz w:val="27"/>
                <w:szCs w:val="27"/>
                <w:highlight w:val="none"/>
              </w:rPr>
              <w:t>)</w:t>
            </w:r>
            <w:r>
              <w:rPr>
                <w:rFonts w:ascii="宋体" w:hAnsi="宋体" w:cs="宋体"/>
                <w:spacing w:val="-45"/>
                <w:sz w:val="27"/>
                <w:szCs w:val="27"/>
                <w:highlight w:val="none"/>
              </w:rPr>
              <w:t xml:space="preserve"> </w:t>
            </w:r>
            <w:r>
              <w:rPr>
                <w:rFonts w:ascii="宋体" w:hAnsi="宋体" w:cs="宋体"/>
                <w:spacing w:val="-8"/>
                <w:sz w:val="27"/>
                <w:szCs w:val="27"/>
                <w:highlight w:val="none"/>
              </w:rPr>
              <w:t>。</w:t>
            </w:r>
          </w:p>
          <w:p w14:paraId="0FC99B36">
            <w:pPr>
              <w:spacing w:before="81" w:line="255" w:lineRule="auto"/>
              <w:ind w:left="108" w:right="302"/>
              <w:rPr>
                <w:rFonts w:ascii="宋体" w:hAnsi="宋体" w:cs="宋体"/>
                <w:sz w:val="27"/>
                <w:szCs w:val="27"/>
                <w:highlight w:val="none"/>
              </w:rPr>
            </w:pPr>
            <w:r>
              <w:rPr>
                <w:rFonts w:ascii="宋体" w:hAnsi="宋体" w:cs="宋体"/>
                <w:spacing w:val="2"/>
                <w:sz w:val="27"/>
                <w:szCs w:val="27"/>
                <w:highlight w:val="none"/>
              </w:rPr>
              <w:t>3.</w:t>
            </w:r>
            <w:r>
              <w:rPr>
                <w:rFonts w:hint="eastAsia" w:ascii="宋体" w:hAnsi="宋体" w:cs="宋体"/>
                <w:sz w:val="28"/>
                <w:szCs w:val="28"/>
                <w:highlight w:val="none"/>
              </w:rPr>
              <w:t xml:space="preserve"> 试题资料、评分表、签字笔及白纸、计时器（1个）</w:t>
            </w:r>
            <w:r>
              <w:rPr>
                <w:rFonts w:ascii="宋体" w:hAnsi="宋体" w:cs="宋体"/>
                <w:spacing w:val="22"/>
                <w:sz w:val="27"/>
                <w:szCs w:val="27"/>
                <w:highlight w:val="none"/>
              </w:rPr>
              <w:t>。</w:t>
            </w:r>
          </w:p>
        </w:tc>
      </w:tr>
    </w:tbl>
    <w:p w14:paraId="1E60185C">
      <w:pPr>
        <w:rPr>
          <w:rFonts w:ascii="Arial"/>
        </w:rPr>
      </w:pPr>
    </w:p>
    <w:p w14:paraId="1D1A4DDB">
      <w:pPr>
        <w:sectPr>
          <w:footerReference r:id="rId49" w:type="default"/>
          <w:pgSz w:w="17030" w:h="12180"/>
          <w:pgMar w:top="1035" w:right="1465" w:bottom="1241" w:left="1414" w:header="0" w:footer="1112" w:gutter="0"/>
          <w:pgNumType w:fmt="decimal"/>
          <w:cols w:space="720" w:num="1"/>
        </w:sectPr>
      </w:pPr>
    </w:p>
    <w:p w14:paraId="50B6F501"/>
    <w:p w14:paraId="124FCD59">
      <w:pPr>
        <w:spacing w:line="76" w:lineRule="exact"/>
      </w:pPr>
    </w:p>
    <w:tbl>
      <w:tblPr>
        <w:tblStyle w:val="14"/>
        <w:tblW w:w="1414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84"/>
        <w:gridCol w:w="1559"/>
        <w:gridCol w:w="4816"/>
        <w:gridCol w:w="1559"/>
        <w:gridCol w:w="1699"/>
        <w:gridCol w:w="3123"/>
      </w:tblGrid>
      <w:tr w14:paraId="2F75C2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57" w:hRule="atLeast"/>
        </w:trPr>
        <w:tc>
          <w:tcPr>
            <w:tcW w:w="1384" w:type="dxa"/>
          </w:tcPr>
          <w:p w14:paraId="68549CCA">
            <w:pPr>
              <w:spacing w:line="242" w:lineRule="auto"/>
              <w:rPr>
                <w:rFonts w:ascii="Arial"/>
              </w:rPr>
            </w:pPr>
          </w:p>
          <w:p w14:paraId="3B2D19AB">
            <w:pPr>
              <w:spacing w:line="243" w:lineRule="auto"/>
              <w:rPr>
                <w:rFonts w:ascii="Arial"/>
              </w:rPr>
            </w:pPr>
          </w:p>
          <w:p w14:paraId="3A47BF4E">
            <w:pPr>
              <w:spacing w:line="243" w:lineRule="auto"/>
              <w:rPr>
                <w:rFonts w:ascii="Arial"/>
              </w:rPr>
            </w:pPr>
          </w:p>
          <w:p w14:paraId="78B91544">
            <w:pPr>
              <w:spacing w:line="243" w:lineRule="auto"/>
              <w:rPr>
                <w:rFonts w:ascii="Arial"/>
              </w:rPr>
            </w:pPr>
          </w:p>
          <w:p w14:paraId="67188D1A">
            <w:pPr>
              <w:spacing w:line="243" w:lineRule="auto"/>
              <w:rPr>
                <w:rFonts w:ascii="Arial"/>
              </w:rPr>
            </w:pPr>
          </w:p>
          <w:p w14:paraId="6E53E2F7">
            <w:pPr>
              <w:spacing w:line="243" w:lineRule="auto"/>
              <w:rPr>
                <w:rFonts w:ascii="Arial"/>
              </w:rPr>
            </w:pPr>
          </w:p>
          <w:p w14:paraId="29048AF5">
            <w:pPr>
              <w:spacing w:line="243" w:lineRule="auto"/>
              <w:rPr>
                <w:rFonts w:ascii="Arial"/>
              </w:rPr>
            </w:pPr>
          </w:p>
          <w:p w14:paraId="121C8CF6">
            <w:pPr>
              <w:spacing w:line="243" w:lineRule="auto"/>
              <w:rPr>
                <w:rFonts w:ascii="Arial"/>
              </w:rPr>
            </w:pPr>
          </w:p>
          <w:p w14:paraId="1B70AA54">
            <w:pPr>
              <w:spacing w:before="91" w:line="219" w:lineRule="auto"/>
              <w:ind w:left="335"/>
              <w:rPr>
                <w:rFonts w:ascii="宋体" w:hAnsi="宋体" w:cs="宋体"/>
                <w:sz w:val="28"/>
                <w:szCs w:val="28"/>
              </w:rPr>
            </w:pPr>
            <w:r>
              <w:rPr>
                <w:rFonts w:ascii="宋体" w:hAnsi="宋体" w:cs="宋体"/>
                <w:spacing w:val="5"/>
                <w:sz w:val="28"/>
                <w:szCs w:val="28"/>
              </w:rPr>
              <w:t>第4站</w:t>
            </w:r>
          </w:p>
        </w:tc>
        <w:tc>
          <w:tcPr>
            <w:tcW w:w="1559" w:type="dxa"/>
          </w:tcPr>
          <w:p w14:paraId="75D9D763">
            <w:pPr>
              <w:spacing w:line="252" w:lineRule="auto"/>
              <w:rPr>
                <w:rFonts w:ascii="Arial"/>
              </w:rPr>
            </w:pPr>
          </w:p>
          <w:p w14:paraId="6C817F34">
            <w:pPr>
              <w:spacing w:line="252" w:lineRule="auto"/>
              <w:rPr>
                <w:rFonts w:ascii="Arial"/>
              </w:rPr>
            </w:pPr>
          </w:p>
          <w:p w14:paraId="3369A654">
            <w:pPr>
              <w:spacing w:line="253" w:lineRule="auto"/>
              <w:rPr>
                <w:rFonts w:ascii="Arial"/>
              </w:rPr>
            </w:pPr>
          </w:p>
          <w:p w14:paraId="38E3B2D9">
            <w:pPr>
              <w:spacing w:line="253" w:lineRule="auto"/>
              <w:rPr>
                <w:rFonts w:ascii="Arial"/>
              </w:rPr>
            </w:pPr>
          </w:p>
          <w:p w14:paraId="6DF0A257">
            <w:pPr>
              <w:spacing w:line="253" w:lineRule="auto"/>
              <w:rPr>
                <w:rFonts w:ascii="Arial"/>
              </w:rPr>
            </w:pPr>
          </w:p>
          <w:p w14:paraId="3CC2DE37">
            <w:pPr>
              <w:spacing w:line="253" w:lineRule="auto"/>
              <w:rPr>
                <w:rFonts w:ascii="Arial"/>
              </w:rPr>
            </w:pPr>
          </w:p>
          <w:p w14:paraId="5808C8EA">
            <w:pPr>
              <w:spacing w:before="67" w:line="222" w:lineRule="auto"/>
              <w:rPr>
                <w:rFonts w:ascii="宋体" w:hAnsi="宋体" w:cs="宋体"/>
                <w:sz w:val="28"/>
                <w:szCs w:val="28"/>
              </w:rPr>
            </w:pPr>
            <w:r>
              <w:rPr>
                <w:rFonts w:ascii="仿宋" w:hAnsi="仿宋" w:eastAsia="仿宋" w:cs="仿宋"/>
                <w:sz w:val="32"/>
                <w:szCs w:val="32"/>
              </w:rPr>
              <w:t>辅助检查结果判读</w:t>
            </w:r>
          </w:p>
        </w:tc>
        <w:tc>
          <w:tcPr>
            <w:tcW w:w="4816" w:type="dxa"/>
          </w:tcPr>
          <w:p w14:paraId="639A3170">
            <w:pPr>
              <w:pStyle w:val="15"/>
              <w:spacing w:before="53" w:line="257" w:lineRule="auto"/>
              <w:ind w:left="462" w:right="143" w:firstLine="0" w:firstLineChars="0"/>
              <w:rPr>
                <w:rFonts w:ascii="宋体" w:hAnsi="宋体" w:cs="宋体"/>
                <w:spacing w:val="13"/>
                <w:sz w:val="27"/>
                <w:szCs w:val="27"/>
              </w:rPr>
            </w:pPr>
          </w:p>
          <w:p w14:paraId="69D51FEC">
            <w:pPr>
              <w:pStyle w:val="15"/>
              <w:numPr>
                <w:ilvl w:val="0"/>
                <w:numId w:val="43"/>
              </w:numPr>
              <w:spacing w:before="53" w:line="257" w:lineRule="auto"/>
              <w:ind w:right="143" w:firstLineChars="0"/>
              <w:rPr>
                <w:rFonts w:ascii="宋体" w:hAnsi="宋体" w:cs="宋体"/>
                <w:spacing w:val="13"/>
                <w:sz w:val="27"/>
                <w:szCs w:val="27"/>
              </w:rPr>
            </w:pPr>
            <w:r>
              <w:rPr>
                <w:rFonts w:hint="eastAsia" w:ascii="宋体" w:hAnsi="宋体" w:cs="宋体"/>
                <w:spacing w:val="13"/>
                <w:sz w:val="27"/>
                <w:szCs w:val="27"/>
              </w:rPr>
              <w:t>考官按照考题卡顺序及要求对考生进行提问。</w:t>
            </w:r>
          </w:p>
          <w:p w14:paraId="1006CB53">
            <w:pPr>
              <w:pStyle w:val="15"/>
              <w:numPr>
                <w:ilvl w:val="0"/>
                <w:numId w:val="43"/>
              </w:numPr>
              <w:spacing w:before="53" w:line="257" w:lineRule="auto"/>
              <w:ind w:right="143" w:firstLineChars="0"/>
              <w:rPr>
                <w:rFonts w:ascii="宋体" w:hAnsi="宋体" w:cs="宋体"/>
                <w:spacing w:val="13"/>
                <w:sz w:val="27"/>
                <w:szCs w:val="27"/>
              </w:rPr>
            </w:pPr>
            <w:r>
              <w:rPr>
                <w:rFonts w:hint="eastAsia" w:ascii="宋体" w:hAnsi="宋体" w:cs="宋体"/>
                <w:spacing w:val="13"/>
                <w:sz w:val="27"/>
                <w:szCs w:val="27"/>
              </w:rPr>
              <w:t>考生按照答题卡提示回答考官提出的相应问题。</w:t>
            </w:r>
          </w:p>
          <w:p w14:paraId="0B2B541E">
            <w:pPr>
              <w:pStyle w:val="15"/>
              <w:numPr>
                <w:ilvl w:val="0"/>
                <w:numId w:val="43"/>
              </w:numPr>
              <w:spacing w:before="53" w:line="257" w:lineRule="auto"/>
              <w:ind w:right="143" w:firstLineChars="0"/>
              <w:rPr>
                <w:rFonts w:ascii="宋体" w:hAnsi="宋体" w:cs="宋体"/>
                <w:spacing w:val="13"/>
                <w:sz w:val="27"/>
                <w:szCs w:val="27"/>
              </w:rPr>
            </w:pPr>
            <w:r>
              <w:rPr>
                <w:rFonts w:hint="eastAsia" w:ascii="宋体" w:hAnsi="宋体" w:cs="宋体"/>
                <w:spacing w:val="13"/>
                <w:sz w:val="27"/>
                <w:szCs w:val="27"/>
              </w:rPr>
              <w:t>考官按照评分表分别进行评分。</w:t>
            </w:r>
          </w:p>
          <w:p w14:paraId="137AF982">
            <w:pPr>
              <w:numPr>
                <w:ilvl w:val="0"/>
                <w:numId w:val="43"/>
              </w:numPr>
              <w:spacing w:before="78" w:line="242" w:lineRule="auto"/>
              <w:ind w:right="123"/>
              <w:rPr>
                <w:rFonts w:ascii="宋体" w:hAnsi="宋体" w:cs="宋体"/>
                <w:sz w:val="28"/>
                <w:szCs w:val="28"/>
              </w:rPr>
            </w:pPr>
            <w:r>
              <w:rPr>
                <w:rFonts w:hint="eastAsia" w:ascii="宋体" w:hAnsi="宋体" w:cs="宋体"/>
                <w:spacing w:val="13"/>
                <w:sz w:val="27"/>
                <w:szCs w:val="27"/>
              </w:rPr>
              <w:t>取2名考官的平均分，按照本站权重占比计算得分。</w:t>
            </w:r>
          </w:p>
        </w:tc>
        <w:tc>
          <w:tcPr>
            <w:tcW w:w="1559" w:type="dxa"/>
          </w:tcPr>
          <w:p w14:paraId="119C67D7">
            <w:pPr>
              <w:spacing w:line="243" w:lineRule="auto"/>
              <w:rPr>
                <w:rFonts w:ascii="Arial"/>
              </w:rPr>
            </w:pPr>
          </w:p>
          <w:p w14:paraId="5ECD79C6">
            <w:pPr>
              <w:spacing w:line="243" w:lineRule="auto"/>
              <w:rPr>
                <w:rFonts w:ascii="Arial"/>
              </w:rPr>
            </w:pPr>
          </w:p>
          <w:p w14:paraId="0CBA6A4A">
            <w:pPr>
              <w:spacing w:line="243" w:lineRule="auto"/>
              <w:rPr>
                <w:rFonts w:ascii="Arial"/>
              </w:rPr>
            </w:pPr>
          </w:p>
          <w:p w14:paraId="5A620ACF">
            <w:pPr>
              <w:spacing w:line="243" w:lineRule="auto"/>
              <w:rPr>
                <w:rFonts w:ascii="Arial"/>
              </w:rPr>
            </w:pPr>
          </w:p>
          <w:p w14:paraId="23B9F8D6">
            <w:pPr>
              <w:spacing w:line="243" w:lineRule="auto"/>
              <w:rPr>
                <w:rFonts w:ascii="Arial"/>
              </w:rPr>
            </w:pPr>
          </w:p>
          <w:p w14:paraId="0ACD330C">
            <w:pPr>
              <w:spacing w:line="243" w:lineRule="auto"/>
              <w:rPr>
                <w:rFonts w:ascii="Arial"/>
              </w:rPr>
            </w:pPr>
          </w:p>
          <w:p w14:paraId="767A347F">
            <w:pPr>
              <w:spacing w:line="243" w:lineRule="auto"/>
              <w:rPr>
                <w:rFonts w:ascii="Arial"/>
              </w:rPr>
            </w:pPr>
          </w:p>
          <w:p w14:paraId="2A69FD37">
            <w:pPr>
              <w:spacing w:line="243" w:lineRule="auto"/>
              <w:rPr>
                <w:rFonts w:ascii="Arial"/>
              </w:rPr>
            </w:pPr>
          </w:p>
          <w:p w14:paraId="099025E0">
            <w:pPr>
              <w:spacing w:before="91" w:line="220" w:lineRule="auto"/>
              <w:ind w:left="356"/>
              <w:rPr>
                <w:rFonts w:ascii="宋体" w:hAnsi="宋体" w:cs="宋体"/>
                <w:sz w:val="28"/>
                <w:szCs w:val="28"/>
              </w:rPr>
            </w:pPr>
            <w:r>
              <w:rPr>
                <w:rFonts w:ascii="宋体" w:hAnsi="宋体" w:cs="宋体"/>
                <w:spacing w:val="5"/>
                <w:sz w:val="28"/>
                <w:szCs w:val="28"/>
              </w:rPr>
              <w:t>10分钟</w:t>
            </w:r>
          </w:p>
        </w:tc>
        <w:tc>
          <w:tcPr>
            <w:tcW w:w="1699" w:type="dxa"/>
          </w:tcPr>
          <w:p w14:paraId="7E33711C">
            <w:pPr>
              <w:spacing w:line="251" w:lineRule="auto"/>
              <w:rPr>
                <w:rFonts w:ascii="Arial"/>
              </w:rPr>
            </w:pPr>
          </w:p>
          <w:p w14:paraId="7321C2FB">
            <w:pPr>
              <w:spacing w:line="252" w:lineRule="auto"/>
              <w:rPr>
                <w:rFonts w:ascii="Arial"/>
              </w:rPr>
            </w:pPr>
          </w:p>
          <w:p w14:paraId="7234C2F3">
            <w:pPr>
              <w:spacing w:line="252" w:lineRule="auto"/>
              <w:rPr>
                <w:rFonts w:ascii="Arial"/>
              </w:rPr>
            </w:pPr>
          </w:p>
          <w:p w14:paraId="6FA5E72D">
            <w:pPr>
              <w:spacing w:line="252" w:lineRule="auto"/>
              <w:rPr>
                <w:rFonts w:ascii="Arial"/>
              </w:rPr>
            </w:pPr>
          </w:p>
          <w:p w14:paraId="5553106B">
            <w:pPr>
              <w:spacing w:line="252" w:lineRule="auto"/>
              <w:rPr>
                <w:rFonts w:ascii="Arial"/>
              </w:rPr>
            </w:pPr>
          </w:p>
          <w:p w14:paraId="6F985186">
            <w:pPr>
              <w:spacing w:line="252" w:lineRule="auto"/>
              <w:rPr>
                <w:rFonts w:ascii="Arial"/>
              </w:rPr>
            </w:pPr>
          </w:p>
          <w:p w14:paraId="2FF265C3">
            <w:pPr>
              <w:spacing w:line="252" w:lineRule="auto"/>
              <w:rPr>
                <w:rFonts w:ascii="Arial"/>
              </w:rPr>
            </w:pPr>
          </w:p>
          <w:p w14:paraId="24952D52">
            <w:pPr>
              <w:spacing w:line="252" w:lineRule="auto"/>
              <w:rPr>
                <w:rFonts w:ascii="Arial"/>
              </w:rPr>
            </w:pPr>
          </w:p>
          <w:p w14:paraId="403E7EA7">
            <w:pPr>
              <w:spacing w:before="91" w:line="183" w:lineRule="auto"/>
              <w:ind w:left="707"/>
              <w:rPr>
                <w:rFonts w:ascii="宋体" w:hAnsi="宋体" w:cs="宋体"/>
                <w:sz w:val="28"/>
                <w:szCs w:val="28"/>
              </w:rPr>
            </w:pPr>
            <w:r>
              <w:rPr>
                <w:rFonts w:ascii="宋体" w:hAnsi="宋体" w:cs="宋体"/>
                <w:spacing w:val="-4"/>
                <w:sz w:val="28"/>
                <w:szCs w:val="28"/>
              </w:rPr>
              <w:t>10</w:t>
            </w:r>
          </w:p>
        </w:tc>
        <w:tc>
          <w:tcPr>
            <w:tcW w:w="3123" w:type="dxa"/>
          </w:tcPr>
          <w:p w14:paraId="5F3F6FD4">
            <w:pPr>
              <w:spacing w:before="84" w:line="219" w:lineRule="auto"/>
              <w:ind w:left="109"/>
              <w:rPr>
                <w:rFonts w:ascii="宋体" w:hAnsi="宋体" w:cs="宋体"/>
                <w:spacing w:val="15"/>
                <w:sz w:val="28"/>
                <w:szCs w:val="28"/>
              </w:rPr>
            </w:pPr>
          </w:p>
          <w:p w14:paraId="2EFA8432">
            <w:pPr>
              <w:spacing w:before="84" w:line="219" w:lineRule="auto"/>
              <w:ind w:left="109"/>
              <w:rPr>
                <w:rFonts w:ascii="宋体" w:hAnsi="宋体" w:cs="宋体"/>
                <w:spacing w:val="15"/>
                <w:sz w:val="28"/>
                <w:szCs w:val="28"/>
              </w:rPr>
            </w:pPr>
          </w:p>
          <w:p w14:paraId="284958B0">
            <w:pPr>
              <w:spacing w:before="84" w:line="219" w:lineRule="auto"/>
              <w:ind w:left="109"/>
              <w:rPr>
                <w:rFonts w:ascii="宋体" w:hAnsi="宋体" w:cs="宋体"/>
                <w:sz w:val="28"/>
                <w:szCs w:val="28"/>
              </w:rPr>
            </w:pPr>
            <w:r>
              <w:rPr>
                <w:rFonts w:ascii="宋体" w:hAnsi="宋体" w:cs="宋体"/>
                <w:spacing w:val="15"/>
                <w:sz w:val="28"/>
                <w:szCs w:val="28"/>
              </w:rPr>
              <w:t>1.考官桌椅2套</w:t>
            </w:r>
            <w:r>
              <w:rPr>
                <w:rFonts w:hint="eastAsia" w:ascii="宋体" w:hAnsi="宋体" w:cs="宋体"/>
                <w:spacing w:val="15"/>
                <w:sz w:val="28"/>
                <w:szCs w:val="28"/>
              </w:rPr>
              <w:t>，</w:t>
            </w:r>
            <w:r>
              <w:rPr>
                <w:rFonts w:ascii="宋体" w:hAnsi="宋体" w:cs="宋体"/>
                <w:spacing w:val="1"/>
                <w:sz w:val="28"/>
                <w:szCs w:val="28"/>
              </w:rPr>
              <w:t>考生桌椅</w:t>
            </w:r>
            <w:r>
              <w:rPr>
                <w:rFonts w:hint="eastAsia" w:ascii="宋体" w:hAnsi="宋体" w:cs="宋体"/>
                <w:spacing w:val="1"/>
                <w:sz w:val="28"/>
                <w:szCs w:val="28"/>
              </w:rPr>
              <w:t>1</w:t>
            </w:r>
            <w:r>
              <w:rPr>
                <w:rFonts w:ascii="宋体" w:hAnsi="宋体" w:cs="宋体"/>
                <w:spacing w:val="1"/>
                <w:sz w:val="28"/>
                <w:szCs w:val="28"/>
              </w:rPr>
              <w:t>套，配</w:t>
            </w:r>
            <w:r>
              <w:rPr>
                <w:rFonts w:hint="eastAsia" w:ascii="宋体" w:hAnsi="宋体" w:cs="宋体"/>
                <w:spacing w:val="23"/>
                <w:sz w:val="28"/>
                <w:szCs w:val="28"/>
              </w:rPr>
              <w:t>有</w:t>
            </w:r>
            <w:r>
              <w:rPr>
                <w:rFonts w:ascii="宋体" w:hAnsi="宋体" w:cs="宋体"/>
                <w:spacing w:val="23"/>
                <w:sz w:val="28"/>
                <w:szCs w:val="28"/>
              </w:rPr>
              <w:t>电脑设备。</w:t>
            </w:r>
          </w:p>
          <w:p w14:paraId="6E582629">
            <w:pPr>
              <w:spacing w:before="53" w:line="243" w:lineRule="auto"/>
              <w:ind w:left="109" w:right="231"/>
              <w:rPr>
                <w:rFonts w:ascii="宋体" w:hAnsi="宋体" w:cs="宋体"/>
                <w:sz w:val="28"/>
                <w:szCs w:val="28"/>
              </w:rPr>
            </w:pPr>
            <w:r>
              <w:rPr>
                <w:rFonts w:ascii="宋体" w:hAnsi="宋体" w:cs="宋体"/>
                <w:sz w:val="28"/>
                <w:szCs w:val="28"/>
              </w:rPr>
              <w:t>2.</w:t>
            </w:r>
            <w:r>
              <w:rPr>
                <w:rFonts w:hint="eastAsia" w:ascii="宋体" w:hAnsi="宋体" w:cs="宋体"/>
                <w:sz w:val="28"/>
                <w:szCs w:val="28"/>
              </w:rPr>
              <w:t>试题资料、评分表、签字笔及白纸、计时器（1个）</w:t>
            </w:r>
          </w:p>
        </w:tc>
      </w:tr>
      <w:tr w14:paraId="2D4DF3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9" w:hRule="atLeast"/>
        </w:trPr>
        <w:tc>
          <w:tcPr>
            <w:tcW w:w="7759" w:type="dxa"/>
            <w:gridSpan w:val="3"/>
          </w:tcPr>
          <w:p w14:paraId="1D5F7777">
            <w:pPr>
              <w:spacing w:before="201" w:line="221" w:lineRule="auto"/>
              <w:ind w:left="3594"/>
              <w:rPr>
                <w:rFonts w:ascii="宋体" w:hAnsi="宋体" w:cs="宋体"/>
                <w:sz w:val="28"/>
                <w:szCs w:val="28"/>
              </w:rPr>
            </w:pPr>
            <w:r>
              <w:rPr>
                <w:rFonts w:ascii="宋体" w:hAnsi="宋体" w:cs="宋体"/>
                <w:spacing w:val="6"/>
                <w:sz w:val="28"/>
                <w:szCs w:val="28"/>
              </w:rPr>
              <w:t>合计</w:t>
            </w:r>
          </w:p>
        </w:tc>
        <w:tc>
          <w:tcPr>
            <w:tcW w:w="1559" w:type="dxa"/>
          </w:tcPr>
          <w:p w14:paraId="137A6D12">
            <w:pPr>
              <w:spacing w:before="200" w:line="220" w:lineRule="auto"/>
              <w:ind w:left="356"/>
              <w:rPr>
                <w:rFonts w:ascii="宋体" w:hAnsi="宋体" w:cs="宋体"/>
                <w:sz w:val="28"/>
                <w:szCs w:val="28"/>
              </w:rPr>
            </w:pPr>
            <w:r>
              <w:rPr>
                <w:rFonts w:ascii="宋体" w:hAnsi="宋体" w:cs="宋体"/>
                <w:spacing w:val="5"/>
                <w:sz w:val="28"/>
                <w:szCs w:val="28"/>
              </w:rPr>
              <w:t>50分钟</w:t>
            </w:r>
          </w:p>
        </w:tc>
        <w:tc>
          <w:tcPr>
            <w:tcW w:w="1699" w:type="dxa"/>
          </w:tcPr>
          <w:p w14:paraId="69A75B35">
            <w:pPr>
              <w:spacing w:before="270" w:line="184" w:lineRule="auto"/>
              <w:ind w:left="637"/>
              <w:rPr>
                <w:rFonts w:ascii="宋体" w:hAnsi="宋体" w:cs="宋体"/>
                <w:sz w:val="28"/>
                <w:szCs w:val="28"/>
              </w:rPr>
            </w:pPr>
            <w:r>
              <w:rPr>
                <w:rFonts w:ascii="宋体" w:hAnsi="宋体" w:cs="宋体"/>
                <w:spacing w:val="-8"/>
                <w:sz w:val="28"/>
                <w:szCs w:val="28"/>
              </w:rPr>
              <w:t>100</w:t>
            </w:r>
          </w:p>
        </w:tc>
        <w:tc>
          <w:tcPr>
            <w:tcW w:w="3123" w:type="dxa"/>
          </w:tcPr>
          <w:p w14:paraId="01A2788B">
            <w:pPr>
              <w:rPr>
                <w:rFonts w:ascii="Arial"/>
              </w:rPr>
            </w:pPr>
          </w:p>
        </w:tc>
      </w:tr>
      <w:tr w14:paraId="5579AF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4" w:hRule="atLeast"/>
        </w:trPr>
        <w:tc>
          <w:tcPr>
            <w:tcW w:w="14140" w:type="dxa"/>
            <w:gridSpan w:val="6"/>
          </w:tcPr>
          <w:p w14:paraId="03FFC662">
            <w:pPr>
              <w:spacing w:before="130" w:line="219" w:lineRule="auto"/>
              <w:ind w:left="104"/>
              <w:rPr>
                <w:rFonts w:ascii="宋体" w:hAnsi="宋体" w:cs="宋体"/>
                <w:sz w:val="28"/>
                <w:szCs w:val="28"/>
              </w:rPr>
            </w:pPr>
            <w:r>
              <w:rPr>
                <w:rFonts w:ascii="宋体" w:hAnsi="宋体" w:cs="宋体"/>
                <w:spacing w:val="6"/>
                <w:sz w:val="28"/>
                <w:szCs w:val="28"/>
              </w:rPr>
              <w:t>说明：以上</w:t>
            </w:r>
            <w:r>
              <w:rPr>
                <w:rFonts w:hint="eastAsia" w:ascii="宋体" w:hAnsi="宋体" w:cs="宋体"/>
                <w:spacing w:val="6"/>
                <w:sz w:val="28"/>
                <w:szCs w:val="28"/>
              </w:rPr>
              <w:t>1</w:t>
            </w:r>
            <w:r>
              <w:rPr>
                <w:rFonts w:ascii="宋体" w:hAnsi="宋体" w:cs="宋体"/>
                <w:spacing w:val="6"/>
                <w:sz w:val="28"/>
                <w:szCs w:val="28"/>
              </w:rPr>
              <w:t>-4站可不分先后顺序可以同时进行考核。</w:t>
            </w:r>
          </w:p>
        </w:tc>
      </w:tr>
    </w:tbl>
    <w:p w14:paraId="3E2542A5">
      <w:pPr>
        <w:sectPr>
          <w:footerReference r:id="rId50" w:type="default"/>
          <w:pgSz w:w="17080" w:h="12260"/>
          <w:pgMar w:top="1042" w:right="1494" w:bottom="1248" w:left="1435" w:header="0" w:footer="1109" w:gutter="0"/>
          <w:pgNumType w:fmt="decimal"/>
          <w:cols w:space="720" w:num="1"/>
        </w:sectPr>
      </w:pPr>
    </w:p>
    <w:p w14:paraId="24412327">
      <w:pPr>
        <w:tabs>
          <w:tab w:val="left" w:pos="5760"/>
        </w:tabs>
        <w:jc w:val="left"/>
        <w:outlineLvl w:val="0"/>
        <w:rPr>
          <w:rFonts w:hint="eastAsia" w:ascii="仿宋_GB2312" w:hAnsi="仿宋_GB2312" w:eastAsia="仿宋_GB2312" w:cs="仿宋_GB2312"/>
          <w:spacing w:val="48"/>
          <w:sz w:val="32"/>
          <w:szCs w:val="32"/>
          <w:lang w:val="en-US" w:eastAsia="zh-CN"/>
        </w:rPr>
      </w:pPr>
      <w:bookmarkStart w:id="406" w:name="_Toc12143"/>
      <w:r>
        <w:rPr>
          <w:rFonts w:hint="eastAsia" w:ascii="仿宋_GB2312" w:hAnsi="仿宋_GB2312" w:eastAsia="仿宋_GB2312" w:cs="仿宋_GB2312"/>
          <w:spacing w:val="48"/>
          <w:sz w:val="32"/>
          <w:szCs w:val="32"/>
          <w:lang w:val="en-US" w:eastAsia="zh-CN"/>
        </w:rPr>
        <w:t>附件2</w:t>
      </w:r>
      <w:bookmarkEnd w:id="406"/>
    </w:p>
    <w:p w14:paraId="3320ABB7">
      <w:pPr>
        <w:tabs>
          <w:tab w:val="left" w:pos="5760"/>
        </w:tabs>
        <w:jc w:val="center"/>
        <w:rPr>
          <w:rFonts w:hint="eastAsia" w:ascii="方正舒体" w:hAnsi="Times New Roman" w:eastAsia="方正舒体" w:cs="Times New Roman"/>
          <w:spacing w:val="48"/>
          <w:sz w:val="72"/>
          <w:szCs w:val="72"/>
        </w:rPr>
      </w:pPr>
      <w:r>
        <w:rPr>
          <w:rFonts w:hint="eastAsia" w:ascii="方正舒体" w:hAnsi="Times New Roman" w:eastAsia="方正舒体" w:cs="Times New Roman"/>
          <w:spacing w:val="48"/>
          <w:sz w:val="72"/>
          <w:szCs w:val="72"/>
        </w:rPr>
        <w:t>福建医科大学</w:t>
      </w:r>
    </w:p>
    <w:p w14:paraId="70603A7B">
      <w:pPr>
        <w:widowControl w:val="0"/>
        <w:jc w:val="center"/>
        <w:rPr>
          <w:rFonts w:hint="eastAsia" w:ascii="Times New Roman" w:hAnsi="Times New Roman" w:eastAsia="幼圆" w:cs="Times New Roman"/>
          <w:b/>
          <w:spacing w:val="10"/>
          <w:kern w:val="2"/>
          <w:sz w:val="36"/>
          <w:szCs w:val="36"/>
          <w:lang w:val="en-US" w:eastAsia="zh-CN" w:bidi="ar-SA"/>
        </w:rPr>
      </w:pPr>
      <w:r>
        <w:rPr>
          <w:rFonts w:hint="eastAsia" w:ascii="Times New Roman" w:hAnsi="Times New Roman" w:eastAsia="幼圆" w:cs="Times New Roman"/>
          <w:b/>
          <w:spacing w:val="10"/>
          <w:kern w:val="2"/>
          <w:sz w:val="36"/>
          <w:szCs w:val="36"/>
          <w:lang w:val="en-US" w:eastAsia="zh-CN" w:bidi="ar-SA"/>
        </w:rPr>
        <w:t>专业学位博士研究生实践能力毕业考核情况表</w:t>
      </w:r>
    </w:p>
    <w:p w14:paraId="632A7A3F">
      <w:pPr>
        <w:jc w:val="center"/>
        <w:rPr>
          <w:rFonts w:hint="eastAsia" w:ascii="Times New Roman" w:hAnsi="Times New Roman" w:eastAsia="宋体" w:cs="Times New Roman"/>
          <w:b/>
          <w:sz w:val="30"/>
        </w:rPr>
      </w:pPr>
    </w:p>
    <w:p w14:paraId="0AB67E64">
      <w:pPr>
        <w:rPr>
          <w:rFonts w:hint="eastAsia" w:ascii="Times New Roman" w:hAnsi="Times New Roman" w:eastAsia="宋体" w:cs="Times New Roman"/>
          <w:b/>
          <w:sz w:val="28"/>
        </w:rPr>
      </w:pPr>
      <w:r>
        <w:rPr>
          <w:rFonts w:hint="eastAsia" w:ascii="Times New Roman" w:hAnsi="Times New Roman" w:eastAsia="宋体" w:cs="Times New Roman"/>
          <w:b/>
          <w:sz w:val="28"/>
        </w:rPr>
        <w:t xml:space="preserve">  </w:t>
      </w:r>
    </w:p>
    <w:p w14:paraId="572697D6">
      <w:pPr>
        <w:rPr>
          <w:rFonts w:ascii="Times New Roman" w:hAnsi="Times New Roman" w:eastAsia="宋体" w:cs="Times New Roman"/>
          <w:b/>
          <w:sz w:val="28"/>
        </w:rPr>
      </w:pPr>
    </w:p>
    <w:p w14:paraId="29F2897F">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28"/>
        </w:rPr>
        <w:t xml:space="preserve">           </w:t>
      </w:r>
      <w:r>
        <w:rPr>
          <w:rFonts w:hint="eastAsia" w:ascii="Times New Roman" w:hAnsi="Times New Roman" w:eastAsia="宋体" w:cs="Times New Roman"/>
          <w:b/>
          <w:sz w:val="30"/>
          <w:szCs w:val="30"/>
        </w:rPr>
        <w:t xml:space="preserve">  所属学院（部）：</w:t>
      </w:r>
      <w:r>
        <w:rPr>
          <w:rFonts w:hint="eastAsia" w:ascii="Times New Roman" w:hAnsi="Times New Roman" w:eastAsia="宋体" w:cs="Times New Roman"/>
          <w:b/>
          <w:sz w:val="30"/>
          <w:szCs w:val="30"/>
          <w:u w:val="single"/>
        </w:rPr>
        <w:t xml:space="preserve">                         </w:t>
      </w:r>
    </w:p>
    <w:p w14:paraId="27FF88F8">
      <w:pPr>
        <w:rPr>
          <w:rFonts w:hint="eastAsia" w:ascii="Times New Roman" w:hAnsi="Times New Roman" w:eastAsia="宋体" w:cs="Times New Roman"/>
          <w:b/>
          <w:sz w:val="30"/>
          <w:szCs w:val="30"/>
        </w:rPr>
      </w:pPr>
      <w:r>
        <w:rPr>
          <w:rFonts w:hint="eastAsia" w:ascii="Times New Roman" w:hAnsi="Times New Roman" w:eastAsia="宋体" w:cs="Times New Roman"/>
          <w:b/>
          <w:sz w:val="30"/>
          <w:szCs w:val="30"/>
        </w:rPr>
        <w:t xml:space="preserve">             </w:t>
      </w:r>
    </w:p>
    <w:p w14:paraId="629107AE">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学 科、专 业：</w:t>
      </w:r>
      <w:r>
        <w:rPr>
          <w:rFonts w:hint="eastAsia" w:ascii="Times New Roman" w:hAnsi="Times New Roman" w:eastAsia="宋体" w:cs="Times New Roman"/>
          <w:b/>
          <w:sz w:val="30"/>
          <w:szCs w:val="30"/>
          <w:u w:val="single"/>
        </w:rPr>
        <w:t xml:space="preserve">                          </w:t>
      </w:r>
    </w:p>
    <w:p w14:paraId="5492AD66">
      <w:pPr>
        <w:rPr>
          <w:rFonts w:hint="eastAsia" w:ascii="Times New Roman" w:hAnsi="Times New Roman" w:eastAsia="宋体" w:cs="Times New Roman"/>
          <w:b/>
          <w:sz w:val="30"/>
          <w:szCs w:val="30"/>
        </w:rPr>
      </w:pPr>
      <w:r>
        <w:rPr>
          <w:rFonts w:hint="eastAsia" w:ascii="Times New Roman" w:hAnsi="Times New Roman" w:eastAsia="宋体" w:cs="Times New Roman"/>
          <w:b/>
          <w:sz w:val="30"/>
          <w:szCs w:val="30"/>
        </w:rPr>
        <w:t xml:space="preserve">             </w:t>
      </w:r>
    </w:p>
    <w:p w14:paraId="5C1C846D">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姓        名：</w:t>
      </w:r>
      <w:r>
        <w:rPr>
          <w:rFonts w:hint="eastAsia" w:ascii="Times New Roman" w:hAnsi="Times New Roman" w:eastAsia="宋体" w:cs="Times New Roman"/>
          <w:b/>
          <w:sz w:val="30"/>
          <w:szCs w:val="30"/>
          <w:u w:val="single"/>
        </w:rPr>
        <w:t xml:space="preserve">                          </w:t>
      </w:r>
    </w:p>
    <w:p w14:paraId="1B704389">
      <w:pPr>
        <w:rPr>
          <w:rFonts w:hint="eastAsia" w:ascii="Times New Roman" w:hAnsi="Times New Roman" w:eastAsia="宋体" w:cs="Times New Roman"/>
          <w:b/>
          <w:sz w:val="30"/>
          <w:szCs w:val="30"/>
          <w:u w:val="single"/>
        </w:rPr>
      </w:pPr>
    </w:p>
    <w:p w14:paraId="5C11DBA1">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学        号：</w:t>
      </w:r>
      <w:r>
        <w:rPr>
          <w:rFonts w:hint="eastAsia" w:ascii="Times New Roman" w:hAnsi="Times New Roman" w:eastAsia="宋体" w:cs="Times New Roman"/>
          <w:b/>
          <w:sz w:val="30"/>
          <w:szCs w:val="30"/>
          <w:u w:val="single"/>
        </w:rPr>
        <w:t xml:space="preserve">                          </w:t>
      </w:r>
    </w:p>
    <w:p w14:paraId="20235E05">
      <w:pPr>
        <w:rPr>
          <w:rFonts w:hint="eastAsia" w:ascii="Times New Roman" w:hAnsi="Times New Roman" w:eastAsia="宋体" w:cs="Times New Roman"/>
          <w:b/>
          <w:sz w:val="30"/>
          <w:szCs w:val="30"/>
        </w:rPr>
      </w:pPr>
    </w:p>
    <w:p w14:paraId="2033456C">
      <w:pPr>
        <w:tabs>
          <w:tab w:val="left" w:pos="5760"/>
        </w:tabs>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导        师：</w:t>
      </w:r>
      <w:r>
        <w:rPr>
          <w:rFonts w:hint="eastAsia" w:ascii="Times New Roman" w:hAnsi="Times New Roman" w:eastAsia="宋体" w:cs="Times New Roman"/>
          <w:b/>
          <w:sz w:val="30"/>
          <w:szCs w:val="30"/>
          <w:u w:val="single"/>
        </w:rPr>
        <w:t xml:space="preserve">                          </w:t>
      </w:r>
    </w:p>
    <w:p w14:paraId="5435DCE1">
      <w:pPr>
        <w:tabs>
          <w:tab w:val="left" w:pos="5760"/>
        </w:tabs>
        <w:rPr>
          <w:rFonts w:hint="eastAsia" w:ascii="Times New Roman" w:hAnsi="Times New Roman" w:eastAsia="宋体" w:cs="Times New Roman"/>
          <w:b/>
          <w:sz w:val="30"/>
          <w:szCs w:val="30"/>
          <w:u w:val="single"/>
        </w:rPr>
      </w:pPr>
    </w:p>
    <w:p w14:paraId="28FA0FB6">
      <w:pPr>
        <w:tabs>
          <w:tab w:val="left" w:pos="5760"/>
        </w:tabs>
        <w:rPr>
          <w:rFonts w:ascii="Times New Roman" w:hAnsi="Times New Roman" w:eastAsia="宋体" w:cs="Times New Roman"/>
          <w:b/>
          <w:sz w:val="30"/>
          <w:szCs w:val="30"/>
        </w:rPr>
      </w:pPr>
      <w:r>
        <w:rPr>
          <w:rFonts w:hint="eastAsia" w:ascii="Times New Roman" w:hAnsi="Times New Roman" w:eastAsia="宋体" w:cs="Times New Roman"/>
          <w:b/>
          <w:sz w:val="30"/>
          <w:szCs w:val="30"/>
        </w:rPr>
        <w:t xml:space="preserve">            导  师 单 位：</w:t>
      </w:r>
      <w:r>
        <w:rPr>
          <w:rFonts w:hint="eastAsia" w:ascii="Times New Roman" w:hAnsi="Times New Roman" w:eastAsia="宋体" w:cs="Times New Roman"/>
          <w:b/>
          <w:sz w:val="30"/>
          <w:szCs w:val="30"/>
          <w:u w:val="single"/>
        </w:rPr>
        <w:t xml:space="preserve">                          </w:t>
      </w:r>
    </w:p>
    <w:p w14:paraId="2A98A50C">
      <w:pPr>
        <w:rPr>
          <w:rFonts w:hint="eastAsia" w:ascii="Times New Roman" w:hAnsi="Times New Roman" w:eastAsia="宋体" w:cs="Times New Roman"/>
          <w:b/>
          <w:sz w:val="30"/>
          <w:szCs w:val="30"/>
        </w:rPr>
      </w:pPr>
    </w:p>
    <w:p w14:paraId="71E93A02">
      <w:pPr>
        <w:rPr>
          <w:rFonts w:hint="eastAsia" w:ascii="Times New Roman" w:hAnsi="Times New Roman" w:eastAsia="宋体" w:cs="Times New Roman"/>
          <w:b/>
          <w:sz w:val="28"/>
        </w:rPr>
      </w:pPr>
    </w:p>
    <w:p w14:paraId="65C0572B">
      <w:pPr>
        <w:rPr>
          <w:rFonts w:hint="eastAsia" w:ascii="Times New Roman" w:hAnsi="Times New Roman" w:eastAsia="宋体" w:cs="Times New Roman"/>
          <w:b/>
          <w:sz w:val="28"/>
        </w:rPr>
      </w:pPr>
    </w:p>
    <w:p w14:paraId="333D7071">
      <w:pPr>
        <w:tabs>
          <w:tab w:val="left" w:pos="5400"/>
        </w:tabs>
        <w:jc w:val="center"/>
        <w:rPr>
          <w:rFonts w:hint="eastAsia" w:ascii="Times New Roman" w:hAnsi="Times New Roman" w:eastAsia="宋体" w:cs="Times New Roman"/>
          <w:b/>
          <w:sz w:val="32"/>
          <w:szCs w:val="32"/>
        </w:rPr>
      </w:pPr>
      <w:r>
        <w:rPr>
          <w:rFonts w:hint="eastAsia" w:ascii="Times New Roman" w:hAnsi="Times New Roman" w:eastAsia="宋体" w:cs="Times New Roman"/>
          <w:b/>
          <w:sz w:val="32"/>
          <w:szCs w:val="32"/>
        </w:rPr>
        <w:t>福建医科大学印制</w:t>
      </w:r>
    </w:p>
    <w:p w14:paraId="541D8CC8">
      <w:pPr>
        <w:spacing w:line="640" w:lineRule="exact"/>
        <w:rPr>
          <w:rFonts w:hint="eastAsia" w:ascii="Times New Roman" w:hAnsi="Times New Roman" w:eastAsia="宋体" w:cs="Times New Roman"/>
          <w:b/>
          <w:sz w:val="28"/>
          <w:szCs w:val="28"/>
        </w:rPr>
      </w:pPr>
      <w:r>
        <w:rPr>
          <w:rFonts w:hint="eastAsia" w:ascii="Times New Roman" w:hAnsi="Times New Roman" w:eastAsia="宋体" w:cs="Times New Roman"/>
          <w:b/>
          <w:sz w:val="28"/>
          <w:szCs w:val="28"/>
        </w:rPr>
        <w:t>一、导师对申请人实践能力的评语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5FD60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5FF893FA">
            <w:pPr>
              <w:spacing w:line="340" w:lineRule="atLeast"/>
              <w:rPr>
                <w:rFonts w:hint="eastAsia" w:ascii="Times New Roman" w:hAnsi="Times New Roman" w:eastAsia="宋体" w:cs="Times New Roman"/>
                <w:sz w:val="24"/>
              </w:rPr>
            </w:pPr>
            <w:r>
              <w:rPr>
                <w:rFonts w:hint="eastAsia" w:ascii="Times New Roman" w:hAnsi="Times New Roman" w:eastAsia="宋体" w:cs="Times New Roman"/>
                <w:sz w:val="24"/>
              </w:rPr>
              <w:t>导师、指导小组对申请人实践能力的评语：</w:t>
            </w:r>
          </w:p>
          <w:p w14:paraId="2C03FA1B">
            <w:pPr>
              <w:spacing w:line="340" w:lineRule="atLeast"/>
              <w:rPr>
                <w:rFonts w:hint="eastAsia" w:ascii="Times New Roman" w:hAnsi="Times New Roman" w:eastAsia="宋体" w:cs="Times New Roman"/>
                <w:sz w:val="24"/>
              </w:rPr>
            </w:pPr>
          </w:p>
          <w:p w14:paraId="71EFF834">
            <w:pPr>
              <w:spacing w:line="340" w:lineRule="atLeast"/>
              <w:rPr>
                <w:rFonts w:hint="eastAsia" w:ascii="Times New Roman" w:hAnsi="Times New Roman" w:eastAsia="宋体" w:cs="Times New Roman"/>
                <w:sz w:val="24"/>
              </w:rPr>
            </w:pPr>
          </w:p>
          <w:p w14:paraId="136B22CB">
            <w:pPr>
              <w:spacing w:line="340" w:lineRule="atLeast"/>
              <w:rPr>
                <w:rFonts w:hint="eastAsia" w:ascii="Times New Roman" w:hAnsi="Times New Roman" w:eastAsia="宋体" w:cs="Times New Roman"/>
                <w:sz w:val="24"/>
              </w:rPr>
            </w:pPr>
          </w:p>
          <w:p w14:paraId="3A176AAD">
            <w:pPr>
              <w:spacing w:line="340" w:lineRule="atLeast"/>
              <w:rPr>
                <w:rFonts w:hint="eastAsia" w:ascii="Times New Roman" w:hAnsi="Times New Roman" w:eastAsia="宋体" w:cs="Times New Roman"/>
                <w:sz w:val="24"/>
              </w:rPr>
            </w:pPr>
          </w:p>
          <w:p w14:paraId="719FF74B">
            <w:pPr>
              <w:spacing w:line="340" w:lineRule="atLeast"/>
              <w:rPr>
                <w:rFonts w:hint="eastAsia" w:ascii="Times New Roman" w:hAnsi="Times New Roman" w:eastAsia="宋体" w:cs="Times New Roman"/>
                <w:sz w:val="24"/>
              </w:rPr>
            </w:pPr>
          </w:p>
          <w:p w14:paraId="55A90ACC">
            <w:pPr>
              <w:spacing w:line="340" w:lineRule="atLeast"/>
              <w:rPr>
                <w:rFonts w:hint="eastAsia" w:ascii="Times New Roman" w:hAnsi="Times New Roman" w:eastAsia="宋体" w:cs="Times New Roman"/>
                <w:sz w:val="24"/>
              </w:rPr>
            </w:pPr>
          </w:p>
          <w:p w14:paraId="646290CE">
            <w:pPr>
              <w:spacing w:line="340" w:lineRule="atLeast"/>
              <w:rPr>
                <w:rFonts w:hint="eastAsia" w:ascii="Times New Roman" w:hAnsi="Times New Roman" w:eastAsia="宋体" w:cs="Times New Roman"/>
                <w:sz w:val="24"/>
              </w:rPr>
            </w:pPr>
          </w:p>
          <w:p w14:paraId="03E7B642">
            <w:pPr>
              <w:spacing w:line="340" w:lineRule="atLeast"/>
              <w:rPr>
                <w:rFonts w:hint="eastAsia" w:ascii="Times New Roman" w:hAnsi="Times New Roman" w:eastAsia="宋体" w:cs="Times New Roman"/>
                <w:sz w:val="24"/>
              </w:rPr>
            </w:pPr>
          </w:p>
          <w:p w14:paraId="7F680B19">
            <w:pPr>
              <w:spacing w:line="340" w:lineRule="atLeast"/>
              <w:rPr>
                <w:rFonts w:hint="eastAsia" w:ascii="Times New Roman" w:hAnsi="Times New Roman" w:eastAsia="宋体" w:cs="Times New Roman"/>
                <w:sz w:val="24"/>
              </w:rPr>
            </w:pPr>
          </w:p>
          <w:p w14:paraId="5FB14B73">
            <w:pPr>
              <w:spacing w:line="340" w:lineRule="atLeast"/>
              <w:rPr>
                <w:rFonts w:hint="eastAsia" w:ascii="Times New Roman" w:hAnsi="Times New Roman" w:eastAsia="宋体" w:cs="Times New Roman"/>
                <w:sz w:val="24"/>
              </w:rPr>
            </w:pPr>
          </w:p>
          <w:p w14:paraId="15992165">
            <w:pPr>
              <w:spacing w:line="340" w:lineRule="atLeast"/>
              <w:rPr>
                <w:rFonts w:hint="eastAsia" w:ascii="Times New Roman" w:hAnsi="Times New Roman" w:eastAsia="宋体" w:cs="Times New Roman"/>
                <w:sz w:val="24"/>
              </w:rPr>
            </w:pPr>
          </w:p>
          <w:p w14:paraId="25388799">
            <w:pPr>
              <w:rPr>
                <w:rFonts w:hint="eastAsia" w:ascii="Times New Roman" w:hAnsi="Times New Roman" w:eastAsia="宋体" w:cs="Times New Roman"/>
                <w:sz w:val="24"/>
                <w:u w:val="single"/>
              </w:rPr>
            </w:pPr>
            <w:r>
              <w:rPr>
                <w:rFonts w:hint="eastAsia" w:ascii="Times New Roman" w:hAnsi="Times New Roman" w:eastAsia="宋体" w:cs="Times New Roman"/>
                <w:sz w:val="24"/>
              </w:rPr>
              <w:t xml:space="preserve">                                                  导师签字：</w:t>
            </w:r>
            <w:r>
              <w:rPr>
                <w:rFonts w:hint="eastAsia" w:ascii="Times New Roman" w:hAnsi="Times New Roman" w:eastAsia="宋体" w:cs="Times New Roman"/>
                <w:sz w:val="24"/>
                <w:u w:val="single"/>
              </w:rPr>
              <w:t xml:space="preserve">                 </w:t>
            </w:r>
          </w:p>
          <w:p w14:paraId="08885F82">
            <w:pPr>
              <w:rPr>
                <w:rFonts w:hint="eastAsia" w:ascii="Times New Roman" w:hAnsi="Times New Roman" w:eastAsia="宋体" w:cs="Times New Roman"/>
                <w:sz w:val="24"/>
                <w:u w:val="single"/>
              </w:rPr>
            </w:pPr>
          </w:p>
          <w:p w14:paraId="21BA7A4A">
            <w:pPr>
              <w:spacing w:line="340" w:lineRule="atLeast"/>
              <w:rPr>
                <w:rFonts w:hint="eastAsia" w:ascii="Times New Roman" w:hAnsi="Times New Roman" w:eastAsia="宋体" w:cs="Times New Roman"/>
                <w:sz w:val="24"/>
              </w:rPr>
            </w:pPr>
            <w:r>
              <w:rPr>
                <w:rFonts w:hint="eastAsia" w:ascii="Times New Roman" w:hAnsi="Times New Roman" w:eastAsia="宋体" w:cs="Times New Roman"/>
                <w:sz w:val="24"/>
              </w:rPr>
              <w:t xml:space="preserve">                                                                年   月   日</w:t>
            </w:r>
          </w:p>
        </w:tc>
      </w:tr>
    </w:tbl>
    <w:p w14:paraId="32D8B77F">
      <w:pPr>
        <w:rPr>
          <w:rFonts w:hint="eastAsia" w:ascii="Times New Roman" w:hAnsi="Times New Roman" w:eastAsia="宋体" w:cs="Times New Roman"/>
          <w:b/>
          <w:sz w:val="28"/>
          <w:szCs w:val="28"/>
        </w:rPr>
      </w:pPr>
      <w:r>
        <w:rPr>
          <w:rFonts w:hint="eastAsia" w:ascii="Times New Roman" w:hAnsi="Times New Roman" w:eastAsia="宋体" w:cs="Times New Roman"/>
          <w:b/>
          <w:sz w:val="28"/>
          <w:szCs w:val="28"/>
        </w:rPr>
        <w:t>二、“思想品德素质”毕业考核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7E80B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2BD5F8B3">
            <w:pPr>
              <w:jc w:val="center"/>
              <w:rPr>
                <w:rFonts w:hint="eastAsia" w:ascii="宋体" w:hAnsi="Times New Roman" w:eastAsia="宋体" w:cs="Times New Roman"/>
                <w:sz w:val="24"/>
                <w:szCs w:val="24"/>
                <w:u w:val="single"/>
              </w:rPr>
            </w:pPr>
            <w:r>
              <w:rPr>
                <w:rFonts w:hint="eastAsia" w:ascii="宋体" w:hAnsi="Times New Roman" w:eastAsia="宋体" w:cs="Times New Roman"/>
                <w:sz w:val="24"/>
                <w:szCs w:val="24"/>
              </w:rPr>
              <w:t>考   核   内   容</w:t>
            </w:r>
          </w:p>
        </w:tc>
        <w:tc>
          <w:tcPr>
            <w:tcW w:w="6480" w:type="dxa"/>
            <w:noWrap w:val="0"/>
            <w:vAlign w:val="center"/>
          </w:tcPr>
          <w:p w14:paraId="0EA0B54D">
            <w:pPr>
              <w:widowControl/>
              <w:jc w:val="center"/>
              <w:rPr>
                <w:rFonts w:hint="eastAsia" w:ascii="宋体" w:hAnsi="Times New Roman" w:eastAsia="宋体" w:cs="Times New Roman"/>
                <w:sz w:val="24"/>
                <w:szCs w:val="24"/>
              </w:rPr>
            </w:pPr>
            <w:r>
              <w:rPr>
                <w:rFonts w:hint="eastAsia" w:ascii="宋体" w:hAnsi="Times New Roman" w:eastAsia="宋体" w:cs="Times New Roman"/>
                <w:sz w:val="24"/>
                <w:szCs w:val="24"/>
              </w:rPr>
              <w:t>评   定   等   级</w:t>
            </w:r>
          </w:p>
        </w:tc>
      </w:tr>
      <w:tr w14:paraId="2BFED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7D26A4A3">
            <w:pPr>
              <w:rPr>
                <w:rFonts w:hint="eastAsia" w:ascii="宋体" w:hAnsi="Times New Roman" w:eastAsia="宋体" w:cs="Times New Roman"/>
                <w:sz w:val="24"/>
                <w:szCs w:val="24"/>
              </w:rPr>
            </w:pPr>
            <w:r>
              <w:rPr>
                <w:rFonts w:hint="eastAsia" w:ascii="宋体" w:hAnsi="Times New Roman" w:eastAsia="宋体" w:cs="Times New Roman"/>
                <w:sz w:val="24"/>
                <w:szCs w:val="24"/>
              </w:rPr>
              <w:t>1、敬业精神与工作责任心</w:t>
            </w:r>
          </w:p>
        </w:tc>
        <w:tc>
          <w:tcPr>
            <w:tcW w:w="6480" w:type="dxa"/>
            <w:tcBorders>
              <w:bottom w:val="single" w:color="auto" w:sz="4" w:space="0"/>
            </w:tcBorders>
            <w:noWrap w:val="0"/>
            <w:vAlign w:val="center"/>
          </w:tcPr>
          <w:p w14:paraId="17C54C2A">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71B74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208A17E8">
            <w:pPr>
              <w:rPr>
                <w:rFonts w:hint="eastAsia" w:ascii="宋体" w:hAnsi="Times New Roman" w:eastAsia="宋体" w:cs="Times New Roman"/>
                <w:sz w:val="24"/>
                <w:szCs w:val="24"/>
              </w:rPr>
            </w:pPr>
            <w:r>
              <w:rPr>
                <w:rFonts w:hint="eastAsia" w:ascii="宋体" w:hAnsi="Times New Roman" w:eastAsia="宋体" w:cs="Times New Roman"/>
                <w:sz w:val="24"/>
                <w:szCs w:val="24"/>
              </w:rPr>
              <w:t>2、服务态度与医德医风</w:t>
            </w:r>
          </w:p>
        </w:tc>
        <w:tc>
          <w:tcPr>
            <w:tcW w:w="6480" w:type="dxa"/>
            <w:tcBorders>
              <w:bottom w:val="single" w:color="auto" w:sz="4" w:space="0"/>
            </w:tcBorders>
            <w:noWrap w:val="0"/>
            <w:vAlign w:val="center"/>
          </w:tcPr>
          <w:p w14:paraId="4169C4BC">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03C02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88" w:hRule="atLeast"/>
        </w:trPr>
        <w:tc>
          <w:tcPr>
            <w:tcW w:w="3380" w:type="dxa"/>
            <w:noWrap w:val="0"/>
            <w:vAlign w:val="center"/>
          </w:tcPr>
          <w:p w14:paraId="6D3A9A2D">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3、科学态度与创新精神</w:t>
            </w:r>
          </w:p>
        </w:tc>
        <w:tc>
          <w:tcPr>
            <w:tcW w:w="6480" w:type="dxa"/>
            <w:noWrap w:val="0"/>
            <w:vAlign w:val="center"/>
          </w:tcPr>
          <w:p w14:paraId="11694A7A">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3C7FA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3B354E71">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4、团结协作与谦虚谨慎</w:t>
            </w:r>
          </w:p>
        </w:tc>
        <w:tc>
          <w:tcPr>
            <w:tcW w:w="6480" w:type="dxa"/>
            <w:noWrap w:val="0"/>
            <w:vAlign w:val="center"/>
          </w:tcPr>
          <w:p w14:paraId="1BC37B0F">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7E52F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36BF2D3A">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5、遵纪守法与劳动纪律</w:t>
            </w:r>
          </w:p>
        </w:tc>
        <w:tc>
          <w:tcPr>
            <w:tcW w:w="6480" w:type="dxa"/>
            <w:noWrap w:val="0"/>
            <w:vAlign w:val="center"/>
          </w:tcPr>
          <w:p w14:paraId="05290A7A">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2F7B7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1A06EC61">
            <w:pPr>
              <w:ind w:left="872"/>
              <w:rPr>
                <w:rFonts w:hint="eastAsia" w:ascii="Times New Roman" w:hAnsi="Times New Roman" w:eastAsia="宋体" w:cs="Times New Roman"/>
                <w:sz w:val="24"/>
                <w:szCs w:val="24"/>
                <w:u w:val="single"/>
              </w:rPr>
            </w:pPr>
          </w:p>
          <w:p w14:paraId="3B80D930">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综合评定等级标准</w:t>
            </w:r>
          </w:p>
          <w:p w14:paraId="56276ECC">
            <w:pPr>
              <w:rPr>
                <w:rFonts w:hint="eastAsia" w:ascii="Times New Roman" w:hAnsi="Times New Roman" w:eastAsia="宋体" w:cs="Times New Roman"/>
                <w:sz w:val="24"/>
                <w:szCs w:val="24"/>
              </w:rPr>
            </w:pPr>
          </w:p>
          <w:p w14:paraId="33EB0438">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5B6132E8">
            <w:pPr>
              <w:ind w:left="872"/>
              <w:rPr>
                <w:rFonts w:hint="eastAsia" w:ascii="Times New Roman" w:hAnsi="Times New Roman" w:eastAsia="宋体" w:cs="Times New Roman"/>
                <w:sz w:val="24"/>
                <w:szCs w:val="24"/>
                <w:u w:val="single"/>
              </w:rPr>
            </w:pPr>
          </w:p>
          <w:p w14:paraId="454AE322">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综合评定等级：</w:t>
            </w:r>
          </w:p>
          <w:p w14:paraId="4D76DABA">
            <w:pPr>
              <w:rPr>
                <w:rFonts w:hint="eastAsia" w:ascii="Times New Roman" w:hAnsi="Times New Roman" w:eastAsia="宋体" w:cs="Times New Roman"/>
                <w:sz w:val="24"/>
                <w:szCs w:val="24"/>
              </w:rPr>
            </w:pPr>
          </w:p>
          <w:p w14:paraId="5E8F10A7">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优（    ）合格（    ）不合格（   ）</w:t>
            </w:r>
          </w:p>
          <w:p w14:paraId="215E02FD">
            <w:pPr>
              <w:rPr>
                <w:rFonts w:hint="eastAsia" w:ascii="Times New Roman" w:hAnsi="Times New Roman" w:eastAsia="宋体" w:cs="Times New Roman"/>
                <w:sz w:val="24"/>
                <w:szCs w:val="24"/>
              </w:rPr>
            </w:pPr>
          </w:p>
          <w:p w14:paraId="3139A9F1">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（注：在相应评定等级的括号内打“</w:t>
            </w:r>
            <w:r>
              <w:rPr>
                <w:rFonts w:hint="eastAsia" w:ascii="宋体" w:hAnsi="Times New Roman" w:eastAsia="宋体" w:cs="Times New Roman"/>
                <w:sz w:val="24"/>
                <w:szCs w:val="24"/>
              </w:rPr>
              <w:t>√</w:t>
            </w:r>
            <w:r>
              <w:rPr>
                <w:rFonts w:hint="eastAsia" w:ascii="Times New Roman" w:hAnsi="Times New Roman" w:eastAsia="宋体" w:cs="Times New Roman"/>
                <w:sz w:val="24"/>
                <w:szCs w:val="24"/>
              </w:rPr>
              <w:t>”）</w:t>
            </w:r>
          </w:p>
          <w:p w14:paraId="4DD6962B">
            <w:pPr>
              <w:rPr>
                <w:rFonts w:hint="eastAsia" w:ascii="Times New Roman" w:hAnsi="Times New Roman" w:eastAsia="宋体" w:cs="Times New Roman"/>
                <w:sz w:val="24"/>
                <w:szCs w:val="24"/>
              </w:rPr>
            </w:pPr>
          </w:p>
          <w:p w14:paraId="67FFE3BE">
            <w:pPr>
              <w:rPr>
                <w:rFonts w:hint="eastAsia" w:ascii="Times New Roman" w:hAnsi="Times New Roman" w:eastAsia="宋体" w:cs="Times New Roman"/>
                <w:sz w:val="24"/>
                <w:szCs w:val="24"/>
                <w:u w:val="single"/>
              </w:rPr>
            </w:pPr>
          </w:p>
        </w:tc>
      </w:tr>
      <w:tr w14:paraId="1AFE8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75" w:hRule="atLeast"/>
        </w:trPr>
        <w:tc>
          <w:tcPr>
            <w:tcW w:w="3380" w:type="dxa"/>
            <w:noWrap w:val="0"/>
            <w:vAlign w:val="top"/>
          </w:tcPr>
          <w:p w14:paraId="7EF62486">
            <w:pPr>
              <w:spacing w:line="340" w:lineRule="atLeast"/>
              <w:rPr>
                <w:rFonts w:hint="eastAsia" w:ascii="Times New Roman" w:hAnsi="Times New Roman" w:eastAsia="宋体" w:cs="Times New Roman"/>
                <w:sz w:val="24"/>
                <w:szCs w:val="24"/>
              </w:rPr>
            </w:pPr>
            <w:r>
              <w:rPr>
                <w:rFonts w:hint="eastAsia" w:ascii="Times New Roman" w:hAnsi="Times New Roman" w:eastAsia="宋体" w:cs="Times New Roman"/>
                <w:color w:val="000000"/>
                <w:sz w:val="24"/>
              </w:rPr>
              <w:t>培养单位意见</w:t>
            </w:r>
          </w:p>
        </w:tc>
        <w:tc>
          <w:tcPr>
            <w:tcW w:w="6480" w:type="dxa"/>
            <w:noWrap w:val="0"/>
            <w:vAlign w:val="top"/>
          </w:tcPr>
          <w:p w14:paraId="0DB18253">
            <w:pPr>
              <w:spacing w:line="340" w:lineRule="atLeast"/>
              <w:rPr>
                <w:rFonts w:hint="eastAsia" w:ascii="Times New Roman" w:hAnsi="Times New Roman" w:eastAsia="宋体" w:cs="Times New Roman"/>
                <w:color w:val="000000"/>
                <w:sz w:val="24"/>
                <w:u w:val="single"/>
              </w:rPr>
            </w:pPr>
          </w:p>
          <w:p w14:paraId="267E72B1">
            <w:pPr>
              <w:spacing w:line="340" w:lineRule="atLeast"/>
              <w:rPr>
                <w:rFonts w:hint="eastAsia" w:ascii="Times New Roman" w:hAnsi="Times New Roman" w:eastAsia="宋体" w:cs="Times New Roman"/>
                <w:color w:val="000000"/>
                <w:sz w:val="24"/>
                <w:u w:val="single"/>
              </w:rPr>
            </w:pPr>
          </w:p>
          <w:p w14:paraId="062568ED">
            <w:pPr>
              <w:spacing w:line="340" w:lineRule="atLeast"/>
              <w:rPr>
                <w:rFonts w:hint="eastAsia" w:ascii="Times New Roman" w:hAnsi="Times New Roman" w:eastAsia="宋体" w:cs="Times New Roman"/>
                <w:color w:val="000000"/>
                <w:sz w:val="24"/>
              </w:rPr>
            </w:pPr>
          </w:p>
          <w:p w14:paraId="48EEE55B">
            <w:pPr>
              <w:spacing w:line="340" w:lineRule="atLeast"/>
              <w:rPr>
                <w:rFonts w:hint="eastAsia" w:ascii="Times New Roman" w:hAnsi="Times New Roman" w:eastAsia="宋体" w:cs="Times New Roman"/>
                <w:color w:val="000000"/>
                <w:sz w:val="24"/>
              </w:rPr>
            </w:pPr>
            <w:r>
              <w:rPr>
                <w:rFonts w:hint="eastAsia" w:ascii="Times New Roman" w:hAnsi="Times New Roman" w:eastAsia="宋体" w:cs="Times New Roman"/>
                <w:color w:val="000000"/>
                <w:sz w:val="24"/>
              </w:rPr>
              <w:t>负责人签字：       （公章）</w:t>
            </w:r>
          </w:p>
          <w:p w14:paraId="259EF6DC">
            <w:pPr>
              <w:spacing w:line="340" w:lineRule="atLeast"/>
              <w:ind w:firstLine="1200" w:firstLineChars="500"/>
              <w:rPr>
                <w:rFonts w:hint="eastAsia" w:ascii="Times New Roman" w:hAnsi="Times New Roman" w:eastAsia="宋体" w:cs="Times New Roman"/>
                <w:sz w:val="24"/>
                <w:szCs w:val="24"/>
                <w:u w:val="single"/>
              </w:rPr>
            </w:pPr>
          </w:p>
        </w:tc>
      </w:tr>
      <w:tr w14:paraId="1C8BD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420855CF">
            <w:pPr>
              <w:spacing w:line="340" w:lineRule="atLeast"/>
              <w:rPr>
                <w:rFonts w:hint="eastAsia" w:ascii="Times New Roman" w:hAnsi="Times New Roman" w:eastAsia="宋体" w:cs="Times New Roman"/>
                <w:sz w:val="24"/>
                <w:szCs w:val="24"/>
              </w:rPr>
            </w:pPr>
            <w:r>
              <w:rPr>
                <w:rFonts w:hint="eastAsia" w:ascii="Times New Roman" w:hAnsi="Times New Roman" w:eastAsia="宋体" w:cs="Times New Roman"/>
                <w:color w:val="000000"/>
                <w:sz w:val="24"/>
              </w:rPr>
              <w:t>学院（部）意见</w:t>
            </w:r>
          </w:p>
        </w:tc>
        <w:tc>
          <w:tcPr>
            <w:tcW w:w="6480" w:type="dxa"/>
            <w:tcBorders>
              <w:bottom w:val="single" w:color="auto" w:sz="4" w:space="0"/>
            </w:tcBorders>
            <w:noWrap w:val="0"/>
            <w:vAlign w:val="top"/>
          </w:tcPr>
          <w:p w14:paraId="03F87D9F">
            <w:pPr>
              <w:spacing w:line="340" w:lineRule="atLeast"/>
              <w:rPr>
                <w:rFonts w:hint="eastAsia" w:ascii="Times New Roman" w:hAnsi="Times New Roman" w:eastAsia="宋体" w:cs="Times New Roman"/>
                <w:color w:val="000000"/>
                <w:sz w:val="24"/>
              </w:rPr>
            </w:pPr>
          </w:p>
          <w:p w14:paraId="157EF62B">
            <w:pPr>
              <w:spacing w:line="340" w:lineRule="atLeast"/>
              <w:rPr>
                <w:rFonts w:hint="eastAsia" w:ascii="Times New Roman" w:hAnsi="Times New Roman" w:eastAsia="宋体" w:cs="Times New Roman"/>
                <w:color w:val="000000"/>
                <w:sz w:val="24"/>
              </w:rPr>
            </w:pPr>
          </w:p>
          <w:p w14:paraId="296C4EAA">
            <w:pPr>
              <w:spacing w:line="340" w:lineRule="atLeast"/>
              <w:rPr>
                <w:rFonts w:hint="eastAsia" w:ascii="Times New Roman" w:hAnsi="Times New Roman" w:eastAsia="宋体" w:cs="Times New Roman"/>
                <w:color w:val="000000"/>
                <w:sz w:val="24"/>
              </w:rPr>
            </w:pPr>
          </w:p>
          <w:p w14:paraId="2CF51E84">
            <w:pPr>
              <w:spacing w:line="340" w:lineRule="atLeast"/>
              <w:rPr>
                <w:rFonts w:hint="eastAsia" w:ascii="Times New Roman" w:hAnsi="Times New Roman" w:eastAsia="宋体" w:cs="Times New Roman"/>
                <w:color w:val="000000"/>
                <w:sz w:val="24"/>
              </w:rPr>
            </w:pPr>
          </w:p>
          <w:p w14:paraId="50A7D991">
            <w:pPr>
              <w:spacing w:line="340" w:lineRule="atLeast"/>
              <w:rPr>
                <w:rFonts w:hint="eastAsia" w:ascii="Times New Roman" w:hAnsi="Times New Roman" w:eastAsia="宋体" w:cs="Times New Roman"/>
                <w:color w:val="000000"/>
                <w:sz w:val="24"/>
              </w:rPr>
            </w:pPr>
            <w:r>
              <w:rPr>
                <w:rFonts w:hint="eastAsia" w:ascii="Times New Roman" w:hAnsi="Times New Roman" w:eastAsia="宋体" w:cs="Times New Roman"/>
                <w:color w:val="000000"/>
                <w:sz w:val="24"/>
              </w:rPr>
              <w:t xml:space="preserve">负责人签字：    </w:t>
            </w:r>
            <w:r>
              <w:rPr>
                <w:rFonts w:hint="eastAsia" w:ascii="Times New Roman" w:hAnsi="Times New Roman" w:eastAsia="宋体" w:cs="Times New Roman"/>
                <w:color w:val="000000"/>
                <w:sz w:val="24"/>
                <w:lang w:val="en-US" w:eastAsia="zh-CN"/>
              </w:rPr>
              <w:t xml:space="preserve">  </w:t>
            </w:r>
            <w:r>
              <w:rPr>
                <w:rFonts w:hint="eastAsia" w:ascii="Times New Roman" w:hAnsi="Times New Roman" w:eastAsia="宋体" w:cs="Times New Roman"/>
                <w:color w:val="000000"/>
                <w:sz w:val="24"/>
              </w:rPr>
              <w:t xml:space="preserve"> （公章）</w:t>
            </w:r>
          </w:p>
          <w:p w14:paraId="107CBF6C">
            <w:pPr>
              <w:spacing w:line="340" w:lineRule="atLeast"/>
              <w:rPr>
                <w:rFonts w:hint="eastAsia" w:ascii="Times New Roman" w:hAnsi="Times New Roman" w:eastAsia="宋体" w:cs="Times New Roman"/>
                <w:sz w:val="24"/>
                <w:szCs w:val="24"/>
                <w:u w:val="single"/>
              </w:rPr>
            </w:pPr>
          </w:p>
        </w:tc>
      </w:tr>
    </w:tbl>
    <w:p w14:paraId="05041D86">
      <w:pPr>
        <w:spacing w:line="320" w:lineRule="exact"/>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 xml:space="preserve"> 说明：该部分考核内容由各培养单位、学院（部）负责考评。</w:t>
      </w:r>
    </w:p>
    <w:p w14:paraId="1340FA49">
      <w:pPr>
        <w:spacing w:line="640" w:lineRule="exact"/>
        <w:rPr>
          <w:rFonts w:ascii="Times New Roman" w:hAnsi="Times New Roman" w:eastAsia="宋体" w:cs="Times New Roman"/>
          <w:sz w:val="28"/>
          <w:szCs w:val="28"/>
        </w:rPr>
      </w:pPr>
      <w:r>
        <w:rPr>
          <w:rFonts w:hint="eastAsia" w:ascii="Times New Roman" w:hAnsi="Times New Roman" w:eastAsia="宋体" w:cs="Times New Roman"/>
          <w:b/>
          <w:sz w:val="28"/>
          <w:szCs w:val="28"/>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1CD68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049E39A4">
            <w:pPr>
              <w:jc w:val="center"/>
              <w:rPr>
                <w:rFonts w:hint="eastAsia" w:ascii="Times New Roman" w:hAnsi="Times New Roman" w:eastAsia="宋体" w:cs="Times New Roman"/>
                <w:sz w:val="24"/>
              </w:rPr>
            </w:pPr>
            <w:r>
              <w:rPr>
                <w:rFonts w:hint="eastAsia" w:ascii="Times New Roman" w:hAnsi="Times New Roman" w:eastAsia="宋体" w:cs="Times New Roman"/>
                <w:sz w:val="24"/>
              </w:rPr>
              <w:t>考</w:t>
            </w:r>
          </w:p>
          <w:p w14:paraId="4872C6F6">
            <w:pPr>
              <w:rPr>
                <w:rFonts w:hint="eastAsia" w:ascii="Times New Roman" w:hAnsi="Times New Roman" w:eastAsia="宋体" w:cs="Times New Roman"/>
                <w:sz w:val="24"/>
              </w:rPr>
            </w:pPr>
            <w:r>
              <w:rPr>
                <w:rFonts w:hint="eastAsia" w:ascii="Times New Roman" w:hAnsi="Times New Roman" w:eastAsia="宋体" w:cs="Times New Roman"/>
                <w:sz w:val="24"/>
              </w:rPr>
              <w:t>核</w:t>
            </w:r>
          </w:p>
          <w:p w14:paraId="0B4E2403">
            <w:pPr>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专</w:t>
            </w:r>
          </w:p>
          <w:p w14:paraId="3BCF2C90">
            <w:pPr>
              <w:rPr>
                <w:rFonts w:hint="eastAsia" w:ascii="Times New Roman" w:hAnsi="Times New Roman" w:eastAsia="宋体" w:cs="Times New Roman"/>
                <w:sz w:val="24"/>
              </w:rPr>
            </w:pPr>
            <w:r>
              <w:rPr>
                <w:rFonts w:hint="eastAsia" w:ascii="Times New Roman" w:hAnsi="Times New Roman" w:eastAsia="宋体" w:cs="Times New Roman"/>
                <w:sz w:val="24"/>
                <w:lang w:val="en-US" w:eastAsia="zh-CN"/>
              </w:rPr>
              <w:t>家组</w:t>
            </w:r>
          </w:p>
          <w:p w14:paraId="2895EFDF">
            <w:pPr>
              <w:rPr>
                <w:rFonts w:hint="eastAsia" w:ascii="Times New Roman" w:hAnsi="Times New Roman" w:eastAsia="宋体" w:cs="Times New Roman"/>
                <w:sz w:val="24"/>
              </w:rPr>
            </w:pPr>
          </w:p>
        </w:tc>
        <w:tc>
          <w:tcPr>
            <w:tcW w:w="570" w:type="dxa"/>
            <w:vMerge w:val="restart"/>
            <w:tcBorders>
              <w:top w:val="single" w:color="auto" w:sz="4" w:space="0"/>
            </w:tcBorders>
            <w:noWrap w:val="0"/>
            <w:vAlign w:val="center"/>
          </w:tcPr>
          <w:p w14:paraId="615661CB">
            <w:pPr>
              <w:jc w:val="center"/>
              <w:rPr>
                <w:rFonts w:hint="eastAsia" w:ascii="Times New Roman" w:hAnsi="Times New Roman" w:eastAsia="宋体" w:cs="Times New Roman"/>
                <w:sz w:val="24"/>
              </w:rPr>
            </w:pPr>
            <w:r>
              <w:rPr>
                <w:rFonts w:hint="eastAsia" w:ascii="Times New Roman" w:hAnsi="Times New Roman" w:eastAsia="宋体" w:cs="Times New Roman"/>
                <w:sz w:val="24"/>
                <w:lang w:val="en-US" w:eastAsia="zh-CN"/>
              </w:rPr>
              <w:t>组长</w:t>
            </w:r>
          </w:p>
        </w:tc>
        <w:tc>
          <w:tcPr>
            <w:tcW w:w="1485" w:type="dxa"/>
            <w:tcBorders>
              <w:top w:val="single" w:color="auto" w:sz="4" w:space="0"/>
            </w:tcBorders>
            <w:noWrap w:val="0"/>
            <w:vAlign w:val="center"/>
          </w:tcPr>
          <w:p w14:paraId="284D2CE0">
            <w:pPr>
              <w:jc w:val="center"/>
              <w:rPr>
                <w:rFonts w:hint="eastAsia" w:ascii="Times New Roman" w:hAnsi="Times New Roman" w:eastAsia="宋体" w:cs="Times New Roman"/>
                <w:sz w:val="24"/>
              </w:rPr>
            </w:pPr>
            <w:r>
              <w:rPr>
                <w:rFonts w:hint="eastAsia" w:ascii="Times New Roman" w:hAnsi="Times New Roman" w:eastAsia="宋体" w:cs="Times New Roman"/>
                <w:sz w:val="24"/>
              </w:rPr>
              <w:t>姓  名</w:t>
            </w:r>
          </w:p>
        </w:tc>
        <w:tc>
          <w:tcPr>
            <w:tcW w:w="1440" w:type="dxa"/>
            <w:tcBorders>
              <w:top w:val="single" w:color="auto" w:sz="4" w:space="0"/>
            </w:tcBorders>
            <w:noWrap w:val="0"/>
            <w:vAlign w:val="center"/>
          </w:tcPr>
          <w:p w14:paraId="18D0B24B">
            <w:pPr>
              <w:jc w:val="center"/>
              <w:rPr>
                <w:rFonts w:hint="eastAsia" w:ascii="Times New Roman" w:hAnsi="Times New Roman" w:eastAsia="宋体" w:cs="Times New Roman"/>
                <w:sz w:val="24"/>
              </w:rPr>
            </w:pPr>
            <w:r>
              <w:rPr>
                <w:rFonts w:hint="eastAsia" w:ascii="Times New Roman" w:hAnsi="Times New Roman" w:eastAsia="宋体" w:cs="Times New Roman"/>
                <w:sz w:val="24"/>
              </w:rPr>
              <w:t>职  称</w:t>
            </w:r>
          </w:p>
        </w:tc>
        <w:tc>
          <w:tcPr>
            <w:tcW w:w="2520" w:type="dxa"/>
            <w:tcBorders>
              <w:top w:val="single" w:color="auto" w:sz="4" w:space="0"/>
            </w:tcBorders>
            <w:noWrap w:val="0"/>
            <w:vAlign w:val="center"/>
          </w:tcPr>
          <w:p w14:paraId="3A74F5E3">
            <w:pPr>
              <w:jc w:val="center"/>
              <w:rPr>
                <w:rFonts w:hint="eastAsia" w:ascii="Times New Roman" w:hAnsi="Times New Roman" w:eastAsia="宋体" w:cs="Times New Roman"/>
                <w:sz w:val="24"/>
              </w:rPr>
            </w:pPr>
            <w:r>
              <w:rPr>
                <w:rFonts w:hint="eastAsia" w:ascii="Times New Roman" w:hAnsi="Times New Roman" w:eastAsia="宋体" w:cs="Times New Roman"/>
                <w:sz w:val="24"/>
              </w:rPr>
              <w:t>专  业</w:t>
            </w:r>
          </w:p>
        </w:tc>
        <w:tc>
          <w:tcPr>
            <w:tcW w:w="3420" w:type="dxa"/>
            <w:tcBorders>
              <w:top w:val="single" w:color="auto" w:sz="4" w:space="0"/>
            </w:tcBorders>
            <w:noWrap w:val="0"/>
            <w:vAlign w:val="center"/>
          </w:tcPr>
          <w:p w14:paraId="30697438">
            <w:pPr>
              <w:jc w:val="center"/>
              <w:rPr>
                <w:rFonts w:hint="eastAsia" w:ascii="Times New Roman" w:hAnsi="Times New Roman" w:eastAsia="宋体" w:cs="Times New Roman"/>
                <w:sz w:val="24"/>
              </w:rPr>
            </w:pPr>
            <w:r>
              <w:rPr>
                <w:rFonts w:hint="eastAsia" w:ascii="Times New Roman" w:hAnsi="Times New Roman" w:eastAsia="宋体" w:cs="Times New Roman"/>
                <w:sz w:val="24"/>
              </w:rPr>
              <w:t>工  作  单  位</w:t>
            </w:r>
          </w:p>
        </w:tc>
      </w:tr>
      <w:tr w14:paraId="35299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06380890">
            <w:pPr>
              <w:jc w:val="center"/>
              <w:rPr>
                <w:rFonts w:hint="eastAsia" w:ascii="Times New Roman" w:hAnsi="Times New Roman" w:eastAsia="宋体" w:cs="Times New Roman"/>
                <w:sz w:val="24"/>
              </w:rPr>
            </w:pPr>
          </w:p>
        </w:tc>
        <w:tc>
          <w:tcPr>
            <w:tcW w:w="570" w:type="dxa"/>
            <w:vMerge w:val="continue"/>
            <w:noWrap w:val="0"/>
            <w:vAlign w:val="center"/>
          </w:tcPr>
          <w:p w14:paraId="7B9D37E7">
            <w:pPr>
              <w:jc w:val="center"/>
              <w:rPr>
                <w:rFonts w:hint="eastAsia" w:ascii="Times New Roman" w:hAnsi="Times New Roman" w:eastAsia="宋体" w:cs="Times New Roman"/>
                <w:sz w:val="24"/>
              </w:rPr>
            </w:pPr>
          </w:p>
        </w:tc>
        <w:tc>
          <w:tcPr>
            <w:tcW w:w="1485" w:type="dxa"/>
            <w:noWrap w:val="0"/>
            <w:vAlign w:val="center"/>
          </w:tcPr>
          <w:p w14:paraId="638B9E95">
            <w:pPr>
              <w:jc w:val="center"/>
              <w:rPr>
                <w:rFonts w:hint="eastAsia" w:ascii="Times New Roman" w:hAnsi="Times New Roman" w:eastAsia="宋体" w:cs="Times New Roman"/>
                <w:sz w:val="24"/>
              </w:rPr>
            </w:pPr>
          </w:p>
        </w:tc>
        <w:tc>
          <w:tcPr>
            <w:tcW w:w="1440" w:type="dxa"/>
            <w:noWrap w:val="0"/>
            <w:vAlign w:val="center"/>
          </w:tcPr>
          <w:p w14:paraId="5D3DFD1B">
            <w:pPr>
              <w:jc w:val="center"/>
              <w:rPr>
                <w:rFonts w:hint="eastAsia" w:ascii="Times New Roman" w:hAnsi="Times New Roman" w:eastAsia="宋体" w:cs="Times New Roman"/>
                <w:sz w:val="24"/>
              </w:rPr>
            </w:pPr>
          </w:p>
        </w:tc>
        <w:tc>
          <w:tcPr>
            <w:tcW w:w="2520" w:type="dxa"/>
            <w:noWrap w:val="0"/>
            <w:vAlign w:val="center"/>
          </w:tcPr>
          <w:p w14:paraId="4777DA39">
            <w:pPr>
              <w:jc w:val="center"/>
              <w:rPr>
                <w:rFonts w:hint="eastAsia" w:ascii="Times New Roman" w:hAnsi="Times New Roman" w:eastAsia="宋体" w:cs="Times New Roman"/>
                <w:sz w:val="24"/>
              </w:rPr>
            </w:pPr>
          </w:p>
        </w:tc>
        <w:tc>
          <w:tcPr>
            <w:tcW w:w="3420" w:type="dxa"/>
            <w:noWrap w:val="0"/>
            <w:vAlign w:val="center"/>
          </w:tcPr>
          <w:p w14:paraId="3826324F">
            <w:pPr>
              <w:jc w:val="center"/>
              <w:rPr>
                <w:rFonts w:hint="eastAsia" w:ascii="Times New Roman" w:hAnsi="Times New Roman" w:eastAsia="宋体" w:cs="Times New Roman"/>
                <w:sz w:val="24"/>
              </w:rPr>
            </w:pPr>
          </w:p>
        </w:tc>
      </w:tr>
      <w:tr w14:paraId="64ACA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3975FFDD">
            <w:pPr>
              <w:jc w:val="center"/>
              <w:rPr>
                <w:rFonts w:hint="eastAsia" w:ascii="Times New Roman" w:hAnsi="Times New Roman" w:eastAsia="宋体" w:cs="Times New Roman"/>
                <w:sz w:val="24"/>
              </w:rPr>
            </w:pPr>
          </w:p>
        </w:tc>
        <w:tc>
          <w:tcPr>
            <w:tcW w:w="570" w:type="dxa"/>
            <w:vMerge w:val="restart"/>
            <w:noWrap w:val="0"/>
            <w:vAlign w:val="center"/>
          </w:tcPr>
          <w:p w14:paraId="0A38EE58">
            <w:pPr>
              <w:jc w:val="center"/>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成员</w:t>
            </w:r>
          </w:p>
        </w:tc>
        <w:tc>
          <w:tcPr>
            <w:tcW w:w="1485" w:type="dxa"/>
            <w:noWrap w:val="0"/>
            <w:vAlign w:val="center"/>
          </w:tcPr>
          <w:p w14:paraId="055381FC">
            <w:pPr>
              <w:jc w:val="center"/>
              <w:rPr>
                <w:rFonts w:hint="eastAsia" w:ascii="Times New Roman" w:hAnsi="Times New Roman" w:eastAsia="宋体" w:cs="Times New Roman"/>
                <w:sz w:val="24"/>
              </w:rPr>
            </w:pPr>
          </w:p>
        </w:tc>
        <w:tc>
          <w:tcPr>
            <w:tcW w:w="1440" w:type="dxa"/>
            <w:noWrap w:val="0"/>
            <w:vAlign w:val="center"/>
          </w:tcPr>
          <w:p w14:paraId="15899CF9">
            <w:pPr>
              <w:jc w:val="center"/>
              <w:rPr>
                <w:rFonts w:hint="eastAsia" w:ascii="Times New Roman" w:hAnsi="Times New Roman" w:eastAsia="宋体" w:cs="Times New Roman"/>
                <w:sz w:val="24"/>
              </w:rPr>
            </w:pPr>
          </w:p>
        </w:tc>
        <w:tc>
          <w:tcPr>
            <w:tcW w:w="2520" w:type="dxa"/>
            <w:noWrap w:val="0"/>
            <w:vAlign w:val="center"/>
          </w:tcPr>
          <w:p w14:paraId="23306E80">
            <w:pPr>
              <w:jc w:val="center"/>
              <w:rPr>
                <w:rFonts w:hint="eastAsia" w:ascii="Times New Roman" w:hAnsi="Times New Roman" w:eastAsia="宋体" w:cs="Times New Roman"/>
                <w:sz w:val="24"/>
              </w:rPr>
            </w:pPr>
          </w:p>
        </w:tc>
        <w:tc>
          <w:tcPr>
            <w:tcW w:w="3420" w:type="dxa"/>
            <w:noWrap w:val="0"/>
            <w:vAlign w:val="center"/>
          </w:tcPr>
          <w:p w14:paraId="70FC796C">
            <w:pPr>
              <w:jc w:val="center"/>
              <w:rPr>
                <w:rFonts w:hint="eastAsia" w:ascii="Times New Roman" w:hAnsi="Times New Roman" w:eastAsia="宋体" w:cs="Times New Roman"/>
                <w:sz w:val="24"/>
              </w:rPr>
            </w:pPr>
          </w:p>
        </w:tc>
      </w:tr>
      <w:tr w14:paraId="44B2E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1C34BBB0">
            <w:pPr>
              <w:jc w:val="center"/>
              <w:rPr>
                <w:rFonts w:hint="eastAsia" w:ascii="Times New Roman" w:hAnsi="Times New Roman" w:eastAsia="宋体" w:cs="Times New Roman"/>
                <w:sz w:val="24"/>
              </w:rPr>
            </w:pPr>
          </w:p>
        </w:tc>
        <w:tc>
          <w:tcPr>
            <w:tcW w:w="570" w:type="dxa"/>
            <w:vMerge w:val="continue"/>
            <w:noWrap w:val="0"/>
            <w:vAlign w:val="center"/>
          </w:tcPr>
          <w:p w14:paraId="5A3429C0">
            <w:pPr>
              <w:jc w:val="center"/>
              <w:rPr>
                <w:rFonts w:hint="eastAsia" w:ascii="Times New Roman" w:hAnsi="Times New Roman" w:eastAsia="宋体" w:cs="Times New Roman"/>
                <w:sz w:val="24"/>
              </w:rPr>
            </w:pPr>
          </w:p>
        </w:tc>
        <w:tc>
          <w:tcPr>
            <w:tcW w:w="1485" w:type="dxa"/>
            <w:noWrap w:val="0"/>
            <w:vAlign w:val="center"/>
          </w:tcPr>
          <w:p w14:paraId="34ED63A6">
            <w:pPr>
              <w:jc w:val="center"/>
              <w:rPr>
                <w:rFonts w:hint="eastAsia" w:ascii="Times New Roman" w:hAnsi="Times New Roman" w:eastAsia="宋体" w:cs="Times New Roman"/>
                <w:sz w:val="24"/>
              </w:rPr>
            </w:pPr>
          </w:p>
        </w:tc>
        <w:tc>
          <w:tcPr>
            <w:tcW w:w="1440" w:type="dxa"/>
            <w:noWrap w:val="0"/>
            <w:vAlign w:val="center"/>
          </w:tcPr>
          <w:p w14:paraId="444A09FA">
            <w:pPr>
              <w:jc w:val="center"/>
              <w:rPr>
                <w:rFonts w:hint="eastAsia" w:ascii="Times New Roman" w:hAnsi="Times New Roman" w:eastAsia="宋体" w:cs="Times New Roman"/>
                <w:sz w:val="24"/>
              </w:rPr>
            </w:pPr>
          </w:p>
        </w:tc>
        <w:tc>
          <w:tcPr>
            <w:tcW w:w="2520" w:type="dxa"/>
            <w:noWrap w:val="0"/>
            <w:vAlign w:val="center"/>
          </w:tcPr>
          <w:p w14:paraId="157227F1">
            <w:pPr>
              <w:jc w:val="center"/>
              <w:rPr>
                <w:rFonts w:hint="eastAsia" w:ascii="Times New Roman" w:hAnsi="Times New Roman" w:eastAsia="宋体" w:cs="Times New Roman"/>
                <w:sz w:val="24"/>
              </w:rPr>
            </w:pPr>
          </w:p>
        </w:tc>
        <w:tc>
          <w:tcPr>
            <w:tcW w:w="3420" w:type="dxa"/>
            <w:noWrap w:val="0"/>
            <w:vAlign w:val="center"/>
          </w:tcPr>
          <w:p w14:paraId="5CC91D4C">
            <w:pPr>
              <w:jc w:val="center"/>
              <w:rPr>
                <w:rFonts w:hint="eastAsia" w:ascii="Times New Roman" w:hAnsi="Times New Roman" w:eastAsia="宋体" w:cs="Times New Roman"/>
                <w:sz w:val="24"/>
              </w:rPr>
            </w:pPr>
          </w:p>
        </w:tc>
      </w:tr>
      <w:tr w14:paraId="1AEE3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3C8F5693">
            <w:pPr>
              <w:jc w:val="center"/>
              <w:rPr>
                <w:rFonts w:hint="eastAsia" w:ascii="Times New Roman" w:hAnsi="Times New Roman" w:eastAsia="宋体" w:cs="Times New Roman"/>
                <w:sz w:val="24"/>
              </w:rPr>
            </w:pPr>
          </w:p>
        </w:tc>
        <w:tc>
          <w:tcPr>
            <w:tcW w:w="570" w:type="dxa"/>
            <w:vMerge w:val="continue"/>
            <w:noWrap w:val="0"/>
            <w:vAlign w:val="center"/>
          </w:tcPr>
          <w:p w14:paraId="2E1F7C37">
            <w:pPr>
              <w:jc w:val="center"/>
              <w:rPr>
                <w:rFonts w:hint="eastAsia" w:ascii="Times New Roman" w:hAnsi="Times New Roman" w:eastAsia="宋体" w:cs="Times New Roman"/>
                <w:sz w:val="24"/>
              </w:rPr>
            </w:pPr>
          </w:p>
        </w:tc>
        <w:tc>
          <w:tcPr>
            <w:tcW w:w="1485" w:type="dxa"/>
            <w:noWrap w:val="0"/>
            <w:vAlign w:val="center"/>
          </w:tcPr>
          <w:p w14:paraId="2EF434DE">
            <w:pPr>
              <w:jc w:val="center"/>
              <w:rPr>
                <w:rFonts w:hint="eastAsia" w:ascii="Times New Roman" w:hAnsi="Times New Roman" w:eastAsia="宋体" w:cs="Times New Roman"/>
                <w:sz w:val="24"/>
              </w:rPr>
            </w:pPr>
          </w:p>
        </w:tc>
        <w:tc>
          <w:tcPr>
            <w:tcW w:w="1440" w:type="dxa"/>
            <w:noWrap w:val="0"/>
            <w:vAlign w:val="center"/>
          </w:tcPr>
          <w:p w14:paraId="7824A5CA">
            <w:pPr>
              <w:jc w:val="center"/>
              <w:rPr>
                <w:rFonts w:hint="eastAsia" w:ascii="Times New Roman" w:hAnsi="Times New Roman" w:eastAsia="宋体" w:cs="Times New Roman"/>
                <w:sz w:val="24"/>
              </w:rPr>
            </w:pPr>
          </w:p>
        </w:tc>
        <w:tc>
          <w:tcPr>
            <w:tcW w:w="2520" w:type="dxa"/>
            <w:noWrap w:val="0"/>
            <w:vAlign w:val="center"/>
          </w:tcPr>
          <w:p w14:paraId="57266A95">
            <w:pPr>
              <w:jc w:val="center"/>
              <w:rPr>
                <w:rFonts w:hint="eastAsia" w:ascii="Times New Roman" w:hAnsi="Times New Roman" w:eastAsia="宋体" w:cs="Times New Roman"/>
                <w:sz w:val="24"/>
              </w:rPr>
            </w:pPr>
          </w:p>
        </w:tc>
        <w:tc>
          <w:tcPr>
            <w:tcW w:w="3420" w:type="dxa"/>
            <w:noWrap w:val="0"/>
            <w:vAlign w:val="center"/>
          </w:tcPr>
          <w:p w14:paraId="7875F629">
            <w:pPr>
              <w:jc w:val="center"/>
              <w:rPr>
                <w:rFonts w:hint="eastAsia" w:ascii="Times New Roman" w:hAnsi="Times New Roman" w:eastAsia="宋体" w:cs="Times New Roman"/>
                <w:sz w:val="24"/>
              </w:rPr>
            </w:pPr>
          </w:p>
        </w:tc>
      </w:tr>
      <w:tr w14:paraId="5F7DA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2106173E">
            <w:pPr>
              <w:rPr>
                <w:rFonts w:hint="eastAsia" w:ascii="Times New Roman" w:hAnsi="Times New Roman" w:eastAsia="宋体" w:cs="Times New Roman"/>
                <w:sz w:val="24"/>
              </w:rPr>
            </w:pPr>
          </w:p>
        </w:tc>
        <w:tc>
          <w:tcPr>
            <w:tcW w:w="570" w:type="dxa"/>
            <w:vMerge w:val="continue"/>
            <w:noWrap w:val="0"/>
            <w:vAlign w:val="top"/>
          </w:tcPr>
          <w:p w14:paraId="2F13B43D">
            <w:pPr>
              <w:rPr>
                <w:rFonts w:hint="eastAsia" w:ascii="Times New Roman" w:hAnsi="Times New Roman" w:eastAsia="宋体" w:cs="Times New Roman"/>
                <w:sz w:val="24"/>
              </w:rPr>
            </w:pPr>
          </w:p>
        </w:tc>
        <w:tc>
          <w:tcPr>
            <w:tcW w:w="1485" w:type="dxa"/>
            <w:noWrap w:val="0"/>
            <w:vAlign w:val="top"/>
          </w:tcPr>
          <w:p w14:paraId="00FC871C">
            <w:pPr>
              <w:rPr>
                <w:rFonts w:hint="eastAsia" w:ascii="Times New Roman" w:hAnsi="Times New Roman" w:eastAsia="宋体" w:cs="Times New Roman"/>
                <w:sz w:val="24"/>
              </w:rPr>
            </w:pPr>
          </w:p>
        </w:tc>
        <w:tc>
          <w:tcPr>
            <w:tcW w:w="1440" w:type="dxa"/>
            <w:noWrap w:val="0"/>
            <w:vAlign w:val="top"/>
          </w:tcPr>
          <w:p w14:paraId="3E6EFCC3">
            <w:pPr>
              <w:rPr>
                <w:rFonts w:hint="eastAsia" w:ascii="Times New Roman" w:hAnsi="Times New Roman" w:eastAsia="宋体" w:cs="Times New Roman"/>
                <w:sz w:val="24"/>
              </w:rPr>
            </w:pPr>
          </w:p>
        </w:tc>
        <w:tc>
          <w:tcPr>
            <w:tcW w:w="2520" w:type="dxa"/>
            <w:noWrap w:val="0"/>
            <w:vAlign w:val="top"/>
          </w:tcPr>
          <w:p w14:paraId="6DE4AF90">
            <w:pPr>
              <w:rPr>
                <w:rFonts w:hint="eastAsia" w:ascii="Times New Roman" w:hAnsi="Times New Roman" w:eastAsia="宋体" w:cs="Times New Roman"/>
                <w:sz w:val="24"/>
              </w:rPr>
            </w:pPr>
          </w:p>
        </w:tc>
        <w:tc>
          <w:tcPr>
            <w:tcW w:w="3420" w:type="dxa"/>
            <w:noWrap w:val="0"/>
            <w:vAlign w:val="top"/>
          </w:tcPr>
          <w:p w14:paraId="34680C45">
            <w:pPr>
              <w:rPr>
                <w:rFonts w:hint="eastAsia" w:ascii="Times New Roman" w:hAnsi="Times New Roman" w:eastAsia="宋体" w:cs="Times New Roman"/>
                <w:sz w:val="24"/>
              </w:rPr>
            </w:pPr>
          </w:p>
        </w:tc>
      </w:tr>
      <w:tr w14:paraId="6E2D5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661C90C2">
            <w:pPr>
              <w:rPr>
                <w:rFonts w:hint="eastAsia" w:ascii="Times New Roman" w:hAnsi="Times New Roman" w:eastAsia="宋体" w:cs="Times New Roman"/>
                <w:sz w:val="24"/>
              </w:rPr>
            </w:pPr>
          </w:p>
        </w:tc>
        <w:tc>
          <w:tcPr>
            <w:tcW w:w="570" w:type="dxa"/>
            <w:vMerge w:val="continue"/>
            <w:noWrap w:val="0"/>
            <w:vAlign w:val="top"/>
          </w:tcPr>
          <w:p w14:paraId="3D0B49CD">
            <w:pPr>
              <w:rPr>
                <w:rFonts w:hint="eastAsia" w:ascii="Times New Roman" w:hAnsi="Times New Roman" w:eastAsia="宋体" w:cs="Times New Roman"/>
                <w:sz w:val="24"/>
              </w:rPr>
            </w:pPr>
          </w:p>
        </w:tc>
        <w:tc>
          <w:tcPr>
            <w:tcW w:w="1485" w:type="dxa"/>
            <w:noWrap w:val="0"/>
            <w:vAlign w:val="top"/>
          </w:tcPr>
          <w:p w14:paraId="6A65A2F9">
            <w:pPr>
              <w:rPr>
                <w:rFonts w:hint="eastAsia" w:ascii="Times New Roman" w:hAnsi="Times New Roman" w:eastAsia="宋体" w:cs="Times New Roman"/>
                <w:sz w:val="24"/>
              </w:rPr>
            </w:pPr>
          </w:p>
        </w:tc>
        <w:tc>
          <w:tcPr>
            <w:tcW w:w="1440" w:type="dxa"/>
            <w:noWrap w:val="0"/>
            <w:vAlign w:val="top"/>
          </w:tcPr>
          <w:p w14:paraId="3C2EBEE0">
            <w:pPr>
              <w:rPr>
                <w:rFonts w:hint="eastAsia" w:ascii="Times New Roman" w:hAnsi="Times New Roman" w:eastAsia="宋体" w:cs="Times New Roman"/>
                <w:sz w:val="24"/>
              </w:rPr>
            </w:pPr>
          </w:p>
        </w:tc>
        <w:tc>
          <w:tcPr>
            <w:tcW w:w="2520" w:type="dxa"/>
            <w:noWrap w:val="0"/>
            <w:vAlign w:val="top"/>
          </w:tcPr>
          <w:p w14:paraId="28B88B75">
            <w:pPr>
              <w:rPr>
                <w:rFonts w:hint="eastAsia" w:ascii="Times New Roman" w:hAnsi="Times New Roman" w:eastAsia="宋体" w:cs="Times New Roman"/>
                <w:sz w:val="24"/>
              </w:rPr>
            </w:pPr>
          </w:p>
        </w:tc>
        <w:tc>
          <w:tcPr>
            <w:tcW w:w="3420" w:type="dxa"/>
            <w:noWrap w:val="0"/>
            <w:vAlign w:val="top"/>
          </w:tcPr>
          <w:p w14:paraId="5E403A13">
            <w:pPr>
              <w:rPr>
                <w:rFonts w:hint="eastAsia" w:ascii="Times New Roman" w:hAnsi="Times New Roman" w:eastAsia="宋体" w:cs="Times New Roman"/>
                <w:sz w:val="24"/>
              </w:rPr>
            </w:pPr>
          </w:p>
        </w:tc>
      </w:tr>
      <w:tr w14:paraId="65D76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2AE7AA0F">
            <w:pPr>
              <w:rPr>
                <w:rFonts w:hint="eastAsia" w:ascii="Times New Roman" w:hAnsi="Times New Roman" w:eastAsia="宋体" w:cs="Times New Roman"/>
                <w:sz w:val="24"/>
              </w:rPr>
            </w:pPr>
          </w:p>
        </w:tc>
        <w:tc>
          <w:tcPr>
            <w:tcW w:w="570" w:type="dxa"/>
            <w:vMerge w:val="continue"/>
            <w:noWrap w:val="0"/>
            <w:vAlign w:val="top"/>
          </w:tcPr>
          <w:p w14:paraId="560DF103">
            <w:pPr>
              <w:rPr>
                <w:rFonts w:hint="eastAsia" w:ascii="Times New Roman" w:hAnsi="Times New Roman" w:eastAsia="宋体" w:cs="Times New Roman"/>
                <w:sz w:val="24"/>
              </w:rPr>
            </w:pPr>
          </w:p>
        </w:tc>
        <w:tc>
          <w:tcPr>
            <w:tcW w:w="1485" w:type="dxa"/>
            <w:noWrap w:val="0"/>
            <w:vAlign w:val="top"/>
          </w:tcPr>
          <w:p w14:paraId="18DEB406">
            <w:pPr>
              <w:rPr>
                <w:rFonts w:hint="eastAsia" w:ascii="Times New Roman" w:hAnsi="Times New Roman" w:eastAsia="宋体" w:cs="Times New Roman"/>
                <w:sz w:val="24"/>
              </w:rPr>
            </w:pPr>
          </w:p>
        </w:tc>
        <w:tc>
          <w:tcPr>
            <w:tcW w:w="1440" w:type="dxa"/>
            <w:noWrap w:val="0"/>
            <w:vAlign w:val="top"/>
          </w:tcPr>
          <w:p w14:paraId="4E8CD5A1">
            <w:pPr>
              <w:rPr>
                <w:rFonts w:hint="eastAsia" w:ascii="Times New Roman" w:hAnsi="Times New Roman" w:eastAsia="宋体" w:cs="Times New Roman"/>
                <w:sz w:val="24"/>
              </w:rPr>
            </w:pPr>
          </w:p>
        </w:tc>
        <w:tc>
          <w:tcPr>
            <w:tcW w:w="2520" w:type="dxa"/>
            <w:noWrap w:val="0"/>
            <w:vAlign w:val="top"/>
          </w:tcPr>
          <w:p w14:paraId="13D0259E">
            <w:pPr>
              <w:rPr>
                <w:rFonts w:hint="eastAsia" w:ascii="Times New Roman" w:hAnsi="Times New Roman" w:eastAsia="宋体" w:cs="Times New Roman"/>
                <w:sz w:val="24"/>
              </w:rPr>
            </w:pPr>
          </w:p>
        </w:tc>
        <w:tc>
          <w:tcPr>
            <w:tcW w:w="3420" w:type="dxa"/>
            <w:noWrap w:val="0"/>
            <w:vAlign w:val="top"/>
          </w:tcPr>
          <w:p w14:paraId="5441F5BA">
            <w:pPr>
              <w:rPr>
                <w:rFonts w:hint="eastAsia" w:ascii="Times New Roman" w:hAnsi="Times New Roman" w:eastAsia="宋体" w:cs="Times New Roman"/>
                <w:sz w:val="24"/>
              </w:rPr>
            </w:pPr>
          </w:p>
        </w:tc>
      </w:tr>
      <w:tr w14:paraId="13E45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442B403E">
            <w:pPr>
              <w:rPr>
                <w:rFonts w:hint="eastAsia" w:ascii="Times New Roman" w:hAnsi="Times New Roman" w:eastAsia="宋体" w:cs="Times New Roman"/>
                <w:sz w:val="24"/>
              </w:rPr>
            </w:pPr>
          </w:p>
        </w:tc>
        <w:tc>
          <w:tcPr>
            <w:tcW w:w="570" w:type="dxa"/>
            <w:vMerge w:val="continue"/>
            <w:noWrap w:val="0"/>
            <w:vAlign w:val="top"/>
          </w:tcPr>
          <w:p w14:paraId="70C33415">
            <w:pPr>
              <w:rPr>
                <w:rFonts w:hint="eastAsia" w:ascii="Times New Roman" w:hAnsi="Times New Roman" w:eastAsia="宋体" w:cs="Times New Roman"/>
                <w:sz w:val="24"/>
              </w:rPr>
            </w:pPr>
          </w:p>
        </w:tc>
        <w:tc>
          <w:tcPr>
            <w:tcW w:w="1485" w:type="dxa"/>
            <w:noWrap w:val="0"/>
            <w:vAlign w:val="top"/>
          </w:tcPr>
          <w:p w14:paraId="03572EEA">
            <w:pPr>
              <w:rPr>
                <w:rFonts w:hint="eastAsia" w:ascii="Times New Roman" w:hAnsi="Times New Roman" w:eastAsia="宋体" w:cs="Times New Roman"/>
                <w:sz w:val="24"/>
              </w:rPr>
            </w:pPr>
          </w:p>
        </w:tc>
        <w:tc>
          <w:tcPr>
            <w:tcW w:w="1440" w:type="dxa"/>
            <w:noWrap w:val="0"/>
            <w:vAlign w:val="top"/>
          </w:tcPr>
          <w:p w14:paraId="22D20C30">
            <w:pPr>
              <w:rPr>
                <w:rFonts w:hint="eastAsia" w:ascii="Times New Roman" w:hAnsi="Times New Roman" w:eastAsia="宋体" w:cs="Times New Roman"/>
                <w:sz w:val="24"/>
              </w:rPr>
            </w:pPr>
          </w:p>
        </w:tc>
        <w:tc>
          <w:tcPr>
            <w:tcW w:w="2520" w:type="dxa"/>
            <w:noWrap w:val="0"/>
            <w:vAlign w:val="top"/>
          </w:tcPr>
          <w:p w14:paraId="7B7700F8">
            <w:pPr>
              <w:rPr>
                <w:rFonts w:hint="eastAsia" w:ascii="Times New Roman" w:hAnsi="Times New Roman" w:eastAsia="宋体" w:cs="Times New Roman"/>
                <w:sz w:val="24"/>
              </w:rPr>
            </w:pPr>
          </w:p>
        </w:tc>
        <w:tc>
          <w:tcPr>
            <w:tcW w:w="3420" w:type="dxa"/>
            <w:noWrap w:val="0"/>
            <w:vAlign w:val="top"/>
          </w:tcPr>
          <w:p w14:paraId="3533A064">
            <w:pPr>
              <w:rPr>
                <w:rFonts w:hint="eastAsia" w:ascii="Times New Roman" w:hAnsi="Times New Roman" w:eastAsia="宋体" w:cs="Times New Roman"/>
                <w:sz w:val="24"/>
              </w:rPr>
            </w:pPr>
          </w:p>
        </w:tc>
      </w:tr>
      <w:tr w14:paraId="32CEF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10AB5F9D">
            <w:pPr>
              <w:rPr>
                <w:rFonts w:hint="eastAsia" w:ascii="Times New Roman" w:hAnsi="Times New Roman" w:eastAsia="宋体" w:cs="Times New Roman"/>
                <w:sz w:val="24"/>
              </w:rPr>
            </w:pPr>
          </w:p>
        </w:tc>
        <w:tc>
          <w:tcPr>
            <w:tcW w:w="570" w:type="dxa"/>
            <w:noWrap w:val="0"/>
            <w:vAlign w:val="top"/>
          </w:tcPr>
          <w:p w14:paraId="3A37E99A">
            <w:pPr>
              <w:jc w:val="center"/>
              <w:rPr>
                <w:rFonts w:hint="eastAsia" w:ascii="Times New Roman" w:hAnsi="Times New Roman" w:eastAsia="宋体" w:cs="Times New Roman"/>
                <w:sz w:val="24"/>
              </w:rPr>
            </w:pPr>
            <w:r>
              <w:rPr>
                <w:rFonts w:hint="eastAsia" w:ascii="Times New Roman" w:hAnsi="Times New Roman" w:eastAsia="宋体" w:cs="Times New Roman"/>
                <w:sz w:val="24"/>
              </w:rPr>
              <w:t>秘书</w:t>
            </w:r>
          </w:p>
        </w:tc>
        <w:tc>
          <w:tcPr>
            <w:tcW w:w="1485" w:type="dxa"/>
            <w:noWrap w:val="0"/>
            <w:vAlign w:val="top"/>
          </w:tcPr>
          <w:p w14:paraId="618328B6">
            <w:pPr>
              <w:rPr>
                <w:rFonts w:hint="eastAsia" w:ascii="Times New Roman" w:hAnsi="Times New Roman" w:eastAsia="宋体" w:cs="Times New Roman"/>
                <w:sz w:val="24"/>
              </w:rPr>
            </w:pPr>
          </w:p>
        </w:tc>
        <w:tc>
          <w:tcPr>
            <w:tcW w:w="1440" w:type="dxa"/>
            <w:noWrap w:val="0"/>
            <w:vAlign w:val="top"/>
          </w:tcPr>
          <w:p w14:paraId="57FEF9B2">
            <w:pPr>
              <w:rPr>
                <w:rFonts w:hint="eastAsia" w:ascii="Times New Roman" w:hAnsi="Times New Roman" w:eastAsia="宋体" w:cs="Times New Roman"/>
                <w:sz w:val="24"/>
              </w:rPr>
            </w:pPr>
          </w:p>
        </w:tc>
        <w:tc>
          <w:tcPr>
            <w:tcW w:w="2520" w:type="dxa"/>
            <w:noWrap w:val="0"/>
            <w:vAlign w:val="top"/>
          </w:tcPr>
          <w:p w14:paraId="19539BB9">
            <w:pPr>
              <w:rPr>
                <w:rFonts w:hint="eastAsia" w:ascii="Times New Roman" w:hAnsi="Times New Roman" w:eastAsia="宋体" w:cs="Times New Roman"/>
                <w:sz w:val="24"/>
              </w:rPr>
            </w:pPr>
          </w:p>
        </w:tc>
        <w:tc>
          <w:tcPr>
            <w:tcW w:w="3420" w:type="dxa"/>
            <w:noWrap w:val="0"/>
            <w:vAlign w:val="top"/>
          </w:tcPr>
          <w:p w14:paraId="0BF1A315">
            <w:pPr>
              <w:rPr>
                <w:rFonts w:hint="eastAsia" w:ascii="Times New Roman" w:hAnsi="Times New Roman" w:eastAsia="宋体" w:cs="Times New Roman"/>
                <w:sz w:val="24"/>
              </w:rPr>
            </w:pPr>
          </w:p>
        </w:tc>
      </w:tr>
      <w:tr w14:paraId="406B5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5367FB96">
            <w:pPr>
              <w:spacing w:line="340" w:lineRule="atLeast"/>
              <w:rPr>
                <w:rFonts w:hint="eastAsia" w:ascii="Times New Roman" w:hAnsi="Times New Roman" w:eastAsia="宋体" w:cs="Times New Roman"/>
                <w:sz w:val="24"/>
              </w:rPr>
            </w:pPr>
            <w:r>
              <w:rPr>
                <w:rFonts w:hint="eastAsia" w:ascii="Times New Roman" w:hAnsi="Times New Roman" w:eastAsia="宋体" w:cs="Times New Roman"/>
                <w:sz w:val="24"/>
              </w:rPr>
              <w:t>备注：</w:t>
            </w:r>
          </w:p>
        </w:tc>
      </w:tr>
    </w:tbl>
    <w:p w14:paraId="66CB8E9F">
      <w:pPr>
        <w:spacing w:line="320" w:lineRule="exact"/>
        <w:rPr>
          <w:rFonts w:hint="eastAsia" w:ascii="Times New Roman" w:hAnsi="Times New Roman" w:eastAsia="宋体" w:cs="Times New Roman"/>
          <w:b/>
          <w:bCs/>
          <w:sz w:val="28"/>
          <w:szCs w:val="28"/>
        </w:rPr>
      </w:pPr>
    </w:p>
    <w:p w14:paraId="1595C882">
      <w:pPr>
        <w:spacing w:line="320" w:lineRule="exact"/>
        <w:rPr>
          <w:rFonts w:hint="eastAsia" w:ascii="Times New Roman" w:hAnsi="Times New Roman" w:eastAsia="宋体" w:cs="Times New Roman"/>
          <w:b/>
          <w:bCs/>
          <w:sz w:val="28"/>
          <w:szCs w:val="28"/>
        </w:rPr>
      </w:pPr>
    </w:p>
    <w:p w14:paraId="7612E33D">
      <w:pPr>
        <w:spacing w:line="320" w:lineRule="exact"/>
        <w:rPr>
          <w:rFonts w:hint="eastAsia" w:ascii="Times New Roman" w:hAnsi="Times New Roman" w:eastAsia="宋体" w:cs="Times New Roman"/>
          <w:b/>
          <w:sz w:val="28"/>
          <w:szCs w:val="28"/>
        </w:rPr>
      </w:pPr>
      <w:r>
        <w:rPr>
          <w:rFonts w:hint="eastAsia" w:ascii="Times New Roman" w:hAnsi="Times New Roman" w:eastAsia="宋体" w:cs="Times New Roman"/>
          <w:b/>
          <w:bCs/>
          <w:sz w:val="28"/>
          <w:szCs w:val="28"/>
        </w:rPr>
        <w:t>四、临床实践能力毕业考核情况表</w:t>
      </w:r>
    </w:p>
    <w:tbl>
      <w:tblPr>
        <w:tblStyle w:val="9"/>
        <w:tblW w:w="101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6"/>
        <w:gridCol w:w="1913"/>
        <w:gridCol w:w="1327"/>
        <w:gridCol w:w="1536"/>
        <w:gridCol w:w="1177"/>
        <w:gridCol w:w="1375"/>
        <w:gridCol w:w="1105"/>
      </w:tblGrid>
      <w:tr w14:paraId="4992C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756" w:type="dxa"/>
            <w:noWrap w:val="0"/>
            <w:vAlign w:val="center"/>
          </w:tcPr>
          <w:p w14:paraId="22128E5C">
            <w:pPr>
              <w:spacing w:line="340" w:lineRule="exact"/>
              <w:jc w:val="center"/>
              <w:rPr>
                <w:rFonts w:ascii="宋体" w:hAnsi="宋体" w:eastAsia="宋体" w:cs="宋体"/>
                <w:b/>
                <w:bCs/>
                <w:sz w:val="24"/>
                <w:szCs w:val="24"/>
              </w:rPr>
            </w:pPr>
            <w:r>
              <w:rPr>
                <w:rFonts w:hint="eastAsia" w:ascii="宋体" w:hAnsi="宋体" w:eastAsia="宋体" w:cs="宋体"/>
                <w:b/>
                <w:bCs/>
                <w:sz w:val="24"/>
                <w:szCs w:val="24"/>
              </w:rPr>
              <w:t>项目</w:t>
            </w:r>
          </w:p>
        </w:tc>
        <w:tc>
          <w:tcPr>
            <w:tcW w:w="1913" w:type="dxa"/>
            <w:noWrap w:val="0"/>
            <w:vAlign w:val="center"/>
          </w:tcPr>
          <w:p w14:paraId="47D766F9">
            <w:pPr>
              <w:spacing w:line="340" w:lineRule="exact"/>
              <w:jc w:val="center"/>
              <w:rPr>
                <w:rFonts w:ascii="宋体" w:hAnsi="宋体" w:eastAsia="宋体" w:cs="宋体"/>
                <w:b/>
                <w:bCs/>
                <w:sz w:val="24"/>
                <w:szCs w:val="24"/>
              </w:rPr>
            </w:pPr>
            <w:r>
              <w:rPr>
                <w:rFonts w:hint="eastAsia" w:ascii="宋体" w:hAnsi="宋体" w:eastAsia="宋体" w:cs="宋体"/>
                <w:b/>
                <w:bCs/>
                <w:sz w:val="24"/>
                <w:szCs w:val="24"/>
              </w:rPr>
              <w:t>考核指标</w:t>
            </w:r>
          </w:p>
        </w:tc>
        <w:tc>
          <w:tcPr>
            <w:tcW w:w="1327" w:type="dxa"/>
            <w:noWrap w:val="0"/>
            <w:vAlign w:val="center"/>
          </w:tcPr>
          <w:p w14:paraId="4B1AE2C7">
            <w:pPr>
              <w:spacing w:line="340" w:lineRule="exact"/>
              <w:jc w:val="center"/>
              <w:rPr>
                <w:rFonts w:ascii="宋体" w:hAnsi="宋体" w:eastAsia="宋体" w:cs="宋体"/>
                <w:b/>
                <w:bCs/>
                <w:sz w:val="24"/>
                <w:szCs w:val="24"/>
              </w:rPr>
            </w:pPr>
            <w:r>
              <w:rPr>
                <w:rFonts w:hint="eastAsia" w:ascii="宋体" w:hAnsi="宋体" w:eastAsia="宋体" w:cs="宋体"/>
                <w:b/>
                <w:bCs/>
                <w:sz w:val="24"/>
                <w:szCs w:val="24"/>
              </w:rPr>
              <w:t>考核形式</w:t>
            </w:r>
          </w:p>
        </w:tc>
        <w:tc>
          <w:tcPr>
            <w:tcW w:w="1536" w:type="dxa"/>
            <w:noWrap w:val="0"/>
            <w:vAlign w:val="center"/>
          </w:tcPr>
          <w:p w14:paraId="67B89AAD">
            <w:pPr>
              <w:spacing w:line="340" w:lineRule="exact"/>
              <w:jc w:val="center"/>
              <w:rPr>
                <w:rFonts w:hint="eastAsia" w:ascii="宋体" w:hAnsi="宋体" w:eastAsia="宋体" w:cs="宋体"/>
                <w:b/>
                <w:bCs/>
                <w:sz w:val="24"/>
                <w:szCs w:val="24"/>
              </w:rPr>
            </w:pPr>
            <w:r>
              <w:rPr>
                <w:rFonts w:hint="eastAsia" w:ascii="宋体" w:hAnsi="宋体" w:eastAsia="宋体" w:cs="宋体"/>
                <w:b/>
                <w:bCs/>
                <w:sz w:val="24"/>
                <w:szCs w:val="24"/>
              </w:rPr>
              <w:t>具体方法</w:t>
            </w:r>
          </w:p>
        </w:tc>
        <w:tc>
          <w:tcPr>
            <w:tcW w:w="1177" w:type="dxa"/>
            <w:noWrap w:val="0"/>
            <w:vAlign w:val="center"/>
          </w:tcPr>
          <w:p w14:paraId="5FCD8EEF">
            <w:pPr>
              <w:spacing w:line="340" w:lineRule="exact"/>
              <w:jc w:val="center"/>
              <w:rPr>
                <w:rFonts w:hint="eastAsia" w:ascii="宋体" w:hAnsi="宋体" w:eastAsia="宋体" w:cs="宋体"/>
                <w:b/>
                <w:bCs/>
                <w:sz w:val="24"/>
                <w:szCs w:val="24"/>
              </w:rPr>
            </w:pPr>
            <w:r>
              <w:rPr>
                <w:rFonts w:hint="eastAsia" w:ascii="宋体" w:hAnsi="宋体" w:eastAsia="宋体" w:cs="宋体"/>
                <w:b/>
                <w:bCs/>
                <w:sz w:val="24"/>
                <w:szCs w:val="24"/>
              </w:rPr>
              <w:t>考核时间（分钟）</w:t>
            </w:r>
          </w:p>
        </w:tc>
        <w:tc>
          <w:tcPr>
            <w:tcW w:w="1375" w:type="dxa"/>
            <w:noWrap w:val="0"/>
            <w:vAlign w:val="center"/>
          </w:tcPr>
          <w:p w14:paraId="3BBD4EDA">
            <w:pPr>
              <w:spacing w:line="340" w:lineRule="exact"/>
              <w:jc w:val="center"/>
              <w:rPr>
                <w:rFonts w:ascii="宋体" w:hAnsi="宋体" w:eastAsia="宋体" w:cs="宋体"/>
                <w:b/>
                <w:bCs/>
                <w:sz w:val="24"/>
                <w:szCs w:val="24"/>
              </w:rPr>
            </w:pPr>
            <w:r>
              <w:rPr>
                <w:rFonts w:ascii="宋体" w:hAnsi="宋体" w:eastAsia="宋体" w:cs="宋体"/>
                <w:b/>
                <w:bCs/>
                <w:sz w:val="24"/>
                <w:szCs w:val="24"/>
              </w:rPr>
              <w:t>得分权重 (占比%)</w:t>
            </w:r>
          </w:p>
        </w:tc>
        <w:tc>
          <w:tcPr>
            <w:tcW w:w="1105" w:type="dxa"/>
            <w:noWrap w:val="0"/>
            <w:vAlign w:val="center"/>
          </w:tcPr>
          <w:p w14:paraId="7FC63501">
            <w:pPr>
              <w:spacing w:line="340" w:lineRule="exact"/>
              <w:jc w:val="center"/>
              <w:rPr>
                <w:rFonts w:hint="eastAsia" w:ascii="宋体" w:hAnsi="宋体" w:eastAsia="宋体" w:cs="宋体"/>
                <w:b/>
                <w:bCs/>
                <w:color w:val="FF0000"/>
                <w:sz w:val="24"/>
                <w:szCs w:val="24"/>
              </w:rPr>
            </w:pPr>
            <w:r>
              <w:rPr>
                <w:rFonts w:hint="eastAsia" w:ascii="宋体" w:hAnsi="宋体" w:eastAsia="宋体" w:cs="宋体"/>
                <w:b/>
                <w:bCs/>
                <w:sz w:val="24"/>
                <w:szCs w:val="24"/>
              </w:rPr>
              <w:t>评分（分）</w:t>
            </w:r>
          </w:p>
        </w:tc>
      </w:tr>
      <w:tr w14:paraId="24E21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1756" w:type="dxa"/>
            <w:noWrap w:val="0"/>
            <w:vAlign w:val="center"/>
          </w:tcPr>
          <w:p w14:paraId="079D4EE7">
            <w:pPr>
              <w:spacing w:line="32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第一站</w:t>
            </w:r>
          </w:p>
        </w:tc>
        <w:tc>
          <w:tcPr>
            <w:tcW w:w="1913" w:type="dxa"/>
            <w:noWrap w:val="0"/>
            <w:vAlign w:val="center"/>
          </w:tcPr>
          <w:p w14:paraId="48CF3291">
            <w:pPr>
              <w:spacing w:line="32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接诊病人（标准化病人）</w:t>
            </w:r>
          </w:p>
        </w:tc>
        <w:tc>
          <w:tcPr>
            <w:tcW w:w="1327" w:type="dxa"/>
            <w:noWrap w:val="0"/>
            <w:vAlign w:val="center"/>
          </w:tcPr>
          <w:p w14:paraId="0F1EDA70">
            <w:pPr>
              <w:spacing w:line="32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口试</w:t>
            </w:r>
          </w:p>
        </w:tc>
        <w:tc>
          <w:tcPr>
            <w:tcW w:w="1536" w:type="dxa"/>
            <w:noWrap w:val="0"/>
            <w:vAlign w:val="center"/>
          </w:tcPr>
          <w:p w14:paraId="60A96492">
            <w:pPr>
              <w:spacing w:line="34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考官点评及提问</w:t>
            </w:r>
          </w:p>
        </w:tc>
        <w:tc>
          <w:tcPr>
            <w:tcW w:w="1177" w:type="dxa"/>
            <w:noWrap w:val="0"/>
            <w:vAlign w:val="center"/>
          </w:tcPr>
          <w:p w14:paraId="739B60DD">
            <w:pPr>
              <w:spacing w:line="34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10</w:t>
            </w:r>
          </w:p>
        </w:tc>
        <w:tc>
          <w:tcPr>
            <w:tcW w:w="1375" w:type="dxa"/>
            <w:noWrap w:val="0"/>
            <w:vAlign w:val="center"/>
          </w:tcPr>
          <w:p w14:paraId="0937CBA0">
            <w:pPr>
              <w:spacing w:line="32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20</w:t>
            </w:r>
          </w:p>
        </w:tc>
        <w:tc>
          <w:tcPr>
            <w:tcW w:w="1105" w:type="dxa"/>
            <w:noWrap w:val="0"/>
            <w:vAlign w:val="center"/>
          </w:tcPr>
          <w:p w14:paraId="78970286">
            <w:pPr>
              <w:spacing w:line="320" w:lineRule="exact"/>
              <w:jc w:val="center"/>
              <w:rPr>
                <w:rFonts w:hint="eastAsia" w:ascii="宋体" w:hAnsi="宋体" w:eastAsia="宋体" w:cs="宋体"/>
                <w:sz w:val="24"/>
                <w:szCs w:val="24"/>
              </w:rPr>
            </w:pPr>
          </w:p>
        </w:tc>
      </w:tr>
      <w:tr w14:paraId="65EF7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756" w:type="dxa"/>
            <w:noWrap w:val="0"/>
            <w:vAlign w:val="center"/>
          </w:tcPr>
          <w:p w14:paraId="74BF6B7A">
            <w:pPr>
              <w:spacing w:line="32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第二站</w:t>
            </w:r>
          </w:p>
        </w:tc>
        <w:tc>
          <w:tcPr>
            <w:tcW w:w="1913" w:type="dxa"/>
            <w:noWrap w:val="0"/>
            <w:vAlign w:val="center"/>
          </w:tcPr>
          <w:p w14:paraId="1B2E022B">
            <w:pPr>
              <w:spacing w:line="32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临床思维</w:t>
            </w:r>
          </w:p>
        </w:tc>
        <w:tc>
          <w:tcPr>
            <w:tcW w:w="1327" w:type="dxa"/>
            <w:noWrap w:val="0"/>
            <w:vAlign w:val="center"/>
          </w:tcPr>
          <w:p w14:paraId="58A91066">
            <w:pPr>
              <w:spacing w:line="32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口试</w:t>
            </w:r>
          </w:p>
        </w:tc>
        <w:tc>
          <w:tcPr>
            <w:tcW w:w="1536" w:type="dxa"/>
            <w:noWrap w:val="0"/>
            <w:vAlign w:val="center"/>
          </w:tcPr>
          <w:p w14:paraId="108A3D1F">
            <w:pPr>
              <w:spacing w:line="34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考官点评及提问</w:t>
            </w:r>
          </w:p>
        </w:tc>
        <w:tc>
          <w:tcPr>
            <w:tcW w:w="1177" w:type="dxa"/>
            <w:noWrap w:val="0"/>
            <w:vAlign w:val="center"/>
          </w:tcPr>
          <w:p w14:paraId="43645DF1">
            <w:pPr>
              <w:spacing w:line="340" w:lineRule="exact"/>
              <w:jc w:val="center"/>
              <w:rPr>
                <w:rFonts w:hint="eastAsia" w:ascii="宋体" w:hAnsi="宋体" w:eastAsia="宋体" w:cs="宋体"/>
                <w:color w:val="auto"/>
                <w:sz w:val="24"/>
                <w:szCs w:val="24"/>
              </w:rPr>
            </w:pPr>
            <w:r>
              <w:rPr>
                <w:rFonts w:ascii="宋体" w:hAnsi="宋体" w:eastAsia="宋体" w:cs="宋体"/>
                <w:color w:val="auto"/>
                <w:sz w:val="24"/>
                <w:szCs w:val="24"/>
              </w:rPr>
              <w:t>15</w:t>
            </w:r>
          </w:p>
        </w:tc>
        <w:tc>
          <w:tcPr>
            <w:tcW w:w="1375" w:type="dxa"/>
            <w:noWrap w:val="0"/>
            <w:vAlign w:val="center"/>
          </w:tcPr>
          <w:p w14:paraId="52BFF3FB">
            <w:pPr>
              <w:spacing w:line="320" w:lineRule="exact"/>
              <w:jc w:val="center"/>
              <w:rPr>
                <w:rFonts w:hint="eastAsia" w:ascii="宋体" w:hAnsi="宋体" w:eastAsia="宋体" w:cs="宋体"/>
                <w:color w:val="auto"/>
                <w:sz w:val="24"/>
                <w:szCs w:val="24"/>
              </w:rPr>
            </w:pPr>
            <w:r>
              <w:rPr>
                <w:rFonts w:ascii="宋体" w:hAnsi="宋体" w:eastAsia="宋体" w:cs="宋体"/>
                <w:color w:val="auto"/>
                <w:sz w:val="24"/>
                <w:szCs w:val="24"/>
              </w:rPr>
              <w:t>4</w:t>
            </w:r>
            <w:r>
              <w:rPr>
                <w:rFonts w:hint="eastAsia" w:ascii="宋体" w:hAnsi="宋体" w:eastAsia="宋体" w:cs="宋体"/>
                <w:color w:val="auto"/>
                <w:sz w:val="24"/>
                <w:szCs w:val="24"/>
              </w:rPr>
              <w:t>0</w:t>
            </w:r>
          </w:p>
        </w:tc>
        <w:tc>
          <w:tcPr>
            <w:tcW w:w="1105" w:type="dxa"/>
            <w:noWrap w:val="0"/>
            <w:vAlign w:val="center"/>
          </w:tcPr>
          <w:p w14:paraId="497DF765">
            <w:pPr>
              <w:spacing w:line="320" w:lineRule="exact"/>
              <w:jc w:val="center"/>
              <w:rPr>
                <w:rFonts w:hint="eastAsia" w:ascii="宋体" w:hAnsi="宋体" w:eastAsia="宋体" w:cs="宋体"/>
                <w:sz w:val="24"/>
                <w:szCs w:val="24"/>
              </w:rPr>
            </w:pPr>
          </w:p>
        </w:tc>
      </w:tr>
      <w:tr w14:paraId="5A0B2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756" w:type="dxa"/>
            <w:noWrap w:val="0"/>
            <w:vAlign w:val="center"/>
          </w:tcPr>
          <w:p w14:paraId="5D88F82E">
            <w:pPr>
              <w:spacing w:line="32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第三站</w:t>
            </w:r>
          </w:p>
        </w:tc>
        <w:tc>
          <w:tcPr>
            <w:tcW w:w="1913" w:type="dxa"/>
            <w:noWrap w:val="0"/>
            <w:vAlign w:val="center"/>
          </w:tcPr>
          <w:p w14:paraId="6B7281DF">
            <w:pPr>
              <w:spacing w:line="32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技能操作</w:t>
            </w:r>
          </w:p>
        </w:tc>
        <w:tc>
          <w:tcPr>
            <w:tcW w:w="1327" w:type="dxa"/>
            <w:noWrap w:val="0"/>
            <w:vAlign w:val="center"/>
          </w:tcPr>
          <w:p w14:paraId="1BAE1596">
            <w:pPr>
              <w:spacing w:line="32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口试</w:t>
            </w:r>
          </w:p>
        </w:tc>
        <w:tc>
          <w:tcPr>
            <w:tcW w:w="1536" w:type="dxa"/>
            <w:noWrap w:val="0"/>
            <w:vAlign w:val="center"/>
          </w:tcPr>
          <w:p w14:paraId="18ED31E2">
            <w:pPr>
              <w:spacing w:line="34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考官点评及提问</w:t>
            </w:r>
          </w:p>
        </w:tc>
        <w:tc>
          <w:tcPr>
            <w:tcW w:w="1177" w:type="dxa"/>
            <w:noWrap w:val="0"/>
            <w:vAlign w:val="center"/>
          </w:tcPr>
          <w:p w14:paraId="2F1368F2">
            <w:pPr>
              <w:spacing w:line="34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1</w:t>
            </w:r>
            <w:r>
              <w:rPr>
                <w:rFonts w:ascii="宋体" w:hAnsi="宋体" w:eastAsia="宋体" w:cs="宋体"/>
                <w:color w:val="auto"/>
                <w:sz w:val="24"/>
                <w:szCs w:val="24"/>
              </w:rPr>
              <w:t>5</w:t>
            </w:r>
          </w:p>
        </w:tc>
        <w:tc>
          <w:tcPr>
            <w:tcW w:w="1375" w:type="dxa"/>
            <w:noWrap w:val="0"/>
            <w:vAlign w:val="center"/>
          </w:tcPr>
          <w:p w14:paraId="75BBA3A1">
            <w:pPr>
              <w:spacing w:line="32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30</w:t>
            </w:r>
          </w:p>
        </w:tc>
        <w:tc>
          <w:tcPr>
            <w:tcW w:w="1105" w:type="dxa"/>
            <w:noWrap w:val="0"/>
            <w:vAlign w:val="center"/>
          </w:tcPr>
          <w:p w14:paraId="6A7DAE35">
            <w:pPr>
              <w:spacing w:line="320" w:lineRule="exact"/>
              <w:jc w:val="center"/>
              <w:rPr>
                <w:rFonts w:hint="eastAsia" w:ascii="宋体" w:hAnsi="宋体" w:eastAsia="宋体" w:cs="宋体"/>
                <w:sz w:val="24"/>
                <w:szCs w:val="24"/>
              </w:rPr>
            </w:pPr>
          </w:p>
        </w:tc>
      </w:tr>
      <w:tr w14:paraId="3CFBA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756" w:type="dxa"/>
            <w:noWrap w:val="0"/>
            <w:vAlign w:val="center"/>
          </w:tcPr>
          <w:p w14:paraId="5317F7A2">
            <w:pPr>
              <w:spacing w:line="32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第四站</w:t>
            </w:r>
          </w:p>
        </w:tc>
        <w:tc>
          <w:tcPr>
            <w:tcW w:w="1913" w:type="dxa"/>
            <w:noWrap w:val="0"/>
            <w:vAlign w:val="center"/>
          </w:tcPr>
          <w:p w14:paraId="5BA91040">
            <w:pPr>
              <w:spacing w:line="32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辅助检查结果判读</w:t>
            </w:r>
          </w:p>
        </w:tc>
        <w:tc>
          <w:tcPr>
            <w:tcW w:w="1327" w:type="dxa"/>
            <w:noWrap w:val="0"/>
            <w:vAlign w:val="center"/>
          </w:tcPr>
          <w:p w14:paraId="10808DE1">
            <w:pPr>
              <w:spacing w:line="320" w:lineRule="exact"/>
              <w:jc w:val="center"/>
              <w:rPr>
                <w:rFonts w:hint="eastAsia" w:ascii="宋体" w:hAnsi="宋体" w:eastAsia="宋体" w:cs="宋体"/>
                <w:color w:val="auto"/>
                <w:sz w:val="24"/>
                <w:szCs w:val="24"/>
              </w:rPr>
            </w:pPr>
            <w:r>
              <w:rPr>
                <w:rFonts w:hint="eastAsia" w:ascii="宋体" w:hAnsi="宋体" w:eastAsia="宋体" w:cs="宋体"/>
                <w:sz w:val="24"/>
                <w:szCs w:val="24"/>
              </w:rPr>
              <w:t>机考/笔试</w:t>
            </w:r>
          </w:p>
        </w:tc>
        <w:tc>
          <w:tcPr>
            <w:tcW w:w="1536" w:type="dxa"/>
            <w:noWrap w:val="0"/>
            <w:vAlign w:val="center"/>
          </w:tcPr>
          <w:p w14:paraId="21126192">
            <w:pPr>
              <w:spacing w:line="340" w:lineRule="exact"/>
              <w:jc w:val="center"/>
              <w:rPr>
                <w:rFonts w:hint="eastAsia" w:ascii="宋体" w:hAnsi="宋体" w:eastAsia="宋体" w:cs="宋体"/>
                <w:color w:val="auto"/>
                <w:sz w:val="24"/>
                <w:szCs w:val="24"/>
              </w:rPr>
            </w:pPr>
            <w:r>
              <w:rPr>
                <w:rFonts w:hint="eastAsia" w:ascii="宋体" w:hAnsi="宋体" w:eastAsia="宋体" w:cs="宋体"/>
                <w:sz w:val="24"/>
                <w:szCs w:val="24"/>
              </w:rPr>
              <w:t>抽选辅助检查</w:t>
            </w:r>
          </w:p>
        </w:tc>
        <w:tc>
          <w:tcPr>
            <w:tcW w:w="1177" w:type="dxa"/>
            <w:noWrap w:val="0"/>
            <w:vAlign w:val="center"/>
          </w:tcPr>
          <w:p w14:paraId="26787C94">
            <w:pPr>
              <w:spacing w:line="34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1</w:t>
            </w:r>
            <w:r>
              <w:rPr>
                <w:rFonts w:ascii="宋体" w:hAnsi="宋体" w:eastAsia="宋体" w:cs="宋体"/>
                <w:color w:val="auto"/>
                <w:sz w:val="24"/>
                <w:szCs w:val="24"/>
              </w:rPr>
              <w:t>0</w:t>
            </w:r>
          </w:p>
        </w:tc>
        <w:tc>
          <w:tcPr>
            <w:tcW w:w="1375" w:type="dxa"/>
            <w:noWrap w:val="0"/>
            <w:vAlign w:val="center"/>
          </w:tcPr>
          <w:p w14:paraId="1351D735">
            <w:pPr>
              <w:spacing w:line="32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1</w:t>
            </w:r>
            <w:r>
              <w:rPr>
                <w:rFonts w:ascii="宋体" w:hAnsi="宋体" w:eastAsia="宋体" w:cs="宋体"/>
                <w:color w:val="auto"/>
                <w:sz w:val="24"/>
                <w:szCs w:val="24"/>
              </w:rPr>
              <w:t>0</w:t>
            </w:r>
          </w:p>
        </w:tc>
        <w:tc>
          <w:tcPr>
            <w:tcW w:w="1105" w:type="dxa"/>
            <w:noWrap w:val="0"/>
            <w:vAlign w:val="center"/>
          </w:tcPr>
          <w:p w14:paraId="7DEC4065">
            <w:pPr>
              <w:spacing w:line="320" w:lineRule="exact"/>
              <w:jc w:val="center"/>
              <w:rPr>
                <w:rFonts w:hint="eastAsia" w:ascii="宋体" w:hAnsi="宋体" w:eastAsia="宋体" w:cs="宋体"/>
                <w:sz w:val="24"/>
                <w:szCs w:val="24"/>
              </w:rPr>
            </w:pPr>
          </w:p>
        </w:tc>
      </w:tr>
      <w:tr w14:paraId="29964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0F36CC91">
            <w:pPr>
              <w:spacing w:line="320" w:lineRule="exact"/>
              <w:jc w:val="cente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总成绩</w:t>
            </w:r>
          </w:p>
        </w:tc>
        <w:tc>
          <w:tcPr>
            <w:tcW w:w="1375" w:type="dxa"/>
            <w:noWrap w:val="0"/>
            <w:vAlign w:val="center"/>
          </w:tcPr>
          <w:p w14:paraId="3BD11688">
            <w:pPr>
              <w:spacing w:line="320" w:lineRule="exact"/>
              <w:jc w:val="cente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100</w:t>
            </w:r>
          </w:p>
        </w:tc>
        <w:tc>
          <w:tcPr>
            <w:tcW w:w="1105" w:type="dxa"/>
            <w:noWrap w:val="0"/>
            <w:vAlign w:val="center"/>
          </w:tcPr>
          <w:p w14:paraId="5AA3590D">
            <w:pPr>
              <w:spacing w:line="320" w:lineRule="exact"/>
              <w:jc w:val="center"/>
              <w:rPr>
                <w:rFonts w:hint="eastAsia" w:ascii="Times New Roman" w:hAnsi="Times New Roman" w:eastAsia="宋体" w:cs="Times New Roman"/>
                <w:color w:val="FF0000"/>
                <w:sz w:val="24"/>
                <w:szCs w:val="24"/>
              </w:rPr>
            </w:pPr>
          </w:p>
        </w:tc>
      </w:tr>
      <w:tr w14:paraId="2D14A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3669" w:type="dxa"/>
            <w:gridSpan w:val="2"/>
            <w:noWrap w:val="0"/>
            <w:vAlign w:val="center"/>
          </w:tcPr>
          <w:p w14:paraId="0B3EA7C8">
            <w:pPr>
              <w:spacing w:line="320" w:lineRule="exact"/>
              <w:jc w:val="center"/>
              <w:rPr>
                <w:rFonts w:hint="eastAsia" w:ascii="Times New Roman" w:hAnsi="Times New Roman" w:eastAsia="宋体" w:cs="Times New Roman"/>
                <w:sz w:val="24"/>
                <w:szCs w:val="24"/>
              </w:rPr>
            </w:pPr>
          </w:p>
          <w:p w14:paraId="2DD58F27">
            <w:pPr>
              <w:spacing w:line="320" w:lineRule="exact"/>
              <w:jc w:val="center"/>
              <w:rPr>
                <w:rFonts w:hint="eastAsia" w:ascii="Times New Roman" w:hAnsi="Times New Roman" w:eastAsia="宋体" w:cs="Times New Roman"/>
                <w:sz w:val="24"/>
                <w:szCs w:val="24"/>
              </w:rPr>
            </w:pPr>
          </w:p>
          <w:p w14:paraId="7E14CD37">
            <w:pPr>
              <w:spacing w:line="320" w:lineRule="exact"/>
              <w:jc w:val="center"/>
              <w:rPr>
                <w:rFonts w:hint="eastAsia" w:ascii="Times New Roman" w:hAnsi="Times New Roman" w:eastAsia="宋体" w:cs="Times New Roman"/>
                <w:b/>
                <w:bCs/>
                <w:sz w:val="24"/>
                <w:szCs w:val="24"/>
              </w:rPr>
            </w:pPr>
            <w:r>
              <w:rPr>
                <w:rFonts w:hint="eastAsia" w:ascii="Times New Roman" w:hAnsi="Times New Roman" w:eastAsia="宋体" w:cs="Times New Roman"/>
                <w:sz w:val="24"/>
                <w:szCs w:val="24"/>
              </w:rPr>
              <w:t>负责考核单位意见</w:t>
            </w:r>
          </w:p>
        </w:tc>
        <w:tc>
          <w:tcPr>
            <w:tcW w:w="6520" w:type="dxa"/>
            <w:gridSpan w:val="5"/>
            <w:noWrap w:val="0"/>
            <w:vAlign w:val="center"/>
          </w:tcPr>
          <w:p w14:paraId="3A60F718">
            <w:pPr>
              <w:spacing w:line="320" w:lineRule="exact"/>
              <w:jc w:val="both"/>
              <w:rPr>
                <w:rFonts w:hint="eastAsia" w:ascii="Times New Roman" w:hAnsi="Times New Roman" w:eastAsia="宋体" w:cs="Times New Roman"/>
                <w:b/>
                <w:bCs/>
                <w:sz w:val="24"/>
                <w:szCs w:val="24"/>
              </w:rPr>
            </w:pPr>
          </w:p>
          <w:p w14:paraId="30DA4971">
            <w:pPr>
              <w:spacing w:line="320" w:lineRule="exact"/>
              <w:jc w:val="center"/>
              <w:rPr>
                <w:rFonts w:hint="eastAsia" w:ascii="Times New Roman" w:hAnsi="Times New Roman" w:eastAsia="宋体" w:cs="Times New Roman"/>
                <w:b/>
                <w:bCs/>
                <w:sz w:val="24"/>
                <w:szCs w:val="24"/>
              </w:rPr>
            </w:pPr>
          </w:p>
          <w:p w14:paraId="3ED18C03">
            <w:pPr>
              <w:spacing w:line="320" w:lineRule="exact"/>
              <w:jc w:val="center"/>
              <w:rPr>
                <w:rFonts w:ascii="Times New Roman" w:hAnsi="Times New Roman" w:eastAsia="宋体" w:cs="Times New Roman"/>
                <w:b/>
                <w:bCs/>
                <w:sz w:val="24"/>
                <w:szCs w:val="24"/>
              </w:rPr>
            </w:pPr>
          </w:p>
          <w:p w14:paraId="6ECDD56F">
            <w:pPr>
              <w:spacing w:line="340" w:lineRule="atLeast"/>
              <w:jc w:val="center"/>
              <w:rPr>
                <w:rFonts w:hint="eastAsia" w:ascii="Times New Roman" w:hAnsi="Times New Roman" w:eastAsia="宋体" w:cs="Times New Roman"/>
                <w:color w:val="000000"/>
                <w:sz w:val="24"/>
              </w:rPr>
            </w:pPr>
          </w:p>
          <w:p w14:paraId="39B4A24A">
            <w:pPr>
              <w:spacing w:line="340" w:lineRule="atLeast"/>
              <w:jc w:val="center"/>
              <w:rPr>
                <w:rFonts w:hint="eastAsia" w:ascii="Times New Roman" w:hAnsi="Times New Roman" w:eastAsia="宋体" w:cs="Times New Roman"/>
                <w:color w:val="000000"/>
                <w:sz w:val="24"/>
              </w:rPr>
            </w:pPr>
          </w:p>
          <w:p w14:paraId="3A936D93">
            <w:pPr>
              <w:spacing w:line="340" w:lineRule="atLeast"/>
              <w:jc w:val="center"/>
              <w:rPr>
                <w:rFonts w:hint="eastAsia" w:ascii="Times New Roman" w:hAnsi="Times New Roman" w:eastAsia="宋体" w:cs="Times New Roman"/>
                <w:color w:val="000000"/>
                <w:sz w:val="24"/>
              </w:rPr>
            </w:pPr>
          </w:p>
          <w:p w14:paraId="08AE367A">
            <w:pPr>
              <w:spacing w:line="340" w:lineRule="atLeast"/>
              <w:jc w:val="center"/>
              <w:rPr>
                <w:rFonts w:hint="eastAsia" w:ascii="Times New Roman" w:hAnsi="Times New Roman" w:eastAsia="宋体" w:cs="Times New Roman"/>
                <w:color w:val="000000"/>
                <w:sz w:val="24"/>
              </w:rPr>
            </w:pPr>
            <w:r>
              <w:rPr>
                <w:rFonts w:hint="eastAsia" w:ascii="Times New Roman" w:hAnsi="Times New Roman" w:eastAsia="宋体" w:cs="Times New Roman"/>
                <w:color w:val="000000"/>
                <w:sz w:val="24"/>
              </w:rPr>
              <w:t>负责人签字：        （公章）</w:t>
            </w:r>
          </w:p>
          <w:p w14:paraId="77F1C600">
            <w:pPr>
              <w:spacing w:line="320" w:lineRule="exact"/>
              <w:jc w:val="center"/>
              <w:rPr>
                <w:rFonts w:hint="eastAsia" w:ascii="Times New Roman" w:hAnsi="Times New Roman" w:eastAsia="宋体" w:cs="Times New Roman"/>
                <w:b/>
                <w:bCs/>
                <w:sz w:val="24"/>
                <w:szCs w:val="24"/>
              </w:rPr>
            </w:pPr>
          </w:p>
        </w:tc>
      </w:tr>
    </w:tbl>
    <w:p w14:paraId="7F743E5D">
      <w:pPr>
        <w:spacing w:line="320" w:lineRule="exact"/>
        <w:rPr>
          <w:rFonts w:hint="eastAsia" w:ascii="Times New Roman" w:hAnsi="Times New Roman" w:eastAsia="宋体" w:cs="Times New Roman"/>
          <w:b/>
          <w:sz w:val="28"/>
          <w:szCs w:val="28"/>
        </w:rPr>
      </w:pPr>
    </w:p>
    <w:p w14:paraId="2BE0E233">
      <w:pPr>
        <w:spacing w:line="340" w:lineRule="exact"/>
        <w:rPr>
          <w:rFonts w:hint="eastAsia" w:ascii="Times New Roman" w:hAnsi="Times New Roman" w:eastAsia="宋体" w:cs="Times New Roman"/>
        </w:rPr>
      </w:pPr>
      <w:r>
        <w:rPr>
          <w:rFonts w:hint="eastAsia" w:ascii="Times New Roman" w:hAnsi="Times New Roman" w:eastAsia="宋体" w:cs="Times New Roman"/>
          <w:sz w:val="24"/>
          <w:szCs w:val="24"/>
        </w:rPr>
        <w:t>说明：</w:t>
      </w:r>
    </w:p>
    <w:p w14:paraId="16BF2355">
      <w:pPr>
        <w:spacing w:line="240" w:lineRule="exact"/>
        <w:rPr>
          <w:rFonts w:hint="eastAsia" w:ascii="Times New Roman" w:hAnsi="Times New Roman" w:eastAsia="宋体" w:cs="Times New Roman"/>
        </w:rPr>
      </w:pPr>
      <w:r>
        <w:rPr>
          <w:rFonts w:hint="eastAsia" w:ascii="Times New Roman" w:hAnsi="Times New Roman" w:eastAsia="宋体" w:cs="Times New Roman"/>
        </w:rPr>
        <w:t>1.该部分考核内容由考核负责单位制定。</w:t>
      </w:r>
    </w:p>
    <w:p w14:paraId="6E6A1F3C">
      <w:pPr>
        <w:spacing w:line="240" w:lineRule="exact"/>
        <w:rPr>
          <w:rFonts w:hint="eastAsia" w:ascii="Times New Roman" w:hAnsi="Times New Roman" w:eastAsia="宋体" w:cs="Times New Roman"/>
        </w:rPr>
      </w:pPr>
      <w:r>
        <w:rPr>
          <w:rFonts w:hint="eastAsia" w:ascii="Times New Roman" w:hAnsi="Times New Roman" w:eastAsia="宋体" w:cs="Times New Roman"/>
        </w:rPr>
        <w:t>2.考核指标包括技能操作、临床思维、辅助检查结果判读、接诊病人医患沟通等，详见各学科专业考核方案。</w:t>
      </w:r>
    </w:p>
    <w:p w14:paraId="2B9B4332">
      <w:pPr>
        <w:spacing w:line="240" w:lineRule="exact"/>
        <w:rPr>
          <w:rFonts w:ascii="Times New Roman" w:hAnsi="Times New Roman" w:eastAsia="宋体" w:cs="Times New Roman"/>
        </w:rPr>
      </w:pPr>
      <w:r>
        <w:rPr>
          <w:rFonts w:hint="eastAsia" w:ascii="Times New Roman" w:hAnsi="Times New Roman" w:eastAsia="宋体" w:cs="Times New Roman"/>
        </w:rPr>
        <w:t>3.各项考核指标得分为专家组考核平均得分。</w:t>
      </w:r>
    </w:p>
    <w:p w14:paraId="028BFF9B">
      <w:pPr>
        <w:spacing w:line="240" w:lineRule="exact"/>
        <w:rPr>
          <w:rFonts w:ascii="Times New Roman" w:hAnsi="Times New Roman" w:eastAsia="宋体" w:cs="Times New Roman"/>
          <w:sz w:val="24"/>
          <w:szCs w:val="24"/>
        </w:rPr>
      </w:pPr>
      <w:r>
        <w:rPr>
          <w:rFonts w:hint="eastAsia" w:ascii="Times New Roman" w:hAnsi="Times New Roman" w:eastAsia="宋体" w:cs="Times New Roman"/>
        </w:rPr>
        <w:t>4.全日制考核总成绩60分以上者方能进行申请毕业。在职博士考核总成绩60分以上者方能申请学位。</w:t>
      </w:r>
    </w:p>
    <w:p w14:paraId="51507A9D">
      <w:pPr>
        <w:rPr>
          <w:rFonts w:hint="eastAsia" w:ascii="方正小标宋简体" w:hAnsi="方正小标宋简体" w:eastAsia="方正小标宋简体" w:cs="方正小标宋简体"/>
          <w:color w:val="000000"/>
          <w:sz w:val="44"/>
          <w:szCs w:val="44"/>
          <w:lang w:val="en-US" w:eastAsia="zh-CN"/>
        </w:rPr>
      </w:pPr>
      <w:bookmarkStart w:id="407" w:name="_Toc16162"/>
      <w:r>
        <w:rPr>
          <w:rFonts w:hint="eastAsia" w:ascii="方正小标宋简体" w:hAnsi="方正小标宋简体" w:eastAsia="方正小标宋简体" w:cs="方正小标宋简体"/>
          <w:color w:val="000000"/>
          <w:sz w:val="44"/>
          <w:szCs w:val="44"/>
          <w:lang w:val="en-US" w:eastAsia="zh-CN"/>
        </w:rPr>
        <w:br w:type="page"/>
      </w:r>
    </w:p>
    <w:p w14:paraId="3137C0C0">
      <w:pPr>
        <w:pStyle w:val="12"/>
        <w:bidi w:val="0"/>
      </w:pPr>
      <w:bookmarkStart w:id="408" w:name="_Toc5161"/>
      <w:bookmarkStart w:id="409" w:name="_Toc5874"/>
      <w:r>
        <w:rPr>
          <w:rFonts w:hint="eastAsia"/>
          <w:lang w:val="en-US" w:eastAsia="zh-CN"/>
        </w:rPr>
        <w:t>2023年福建医科大学临床检验诊断学博士专业学位研究生临床实践能力毕业考核方案</w:t>
      </w:r>
      <w:bookmarkEnd w:id="407"/>
      <w:bookmarkEnd w:id="408"/>
      <w:bookmarkEnd w:id="409"/>
    </w:p>
    <w:p w14:paraId="696CD16E">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b/>
          <w:bCs/>
          <w:sz w:val="32"/>
          <w:szCs w:val="32"/>
        </w:rPr>
      </w:pPr>
      <w:r>
        <w:rPr>
          <w:rFonts w:hint="eastAsia" w:ascii="仿宋_GB2312" w:hAnsi="仿宋_GB2312" w:eastAsia="仿宋_GB2312" w:cs="仿宋_GB2312"/>
          <w:sz w:val="32"/>
          <w:szCs w:val="32"/>
        </w:rPr>
        <w:t>为继续推进我校临床医学博士专业学位研究生（简称“专博研究生”）培养模式改革，探索专博研究生的培养与专科医师规范化培训有效衔接，提升专业学位研究生培养质量，根据《福建医科大学临床医学、口腔医学博士专业学位研究生临床实践能力考核办法》《关于组织做好2023年临床医学博士专业学位研究生实践能力毕业考核工作的通知》等有关文件要求，制定临床检验诊断学博士专业学位研究生毕业考核方案。</w:t>
      </w:r>
    </w:p>
    <w:p w14:paraId="298FF747">
      <w:pPr>
        <w:numPr>
          <w:ilvl w:val="0"/>
          <w:numId w:val="44"/>
        </w:numPr>
        <w:spacing w:line="560" w:lineRule="exact"/>
        <w:ind w:firstLine="643" w:firstLineChars="200"/>
        <w:jc w:val="left"/>
        <w:outlineLvl w:val="0"/>
        <w:rPr>
          <w:rFonts w:hint="eastAsia" w:ascii="仿宋_GB2312" w:hAnsi="仿宋_GB2312" w:eastAsia="仿宋_GB2312" w:cs="仿宋_GB2312"/>
          <w:b/>
          <w:bCs/>
          <w:sz w:val="32"/>
          <w:szCs w:val="32"/>
        </w:rPr>
      </w:pPr>
      <w:bookmarkStart w:id="410" w:name="_Toc3758"/>
      <w:bookmarkStart w:id="411" w:name="_Toc11212"/>
      <w:r>
        <w:rPr>
          <w:rFonts w:hint="eastAsia" w:ascii="仿宋_GB2312" w:hAnsi="仿宋_GB2312" w:eastAsia="仿宋_GB2312" w:cs="仿宋_GB2312"/>
          <w:b/>
          <w:bCs/>
          <w:sz w:val="32"/>
          <w:szCs w:val="32"/>
        </w:rPr>
        <w:t>考核组织</w:t>
      </w:r>
      <w:bookmarkEnd w:id="410"/>
      <w:bookmarkEnd w:id="411"/>
    </w:p>
    <w:p w14:paraId="3BA304B1">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由福建医科大学附属第一医院检验科组织成立临床检验诊断学毕业考核小组,毕业考核小组成员名单如下：</w:t>
      </w:r>
    </w:p>
    <w:p w14:paraId="7E3A147C">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sz w:val="32"/>
          <w:szCs w:val="32"/>
        </w:rPr>
      </w:pPr>
    </w:p>
    <w:tbl>
      <w:tblPr>
        <w:tblStyle w:val="9"/>
        <w:tblW w:w="108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812"/>
        <w:gridCol w:w="1162"/>
        <w:gridCol w:w="1700"/>
        <w:gridCol w:w="2218"/>
        <w:gridCol w:w="4445"/>
      </w:tblGrid>
      <w:tr w14:paraId="0B334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jc w:val="center"/>
        </w:trPr>
        <w:tc>
          <w:tcPr>
            <w:tcW w:w="465" w:type="dxa"/>
            <w:vMerge w:val="restart"/>
            <w:tcBorders>
              <w:top w:val="single" w:color="auto" w:sz="4" w:space="0"/>
            </w:tcBorders>
            <w:vAlign w:val="center"/>
          </w:tcPr>
          <w:p w14:paraId="3AE2D5AC">
            <w:pPr>
              <w:jc w:val="center"/>
              <w:rPr>
                <w:rFonts w:hint="eastAsia" w:ascii="宋体" w:hAnsi="宋体" w:eastAsia="宋体" w:cs="宋体"/>
                <w:sz w:val="28"/>
                <w:szCs w:val="28"/>
              </w:rPr>
            </w:pPr>
            <w:r>
              <w:rPr>
                <w:rFonts w:hint="eastAsia" w:ascii="宋体" w:hAnsi="宋体" w:eastAsia="宋体" w:cs="宋体"/>
                <w:sz w:val="28"/>
                <w:szCs w:val="28"/>
              </w:rPr>
              <w:t>考</w:t>
            </w:r>
          </w:p>
          <w:p w14:paraId="7DF96D40">
            <w:pPr>
              <w:rPr>
                <w:rFonts w:hint="eastAsia" w:ascii="宋体" w:hAnsi="宋体" w:eastAsia="宋体" w:cs="宋体"/>
                <w:sz w:val="28"/>
                <w:szCs w:val="28"/>
              </w:rPr>
            </w:pPr>
            <w:r>
              <w:rPr>
                <w:rFonts w:hint="eastAsia" w:ascii="宋体" w:hAnsi="宋体" w:eastAsia="宋体" w:cs="宋体"/>
                <w:sz w:val="28"/>
                <w:szCs w:val="28"/>
              </w:rPr>
              <w:t>核</w:t>
            </w:r>
          </w:p>
          <w:p w14:paraId="06AD8C1C">
            <w:pPr>
              <w:rPr>
                <w:rFonts w:hint="eastAsia" w:ascii="宋体" w:hAnsi="宋体" w:eastAsia="宋体" w:cs="宋体"/>
                <w:sz w:val="28"/>
                <w:szCs w:val="28"/>
              </w:rPr>
            </w:pPr>
            <w:r>
              <w:rPr>
                <w:rFonts w:hint="eastAsia" w:ascii="宋体" w:hAnsi="宋体" w:eastAsia="宋体" w:cs="宋体"/>
                <w:sz w:val="28"/>
                <w:szCs w:val="28"/>
              </w:rPr>
              <w:t>专</w:t>
            </w:r>
          </w:p>
          <w:p w14:paraId="3D638C70">
            <w:pPr>
              <w:rPr>
                <w:rFonts w:hint="eastAsia" w:ascii="宋体" w:hAnsi="宋体" w:eastAsia="宋体" w:cs="宋体"/>
                <w:sz w:val="28"/>
                <w:szCs w:val="28"/>
              </w:rPr>
            </w:pPr>
            <w:r>
              <w:rPr>
                <w:rFonts w:hint="eastAsia" w:ascii="宋体" w:hAnsi="宋体" w:eastAsia="宋体" w:cs="宋体"/>
                <w:sz w:val="28"/>
                <w:szCs w:val="28"/>
              </w:rPr>
              <w:t>家组</w:t>
            </w:r>
          </w:p>
          <w:p w14:paraId="00FDC050">
            <w:pPr>
              <w:rPr>
                <w:rFonts w:hint="eastAsia" w:ascii="宋体" w:hAnsi="宋体" w:eastAsia="宋体" w:cs="宋体"/>
                <w:sz w:val="28"/>
                <w:szCs w:val="28"/>
              </w:rPr>
            </w:pPr>
          </w:p>
        </w:tc>
        <w:tc>
          <w:tcPr>
            <w:tcW w:w="812" w:type="dxa"/>
            <w:vMerge w:val="restart"/>
            <w:tcBorders>
              <w:top w:val="single" w:color="auto" w:sz="4" w:space="0"/>
            </w:tcBorders>
            <w:vAlign w:val="center"/>
          </w:tcPr>
          <w:p w14:paraId="0DB0327D">
            <w:pPr>
              <w:jc w:val="center"/>
              <w:rPr>
                <w:rFonts w:hint="eastAsia" w:ascii="宋体" w:hAnsi="宋体" w:eastAsia="宋体" w:cs="宋体"/>
                <w:sz w:val="28"/>
                <w:szCs w:val="28"/>
              </w:rPr>
            </w:pPr>
            <w:r>
              <w:rPr>
                <w:rFonts w:hint="eastAsia" w:ascii="宋体" w:hAnsi="宋体" w:eastAsia="宋体" w:cs="宋体"/>
                <w:sz w:val="28"/>
                <w:szCs w:val="28"/>
              </w:rPr>
              <w:t>组长</w:t>
            </w:r>
          </w:p>
        </w:tc>
        <w:tc>
          <w:tcPr>
            <w:tcW w:w="1162" w:type="dxa"/>
            <w:tcBorders>
              <w:top w:val="single" w:color="auto" w:sz="4" w:space="0"/>
            </w:tcBorders>
            <w:vAlign w:val="center"/>
          </w:tcPr>
          <w:p w14:paraId="0C148AB5">
            <w:pPr>
              <w:jc w:val="center"/>
              <w:rPr>
                <w:rFonts w:hint="eastAsia" w:ascii="宋体" w:hAnsi="宋体" w:eastAsia="宋体" w:cs="宋体"/>
                <w:sz w:val="28"/>
                <w:szCs w:val="28"/>
              </w:rPr>
            </w:pPr>
            <w:r>
              <w:rPr>
                <w:rFonts w:hint="eastAsia" w:ascii="宋体" w:hAnsi="宋体" w:eastAsia="宋体" w:cs="宋体"/>
                <w:sz w:val="28"/>
                <w:szCs w:val="28"/>
              </w:rPr>
              <w:t>姓  名</w:t>
            </w:r>
          </w:p>
        </w:tc>
        <w:tc>
          <w:tcPr>
            <w:tcW w:w="1700" w:type="dxa"/>
            <w:tcBorders>
              <w:top w:val="single" w:color="auto" w:sz="4" w:space="0"/>
            </w:tcBorders>
            <w:vAlign w:val="center"/>
          </w:tcPr>
          <w:p w14:paraId="000219B1">
            <w:pPr>
              <w:jc w:val="center"/>
              <w:rPr>
                <w:rFonts w:hint="eastAsia" w:ascii="宋体" w:hAnsi="宋体" w:eastAsia="宋体" w:cs="宋体"/>
                <w:sz w:val="28"/>
                <w:szCs w:val="28"/>
              </w:rPr>
            </w:pPr>
            <w:r>
              <w:rPr>
                <w:rFonts w:hint="eastAsia" w:ascii="宋体" w:hAnsi="宋体" w:eastAsia="宋体" w:cs="宋体"/>
                <w:sz w:val="28"/>
                <w:szCs w:val="28"/>
              </w:rPr>
              <w:t>职  称</w:t>
            </w:r>
          </w:p>
        </w:tc>
        <w:tc>
          <w:tcPr>
            <w:tcW w:w="2218" w:type="dxa"/>
            <w:tcBorders>
              <w:top w:val="single" w:color="auto" w:sz="4" w:space="0"/>
            </w:tcBorders>
            <w:vAlign w:val="center"/>
          </w:tcPr>
          <w:p w14:paraId="4DBF5A31">
            <w:pPr>
              <w:jc w:val="center"/>
              <w:rPr>
                <w:rFonts w:hint="eastAsia" w:ascii="宋体" w:hAnsi="宋体" w:eastAsia="宋体" w:cs="宋体"/>
                <w:sz w:val="28"/>
                <w:szCs w:val="28"/>
              </w:rPr>
            </w:pPr>
            <w:r>
              <w:rPr>
                <w:rFonts w:hint="eastAsia" w:ascii="宋体" w:hAnsi="宋体" w:eastAsia="宋体" w:cs="宋体"/>
                <w:sz w:val="28"/>
                <w:szCs w:val="28"/>
              </w:rPr>
              <w:t>专  业</w:t>
            </w:r>
          </w:p>
        </w:tc>
        <w:tc>
          <w:tcPr>
            <w:tcW w:w="4445" w:type="dxa"/>
            <w:tcBorders>
              <w:top w:val="single" w:color="auto" w:sz="4" w:space="0"/>
            </w:tcBorders>
            <w:vAlign w:val="center"/>
          </w:tcPr>
          <w:p w14:paraId="0526FE89">
            <w:pPr>
              <w:jc w:val="center"/>
              <w:rPr>
                <w:rFonts w:hint="eastAsia" w:ascii="宋体" w:hAnsi="宋体" w:eastAsia="宋体" w:cs="宋体"/>
                <w:sz w:val="28"/>
                <w:szCs w:val="28"/>
              </w:rPr>
            </w:pPr>
            <w:r>
              <w:rPr>
                <w:rFonts w:hint="eastAsia" w:ascii="宋体" w:hAnsi="宋体" w:eastAsia="宋体" w:cs="宋体"/>
                <w:sz w:val="28"/>
                <w:szCs w:val="28"/>
              </w:rPr>
              <w:t>工  作  单  位</w:t>
            </w:r>
          </w:p>
        </w:tc>
      </w:tr>
      <w:tr w14:paraId="4DCFD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jc w:val="center"/>
        </w:trPr>
        <w:tc>
          <w:tcPr>
            <w:tcW w:w="465" w:type="dxa"/>
            <w:vMerge w:val="continue"/>
            <w:vAlign w:val="center"/>
          </w:tcPr>
          <w:p w14:paraId="33E419C3">
            <w:pPr>
              <w:jc w:val="center"/>
              <w:rPr>
                <w:rFonts w:hint="eastAsia" w:ascii="宋体" w:hAnsi="宋体" w:eastAsia="宋体" w:cs="宋体"/>
                <w:sz w:val="28"/>
                <w:szCs w:val="28"/>
              </w:rPr>
            </w:pPr>
          </w:p>
        </w:tc>
        <w:tc>
          <w:tcPr>
            <w:tcW w:w="812" w:type="dxa"/>
            <w:vMerge w:val="continue"/>
            <w:vAlign w:val="center"/>
          </w:tcPr>
          <w:p w14:paraId="355F8010">
            <w:pPr>
              <w:jc w:val="center"/>
              <w:rPr>
                <w:rFonts w:hint="eastAsia" w:ascii="宋体" w:hAnsi="宋体" w:eastAsia="宋体" w:cs="宋体"/>
                <w:sz w:val="28"/>
                <w:szCs w:val="28"/>
              </w:rPr>
            </w:pPr>
          </w:p>
        </w:tc>
        <w:tc>
          <w:tcPr>
            <w:tcW w:w="1162" w:type="dxa"/>
            <w:vAlign w:val="center"/>
          </w:tcPr>
          <w:p w14:paraId="5A2A65B4">
            <w:pPr>
              <w:jc w:val="center"/>
              <w:rPr>
                <w:rFonts w:hint="eastAsia" w:ascii="宋体" w:hAnsi="宋体" w:eastAsia="宋体" w:cs="宋体"/>
                <w:sz w:val="28"/>
                <w:szCs w:val="28"/>
              </w:rPr>
            </w:pPr>
            <w:r>
              <w:rPr>
                <w:rFonts w:hint="eastAsia" w:ascii="宋体" w:hAnsi="宋体" w:eastAsia="宋体" w:cs="宋体"/>
                <w:sz w:val="28"/>
                <w:szCs w:val="28"/>
              </w:rPr>
              <w:t>郑培烝</w:t>
            </w:r>
          </w:p>
        </w:tc>
        <w:tc>
          <w:tcPr>
            <w:tcW w:w="1700" w:type="dxa"/>
            <w:vAlign w:val="center"/>
          </w:tcPr>
          <w:p w14:paraId="226D1870">
            <w:pPr>
              <w:jc w:val="center"/>
              <w:rPr>
                <w:rFonts w:hint="eastAsia" w:ascii="宋体" w:hAnsi="宋体" w:eastAsia="宋体" w:cs="宋体"/>
                <w:sz w:val="28"/>
                <w:szCs w:val="28"/>
              </w:rPr>
            </w:pPr>
            <w:r>
              <w:rPr>
                <w:rFonts w:hint="eastAsia" w:ascii="宋体" w:hAnsi="宋体" w:eastAsia="宋体" w:cs="宋体"/>
                <w:sz w:val="28"/>
                <w:szCs w:val="28"/>
              </w:rPr>
              <w:t>主任技师</w:t>
            </w:r>
          </w:p>
        </w:tc>
        <w:tc>
          <w:tcPr>
            <w:tcW w:w="2218" w:type="dxa"/>
            <w:vAlign w:val="center"/>
          </w:tcPr>
          <w:p w14:paraId="2DFA2E88">
            <w:pPr>
              <w:jc w:val="center"/>
              <w:rPr>
                <w:rFonts w:hint="eastAsia" w:ascii="宋体" w:hAnsi="宋体" w:eastAsia="宋体" w:cs="宋体"/>
                <w:sz w:val="28"/>
                <w:szCs w:val="28"/>
              </w:rPr>
            </w:pPr>
            <w:r>
              <w:rPr>
                <w:rFonts w:hint="eastAsia" w:ascii="宋体" w:hAnsi="宋体" w:eastAsia="宋体" w:cs="宋体"/>
                <w:sz w:val="28"/>
                <w:szCs w:val="28"/>
              </w:rPr>
              <w:t>临床检验诊断学</w:t>
            </w:r>
          </w:p>
        </w:tc>
        <w:tc>
          <w:tcPr>
            <w:tcW w:w="4445" w:type="dxa"/>
            <w:vAlign w:val="center"/>
          </w:tcPr>
          <w:p w14:paraId="5168AC4D">
            <w:pPr>
              <w:jc w:val="center"/>
              <w:rPr>
                <w:rFonts w:hint="eastAsia" w:ascii="宋体" w:hAnsi="宋体" w:eastAsia="宋体" w:cs="宋体"/>
                <w:sz w:val="28"/>
                <w:szCs w:val="28"/>
              </w:rPr>
            </w:pPr>
            <w:r>
              <w:rPr>
                <w:rFonts w:hint="eastAsia" w:ascii="宋体" w:hAnsi="宋体" w:eastAsia="宋体" w:cs="宋体"/>
                <w:sz w:val="28"/>
                <w:szCs w:val="28"/>
              </w:rPr>
              <w:t>福建医科大学附属协和医院</w:t>
            </w:r>
          </w:p>
        </w:tc>
      </w:tr>
      <w:tr w14:paraId="7308A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jc w:val="center"/>
        </w:trPr>
        <w:tc>
          <w:tcPr>
            <w:tcW w:w="465" w:type="dxa"/>
            <w:vMerge w:val="continue"/>
            <w:vAlign w:val="center"/>
          </w:tcPr>
          <w:p w14:paraId="0E62D002">
            <w:pPr>
              <w:jc w:val="center"/>
              <w:rPr>
                <w:rFonts w:hint="eastAsia" w:ascii="宋体" w:hAnsi="宋体" w:eastAsia="宋体" w:cs="宋体"/>
                <w:sz w:val="28"/>
                <w:szCs w:val="28"/>
              </w:rPr>
            </w:pPr>
          </w:p>
        </w:tc>
        <w:tc>
          <w:tcPr>
            <w:tcW w:w="812" w:type="dxa"/>
            <w:vMerge w:val="restart"/>
            <w:vAlign w:val="center"/>
          </w:tcPr>
          <w:p w14:paraId="5EF7FB01">
            <w:pPr>
              <w:jc w:val="center"/>
              <w:rPr>
                <w:rFonts w:hint="eastAsia" w:ascii="宋体" w:hAnsi="宋体" w:eastAsia="宋体" w:cs="宋体"/>
                <w:sz w:val="28"/>
                <w:szCs w:val="28"/>
              </w:rPr>
            </w:pPr>
            <w:r>
              <w:rPr>
                <w:rFonts w:hint="eastAsia" w:ascii="宋体" w:hAnsi="宋体" w:eastAsia="宋体" w:cs="宋体"/>
                <w:sz w:val="28"/>
                <w:szCs w:val="28"/>
              </w:rPr>
              <w:t>成员</w:t>
            </w:r>
          </w:p>
        </w:tc>
        <w:tc>
          <w:tcPr>
            <w:tcW w:w="1162" w:type="dxa"/>
            <w:vAlign w:val="center"/>
          </w:tcPr>
          <w:p w14:paraId="7C4DB67E">
            <w:pPr>
              <w:jc w:val="center"/>
              <w:rPr>
                <w:rFonts w:hint="eastAsia" w:ascii="宋体" w:hAnsi="宋体" w:eastAsia="宋体" w:cs="宋体"/>
                <w:sz w:val="28"/>
                <w:szCs w:val="28"/>
              </w:rPr>
            </w:pPr>
            <w:r>
              <w:rPr>
                <w:rFonts w:hint="eastAsia" w:ascii="宋体" w:hAnsi="宋体" w:eastAsia="宋体" w:cs="宋体"/>
                <w:sz w:val="28"/>
                <w:szCs w:val="28"/>
              </w:rPr>
              <w:t>陈敏</w:t>
            </w:r>
          </w:p>
        </w:tc>
        <w:tc>
          <w:tcPr>
            <w:tcW w:w="1700" w:type="dxa"/>
            <w:vAlign w:val="center"/>
          </w:tcPr>
          <w:p w14:paraId="2344929F">
            <w:pPr>
              <w:jc w:val="center"/>
              <w:rPr>
                <w:rFonts w:hint="eastAsia" w:ascii="宋体" w:hAnsi="宋体" w:eastAsia="宋体" w:cs="宋体"/>
                <w:sz w:val="28"/>
                <w:szCs w:val="28"/>
              </w:rPr>
            </w:pPr>
            <w:r>
              <w:rPr>
                <w:rFonts w:hint="eastAsia" w:ascii="宋体" w:hAnsi="宋体" w:eastAsia="宋体" w:cs="宋体"/>
                <w:sz w:val="28"/>
                <w:szCs w:val="28"/>
              </w:rPr>
              <w:t>教授</w:t>
            </w:r>
          </w:p>
        </w:tc>
        <w:tc>
          <w:tcPr>
            <w:tcW w:w="2218" w:type="dxa"/>
            <w:vAlign w:val="center"/>
          </w:tcPr>
          <w:p w14:paraId="1FA86E14">
            <w:pPr>
              <w:jc w:val="center"/>
              <w:rPr>
                <w:rFonts w:hint="eastAsia" w:ascii="宋体" w:hAnsi="宋体" w:eastAsia="宋体" w:cs="宋体"/>
                <w:sz w:val="28"/>
                <w:szCs w:val="28"/>
              </w:rPr>
            </w:pPr>
            <w:r>
              <w:rPr>
                <w:rFonts w:hint="eastAsia" w:ascii="宋体" w:hAnsi="宋体" w:eastAsia="宋体" w:cs="宋体"/>
                <w:sz w:val="28"/>
                <w:szCs w:val="28"/>
              </w:rPr>
              <w:t>临床检验诊断学</w:t>
            </w:r>
          </w:p>
        </w:tc>
        <w:tc>
          <w:tcPr>
            <w:tcW w:w="4445" w:type="dxa"/>
            <w:vAlign w:val="center"/>
          </w:tcPr>
          <w:p w14:paraId="3C917491">
            <w:pPr>
              <w:jc w:val="center"/>
              <w:rPr>
                <w:rFonts w:hint="eastAsia" w:ascii="宋体" w:hAnsi="宋体" w:eastAsia="宋体" w:cs="宋体"/>
                <w:sz w:val="28"/>
                <w:szCs w:val="28"/>
              </w:rPr>
            </w:pPr>
            <w:r>
              <w:rPr>
                <w:rFonts w:hint="eastAsia" w:ascii="宋体" w:hAnsi="宋体" w:eastAsia="宋体" w:cs="宋体"/>
                <w:sz w:val="28"/>
                <w:szCs w:val="28"/>
              </w:rPr>
              <w:t>福建医科大学医学技术与工程学院</w:t>
            </w:r>
          </w:p>
        </w:tc>
      </w:tr>
      <w:tr w14:paraId="517E4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jc w:val="center"/>
        </w:trPr>
        <w:tc>
          <w:tcPr>
            <w:tcW w:w="465" w:type="dxa"/>
            <w:vMerge w:val="continue"/>
            <w:vAlign w:val="center"/>
          </w:tcPr>
          <w:p w14:paraId="3C14AFBA">
            <w:pPr>
              <w:jc w:val="center"/>
              <w:rPr>
                <w:rFonts w:hint="eastAsia" w:ascii="宋体" w:hAnsi="宋体" w:eastAsia="宋体" w:cs="宋体"/>
                <w:sz w:val="28"/>
                <w:szCs w:val="28"/>
              </w:rPr>
            </w:pPr>
          </w:p>
        </w:tc>
        <w:tc>
          <w:tcPr>
            <w:tcW w:w="812" w:type="dxa"/>
            <w:vMerge w:val="continue"/>
            <w:vAlign w:val="center"/>
          </w:tcPr>
          <w:p w14:paraId="21F31C12">
            <w:pPr>
              <w:jc w:val="center"/>
              <w:rPr>
                <w:rFonts w:hint="eastAsia" w:ascii="宋体" w:hAnsi="宋体" w:eastAsia="宋体" w:cs="宋体"/>
                <w:sz w:val="28"/>
                <w:szCs w:val="28"/>
              </w:rPr>
            </w:pPr>
          </w:p>
        </w:tc>
        <w:tc>
          <w:tcPr>
            <w:tcW w:w="1162" w:type="dxa"/>
            <w:vAlign w:val="center"/>
          </w:tcPr>
          <w:p w14:paraId="7F7E53AD">
            <w:pPr>
              <w:jc w:val="center"/>
              <w:rPr>
                <w:rFonts w:hint="eastAsia" w:ascii="宋体" w:hAnsi="宋体" w:eastAsia="宋体" w:cs="宋体"/>
                <w:sz w:val="28"/>
                <w:szCs w:val="28"/>
              </w:rPr>
            </w:pPr>
            <w:r>
              <w:rPr>
                <w:rFonts w:hint="eastAsia" w:ascii="宋体" w:hAnsi="宋体" w:eastAsia="宋体" w:cs="宋体"/>
                <w:sz w:val="28"/>
                <w:szCs w:val="28"/>
              </w:rPr>
              <w:t>王梅华</w:t>
            </w:r>
          </w:p>
        </w:tc>
        <w:tc>
          <w:tcPr>
            <w:tcW w:w="1700" w:type="dxa"/>
            <w:vAlign w:val="center"/>
          </w:tcPr>
          <w:p w14:paraId="5A394810">
            <w:pPr>
              <w:jc w:val="center"/>
              <w:rPr>
                <w:rFonts w:hint="eastAsia" w:ascii="宋体" w:hAnsi="宋体" w:eastAsia="宋体" w:cs="宋体"/>
                <w:sz w:val="28"/>
                <w:szCs w:val="28"/>
              </w:rPr>
            </w:pPr>
            <w:r>
              <w:rPr>
                <w:rFonts w:hint="eastAsia" w:ascii="宋体" w:hAnsi="宋体" w:eastAsia="宋体" w:cs="宋体"/>
                <w:sz w:val="28"/>
                <w:szCs w:val="28"/>
              </w:rPr>
              <w:t>主任技师</w:t>
            </w:r>
          </w:p>
        </w:tc>
        <w:tc>
          <w:tcPr>
            <w:tcW w:w="2218" w:type="dxa"/>
            <w:vAlign w:val="center"/>
          </w:tcPr>
          <w:p w14:paraId="48067DBB">
            <w:pPr>
              <w:jc w:val="center"/>
              <w:rPr>
                <w:rFonts w:hint="eastAsia" w:ascii="宋体" w:hAnsi="宋体" w:eastAsia="宋体" w:cs="宋体"/>
                <w:sz w:val="28"/>
                <w:szCs w:val="28"/>
              </w:rPr>
            </w:pPr>
            <w:r>
              <w:rPr>
                <w:rFonts w:hint="eastAsia" w:ascii="宋体" w:hAnsi="宋体" w:eastAsia="宋体" w:cs="宋体"/>
                <w:sz w:val="28"/>
                <w:szCs w:val="28"/>
              </w:rPr>
              <w:t>临床检验诊断学</w:t>
            </w:r>
          </w:p>
        </w:tc>
        <w:tc>
          <w:tcPr>
            <w:tcW w:w="4445" w:type="dxa"/>
            <w:vAlign w:val="center"/>
          </w:tcPr>
          <w:p w14:paraId="1FD6B297">
            <w:pPr>
              <w:jc w:val="center"/>
              <w:rPr>
                <w:rFonts w:hint="eastAsia" w:ascii="宋体" w:hAnsi="宋体" w:eastAsia="宋体" w:cs="宋体"/>
                <w:sz w:val="28"/>
                <w:szCs w:val="28"/>
              </w:rPr>
            </w:pPr>
            <w:r>
              <w:rPr>
                <w:rFonts w:hint="eastAsia" w:ascii="宋体" w:hAnsi="宋体" w:eastAsia="宋体" w:cs="宋体"/>
                <w:sz w:val="28"/>
                <w:szCs w:val="28"/>
              </w:rPr>
              <w:t>福建医科大学附属协和医院</w:t>
            </w:r>
          </w:p>
        </w:tc>
      </w:tr>
      <w:tr w14:paraId="486C7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jc w:val="center"/>
        </w:trPr>
        <w:tc>
          <w:tcPr>
            <w:tcW w:w="465" w:type="dxa"/>
            <w:vMerge w:val="continue"/>
            <w:vAlign w:val="center"/>
          </w:tcPr>
          <w:p w14:paraId="0F7093AC">
            <w:pPr>
              <w:jc w:val="center"/>
              <w:rPr>
                <w:rFonts w:hint="eastAsia" w:ascii="宋体" w:hAnsi="宋体" w:eastAsia="宋体" w:cs="宋体"/>
                <w:sz w:val="28"/>
                <w:szCs w:val="28"/>
              </w:rPr>
            </w:pPr>
          </w:p>
        </w:tc>
        <w:tc>
          <w:tcPr>
            <w:tcW w:w="812" w:type="dxa"/>
            <w:vMerge w:val="continue"/>
            <w:vAlign w:val="center"/>
          </w:tcPr>
          <w:p w14:paraId="735D4497">
            <w:pPr>
              <w:jc w:val="center"/>
              <w:rPr>
                <w:rFonts w:hint="eastAsia" w:ascii="宋体" w:hAnsi="宋体" w:eastAsia="宋体" w:cs="宋体"/>
                <w:sz w:val="28"/>
                <w:szCs w:val="28"/>
              </w:rPr>
            </w:pPr>
          </w:p>
        </w:tc>
        <w:tc>
          <w:tcPr>
            <w:tcW w:w="1162" w:type="dxa"/>
            <w:vAlign w:val="center"/>
          </w:tcPr>
          <w:p w14:paraId="49CBE584">
            <w:pPr>
              <w:jc w:val="center"/>
              <w:rPr>
                <w:rFonts w:hint="eastAsia" w:ascii="宋体" w:hAnsi="宋体" w:eastAsia="宋体" w:cs="宋体"/>
                <w:sz w:val="28"/>
                <w:szCs w:val="28"/>
              </w:rPr>
            </w:pPr>
            <w:r>
              <w:rPr>
                <w:rFonts w:hint="eastAsia" w:ascii="宋体" w:hAnsi="宋体" w:eastAsia="宋体" w:cs="宋体"/>
                <w:sz w:val="28"/>
                <w:szCs w:val="28"/>
              </w:rPr>
              <w:t>黄毅</w:t>
            </w:r>
          </w:p>
        </w:tc>
        <w:tc>
          <w:tcPr>
            <w:tcW w:w="1700" w:type="dxa"/>
            <w:vAlign w:val="center"/>
          </w:tcPr>
          <w:p w14:paraId="4BC74C90">
            <w:pPr>
              <w:jc w:val="center"/>
              <w:rPr>
                <w:rFonts w:hint="eastAsia" w:ascii="宋体" w:hAnsi="宋体" w:eastAsia="宋体" w:cs="宋体"/>
                <w:sz w:val="28"/>
                <w:szCs w:val="28"/>
              </w:rPr>
            </w:pPr>
            <w:r>
              <w:rPr>
                <w:rFonts w:hint="eastAsia" w:ascii="宋体" w:hAnsi="宋体" w:eastAsia="宋体" w:cs="宋体"/>
                <w:sz w:val="28"/>
                <w:szCs w:val="28"/>
              </w:rPr>
              <w:t>主任技师</w:t>
            </w:r>
          </w:p>
        </w:tc>
        <w:tc>
          <w:tcPr>
            <w:tcW w:w="2218" w:type="dxa"/>
            <w:vAlign w:val="center"/>
          </w:tcPr>
          <w:p w14:paraId="221A3A43">
            <w:pPr>
              <w:jc w:val="center"/>
              <w:rPr>
                <w:rFonts w:hint="eastAsia" w:ascii="宋体" w:hAnsi="宋体" w:eastAsia="宋体" w:cs="宋体"/>
                <w:sz w:val="28"/>
                <w:szCs w:val="28"/>
              </w:rPr>
            </w:pPr>
            <w:r>
              <w:rPr>
                <w:rFonts w:hint="eastAsia" w:ascii="宋体" w:hAnsi="宋体" w:eastAsia="宋体" w:cs="宋体"/>
                <w:sz w:val="28"/>
                <w:szCs w:val="28"/>
              </w:rPr>
              <w:t>临床检验诊断学</w:t>
            </w:r>
          </w:p>
        </w:tc>
        <w:tc>
          <w:tcPr>
            <w:tcW w:w="4445" w:type="dxa"/>
            <w:vAlign w:val="center"/>
          </w:tcPr>
          <w:p w14:paraId="6E62C577">
            <w:pPr>
              <w:jc w:val="center"/>
              <w:rPr>
                <w:rFonts w:hint="eastAsia" w:ascii="宋体" w:hAnsi="宋体" w:eastAsia="宋体" w:cs="宋体"/>
                <w:sz w:val="28"/>
                <w:szCs w:val="28"/>
              </w:rPr>
            </w:pPr>
            <w:r>
              <w:rPr>
                <w:rFonts w:hint="eastAsia" w:ascii="宋体" w:hAnsi="宋体" w:eastAsia="宋体" w:cs="宋体"/>
                <w:sz w:val="28"/>
                <w:szCs w:val="28"/>
              </w:rPr>
              <w:t>福建省立医院</w:t>
            </w:r>
          </w:p>
        </w:tc>
      </w:tr>
      <w:tr w14:paraId="3179D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jc w:val="center"/>
        </w:trPr>
        <w:tc>
          <w:tcPr>
            <w:tcW w:w="465" w:type="dxa"/>
            <w:vMerge w:val="continue"/>
            <w:vAlign w:val="center"/>
          </w:tcPr>
          <w:p w14:paraId="628957AE">
            <w:pPr>
              <w:jc w:val="center"/>
              <w:rPr>
                <w:rFonts w:hint="eastAsia" w:ascii="宋体" w:hAnsi="宋体" w:eastAsia="宋体" w:cs="宋体"/>
                <w:sz w:val="28"/>
                <w:szCs w:val="28"/>
              </w:rPr>
            </w:pPr>
          </w:p>
        </w:tc>
        <w:tc>
          <w:tcPr>
            <w:tcW w:w="812" w:type="dxa"/>
            <w:vMerge w:val="continue"/>
            <w:vAlign w:val="center"/>
          </w:tcPr>
          <w:p w14:paraId="37D42817">
            <w:pPr>
              <w:jc w:val="center"/>
              <w:rPr>
                <w:rFonts w:hint="eastAsia" w:ascii="宋体" w:hAnsi="宋体" w:eastAsia="宋体" w:cs="宋体"/>
                <w:sz w:val="28"/>
                <w:szCs w:val="28"/>
              </w:rPr>
            </w:pPr>
          </w:p>
        </w:tc>
        <w:tc>
          <w:tcPr>
            <w:tcW w:w="1162" w:type="dxa"/>
            <w:vAlign w:val="center"/>
          </w:tcPr>
          <w:p w14:paraId="1687B9FC">
            <w:pPr>
              <w:jc w:val="center"/>
              <w:rPr>
                <w:rFonts w:hint="eastAsia" w:ascii="宋体" w:hAnsi="宋体" w:eastAsia="宋体" w:cs="宋体"/>
                <w:sz w:val="28"/>
                <w:szCs w:val="28"/>
              </w:rPr>
            </w:pPr>
            <w:r>
              <w:rPr>
                <w:rFonts w:hint="eastAsia" w:ascii="宋体" w:hAnsi="宋体" w:eastAsia="宋体" w:cs="宋体"/>
                <w:sz w:val="28"/>
                <w:szCs w:val="28"/>
              </w:rPr>
              <w:t>陈金花</w:t>
            </w:r>
          </w:p>
        </w:tc>
        <w:tc>
          <w:tcPr>
            <w:tcW w:w="1700" w:type="dxa"/>
            <w:vAlign w:val="center"/>
          </w:tcPr>
          <w:p w14:paraId="0B0AC8B6">
            <w:pPr>
              <w:jc w:val="center"/>
              <w:rPr>
                <w:rFonts w:hint="eastAsia" w:ascii="宋体" w:hAnsi="宋体" w:eastAsia="宋体" w:cs="宋体"/>
                <w:sz w:val="28"/>
                <w:szCs w:val="28"/>
              </w:rPr>
            </w:pPr>
            <w:r>
              <w:rPr>
                <w:rFonts w:hint="eastAsia" w:ascii="宋体" w:hAnsi="宋体" w:eastAsia="宋体" w:cs="宋体"/>
                <w:sz w:val="28"/>
                <w:szCs w:val="28"/>
              </w:rPr>
              <w:t>主任技师</w:t>
            </w:r>
          </w:p>
        </w:tc>
        <w:tc>
          <w:tcPr>
            <w:tcW w:w="2218" w:type="dxa"/>
            <w:vAlign w:val="center"/>
          </w:tcPr>
          <w:p w14:paraId="7A5DFB59">
            <w:pPr>
              <w:jc w:val="center"/>
              <w:rPr>
                <w:rFonts w:hint="eastAsia" w:ascii="宋体" w:hAnsi="宋体" w:eastAsia="宋体" w:cs="宋体"/>
                <w:sz w:val="28"/>
                <w:szCs w:val="28"/>
              </w:rPr>
            </w:pPr>
            <w:r>
              <w:rPr>
                <w:rFonts w:hint="eastAsia" w:ascii="宋体" w:hAnsi="宋体" w:eastAsia="宋体" w:cs="宋体"/>
                <w:sz w:val="28"/>
                <w:szCs w:val="28"/>
              </w:rPr>
              <w:t>临床检验诊断学</w:t>
            </w:r>
          </w:p>
        </w:tc>
        <w:tc>
          <w:tcPr>
            <w:tcW w:w="4445" w:type="dxa"/>
            <w:vAlign w:val="center"/>
          </w:tcPr>
          <w:p w14:paraId="57CCD2D8">
            <w:pPr>
              <w:jc w:val="center"/>
              <w:rPr>
                <w:rFonts w:hint="eastAsia" w:ascii="宋体" w:hAnsi="宋体" w:eastAsia="宋体" w:cs="宋体"/>
                <w:sz w:val="28"/>
                <w:szCs w:val="28"/>
              </w:rPr>
            </w:pPr>
            <w:r>
              <w:rPr>
                <w:rFonts w:hint="eastAsia" w:ascii="宋体" w:hAnsi="宋体" w:eastAsia="宋体" w:cs="宋体"/>
                <w:sz w:val="28"/>
                <w:szCs w:val="28"/>
              </w:rPr>
              <w:t>福建省立医院</w:t>
            </w:r>
          </w:p>
        </w:tc>
      </w:tr>
      <w:tr w14:paraId="69363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jc w:val="center"/>
        </w:trPr>
        <w:tc>
          <w:tcPr>
            <w:tcW w:w="465" w:type="dxa"/>
            <w:vMerge w:val="continue"/>
          </w:tcPr>
          <w:p w14:paraId="1127BF9B">
            <w:pPr>
              <w:rPr>
                <w:rFonts w:hint="eastAsia" w:ascii="宋体" w:hAnsi="宋体" w:eastAsia="宋体" w:cs="宋体"/>
                <w:sz w:val="28"/>
                <w:szCs w:val="28"/>
              </w:rPr>
            </w:pPr>
          </w:p>
        </w:tc>
        <w:tc>
          <w:tcPr>
            <w:tcW w:w="812" w:type="dxa"/>
            <w:vMerge w:val="continue"/>
          </w:tcPr>
          <w:p w14:paraId="51D312E5">
            <w:pPr>
              <w:rPr>
                <w:rFonts w:hint="eastAsia" w:ascii="宋体" w:hAnsi="宋体" w:eastAsia="宋体" w:cs="宋体"/>
                <w:sz w:val="28"/>
                <w:szCs w:val="28"/>
              </w:rPr>
            </w:pPr>
          </w:p>
        </w:tc>
        <w:tc>
          <w:tcPr>
            <w:tcW w:w="1162" w:type="dxa"/>
          </w:tcPr>
          <w:p w14:paraId="1622AC65">
            <w:pPr>
              <w:jc w:val="center"/>
              <w:rPr>
                <w:rFonts w:hint="eastAsia" w:ascii="宋体" w:hAnsi="宋体" w:eastAsia="宋体" w:cs="宋体"/>
                <w:sz w:val="28"/>
                <w:szCs w:val="28"/>
              </w:rPr>
            </w:pPr>
            <w:r>
              <w:rPr>
                <w:rFonts w:hint="eastAsia" w:ascii="宋体" w:hAnsi="宋体" w:eastAsia="宋体" w:cs="宋体"/>
                <w:sz w:val="28"/>
                <w:szCs w:val="28"/>
              </w:rPr>
              <w:t>伊强</w:t>
            </w:r>
          </w:p>
        </w:tc>
        <w:tc>
          <w:tcPr>
            <w:tcW w:w="1700" w:type="dxa"/>
          </w:tcPr>
          <w:p w14:paraId="69992C22">
            <w:pPr>
              <w:jc w:val="center"/>
              <w:rPr>
                <w:rFonts w:hint="eastAsia" w:ascii="宋体" w:hAnsi="宋体" w:eastAsia="宋体" w:cs="宋体"/>
                <w:sz w:val="28"/>
                <w:szCs w:val="28"/>
              </w:rPr>
            </w:pPr>
            <w:r>
              <w:rPr>
                <w:rFonts w:hint="eastAsia" w:ascii="宋体" w:hAnsi="宋体" w:eastAsia="宋体" w:cs="宋体"/>
                <w:sz w:val="28"/>
                <w:szCs w:val="28"/>
              </w:rPr>
              <w:t>主任技师</w:t>
            </w:r>
          </w:p>
        </w:tc>
        <w:tc>
          <w:tcPr>
            <w:tcW w:w="2218" w:type="dxa"/>
          </w:tcPr>
          <w:p w14:paraId="6BAC9538">
            <w:pPr>
              <w:jc w:val="center"/>
              <w:rPr>
                <w:rFonts w:hint="eastAsia" w:ascii="宋体" w:hAnsi="宋体" w:eastAsia="宋体" w:cs="宋体"/>
                <w:sz w:val="28"/>
                <w:szCs w:val="28"/>
              </w:rPr>
            </w:pPr>
            <w:r>
              <w:rPr>
                <w:rFonts w:hint="eastAsia" w:ascii="宋体" w:hAnsi="宋体" w:eastAsia="宋体" w:cs="宋体"/>
                <w:sz w:val="28"/>
                <w:szCs w:val="28"/>
              </w:rPr>
              <w:t>临床检验诊断学</w:t>
            </w:r>
          </w:p>
        </w:tc>
        <w:tc>
          <w:tcPr>
            <w:tcW w:w="4445" w:type="dxa"/>
          </w:tcPr>
          <w:p w14:paraId="3FCF8448">
            <w:pPr>
              <w:jc w:val="center"/>
              <w:rPr>
                <w:rFonts w:hint="eastAsia" w:ascii="宋体" w:hAnsi="宋体" w:eastAsia="宋体" w:cs="宋体"/>
                <w:sz w:val="28"/>
                <w:szCs w:val="28"/>
              </w:rPr>
            </w:pPr>
            <w:r>
              <w:rPr>
                <w:rFonts w:hint="eastAsia" w:ascii="宋体" w:hAnsi="宋体" w:eastAsia="宋体" w:cs="宋体"/>
                <w:sz w:val="28"/>
                <w:szCs w:val="28"/>
              </w:rPr>
              <w:t>福建医科大学附属第一医院</w:t>
            </w:r>
          </w:p>
        </w:tc>
      </w:tr>
      <w:tr w14:paraId="43360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jc w:val="center"/>
        </w:trPr>
        <w:tc>
          <w:tcPr>
            <w:tcW w:w="465" w:type="dxa"/>
            <w:vMerge w:val="continue"/>
          </w:tcPr>
          <w:p w14:paraId="2537039E">
            <w:pPr>
              <w:rPr>
                <w:rFonts w:hint="eastAsia" w:ascii="宋体" w:hAnsi="宋体" w:eastAsia="宋体" w:cs="宋体"/>
                <w:sz w:val="28"/>
                <w:szCs w:val="28"/>
              </w:rPr>
            </w:pPr>
          </w:p>
        </w:tc>
        <w:tc>
          <w:tcPr>
            <w:tcW w:w="812" w:type="dxa"/>
          </w:tcPr>
          <w:p w14:paraId="6820C9F2">
            <w:pPr>
              <w:jc w:val="center"/>
              <w:rPr>
                <w:rFonts w:hint="eastAsia" w:ascii="宋体" w:hAnsi="宋体" w:eastAsia="宋体" w:cs="宋体"/>
                <w:sz w:val="28"/>
                <w:szCs w:val="28"/>
              </w:rPr>
            </w:pPr>
            <w:r>
              <w:rPr>
                <w:rFonts w:hint="eastAsia" w:ascii="宋体" w:hAnsi="宋体" w:eastAsia="宋体" w:cs="宋体"/>
                <w:sz w:val="28"/>
                <w:szCs w:val="28"/>
              </w:rPr>
              <w:t>秘书</w:t>
            </w:r>
          </w:p>
        </w:tc>
        <w:tc>
          <w:tcPr>
            <w:tcW w:w="1162" w:type="dxa"/>
          </w:tcPr>
          <w:p w14:paraId="3A999341">
            <w:pPr>
              <w:jc w:val="center"/>
              <w:rPr>
                <w:rFonts w:hint="eastAsia" w:ascii="宋体" w:hAnsi="宋体" w:eastAsia="宋体" w:cs="宋体"/>
                <w:sz w:val="28"/>
                <w:szCs w:val="28"/>
              </w:rPr>
            </w:pPr>
            <w:r>
              <w:rPr>
                <w:rFonts w:hint="eastAsia" w:ascii="宋体" w:hAnsi="宋体" w:eastAsia="宋体" w:cs="宋体"/>
                <w:sz w:val="28"/>
                <w:szCs w:val="28"/>
              </w:rPr>
              <w:t>黄金兰</w:t>
            </w:r>
          </w:p>
        </w:tc>
        <w:tc>
          <w:tcPr>
            <w:tcW w:w="1700" w:type="dxa"/>
            <w:vAlign w:val="center"/>
          </w:tcPr>
          <w:p w14:paraId="4527C81A">
            <w:pPr>
              <w:jc w:val="center"/>
              <w:rPr>
                <w:rFonts w:hint="eastAsia" w:ascii="宋体" w:hAnsi="宋体" w:eastAsia="宋体" w:cs="宋体"/>
                <w:sz w:val="28"/>
                <w:szCs w:val="28"/>
              </w:rPr>
            </w:pPr>
            <w:r>
              <w:rPr>
                <w:rFonts w:hint="eastAsia" w:ascii="宋体" w:hAnsi="宋体" w:eastAsia="宋体" w:cs="宋体"/>
                <w:sz w:val="28"/>
                <w:szCs w:val="28"/>
              </w:rPr>
              <w:t>副主任技师</w:t>
            </w:r>
          </w:p>
        </w:tc>
        <w:tc>
          <w:tcPr>
            <w:tcW w:w="2218" w:type="dxa"/>
          </w:tcPr>
          <w:p w14:paraId="222A0386">
            <w:pPr>
              <w:jc w:val="center"/>
              <w:rPr>
                <w:rFonts w:hint="eastAsia" w:ascii="宋体" w:hAnsi="宋体" w:eastAsia="宋体" w:cs="宋体"/>
                <w:sz w:val="28"/>
                <w:szCs w:val="28"/>
              </w:rPr>
            </w:pPr>
            <w:r>
              <w:rPr>
                <w:rFonts w:hint="eastAsia" w:ascii="宋体" w:hAnsi="宋体" w:eastAsia="宋体" w:cs="宋体"/>
                <w:sz w:val="28"/>
                <w:szCs w:val="28"/>
              </w:rPr>
              <w:t>临床检验诊断学</w:t>
            </w:r>
          </w:p>
        </w:tc>
        <w:tc>
          <w:tcPr>
            <w:tcW w:w="4445" w:type="dxa"/>
          </w:tcPr>
          <w:p w14:paraId="690B88D5">
            <w:pPr>
              <w:jc w:val="center"/>
              <w:rPr>
                <w:rFonts w:hint="eastAsia" w:ascii="宋体" w:hAnsi="宋体" w:eastAsia="宋体" w:cs="宋体"/>
                <w:sz w:val="28"/>
                <w:szCs w:val="28"/>
              </w:rPr>
            </w:pPr>
            <w:r>
              <w:rPr>
                <w:rFonts w:hint="eastAsia" w:ascii="宋体" w:hAnsi="宋体" w:eastAsia="宋体" w:cs="宋体"/>
                <w:sz w:val="28"/>
                <w:szCs w:val="28"/>
              </w:rPr>
              <w:t>福建医科大学附属第一医院</w:t>
            </w:r>
          </w:p>
        </w:tc>
      </w:tr>
      <w:tr w14:paraId="32213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jc w:val="center"/>
        </w:trPr>
        <w:tc>
          <w:tcPr>
            <w:tcW w:w="10802" w:type="dxa"/>
            <w:gridSpan w:val="6"/>
          </w:tcPr>
          <w:p w14:paraId="22AE4A19">
            <w:pPr>
              <w:spacing w:line="340" w:lineRule="atLeast"/>
              <w:rPr>
                <w:rFonts w:hint="eastAsia" w:ascii="宋体" w:hAnsi="宋体" w:eastAsia="宋体" w:cs="宋体"/>
                <w:sz w:val="28"/>
                <w:szCs w:val="28"/>
              </w:rPr>
            </w:pPr>
            <w:r>
              <w:rPr>
                <w:rFonts w:hint="eastAsia" w:ascii="宋体" w:hAnsi="宋体" w:eastAsia="宋体" w:cs="宋体"/>
                <w:sz w:val="28"/>
                <w:szCs w:val="28"/>
              </w:rPr>
              <w:t>备注：</w:t>
            </w:r>
          </w:p>
        </w:tc>
      </w:tr>
    </w:tbl>
    <w:p w14:paraId="6398F921">
      <w:pPr>
        <w:spacing w:line="560" w:lineRule="exact"/>
        <w:jc w:val="left"/>
        <w:rPr>
          <w:rFonts w:hint="eastAsia" w:ascii="仿宋_GB2312" w:hAnsi="仿宋_GB2312" w:eastAsia="仿宋_GB2312" w:cs="仿宋_GB2312"/>
          <w:color w:val="000000" w:themeColor="text1"/>
          <w:sz w:val="32"/>
          <w:szCs w:val="32"/>
          <w14:textFill>
            <w14:solidFill>
              <w14:schemeClr w14:val="tx1"/>
            </w14:solidFill>
          </w14:textFill>
        </w:rPr>
      </w:pPr>
    </w:p>
    <w:p w14:paraId="34C7745B">
      <w:pPr>
        <w:numPr>
          <w:ilvl w:val="0"/>
          <w:numId w:val="44"/>
        </w:numPr>
        <w:spacing w:line="560" w:lineRule="exact"/>
        <w:ind w:firstLine="643" w:firstLineChars="200"/>
        <w:jc w:val="left"/>
        <w:outlineLvl w:val="0"/>
        <w:rPr>
          <w:rFonts w:hint="eastAsia" w:ascii="仿宋_GB2312" w:hAnsi="仿宋_GB2312" w:eastAsia="仿宋_GB2312" w:cs="仿宋_GB2312"/>
          <w:b/>
          <w:bCs/>
          <w:sz w:val="32"/>
          <w:szCs w:val="32"/>
        </w:rPr>
      </w:pPr>
      <w:bookmarkStart w:id="412" w:name="_Toc30172"/>
      <w:bookmarkStart w:id="413" w:name="_Toc2810"/>
      <w:r>
        <w:rPr>
          <w:rFonts w:hint="eastAsia" w:ascii="仿宋_GB2312" w:hAnsi="仿宋_GB2312" w:eastAsia="仿宋_GB2312" w:cs="仿宋_GB2312"/>
          <w:b/>
          <w:bCs/>
          <w:sz w:val="32"/>
          <w:szCs w:val="32"/>
        </w:rPr>
        <w:t>考核时间与地点</w:t>
      </w:r>
      <w:bookmarkEnd w:id="412"/>
      <w:bookmarkEnd w:id="413"/>
    </w:p>
    <w:p w14:paraId="3CA7566B">
      <w:pPr>
        <w:pStyle w:val="8"/>
        <w:shd w:val="clear" w:color="auto" w:fill="FFFFFF"/>
        <w:spacing w:before="0" w:beforeAutospacing="0" w:after="0" w:afterAutospacing="0" w:line="360" w:lineRule="auto"/>
        <w:ind w:firstLine="640" w:firstLineChars="200"/>
        <w:rPr>
          <w:rFonts w:hint="eastAsia" w:ascii="仿宋_GB2312" w:hAnsi="仿宋_GB2312" w:eastAsia="仿宋_GB2312" w:cs="仿宋_GB2312"/>
          <w:sz w:val="32"/>
          <w:szCs w:val="32"/>
          <w:shd w:val="clear" w:color="auto" w:fill="FFFFFF"/>
        </w:rPr>
      </w:pPr>
      <w:r>
        <w:rPr>
          <w:rFonts w:hint="eastAsia" w:ascii="仿宋_GB2312" w:hAnsi="仿宋_GB2312" w:eastAsia="仿宋_GB2312" w:cs="仿宋_GB2312"/>
          <w:sz w:val="32"/>
          <w:szCs w:val="32"/>
          <w:shd w:val="clear" w:color="auto" w:fill="FFFFFF"/>
        </w:rPr>
        <w:t>时间：2023年05月24日（周三）下午15：00开始</w:t>
      </w:r>
    </w:p>
    <w:p w14:paraId="50105DE9">
      <w:pPr>
        <w:pStyle w:val="8"/>
        <w:shd w:val="clear" w:color="auto" w:fill="FFFFFF"/>
        <w:spacing w:before="0" w:beforeAutospacing="0" w:after="0" w:afterAutospacing="0" w:line="360" w:lineRule="auto"/>
        <w:ind w:firstLine="640" w:firstLineChars="200"/>
        <w:rPr>
          <w:rFonts w:hint="eastAsia" w:ascii="仿宋_GB2312" w:hAnsi="仿宋_GB2312" w:eastAsia="仿宋_GB2312" w:cs="仿宋_GB2312"/>
          <w:sz w:val="32"/>
          <w:szCs w:val="32"/>
          <w:shd w:val="clear" w:color="auto" w:fill="FFFFFF"/>
        </w:rPr>
      </w:pPr>
      <w:r>
        <w:rPr>
          <w:rFonts w:hint="eastAsia" w:ascii="仿宋_GB2312" w:hAnsi="仿宋_GB2312" w:eastAsia="仿宋_GB2312" w:cs="仿宋_GB2312"/>
          <w:sz w:val="32"/>
          <w:szCs w:val="32"/>
          <w:shd w:val="clear" w:color="auto" w:fill="FFFFFF"/>
        </w:rPr>
        <w:t>地点：福建医科大学附属第一医院外科楼2楼检验科</w:t>
      </w:r>
    </w:p>
    <w:p w14:paraId="0C375E79">
      <w:pPr>
        <w:numPr>
          <w:ilvl w:val="0"/>
          <w:numId w:val="44"/>
        </w:numPr>
        <w:spacing w:line="560" w:lineRule="exact"/>
        <w:ind w:firstLine="643" w:firstLineChars="200"/>
        <w:jc w:val="left"/>
        <w:outlineLvl w:val="0"/>
        <w:rPr>
          <w:rFonts w:hint="eastAsia" w:ascii="仿宋_GB2312" w:hAnsi="仿宋_GB2312" w:eastAsia="仿宋_GB2312" w:cs="仿宋_GB2312"/>
          <w:b/>
          <w:bCs/>
          <w:sz w:val="32"/>
          <w:szCs w:val="32"/>
        </w:rPr>
      </w:pPr>
      <w:bookmarkStart w:id="414" w:name="_Toc2459"/>
      <w:bookmarkStart w:id="415" w:name="_Toc31834"/>
      <w:r>
        <w:rPr>
          <w:rFonts w:hint="eastAsia" w:ascii="仿宋_GB2312" w:hAnsi="仿宋_GB2312" w:eastAsia="仿宋_GB2312" w:cs="仿宋_GB2312"/>
          <w:b/>
          <w:bCs/>
          <w:sz w:val="32"/>
          <w:szCs w:val="32"/>
        </w:rPr>
        <w:t>考核对象</w:t>
      </w:r>
      <w:bookmarkEnd w:id="414"/>
      <w:bookmarkEnd w:id="415"/>
    </w:p>
    <w:p w14:paraId="63960544">
      <w:pPr>
        <w:spacing w:line="560" w:lineRule="exact"/>
        <w:ind w:firstLine="640" w:firstLine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2023年拟申请毕业的临床检验诊断学全日制专业学位博士生、拟申请学位的临床检验诊断学在职博士生。</w:t>
      </w:r>
    </w:p>
    <w:p w14:paraId="6BC40C20">
      <w:pPr>
        <w:widowControl/>
        <w:kinsoku w:val="0"/>
        <w:autoSpaceDE w:val="0"/>
        <w:autoSpaceDN w:val="0"/>
        <w:adjustRightInd w:val="0"/>
        <w:snapToGrid w:val="0"/>
        <w:spacing w:line="560" w:lineRule="exact"/>
        <w:ind w:firstLine="643" w:firstLineChars="200"/>
        <w:textAlignment w:val="baseline"/>
        <w:outlineLvl w:val="0"/>
        <w:rPr>
          <w:rFonts w:hint="eastAsia" w:ascii="仿宋_GB2312" w:hAnsi="仿宋_GB2312" w:eastAsia="仿宋_GB2312" w:cs="仿宋_GB2312"/>
          <w:b/>
          <w:bCs/>
          <w:sz w:val="32"/>
          <w:szCs w:val="32"/>
        </w:rPr>
      </w:pPr>
      <w:bookmarkStart w:id="416" w:name="_Toc5428"/>
      <w:bookmarkStart w:id="417" w:name="_Toc16431"/>
      <w:r>
        <w:rPr>
          <w:rFonts w:hint="eastAsia" w:ascii="仿宋_GB2312" w:hAnsi="仿宋_GB2312" w:eastAsia="仿宋_GB2312" w:cs="仿宋_GB2312"/>
          <w:b/>
          <w:bCs/>
          <w:sz w:val="32"/>
          <w:szCs w:val="32"/>
        </w:rPr>
        <w:t>四、考核方式与成绩管理</w:t>
      </w:r>
      <w:bookmarkEnd w:id="416"/>
      <w:bookmarkEnd w:id="417"/>
    </w:p>
    <w:p w14:paraId="7A42F3FF">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1.包括临床检验基本技能考核、临床检验仪器操作考核、临床病例资料分析等考核项目，详见附件</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w:t>
      </w:r>
    </w:p>
    <w:p w14:paraId="57FACACF">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2.毕业考核60分及以上合格，不合格者至多补考一次。补考仍未通过者不得申请毕业，可在半年后再次申请参加考核。</w:t>
      </w:r>
    </w:p>
    <w:p w14:paraId="20934CAA">
      <w:pPr>
        <w:spacing w:line="560" w:lineRule="exact"/>
        <w:ind w:firstLine="643" w:firstLineChars="200"/>
        <w:outlineLvl w:val="0"/>
        <w:rPr>
          <w:rFonts w:hint="eastAsia" w:ascii="仿宋_GB2312" w:hAnsi="仿宋_GB2312" w:eastAsia="仿宋_GB2312" w:cs="仿宋_GB2312"/>
          <w:b/>
          <w:bCs/>
          <w:sz w:val="32"/>
          <w:szCs w:val="32"/>
        </w:rPr>
      </w:pPr>
      <w:bookmarkStart w:id="418" w:name="_Toc7877"/>
      <w:bookmarkStart w:id="419" w:name="_Toc30170"/>
      <w:r>
        <w:rPr>
          <w:rFonts w:hint="eastAsia" w:ascii="仿宋_GB2312" w:hAnsi="仿宋_GB2312" w:eastAsia="仿宋_GB2312" w:cs="仿宋_GB2312"/>
          <w:b/>
          <w:bCs/>
          <w:sz w:val="32"/>
          <w:szCs w:val="32"/>
        </w:rPr>
        <w:t>五、相关工作要求</w:t>
      </w:r>
      <w:bookmarkEnd w:id="418"/>
      <w:bookmarkEnd w:id="419"/>
    </w:p>
    <w:p w14:paraId="5816238D">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1.做好考核过程记录，组织考生填写《专业学位研究生实践能力毕业考核表》</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详见附件</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w:t>
      </w:r>
    </w:p>
    <w:p w14:paraId="499CF711">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2.本考核小组负责做好成绩报送。填报《福建医科大学2023年临床医学博士专业学位研究生考核成绩汇总表》。</w:t>
      </w:r>
    </w:p>
    <w:p w14:paraId="457F492E">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附件：</w:t>
      </w:r>
    </w:p>
    <w:p w14:paraId="79D2A5BA">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 xml:space="preserve"> 1.临床检验诊断学博士专业学位研究生临床实践能力毕业考核项目设置与要求</w:t>
      </w:r>
    </w:p>
    <w:p w14:paraId="1A2923A4">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default"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2.临床检验诊断学博士专业学位研究生实践能力毕业考核情况表</w:t>
      </w:r>
    </w:p>
    <w:p w14:paraId="3ABCA428">
      <w:pPr>
        <w:spacing w:line="560" w:lineRule="exact"/>
        <w:jc w:val="right"/>
        <w:rPr>
          <w:rFonts w:hint="eastAsia" w:ascii="仿宋_GB2312" w:hAnsi="仿宋_GB2312" w:eastAsia="仿宋_GB2312" w:cs="仿宋_GB2312"/>
          <w:sz w:val="32"/>
          <w:szCs w:val="32"/>
        </w:rPr>
      </w:pPr>
    </w:p>
    <w:p w14:paraId="5633C736">
      <w:pPr>
        <w:spacing w:line="560" w:lineRule="exact"/>
        <w:jc w:val="right"/>
        <w:rPr>
          <w:rFonts w:hint="eastAsia" w:ascii="仿宋_GB2312" w:hAnsi="仿宋_GB2312" w:eastAsia="仿宋_GB2312" w:cs="仿宋_GB2312"/>
          <w:sz w:val="32"/>
          <w:szCs w:val="32"/>
        </w:rPr>
      </w:pPr>
    </w:p>
    <w:p w14:paraId="136921EF">
      <w:pPr>
        <w:spacing w:line="560" w:lineRule="exact"/>
        <w:jc w:val="righ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福建医科大学第一临床医学院</w:t>
      </w:r>
    </w:p>
    <w:p w14:paraId="68B3913B">
      <w:pPr>
        <w:spacing w:line="560" w:lineRule="exact"/>
        <w:jc w:val="center"/>
        <w:rPr>
          <w:rFonts w:hint="eastAsia" w:ascii="仿宋_GB2312" w:hAnsi="仿宋_GB2312" w:eastAsia="仿宋_GB2312" w:cs="仿宋_GB2312"/>
          <w:sz w:val="32"/>
          <w:szCs w:val="32"/>
        </w:rPr>
        <w:sectPr>
          <w:headerReference r:id="rId51" w:type="default"/>
          <w:footerReference r:id="rId52" w:type="default"/>
          <w:pgSz w:w="11906" w:h="16838"/>
          <w:pgMar w:top="1440" w:right="964" w:bottom="1440" w:left="964" w:header="851" w:footer="992" w:gutter="0"/>
          <w:pgNumType w:fmt="decimal"/>
          <w:cols w:space="720" w:num="1"/>
          <w:docGrid w:type="lines" w:linePitch="312" w:charSpace="0"/>
        </w:sectPr>
      </w:pPr>
      <w:r>
        <w:rPr>
          <w:rFonts w:hint="eastAsia" w:ascii="仿宋_GB2312" w:hAnsi="仿宋_GB2312" w:eastAsia="仿宋_GB2312" w:cs="仿宋_GB2312"/>
          <w:sz w:val="32"/>
          <w:szCs w:val="32"/>
        </w:rPr>
        <w:t xml:space="preserve">                                  2023年5月4日</w:t>
      </w:r>
    </w:p>
    <w:p w14:paraId="420A9C43">
      <w:pPr>
        <w:jc w:val="left"/>
        <w:outlineLvl w:val="0"/>
        <w:rPr>
          <w:rFonts w:hint="eastAsia" w:asciiTheme="majorEastAsia" w:hAnsiTheme="majorEastAsia" w:eastAsiaTheme="majorEastAsia" w:cstheme="majorEastAsia"/>
          <w:b/>
          <w:bCs/>
          <w:sz w:val="36"/>
          <w:szCs w:val="36"/>
          <w:lang w:val="en-US" w:eastAsia="zh-CN"/>
        </w:rPr>
      </w:pPr>
      <w:bookmarkStart w:id="420" w:name="_Toc454"/>
      <w:r>
        <w:rPr>
          <w:rFonts w:hint="eastAsia" w:asciiTheme="majorEastAsia" w:hAnsiTheme="majorEastAsia" w:eastAsiaTheme="majorEastAsia" w:cstheme="majorEastAsia"/>
          <w:b/>
          <w:bCs/>
          <w:sz w:val="36"/>
          <w:szCs w:val="36"/>
        </w:rPr>
        <w:t>附件</w:t>
      </w:r>
      <w:r>
        <w:rPr>
          <w:rFonts w:hint="eastAsia" w:asciiTheme="majorEastAsia" w:hAnsiTheme="majorEastAsia" w:eastAsiaTheme="majorEastAsia" w:cstheme="majorEastAsia"/>
          <w:b/>
          <w:bCs/>
          <w:sz w:val="36"/>
          <w:szCs w:val="36"/>
          <w:lang w:val="en-US" w:eastAsia="zh-CN"/>
        </w:rPr>
        <w:t>1</w:t>
      </w:r>
      <w:bookmarkEnd w:id="420"/>
    </w:p>
    <w:p w14:paraId="325DE2FE">
      <w:pPr>
        <w:jc w:val="left"/>
        <w:rPr>
          <w:rFonts w:asciiTheme="majorEastAsia" w:hAnsiTheme="majorEastAsia" w:eastAsiaTheme="majorEastAsia" w:cstheme="majorEastAsia"/>
          <w:b/>
          <w:bCs/>
          <w:sz w:val="36"/>
          <w:szCs w:val="36"/>
        </w:rPr>
      </w:pPr>
    </w:p>
    <w:p w14:paraId="78F75D5C">
      <w:pPr>
        <w:jc w:val="center"/>
        <w:rPr>
          <w:rFonts w:hint="eastAsia" w:asciiTheme="majorEastAsia" w:hAnsiTheme="majorEastAsia" w:eastAsiaTheme="majorEastAsia" w:cstheme="majorEastAsia"/>
          <w:b/>
          <w:bCs/>
          <w:sz w:val="36"/>
          <w:szCs w:val="36"/>
        </w:rPr>
      </w:pPr>
      <w:r>
        <w:rPr>
          <w:rFonts w:hint="eastAsia" w:asciiTheme="majorEastAsia" w:hAnsiTheme="majorEastAsia" w:eastAsiaTheme="majorEastAsia" w:cstheme="majorEastAsia"/>
          <w:b/>
          <w:bCs/>
          <w:sz w:val="36"/>
          <w:szCs w:val="36"/>
        </w:rPr>
        <w:t>2023年福建医科大学</w:t>
      </w:r>
      <w:r>
        <w:rPr>
          <w:rFonts w:hint="eastAsia" w:asciiTheme="majorEastAsia" w:hAnsiTheme="majorEastAsia" w:eastAsiaTheme="majorEastAsia" w:cstheme="majorEastAsia"/>
          <w:b/>
          <w:bCs/>
          <w:sz w:val="36"/>
          <w:szCs w:val="36"/>
          <w:u w:val="single"/>
        </w:rPr>
        <w:t>临床检验诊断学</w:t>
      </w:r>
      <w:r>
        <w:rPr>
          <w:rFonts w:hint="eastAsia" w:asciiTheme="majorEastAsia" w:hAnsiTheme="majorEastAsia" w:eastAsiaTheme="majorEastAsia" w:cstheme="majorEastAsia"/>
          <w:b/>
          <w:bCs/>
          <w:sz w:val="36"/>
          <w:szCs w:val="36"/>
        </w:rPr>
        <w:t>专业学位博士研究生临床实践能力毕业考核</w:t>
      </w:r>
    </w:p>
    <w:p w14:paraId="22AA50D1">
      <w:pPr>
        <w:jc w:val="center"/>
        <w:rPr>
          <w:rFonts w:hint="eastAsia" w:asciiTheme="majorEastAsia" w:hAnsiTheme="majorEastAsia" w:eastAsiaTheme="majorEastAsia" w:cstheme="majorEastAsia"/>
          <w:b/>
          <w:bCs/>
          <w:sz w:val="36"/>
          <w:szCs w:val="36"/>
          <w:lang w:val="en-US" w:eastAsia="zh-CN"/>
        </w:rPr>
      </w:pPr>
      <w:r>
        <w:rPr>
          <w:rFonts w:hint="eastAsia" w:asciiTheme="majorEastAsia" w:hAnsiTheme="majorEastAsia" w:eastAsiaTheme="majorEastAsia" w:cstheme="majorEastAsia"/>
          <w:b/>
          <w:bCs/>
          <w:sz w:val="36"/>
          <w:szCs w:val="36"/>
          <w:lang w:val="en-US" w:eastAsia="zh-CN"/>
        </w:rPr>
        <w:t>项目设置</w:t>
      </w:r>
    </w:p>
    <w:p w14:paraId="73D5CBB8">
      <w:pPr>
        <w:ind w:firstLine="480" w:firstLineChars="200"/>
        <w:jc w:val="left"/>
        <w:rPr>
          <w:rFonts w:hint="default" w:asciiTheme="majorEastAsia" w:hAnsiTheme="majorEastAsia" w:eastAsiaTheme="majorEastAsia" w:cstheme="majorEastAsia"/>
          <w:b/>
          <w:bCs/>
          <w:sz w:val="36"/>
          <w:szCs w:val="36"/>
          <w:lang w:val="en-US" w:eastAsia="zh-CN"/>
        </w:rPr>
      </w:pPr>
      <w:r>
        <w:rPr>
          <w:rFonts w:hint="eastAsia" w:asciiTheme="majorEastAsia" w:hAnsiTheme="majorEastAsia" w:eastAsiaTheme="majorEastAsia" w:cstheme="majorEastAsia"/>
          <w:sz w:val="24"/>
        </w:rPr>
        <w:t>临床检验诊断学专业学位博士研究生临床实践能力毕业考核采用多站式临床考核方式。共设</w:t>
      </w:r>
      <w:r>
        <w:rPr>
          <w:rFonts w:asciiTheme="majorEastAsia" w:hAnsiTheme="majorEastAsia" w:eastAsiaTheme="majorEastAsia" w:cstheme="majorEastAsia"/>
          <w:sz w:val="24"/>
        </w:rPr>
        <w:t>3</w:t>
      </w:r>
      <w:r>
        <w:rPr>
          <w:rFonts w:hint="eastAsia" w:asciiTheme="majorEastAsia" w:hAnsiTheme="majorEastAsia" w:eastAsiaTheme="majorEastAsia" w:cstheme="majorEastAsia"/>
          <w:sz w:val="24"/>
        </w:rPr>
        <w:t>个考核项目，分别为：临床检验基本技能考核、临床检验仪器操作考核、临床病例资料分析。每个考站设2名考官，具体设置及要求如下：</w:t>
      </w:r>
    </w:p>
    <w:tbl>
      <w:tblPr>
        <w:tblStyle w:val="10"/>
        <w:tblpPr w:leftFromText="180" w:rightFromText="180" w:vertAnchor="text" w:horzAnchor="page" w:tblpX="1491" w:tblpY="322"/>
        <w:tblOverlap w:val="never"/>
        <w:tblW w:w="1355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5"/>
        <w:gridCol w:w="2460"/>
        <w:gridCol w:w="3153"/>
        <w:gridCol w:w="1275"/>
        <w:gridCol w:w="1418"/>
        <w:gridCol w:w="3816"/>
      </w:tblGrid>
      <w:tr w14:paraId="636BF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trPr>
        <w:tc>
          <w:tcPr>
            <w:tcW w:w="1435" w:type="dxa"/>
            <w:vAlign w:val="center"/>
          </w:tcPr>
          <w:p w14:paraId="0321597A">
            <w:pPr>
              <w:jc w:val="center"/>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考站</w:t>
            </w:r>
          </w:p>
        </w:tc>
        <w:tc>
          <w:tcPr>
            <w:tcW w:w="2460" w:type="dxa"/>
            <w:vAlign w:val="center"/>
          </w:tcPr>
          <w:p w14:paraId="1AA2C897">
            <w:pPr>
              <w:jc w:val="center"/>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项目名称</w:t>
            </w:r>
          </w:p>
        </w:tc>
        <w:tc>
          <w:tcPr>
            <w:tcW w:w="3153" w:type="dxa"/>
            <w:vAlign w:val="center"/>
          </w:tcPr>
          <w:p w14:paraId="6F4AEF98">
            <w:pPr>
              <w:jc w:val="center"/>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考核形式</w:t>
            </w:r>
          </w:p>
        </w:tc>
        <w:tc>
          <w:tcPr>
            <w:tcW w:w="1275" w:type="dxa"/>
            <w:vAlign w:val="center"/>
          </w:tcPr>
          <w:p w14:paraId="7E24CA32">
            <w:pPr>
              <w:jc w:val="center"/>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考核时间</w:t>
            </w:r>
          </w:p>
        </w:tc>
        <w:tc>
          <w:tcPr>
            <w:tcW w:w="1418" w:type="dxa"/>
            <w:vAlign w:val="center"/>
          </w:tcPr>
          <w:p w14:paraId="37F0FF8C">
            <w:pPr>
              <w:jc w:val="center"/>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得分</w:t>
            </w:r>
          </w:p>
        </w:tc>
        <w:tc>
          <w:tcPr>
            <w:tcW w:w="3816" w:type="dxa"/>
            <w:vAlign w:val="center"/>
          </w:tcPr>
          <w:p w14:paraId="0CE8D6D2">
            <w:pPr>
              <w:jc w:val="center"/>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物品设备</w:t>
            </w:r>
          </w:p>
        </w:tc>
      </w:tr>
      <w:tr w14:paraId="24B49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5" w:hRule="atLeast"/>
        </w:trPr>
        <w:tc>
          <w:tcPr>
            <w:tcW w:w="1435" w:type="dxa"/>
            <w:vAlign w:val="center"/>
          </w:tcPr>
          <w:p w14:paraId="7BB8ABFA">
            <w:pPr>
              <w:jc w:val="center"/>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第一站</w:t>
            </w:r>
          </w:p>
        </w:tc>
        <w:tc>
          <w:tcPr>
            <w:tcW w:w="2460" w:type="dxa"/>
            <w:vAlign w:val="center"/>
          </w:tcPr>
          <w:p w14:paraId="1006271C">
            <w:pPr>
              <w:jc w:val="left"/>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临床检验基本技能考核：甲苯胺红不加热血清试验（T</w:t>
            </w:r>
            <w:r>
              <w:rPr>
                <w:rFonts w:asciiTheme="majorEastAsia" w:hAnsiTheme="majorEastAsia" w:eastAsiaTheme="majorEastAsia" w:cstheme="majorEastAsia"/>
                <w:sz w:val="24"/>
              </w:rPr>
              <w:t>RUST</w:t>
            </w:r>
            <w:r>
              <w:rPr>
                <w:rFonts w:hint="eastAsia" w:asciiTheme="majorEastAsia" w:hAnsiTheme="majorEastAsia" w:eastAsiaTheme="majorEastAsia" w:cstheme="majorEastAsia"/>
                <w:sz w:val="24"/>
              </w:rPr>
              <w:t>）</w:t>
            </w:r>
          </w:p>
        </w:tc>
        <w:tc>
          <w:tcPr>
            <w:tcW w:w="3153" w:type="dxa"/>
            <w:vAlign w:val="center"/>
          </w:tcPr>
          <w:p w14:paraId="502197C0">
            <w:pPr>
              <w:jc w:val="left"/>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1.考生独立操作，对5份血清样本进行T</w:t>
            </w:r>
            <w:r>
              <w:rPr>
                <w:rFonts w:asciiTheme="majorEastAsia" w:hAnsiTheme="majorEastAsia" w:eastAsiaTheme="majorEastAsia" w:cstheme="majorEastAsia"/>
                <w:sz w:val="24"/>
              </w:rPr>
              <w:t>RUST</w:t>
            </w:r>
            <w:r>
              <w:rPr>
                <w:rFonts w:hint="eastAsia" w:asciiTheme="majorEastAsia" w:hAnsiTheme="majorEastAsia" w:eastAsiaTheme="majorEastAsia" w:cstheme="majorEastAsia"/>
                <w:sz w:val="24"/>
              </w:rPr>
              <w:t>滴度检测，在答题卡上写上5份血清样本的检测结果。</w:t>
            </w:r>
          </w:p>
          <w:p w14:paraId="29E0E5DA">
            <w:pPr>
              <w:jc w:val="lef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2</w:t>
            </w:r>
            <w:r>
              <w:rPr>
                <w:rFonts w:asciiTheme="majorEastAsia" w:hAnsiTheme="majorEastAsia" w:eastAsiaTheme="majorEastAsia" w:cstheme="majorEastAsia"/>
                <w:sz w:val="24"/>
              </w:rPr>
              <w:t>.</w:t>
            </w:r>
            <w:r>
              <w:rPr>
                <w:rFonts w:hint="eastAsia" w:asciiTheme="majorEastAsia" w:hAnsiTheme="majorEastAsia" w:eastAsiaTheme="majorEastAsia" w:cstheme="majorEastAsia"/>
                <w:sz w:val="24"/>
              </w:rPr>
              <w:t>考官进行现场提问，按照评分表进行评分。</w:t>
            </w:r>
          </w:p>
        </w:tc>
        <w:tc>
          <w:tcPr>
            <w:tcW w:w="1275" w:type="dxa"/>
            <w:vAlign w:val="center"/>
          </w:tcPr>
          <w:p w14:paraId="1021150B">
            <w:pP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1</w:t>
            </w:r>
            <w:r>
              <w:rPr>
                <w:rFonts w:asciiTheme="majorEastAsia" w:hAnsiTheme="majorEastAsia" w:eastAsiaTheme="majorEastAsia" w:cstheme="majorEastAsia"/>
                <w:sz w:val="24"/>
              </w:rPr>
              <w:t>0</w:t>
            </w:r>
            <w:r>
              <w:rPr>
                <w:rFonts w:hint="eastAsia" w:asciiTheme="majorEastAsia" w:hAnsiTheme="majorEastAsia" w:eastAsiaTheme="majorEastAsia" w:cstheme="majorEastAsia"/>
                <w:sz w:val="24"/>
              </w:rPr>
              <w:t>分钟</w:t>
            </w:r>
          </w:p>
        </w:tc>
        <w:tc>
          <w:tcPr>
            <w:tcW w:w="1418" w:type="dxa"/>
            <w:vAlign w:val="center"/>
          </w:tcPr>
          <w:p w14:paraId="1B01099E">
            <w:pPr>
              <w:jc w:val="center"/>
              <w:rPr>
                <w:rFonts w:asciiTheme="majorEastAsia" w:hAnsiTheme="majorEastAsia" w:eastAsiaTheme="majorEastAsia" w:cstheme="majorEastAsia"/>
                <w:sz w:val="24"/>
              </w:rPr>
            </w:pPr>
            <w:r>
              <w:rPr>
                <w:rFonts w:asciiTheme="majorEastAsia" w:hAnsiTheme="majorEastAsia" w:eastAsiaTheme="majorEastAsia" w:cstheme="majorEastAsia"/>
                <w:sz w:val="24"/>
              </w:rPr>
              <w:t>20</w:t>
            </w:r>
          </w:p>
        </w:tc>
        <w:tc>
          <w:tcPr>
            <w:tcW w:w="3816" w:type="dxa"/>
            <w:vAlign w:val="center"/>
          </w:tcPr>
          <w:p w14:paraId="271D1F56">
            <w:pPr>
              <w:jc w:val="left"/>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1</w:t>
            </w:r>
            <w:r>
              <w:rPr>
                <w:rFonts w:asciiTheme="majorEastAsia" w:hAnsiTheme="majorEastAsia" w:eastAsiaTheme="majorEastAsia" w:cstheme="majorEastAsia"/>
                <w:sz w:val="24"/>
              </w:rPr>
              <w:t>.</w:t>
            </w:r>
            <w:r>
              <w:rPr>
                <w:rFonts w:hint="eastAsia" w:asciiTheme="majorEastAsia" w:hAnsiTheme="majorEastAsia" w:eastAsiaTheme="majorEastAsia" w:cstheme="majorEastAsia"/>
                <w:sz w:val="24"/>
              </w:rPr>
              <w:t>白大褂、口罩、帽子、手套、移液枪。</w:t>
            </w:r>
          </w:p>
          <w:p w14:paraId="15E081CE">
            <w:pPr>
              <w:jc w:val="left"/>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2</w:t>
            </w:r>
            <w:r>
              <w:rPr>
                <w:rFonts w:asciiTheme="majorEastAsia" w:hAnsiTheme="majorEastAsia" w:eastAsiaTheme="majorEastAsia" w:cstheme="majorEastAsia"/>
                <w:sz w:val="24"/>
              </w:rPr>
              <w:t>.</w:t>
            </w:r>
            <w:r>
              <w:rPr>
                <w:rFonts w:hint="eastAsia" w:asciiTheme="majorEastAsia" w:hAnsiTheme="majorEastAsia" w:eastAsiaTheme="majorEastAsia" w:cstheme="majorEastAsia"/>
                <w:sz w:val="24"/>
              </w:rPr>
              <w:t>5份血清样本。</w:t>
            </w:r>
          </w:p>
          <w:p w14:paraId="40F3093F">
            <w:pPr>
              <w:jc w:val="left"/>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3</w:t>
            </w:r>
            <w:r>
              <w:rPr>
                <w:rFonts w:asciiTheme="majorEastAsia" w:hAnsiTheme="majorEastAsia" w:eastAsiaTheme="majorEastAsia" w:cstheme="majorEastAsia"/>
                <w:sz w:val="24"/>
              </w:rPr>
              <w:t>.</w:t>
            </w:r>
            <w:r>
              <w:rPr>
                <w:rFonts w:hint="eastAsia" w:asciiTheme="majorEastAsia" w:hAnsiTheme="majorEastAsia" w:eastAsiaTheme="majorEastAsia" w:cstheme="majorEastAsia"/>
                <w:sz w:val="24"/>
              </w:rPr>
              <w:t>T</w:t>
            </w:r>
            <w:r>
              <w:rPr>
                <w:rFonts w:asciiTheme="majorEastAsia" w:hAnsiTheme="majorEastAsia" w:eastAsiaTheme="majorEastAsia" w:cstheme="majorEastAsia"/>
                <w:sz w:val="24"/>
              </w:rPr>
              <w:t>RUST</w:t>
            </w:r>
            <w:r>
              <w:rPr>
                <w:rFonts w:hint="eastAsia" w:asciiTheme="majorEastAsia" w:hAnsiTheme="majorEastAsia" w:eastAsiaTheme="majorEastAsia" w:cstheme="majorEastAsia"/>
                <w:sz w:val="24"/>
              </w:rPr>
              <w:t>滴度阴阳性质控品。</w:t>
            </w:r>
          </w:p>
          <w:p w14:paraId="0951FA10">
            <w:pPr>
              <w:jc w:val="lef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4</w:t>
            </w:r>
            <w:r>
              <w:rPr>
                <w:rFonts w:asciiTheme="majorEastAsia" w:hAnsiTheme="majorEastAsia" w:eastAsiaTheme="majorEastAsia" w:cstheme="majorEastAsia"/>
                <w:sz w:val="24"/>
              </w:rPr>
              <w:t>.</w:t>
            </w:r>
            <w:r>
              <w:rPr>
                <w:rFonts w:hint="eastAsia" w:asciiTheme="majorEastAsia" w:hAnsiTheme="majorEastAsia" w:eastAsiaTheme="majorEastAsia" w:cstheme="majorEastAsia"/>
                <w:sz w:val="24"/>
              </w:rPr>
              <w:t>提前打印T</w:t>
            </w:r>
            <w:r>
              <w:rPr>
                <w:rFonts w:asciiTheme="majorEastAsia" w:hAnsiTheme="majorEastAsia" w:eastAsiaTheme="majorEastAsia" w:cstheme="majorEastAsia"/>
                <w:sz w:val="24"/>
              </w:rPr>
              <w:t>RUST</w:t>
            </w:r>
            <w:r>
              <w:rPr>
                <w:rFonts w:hint="eastAsia" w:asciiTheme="majorEastAsia" w:hAnsiTheme="majorEastAsia" w:eastAsiaTheme="majorEastAsia" w:cstheme="majorEastAsia"/>
                <w:sz w:val="24"/>
              </w:rPr>
              <w:t>滴度考核结果表和评分表。</w:t>
            </w:r>
          </w:p>
        </w:tc>
      </w:tr>
      <w:tr w14:paraId="41B98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9" w:hRule="atLeast"/>
        </w:trPr>
        <w:tc>
          <w:tcPr>
            <w:tcW w:w="1435" w:type="dxa"/>
            <w:vAlign w:val="center"/>
          </w:tcPr>
          <w:p w14:paraId="11EF9D5D">
            <w:pPr>
              <w:tabs>
                <w:tab w:val="left" w:pos="457"/>
              </w:tabs>
              <w:jc w:val="center"/>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第二站</w:t>
            </w:r>
          </w:p>
        </w:tc>
        <w:tc>
          <w:tcPr>
            <w:tcW w:w="2460" w:type="dxa"/>
            <w:vAlign w:val="center"/>
          </w:tcPr>
          <w:p w14:paraId="79979C31">
            <w:pPr>
              <w:jc w:val="left"/>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临床检验仪器操作考核:新冠病毒核酸检测结果分析</w:t>
            </w:r>
          </w:p>
        </w:tc>
        <w:tc>
          <w:tcPr>
            <w:tcW w:w="3153" w:type="dxa"/>
            <w:vAlign w:val="center"/>
          </w:tcPr>
          <w:p w14:paraId="34A949D1">
            <w:pPr>
              <w:jc w:val="left"/>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1.考生分析电脑上新冠病毒核酸检测结果，分别判断检测结果为“检出”或“未检出”。</w:t>
            </w:r>
          </w:p>
          <w:p w14:paraId="6EBFEBC6">
            <w:pPr>
              <w:jc w:val="lef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2</w:t>
            </w:r>
            <w:r>
              <w:rPr>
                <w:rFonts w:asciiTheme="majorEastAsia" w:hAnsiTheme="majorEastAsia" w:eastAsiaTheme="majorEastAsia" w:cstheme="majorEastAsia"/>
                <w:sz w:val="24"/>
              </w:rPr>
              <w:t>.</w:t>
            </w:r>
            <w:r>
              <w:rPr>
                <w:rFonts w:hint="eastAsia" w:asciiTheme="majorEastAsia" w:hAnsiTheme="majorEastAsia" w:eastAsiaTheme="majorEastAsia" w:cstheme="majorEastAsia"/>
                <w:sz w:val="24"/>
              </w:rPr>
              <w:t>考官对考生现场提问，按照评分表进行评分。</w:t>
            </w:r>
          </w:p>
        </w:tc>
        <w:tc>
          <w:tcPr>
            <w:tcW w:w="1275" w:type="dxa"/>
            <w:vAlign w:val="center"/>
          </w:tcPr>
          <w:p w14:paraId="29D5BE61">
            <w:pPr>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1</w:t>
            </w:r>
            <w:r>
              <w:rPr>
                <w:rFonts w:asciiTheme="majorEastAsia" w:hAnsiTheme="majorEastAsia" w:eastAsiaTheme="majorEastAsia" w:cstheme="majorEastAsia"/>
                <w:sz w:val="24"/>
              </w:rPr>
              <w:t>0</w:t>
            </w:r>
            <w:r>
              <w:rPr>
                <w:rFonts w:hint="eastAsia" w:asciiTheme="majorEastAsia" w:hAnsiTheme="majorEastAsia" w:eastAsiaTheme="majorEastAsia" w:cstheme="majorEastAsia"/>
                <w:sz w:val="24"/>
              </w:rPr>
              <w:t>分钟</w:t>
            </w:r>
          </w:p>
        </w:tc>
        <w:tc>
          <w:tcPr>
            <w:tcW w:w="1418" w:type="dxa"/>
            <w:vAlign w:val="center"/>
          </w:tcPr>
          <w:p w14:paraId="5A437007">
            <w:pPr>
              <w:jc w:val="center"/>
              <w:rPr>
                <w:rFonts w:asciiTheme="majorEastAsia" w:hAnsiTheme="majorEastAsia" w:eastAsiaTheme="majorEastAsia" w:cstheme="majorEastAsia"/>
                <w:sz w:val="24"/>
              </w:rPr>
            </w:pPr>
            <w:r>
              <w:rPr>
                <w:rFonts w:asciiTheme="majorEastAsia" w:hAnsiTheme="majorEastAsia" w:eastAsiaTheme="majorEastAsia" w:cstheme="majorEastAsia"/>
                <w:sz w:val="24"/>
              </w:rPr>
              <w:t>20</w:t>
            </w:r>
          </w:p>
        </w:tc>
        <w:tc>
          <w:tcPr>
            <w:tcW w:w="3816" w:type="dxa"/>
            <w:vAlign w:val="center"/>
          </w:tcPr>
          <w:p w14:paraId="79BDD690">
            <w:pPr>
              <w:jc w:val="left"/>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1</w:t>
            </w:r>
            <w:r>
              <w:rPr>
                <w:rFonts w:asciiTheme="majorEastAsia" w:hAnsiTheme="majorEastAsia" w:eastAsiaTheme="majorEastAsia" w:cstheme="majorEastAsia"/>
                <w:sz w:val="24"/>
              </w:rPr>
              <w:t>.</w:t>
            </w:r>
            <w:r>
              <w:rPr>
                <w:rFonts w:hint="eastAsia" w:asciiTheme="majorEastAsia" w:hAnsiTheme="majorEastAsia" w:eastAsiaTheme="majorEastAsia" w:cstheme="majorEastAsia"/>
                <w:sz w:val="24"/>
              </w:rPr>
              <w:t>电脑一台，安装P</w:t>
            </w:r>
            <w:r>
              <w:rPr>
                <w:rFonts w:asciiTheme="majorEastAsia" w:hAnsiTheme="majorEastAsia" w:eastAsiaTheme="majorEastAsia" w:cstheme="majorEastAsia"/>
                <w:sz w:val="24"/>
              </w:rPr>
              <w:t>CR</w:t>
            </w:r>
            <w:r>
              <w:rPr>
                <w:rFonts w:hint="eastAsia" w:asciiTheme="majorEastAsia" w:hAnsiTheme="majorEastAsia" w:eastAsiaTheme="majorEastAsia" w:cstheme="majorEastAsia"/>
                <w:sz w:val="24"/>
              </w:rPr>
              <w:t>结果分析软件。</w:t>
            </w:r>
          </w:p>
          <w:p w14:paraId="5CBEBCE9">
            <w:pPr>
              <w:jc w:val="left"/>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2</w:t>
            </w:r>
            <w:r>
              <w:rPr>
                <w:rFonts w:asciiTheme="majorEastAsia" w:hAnsiTheme="majorEastAsia" w:eastAsiaTheme="majorEastAsia" w:cstheme="majorEastAsia"/>
                <w:sz w:val="24"/>
              </w:rPr>
              <w:t>.</w:t>
            </w:r>
            <w:r>
              <w:rPr>
                <w:rFonts w:hint="eastAsia" w:asciiTheme="majorEastAsia" w:hAnsiTheme="majorEastAsia" w:eastAsiaTheme="majorEastAsia" w:cstheme="majorEastAsia"/>
                <w:sz w:val="24"/>
              </w:rPr>
              <w:t>新冠病毒核酸检测结果1份。</w:t>
            </w:r>
          </w:p>
          <w:p w14:paraId="73F03709">
            <w:pPr>
              <w:jc w:val="lef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3</w:t>
            </w:r>
            <w:r>
              <w:rPr>
                <w:rFonts w:asciiTheme="majorEastAsia" w:hAnsiTheme="majorEastAsia" w:eastAsiaTheme="majorEastAsia" w:cstheme="majorEastAsia"/>
                <w:sz w:val="24"/>
              </w:rPr>
              <w:t>.</w:t>
            </w:r>
            <w:r>
              <w:rPr>
                <w:rFonts w:hint="eastAsia" w:asciiTheme="majorEastAsia" w:hAnsiTheme="majorEastAsia" w:eastAsiaTheme="majorEastAsia" w:cstheme="majorEastAsia"/>
                <w:sz w:val="24"/>
              </w:rPr>
              <w:t>提前打印新冠病毒核酸检测结果分析表及考官评分表。</w:t>
            </w:r>
          </w:p>
        </w:tc>
      </w:tr>
      <w:tr w14:paraId="74D86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8" w:hRule="atLeast"/>
        </w:trPr>
        <w:tc>
          <w:tcPr>
            <w:tcW w:w="1435" w:type="dxa"/>
            <w:vAlign w:val="center"/>
          </w:tcPr>
          <w:p w14:paraId="19768E2E">
            <w:pPr>
              <w:jc w:val="center"/>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第三站</w:t>
            </w:r>
          </w:p>
        </w:tc>
        <w:tc>
          <w:tcPr>
            <w:tcW w:w="2460" w:type="dxa"/>
            <w:vAlign w:val="center"/>
          </w:tcPr>
          <w:p w14:paraId="13B9EEBD">
            <w:pPr>
              <w:jc w:val="left"/>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临床病例资料分析</w:t>
            </w:r>
          </w:p>
        </w:tc>
        <w:tc>
          <w:tcPr>
            <w:tcW w:w="3153" w:type="dxa"/>
            <w:vAlign w:val="center"/>
          </w:tcPr>
          <w:p w14:paraId="51910C80">
            <w:pP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1.考生从7份考核病例分析题目中抽选</w:t>
            </w:r>
            <w:r>
              <w:rPr>
                <w:rFonts w:asciiTheme="majorEastAsia" w:hAnsiTheme="majorEastAsia" w:eastAsiaTheme="majorEastAsia" w:cstheme="majorEastAsia"/>
                <w:sz w:val="24"/>
              </w:rPr>
              <w:t>2</w:t>
            </w:r>
            <w:r>
              <w:rPr>
                <w:rFonts w:hint="eastAsia" w:asciiTheme="majorEastAsia" w:hAnsiTheme="majorEastAsia" w:eastAsiaTheme="majorEastAsia" w:cstheme="majorEastAsia"/>
                <w:sz w:val="24"/>
              </w:rPr>
              <w:t>份题目进行作答。</w:t>
            </w:r>
          </w:p>
          <w:p w14:paraId="118161D3">
            <w:pPr>
              <w:jc w:val="left"/>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2.由2名考官根据评分表进行独立评 分，取2名考官的平均分。</w:t>
            </w:r>
          </w:p>
        </w:tc>
        <w:tc>
          <w:tcPr>
            <w:tcW w:w="1275" w:type="dxa"/>
            <w:vAlign w:val="center"/>
          </w:tcPr>
          <w:p w14:paraId="0A25DC4F">
            <w:pPr>
              <w:jc w:val="left"/>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1</w:t>
            </w:r>
            <w:r>
              <w:rPr>
                <w:rFonts w:asciiTheme="majorEastAsia" w:hAnsiTheme="majorEastAsia" w:eastAsiaTheme="majorEastAsia" w:cstheme="majorEastAsia"/>
                <w:sz w:val="24"/>
              </w:rPr>
              <w:t>0</w:t>
            </w:r>
            <w:r>
              <w:rPr>
                <w:rFonts w:hint="eastAsia" w:asciiTheme="majorEastAsia" w:hAnsiTheme="majorEastAsia" w:eastAsiaTheme="majorEastAsia" w:cstheme="majorEastAsia"/>
                <w:sz w:val="24"/>
              </w:rPr>
              <w:t>分钟</w:t>
            </w:r>
          </w:p>
        </w:tc>
        <w:tc>
          <w:tcPr>
            <w:tcW w:w="1418" w:type="dxa"/>
            <w:vAlign w:val="center"/>
          </w:tcPr>
          <w:p w14:paraId="5E1C9FDC">
            <w:pPr>
              <w:jc w:val="center"/>
              <w:rPr>
                <w:rFonts w:asciiTheme="majorEastAsia" w:hAnsiTheme="majorEastAsia" w:eastAsiaTheme="majorEastAsia" w:cstheme="majorEastAsia"/>
                <w:sz w:val="24"/>
              </w:rPr>
            </w:pPr>
            <w:r>
              <w:rPr>
                <w:rFonts w:asciiTheme="majorEastAsia" w:hAnsiTheme="majorEastAsia" w:eastAsiaTheme="majorEastAsia" w:cstheme="majorEastAsia"/>
                <w:sz w:val="24"/>
              </w:rPr>
              <w:t>60</w:t>
            </w:r>
          </w:p>
        </w:tc>
        <w:tc>
          <w:tcPr>
            <w:tcW w:w="3816" w:type="dxa"/>
            <w:vAlign w:val="center"/>
          </w:tcPr>
          <w:p w14:paraId="49F7EBDE">
            <w:pPr>
              <w:jc w:val="lef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1.考官桌椅2套。</w:t>
            </w:r>
          </w:p>
          <w:p w14:paraId="4E5190B4">
            <w:pPr>
              <w:jc w:val="lef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2.考生桌椅1套。</w:t>
            </w:r>
          </w:p>
          <w:p w14:paraId="10F10705">
            <w:pPr>
              <w:jc w:val="left"/>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3.提前打印好考核病例题目和相应评分表若干，签 字笔及白纸。</w:t>
            </w:r>
          </w:p>
        </w:tc>
      </w:tr>
      <w:tr w14:paraId="1E25D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rPr>
        <w:tc>
          <w:tcPr>
            <w:tcW w:w="7048" w:type="dxa"/>
            <w:gridSpan w:val="3"/>
            <w:vAlign w:val="center"/>
          </w:tcPr>
          <w:p w14:paraId="49EA2FC1">
            <w:pPr>
              <w:jc w:val="center"/>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合计</w:t>
            </w:r>
          </w:p>
        </w:tc>
        <w:tc>
          <w:tcPr>
            <w:tcW w:w="1275" w:type="dxa"/>
            <w:vAlign w:val="center"/>
          </w:tcPr>
          <w:p w14:paraId="535E13AD">
            <w:pPr>
              <w:jc w:val="center"/>
              <w:rPr>
                <w:rFonts w:asciiTheme="majorEastAsia" w:hAnsiTheme="majorEastAsia" w:eastAsiaTheme="majorEastAsia" w:cstheme="majorEastAsia"/>
                <w:sz w:val="24"/>
              </w:rPr>
            </w:pPr>
            <w:r>
              <w:rPr>
                <w:rFonts w:hint="eastAsia" w:asciiTheme="majorEastAsia" w:hAnsiTheme="majorEastAsia" w:eastAsiaTheme="majorEastAsia" w:cstheme="majorEastAsia"/>
                <w:sz w:val="24"/>
              </w:rPr>
              <w:t>3</w:t>
            </w:r>
            <w:r>
              <w:rPr>
                <w:rFonts w:asciiTheme="majorEastAsia" w:hAnsiTheme="majorEastAsia" w:eastAsiaTheme="majorEastAsia" w:cstheme="majorEastAsia"/>
                <w:sz w:val="24"/>
              </w:rPr>
              <w:t>0</w:t>
            </w:r>
            <w:r>
              <w:rPr>
                <w:rFonts w:hint="eastAsia" w:asciiTheme="majorEastAsia" w:hAnsiTheme="majorEastAsia" w:eastAsiaTheme="majorEastAsia" w:cstheme="majorEastAsia"/>
                <w:sz w:val="24"/>
              </w:rPr>
              <w:t>分钟</w:t>
            </w:r>
          </w:p>
        </w:tc>
        <w:tc>
          <w:tcPr>
            <w:tcW w:w="1418" w:type="dxa"/>
            <w:vAlign w:val="center"/>
          </w:tcPr>
          <w:p w14:paraId="0F7D7D51">
            <w:pPr>
              <w:tabs>
                <w:tab w:val="left" w:pos="426"/>
              </w:tabs>
              <w:jc w:val="center"/>
              <w:rPr>
                <w:rFonts w:asciiTheme="majorEastAsia" w:hAnsiTheme="majorEastAsia" w:eastAsiaTheme="majorEastAsia" w:cstheme="majorEastAsia"/>
                <w:sz w:val="24"/>
              </w:rPr>
            </w:pPr>
            <w:r>
              <w:rPr>
                <w:rFonts w:asciiTheme="majorEastAsia" w:hAnsiTheme="majorEastAsia" w:eastAsiaTheme="majorEastAsia" w:cstheme="majorEastAsia"/>
                <w:sz w:val="24"/>
              </w:rPr>
              <w:t>100</w:t>
            </w:r>
          </w:p>
        </w:tc>
        <w:tc>
          <w:tcPr>
            <w:tcW w:w="3816" w:type="dxa"/>
            <w:vAlign w:val="center"/>
          </w:tcPr>
          <w:p w14:paraId="5987CD78">
            <w:pPr>
              <w:jc w:val="center"/>
              <w:rPr>
                <w:rFonts w:asciiTheme="majorEastAsia" w:hAnsiTheme="majorEastAsia" w:eastAsiaTheme="majorEastAsia" w:cstheme="majorEastAsia"/>
                <w:sz w:val="24"/>
              </w:rPr>
            </w:pPr>
          </w:p>
        </w:tc>
      </w:tr>
      <w:tr w14:paraId="58AB6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trPr>
        <w:tc>
          <w:tcPr>
            <w:tcW w:w="13557" w:type="dxa"/>
            <w:gridSpan w:val="6"/>
            <w:vAlign w:val="center"/>
          </w:tcPr>
          <w:p w14:paraId="732BC723">
            <w:pPr>
              <w:jc w:val="left"/>
              <w:rPr>
                <w:rFonts w:asciiTheme="majorEastAsia" w:hAnsiTheme="majorEastAsia" w:eastAsiaTheme="majorEastAsia" w:cstheme="majorEastAsia"/>
                <w:sz w:val="24"/>
              </w:rPr>
            </w:pPr>
            <w:r>
              <w:rPr>
                <w:rFonts w:asciiTheme="majorEastAsia" w:hAnsiTheme="majorEastAsia" w:eastAsiaTheme="majorEastAsia" w:cstheme="majorEastAsia"/>
                <w:sz w:val="24"/>
              </w:rPr>
              <w:t>说明：以上</w:t>
            </w:r>
            <w:r>
              <w:rPr>
                <w:rFonts w:hint="eastAsia" w:asciiTheme="majorEastAsia" w:hAnsiTheme="majorEastAsia" w:eastAsiaTheme="majorEastAsia" w:cstheme="majorEastAsia"/>
                <w:sz w:val="24"/>
                <w:lang w:val="en-US" w:eastAsia="zh-CN"/>
              </w:rPr>
              <w:t>3</w:t>
            </w:r>
            <w:r>
              <w:rPr>
                <w:rFonts w:asciiTheme="majorEastAsia" w:hAnsiTheme="majorEastAsia" w:eastAsiaTheme="majorEastAsia" w:cstheme="majorEastAsia"/>
                <w:sz w:val="24"/>
              </w:rPr>
              <w:t>站可不分先后顺序可以同时进行考核。</w:t>
            </w:r>
          </w:p>
        </w:tc>
      </w:tr>
    </w:tbl>
    <w:p w14:paraId="084EB2B1">
      <w:pPr>
        <w:spacing w:line="560" w:lineRule="exact"/>
        <w:jc w:val="center"/>
        <w:rPr>
          <w:rFonts w:hint="eastAsia" w:ascii="仿宋_GB2312" w:hAnsi="仿宋_GB2312" w:eastAsia="仿宋_GB2312" w:cs="仿宋_GB2312"/>
          <w:sz w:val="32"/>
          <w:szCs w:val="32"/>
        </w:rPr>
      </w:pPr>
    </w:p>
    <w:p w14:paraId="64776FFB">
      <w:pPr>
        <w:spacing w:line="560" w:lineRule="exact"/>
        <w:jc w:val="center"/>
        <w:rPr>
          <w:rFonts w:hint="eastAsia" w:ascii="仿宋_GB2312" w:hAnsi="仿宋_GB2312" w:eastAsia="仿宋_GB2312" w:cs="仿宋_GB2312"/>
          <w:sz w:val="32"/>
          <w:szCs w:val="32"/>
        </w:rPr>
        <w:sectPr>
          <w:pgSz w:w="16838" w:h="11906" w:orient="landscape"/>
          <w:pgMar w:top="964" w:right="1440" w:bottom="964" w:left="1440" w:header="851" w:footer="992" w:gutter="0"/>
          <w:pgNumType w:fmt="decimal"/>
          <w:cols w:space="720" w:num="1"/>
          <w:docGrid w:type="lines" w:linePitch="312" w:charSpace="0"/>
        </w:sectPr>
      </w:pPr>
    </w:p>
    <w:p w14:paraId="6A606623">
      <w:pPr>
        <w:spacing w:line="560" w:lineRule="exact"/>
        <w:jc w:val="both"/>
        <w:outlineLvl w:val="0"/>
        <w:rPr>
          <w:rFonts w:hint="eastAsia" w:ascii="宋体" w:hAnsi="宋体"/>
          <w:spacing w:val="48"/>
          <w:sz w:val="28"/>
          <w:szCs w:val="28"/>
        </w:rPr>
      </w:pPr>
      <w:bookmarkStart w:id="421" w:name="_Toc27605"/>
      <w:r>
        <w:rPr>
          <w:rFonts w:hint="eastAsia" w:ascii="仿宋_GB2312" w:hAnsi="仿宋_GB2312" w:eastAsia="仿宋_GB2312" w:cs="仿宋_GB2312"/>
          <w:sz w:val="32"/>
          <w:szCs w:val="32"/>
          <w:lang w:val="en-US" w:eastAsia="zh-CN"/>
        </w:rPr>
        <w:t>附件2</w:t>
      </w:r>
      <w:bookmarkEnd w:id="421"/>
      <w:r>
        <w:rPr>
          <w:rFonts w:hint="eastAsia" w:ascii="宋体" w:hAnsi="宋体"/>
          <w:spacing w:val="48"/>
          <w:sz w:val="28"/>
          <w:szCs w:val="28"/>
        </w:rPr>
        <w:t xml:space="preserve">                                         </w:t>
      </w:r>
    </w:p>
    <w:p w14:paraId="2A9BA8E1">
      <w:pPr>
        <w:tabs>
          <w:tab w:val="left" w:pos="5760"/>
        </w:tabs>
        <w:jc w:val="center"/>
        <w:rPr>
          <w:rFonts w:hint="eastAsia" w:ascii="方正舒体" w:eastAsia="方正舒体"/>
          <w:spacing w:val="48"/>
          <w:sz w:val="72"/>
          <w:szCs w:val="72"/>
        </w:rPr>
      </w:pPr>
      <w:r>
        <w:rPr>
          <w:rFonts w:hint="eastAsia" w:ascii="方正舒体" w:eastAsia="方正舒体"/>
          <w:spacing w:val="48"/>
          <w:sz w:val="72"/>
          <w:szCs w:val="72"/>
        </w:rPr>
        <w:t>福建医科大学</w:t>
      </w:r>
    </w:p>
    <w:p w14:paraId="028E0B50">
      <w:pPr>
        <w:widowControl w:val="0"/>
        <w:jc w:val="center"/>
        <w:rPr>
          <w:rFonts w:hint="eastAsia" w:ascii="Times New Roman" w:hAnsi="Times New Roman" w:eastAsia="幼圆" w:cs="Times New Roman"/>
          <w:b/>
          <w:spacing w:val="10"/>
          <w:kern w:val="2"/>
          <w:sz w:val="36"/>
          <w:szCs w:val="36"/>
          <w:lang w:val="en-US" w:eastAsia="zh-CN" w:bidi="ar-SA"/>
        </w:rPr>
      </w:pPr>
      <w:r>
        <w:rPr>
          <w:rFonts w:hint="eastAsia" w:ascii="Times New Roman" w:hAnsi="Times New Roman" w:eastAsia="幼圆" w:cs="Times New Roman"/>
          <w:b/>
          <w:spacing w:val="10"/>
          <w:kern w:val="2"/>
          <w:sz w:val="36"/>
          <w:szCs w:val="36"/>
          <w:lang w:val="en-US" w:eastAsia="zh-CN" w:bidi="ar-SA"/>
        </w:rPr>
        <w:t>专业学位博士研究生实践能力毕业考核情况表</w:t>
      </w:r>
    </w:p>
    <w:p w14:paraId="3D36FD46">
      <w:pPr>
        <w:jc w:val="center"/>
        <w:rPr>
          <w:rFonts w:hint="eastAsia"/>
          <w:b/>
          <w:sz w:val="30"/>
        </w:rPr>
      </w:pPr>
    </w:p>
    <w:p w14:paraId="55513F78">
      <w:pPr>
        <w:rPr>
          <w:rFonts w:hint="eastAsia"/>
          <w:b/>
          <w:sz w:val="28"/>
        </w:rPr>
      </w:pPr>
      <w:r>
        <w:rPr>
          <w:rFonts w:hint="eastAsia"/>
          <w:b/>
          <w:sz w:val="28"/>
        </w:rPr>
        <w:t xml:space="preserve">  </w:t>
      </w:r>
    </w:p>
    <w:p w14:paraId="26AC90B0">
      <w:pPr>
        <w:rPr>
          <w:b/>
          <w:sz w:val="28"/>
        </w:rPr>
      </w:pPr>
    </w:p>
    <w:p w14:paraId="0AD28144">
      <w:pPr>
        <w:rPr>
          <w:rFonts w:hint="eastAsia"/>
          <w:b/>
          <w:sz w:val="30"/>
          <w:szCs w:val="30"/>
          <w:u w:val="single"/>
        </w:rPr>
      </w:pPr>
      <w:r>
        <w:rPr>
          <w:rFonts w:hint="eastAsia"/>
          <w:b/>
          <w:sz w:val="28"/>
        </w:rPr>
        <w:t xml:space="preserve">           </w:t>
      </w:r>
      <w:r>
        <w:rPr>
          <w:rFonts w:hint="eastAsia"/>
          <w:b/>
          <w:sz w:val="30"/>
          <w:szCs w:val="30"/>
        </w:rPr>
        <w:t xml:space="preserve">  所属学院（部）：</w:t>
      </w:r>
      <w:r>
        <w:rPr>
          <w:rFonts w:hint="eastAsia"/>
          <w:b/>
          <w:sz w:val="30"/>
          <w:szCs w:val="30"/>
          <w:u w:val="single"/>
        </w:rPr>
        <w:t xml:space="preserve">                         </w:t>
      </w:r>
    </w:p>
    <w:p w14:paraId="026C3065">
      <w:pPr>
        <w:rPr>
          <w:rFonts w:hint="eastAsia"/>
          <w:b/>
          <w:sz w:val="30"/>
          <w:szCs w:val="30"/>
        </w:rPr>
      </w:pPr>
      <w:r>
        <w:rPr>
          <w:rFonts w:hint="eastAsia"/>
          <w:b/>
          <w:sz w:val="30"/>
          <w:szCs w:val="30"/>
        </w:rPr>
        <w:t xml:space="preserve">             </w:t>
      </w:r>
    </w:p>
    <w:p w14:paraId="04C468FA">
      <w:pPr>
        <w:rPr>
          <w:rFonts w:hint="eastAsia"/>
          <w:b/>
          <w:sz w:val="30"/>
          <w:szCs w:val="30"/>
          <w:u w:val="single"/>
        </w:rPr>
      </w:pPr>
      <w:r>
        <w:rPr>
          <w:rFonts w:hint="eastAsia"/>
          <w:b/>
          <w:sz w:val="30"/>
          <w:szCs w:val="30"/>
        </w:rPr>
        <w:t xml:space="preserve">            学 科、专 业：</w:t>
      </w:r>
      <w:r>
        <w:rPr>
          <w:rFonts w:hint="eastAsia"/>
          <w:b/>
          <w:sz w:val="30"/>
          <w:szCs w:val="30"/>
          <w:u w:val="single"/>
        </w:rPr>
        <w:t xml:space="preserve">                          </w:t>
      </w:r>
    </w:p>
    <w:p w14:paraId="5C794E09">
      <w:pPr>
        <w:rPr>
          <w:rFonts w:hint="eastAsia"/>
          <w:b/>
          <w:sz w:val="30"/>
          <w:szCs w:val="30"/>
        </w:rPr>
      </w:pPr>
      <w:r>
        <w:rPr>
          <w:rFonts w:hint="eastAsia"/>
          <w:b/>
          <w:sz w:val="30"/>
          <w:szCs w:val="30"/>
        </w:rPr>
        <w:t xml:space="preserve">             </w:t>
      </w:r>
    </w:p>
    <w:p w14:paraId="267409AE">
      <w:pPr>
        <w:rPr>
          <w:rFonts w:hint="eastAsia"/>
          <w:b/>
          <w:sz w:val="30"/>
          <w:szCs w:val="30"/>
          <w:u w:val="single"/>
        </w:rPr>
      </w:pPr>
      <w:r>
        <w:rPr>
          <w:rFonts w:hint="eastAsia"/>
          <w:b/>
          <w:sz w:val="30"/>
          <w:szCs w:val="30"/>
        </w:rPr>
        <w:t xml:space="preserve">            姓        名：</w:t>
      </w:r>
      <w:r>
        <w:rPr>
          <w:rFonts w:hint="eastAsia"/>
          <w:b/>
          <w:sz w:val="30"/>
          <w:szCs w:val="30"/>
          <w:u w:val="single"/>
        </w:rPr>
        <w:t xml:space="preserve">                          </w:t>
      </w:r>
    </w:p>
    <w:p w14:paraId="51C1D612">
      <w:pPr>
        <w:rPr>
          <w:rFonts w:hint="eastAsia"/>
          <w:b/>
          <w:sz w:val="30"/>
          <w:szCs w:val="30"/>
          <w:u w:val="single"/>
        </w:rPr>
      </w:pPr>
    </w:p>
    <w:p w14:paraId="4F867FF4">
      <w:pPr>
        <w:rPr>
          <w:rFonts w:hint="eastAsia"/>
          <w:b/>
          <w:sz w:val="30"/>
          <w:szCs w:val="30"/>
          <w:u w:val="single"/>
        </w:rPr>
      </w:pPr>
      <w:r>
        <w:rPr>
          <w:rFonts w:hint="eastAsia"/>
          <w:b/>
          <w:sz w:val="30"/>
          <w:szCs w:val="30"/>
        </w:rPr>
        <w:t xml:space="preserve">            学        号：</w:t>
      </w:r>
      <w:r>
        <w:rPr>
          <w:rFonts w:hint="eastAsia"/>
          <w:b/>
          <w:sz w:val="30"/>
          <w:szCs w:val="30"/>
          <w:u w:val="single"/>
        </w:rPr>
        <w:t xml:space="preserve">                          </w:t>
      </w:r>
    </w:p>
    <w:p w14:paraId="50908C5A">
      <w:pPr>
        <w:rPr>
          <w:rFonts w:hint="eastAsia"/>
          <w:b/>
          <w:sz w:val="30"/>
          <w:szCs w:val="30"/>
        </w:rPr>
      </w:pPr>
    </w:p>
    <w:p w14:paraId="06D78068">
      <w:pPr>
        <w:tabs>
          <w:tab w:val="left" w:pos="5760"/>
        </w:tabs>
        <w:rPr>
          <w:rFonts w:hint="eastAsia"/>
          <w:b/>
          <w:sz w:val="30"/>
          <w:szCs w:val="30"/>
          <w:u w:val="single"/>
        </w:rPr>
      </w:pPr>
      <w:r>
        <w:rPr>
          <w:rFonts w:hint="eastAsia"/>
          <w:b/>
          <w:sz w:val="30"/>
          <w:szCs w:val="30"/>
        </w:rPr>
        <w:t xml:space="preserve">            导        师：</w:t>
      </w:r>
      <w:r>
        <w:rPr>
          <w:rFonts w:hint="eastAsia"/>
          <w:b/>
          <w:sz w:val="30"/>
          <w:szCs w:val="30"/>
          <w:u w:val="single"/>
        </w:rPr>
        <w:t xml:space="preserve">                          </w:t>
      </w:r>
    </w:p>
    <w:p w14:paraId="45693427">
      <w:pPr>
        <w:tabs>
          <w:tab w:val="left" w:pos="5760"/>
        </w:tabs>
        <w:rPr>
          <w:rFonts w:hint="eastAsia"/>
          <w:b/>
          <w:sz w:val="30"/>
          <w:szCs w:val="30"/>
          <w:u w:val="single"/>
        </w:rPr>
      </w:pPr>
    </w:p>
    <w:p w14:paraId="4EA206FB">
      <w:pPr>
        <w:tabs>
          <w:tab w:val="left" w:pos="5760"/>
        </w:tabs>
        <w:rPr>
          <w:b/>
          <w:sz w:val="30"/>
          <w:szCs w:val="30"/>
        </w:rPr>
      </w:pPr>
      <w:r>
        <w:rPr>
          <w:rFonts w:hint="eastAsia"/>
          <w:b/>
          <w:sz w:val="30"/>
          <w:szCs w:val="30"/>
        </w:rPr>
        <w:t xml:space="preserve">            导  师 单 位：</w:t>
      </w:r>
      <w:r>
        <w:rPr>
          <w:rFonts w:hint="eastAsia"/>
          <w:b/>
          <w:sz w:val="30"/>
          <w:szCs w:val="30"/>
          <w:u w:val="single"/>
        </w:rPr>
        <w:t xml:space="preserve">                          </w:t>
      </w:r>
    </w:p>
    <w:p w14:paraId="6DF1A525">
      <w:pPr>
        <w:rPr>
          <w:rFonts w:hint="eastAsia"/>
          <w:b/>
          <w:sz w:val="30"/>
          <w:szCs w:val="30"/>
        </w:rPr>
      </w:pPr>
    </w:p>
    <w:p w14:paraId="0FA869F4">
      <w:pPr>
        <w:rPr>
          <w:rFonts w:hint="eastAsia"/>
          <w:b/>
          <w:sz w:val="28"/>
        </w:rPr>
      </w:pPr>
    </w:p>
    <w:p w14:paraId="41D0F7B5">
      <w:pPr>
        <w:rPr>
          <w:rFonts w:hint="eastAsia"/>
          <w:b/>
          <w:sz w:val="28"/>
        </w:rPr>
      </w:pPr>
    </w:p>
    <w:p w14:paraId="0CB7F323">
      <w:pPr>
        <w:tabs>
          <w:tab w:val="left" w:pos="5400"/>
        </w:tabs>
        <w:jc w:val="center"/>
        <w:rPr>
          <w:rFonts w:hint="eastAsia"/>
          <w:b/>
          <w:sz w:val="32"/>
          <w:szCs w:val="32"/>
        </w:rPr>
      </w:pPr>
      <w:r>
        <w:rPr>
          <w:rFonts w:hint="eastAsia"/>
          <w:b/>
          <w:sz w:val="32"/>
          <w:szCs w:val="32"/>
        </w:rPr>
        <w:t>福建医科大学印制</w:t>
      </w:r>
    </w:p>
    <w:p w14:paraId="6F76D5B7">
      <w:pPr>
        <w:spacing w:line="640" w:lineRule="exact"/>
        <w:rPr>
          <w:rFonts w:hint="eastAsia"/>
          <w:b/>
          <w:sz w:val="28"/>
          <w:szCs w:val="28"/>
        </w:rPr>
      </w:pPr>
      <w:r>
        <w:rPr>
          <w:rFonts w:hint="eastAsia"/>
          <w:b/>
          <w:sz w:val="28"/>
          <w:szCs w:val="28"/>
        </w:rPr>
        <w:t>一、导师对申请人实践能力的评语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57C8A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5743F331">
            <w:pPr>
              <w:spacing w:line="340" w:lineRule="atLeast"/>
              <w:rPr>
                <w:rFonts w:hint="eastAsia"/>
                <w:sz w:val="24"/>
              </w:rPr>
            </w:pPr>
            <w:r>
              <w:rPr>
                <w:rFonts w:hint="eastAsia"/>
                <w:sz w:val="24"/>
              </w:rPr>
              <w:t>导师、指导小组对申请人实践能力的评语：</w:t>
            </w:r>
          </w:p>
          <w:p w14:paraId="3684F73C">
            <w:pPr>
              <w:spacing w:line="340" w:lineRule="atLeast"/>
              <w:rPr>
                <w:rFonts w:hint="eastAsia"/>
                <w:sz w:val="24"/>
              </w:rPr>
            </w:pPr>
          </w:p>
          <w:p w14:paraId="29313128">
            <w:pPr>
              <w:spacing w:line="340" w:lineRule="atLeast"/>
              <w:rPr>
                <w:rFonts w:hint="eastAsia"/>
                <w:sz w:val="24"/>
              </w:rPr>
            </w:pPr>
          </w:p>
          <w:p w14:paraId="474CDED5">
            <w:pPr>
              <w:spacing w:line="340" w:lineRule="atLeast"/>
              <w:rPr>
                <w:rFonts w:hint="eastAsia"/>
                <w:sz w:val="24"/>
              </w:rPr>
            </w:pPr>
          </w:p>
          <w:p w14:paraId="5C9F9190">
            <w:pPr>
              <w:spacing w:line="340" w:lineRule="atLeast"/>
              <w:rPr>
                <w:rFonts w:hint="eastAsia"/>
                <w:sz w:val="24"/>
              </w:rPr>
            </w:pPr>
          </w:p>
          <w:p w14:paraId="67104E3F">
            <w:pPr>
              <w:spacing w:line="340" w:lineRule="atLeast"/>
              <w:rPr>
                <w:rFonts w:hint="eastAsia"/>
                <w:sz w:val="24"/>
              </w:rPr>
            </w:pPr>
          </w:p>
          <w:p w14:paraId="2D7CAF24">
            <w:pPr>
              <w:spacing w:line="340" w:lineRule="atLeast"/>
              <w:rPr>
                <w:rFonts w:hint="eastAsia"/>
                <w:sz w:val="24"/>
              </w:rPr>
            </w:pPr>
          </w:p>
          <w:p w14:paraId="33B2F68E">
            <w:pPr>
              <w:spacing w:line="340" w:lineRule="atLeast"/>
              <w:rPr>
                <w:rFonts w:hint="eastAsia"/>
                <w:sz w:val="24"/>
              </w:rPr>
            </w:pPr>
          </w:p>
          <w:p w14:paraId="25A91F04">
            <w:pPr>
              <w:spacing w:line="340" w:lineRule="atLeast"/>
              <w:rPr>
                <w:rFonts w:hint="eastAsia"/>
                <w:sz w:val="24"/>
              </w:rPr>
            </w:pPr>
          </w:p>
          <w:p w14:paraId="30788AD5">
            <w:pPr>
              <w:spacing w:line="340" w:lineRule="atLeast"/>
              <w:rPr>
                <w:rFonts w:hint="eastAsia"/>
                <w:sz w:val="24"/>
              </w:rPr>
            </w:pPr>
          </w:p>
          <w:p w14:paraId="2EA0C7A5">
            <w:pPr>
              <w:spacing w:line="340" w:lineRule="atLeast"/>
              <w:rPr>
                <w:rFonts w:hint="eastAsia"/>
                <w:sz w:val="24"/>
              </w:rPr>
            </w:pPr>
          </w:p>
          <w:p w14:paraId="7619F987">
            <w:pPr>
              <w:spacing w:line="340" w:lineRule="atLeast"/>
              <w:rPr>
                <w:rFonts w:hint="eastAsia"/>
                <w:sz w:val="24"/>
              </w:rPr>
            </w:pPr>
          </w:p>
          <w:p w14:paraId="628D9B4D">
            <w:pPr>
              <w:rPr>
                <w:rFonts w:hint="eastAsia"/>
                <w:sz w:val="24"/>
                <w:u w:val="single"/>
              </w:rPr>
            </w:pPr>
            <w:r>
              <w:rPr>
                <w:rFonts w:hint="eastAsia"/>
                <w:sz w:val="24"/>
              </w:rPr>
              <w:t xml:space="preserve">                                                  导师签字：</w:t>
            </w:r>
            <w:r>
              <w:rPr>
                <w:rFonts w:hint="eastAsia"/>
                <w:sz w:val="24"/>
                <w:u w:val="single"/>
              </w:rPr>
              <w:t xml:space="preserve">                 </w:t>
            </w:r>
          </w:p>
          <w:p w14:paraId="78C7320E">
            <w:pPr>
              <w:rPr>
                <w:rFonts w:hint="eastAsia"/>
                <w:sz w:val="24"/>
                <w:u w:val="single"/>
              </w:rPr>
            </w:pPr>
          </w:p>
          <w:p w14:paraId="4A0B7C58">
            <w:pPr>
              <w:spacing w:line="340" w:lineRule="atLeast"/>
              <w:rPr>
                <w:rFonts w:hint="eastAsia"/>
                <w:sz w:val="24"/>
              </w:rPr>
            </w:pPr>
            <w:r>
              <w:rPr>
                <w:rFonts w:hint="eastAsia"/>
                <w:sz w:val="24"/>
              </w:rPr>
              <w:t xml:space="preserve">                                                                年   月   日</w:t>
            </w:r>
          </w:p>
        </w:tc>
      </w:tr>
    </w:tbl>
    <w:p w14:paraId="5B1B5570">
      <w:pPr>
        <w:rPr>
          <w:rFonts w:hint="eastAsia"/>
          <w:b/>
          <w:sz w:val="28"/>
          <w:szCs w:val="28"/>
        </w:rPr>
      </w:pPr>
      <w:r>
        <w:rPr>
          <w:rFonts w:hint="eastAsia"/>
          <w:b/>
          <w:sz w:val="28"/>
          <w:szCs w:val="28"/>
        </w:rPr>
        <w:t>二、“思想品德素质”毕业考核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31256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28887F03">
            <w:pPr>
              <w:jc w:val="center"/>
              <w:rPr>
                <w:rFonts w:hint="eastAsia" w:ascii="宋体"/>
                <w:sz w:val="24"/>
                <w:szCs w:val="24"/>
                <w:u w:val="single"/>
              </w:rPr>
            </w:pPr>
            <w:r>
              <w:rPr>
                <w:rFonts w:hint="eastAsia" w:ascii="宋体"/>
                <w:sz w:val="24"/>
                <w:szCs w:val="24"/>
              </w:rPr>
              <w:t>考   核   内   容</w:t>
            </w:r>
          </w:p>
        </w:tc>
        <w:tc>
          <w:tcPr>
            <w:tcW w:w="6480" w:type="dxa"/>
            <w:noWrap w:val="0"/>
            <w:vAlign w:val="center"/>
          </w:tcPr>
          <w:p w14:paraId="7BEFF118">
            <w:pPr>
              <w:widowControl/>
              <w:jc w:val="center"/>
              <w:rPr>
                <w:rFonts w:hint="eastAsia" w:ascii="宋体"/>
                <w:sz w:val="24"/>
                <w:szCs w:val="24"/>
              </w:rPr>
            </w:pPr>
            <w:r>
              <w:rPr>
                <w:rFonts w:hint="eastAsia" w:ascii="宋体"/>
                <w:sz w:val="24"/>
                <w:szCs w:val="24"/>
              </w:rPr>
              <w:t>评   定   等   级</w:t>
            </w:r>
          </w:p>
        </w:tc>
      </w:tr>
      <w:tr w14:paraId="3489C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5644D5BB">
            <w:pPr>
              <w:rPr>
                <w:rFonts w:hint="eastAsia" w:ascii="宋体"/>
                <w:sz w:val="24"/>
                <w:szCs w:val="24"/>
              </w:rPr>
            </w:pPr>
            <w:r>
              <w:rPr>
                <w:rFonts w:hint="eastAsia" w:ascii="宋体"/>
                <w:sz w:val="24"/>
                <w:szCs w:val="24"/>
              </w:rPr>
              <w:t>1、敬业精神与工作责任心</w:t>
            </w:r>
          </w:p>
        </w:tc>
        <w:tc>
          <w:tcPr>
            <w:tcW w:w="6480" w:type="dxa"/>
            <w:tcBorders>
              <w:bottom w:val="single" w:color="auto" w:sz="4" w:space="0"/>
            </w:tcBorders>
            <w:noWrap w:val="0"/>
            <w:vAlign w:val="center"/>
          </w:tcPr>
          <w:p w14:paraId="31879DCB">
            <w:pPr>
              <w:rPr>
                <w:rFonts w:hint="eastAsia" w:ascii="宋体"/>
                <w:sz w:val="24"/>
                <w:szCs w:val="24"/>
              </w:rPr>
            </w:pPr>
            <w:r>
              <w:rPr>
                <w:rFonts w:hint="eastAsia" w:ascii="宋体"/>
                <w:sz w:val="24"/>
                <w:szCs w:val="24"/>
              </w:rPr>
              <w:t xml:space="preserve">优（    ）合格（    ）不合格（    ）      </w:t>
            </w:r>
          </w:p>
        </w:tc>
      </w:tr>
      <w:tr w14:paraId="7FAE8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1261EF02">
            <w:pPr>
              <w:rPr>
                <w:rFonts w:hint="eastAsia" w:ascii="宋体"/>
                <w:sz w:val="24"/>
                <w:szCs w:val="24"/>
              </w:rPr>
            </w:pPr>
            <w:r>
              <w:rPr>
                <w:rFonts w:hint="eastAsia" w:ascii="宋体"/>
                <w:sz w:val="24"/>
                <w:szCs w:val="24"/>
              </w:rPr>
              <w:t>2、服务态度与医德医风</w:t>
            </w:r>
          </w:p>
        </w:tc>
        <w:tc>
          <w:tcPr>
            <w:tcW w:w="6480" w:type="dxa"/>
            <w:tcBorders>
              <w:bottom w:val="single" w:color="auto" w:sz="4" w:space="0"/>
            </w:tcBorders>
            <w:noWrap w:val="0"/>
            <w:vAlign w:val="center"/>
          </w:tcPr>
          <w:p w14:paraId="559EDA25">
            <w:pPr>
              <w:rPr>
                <w:rFonts w:hint="eastAsia" w:ascii="宋体"/>
                <w:sz w:val="24"/>
                <w:szCs w:val="24"/>
              </w:rPr>
            </w:pPr>
            <w:r>
              <w:rPr>
                <w:rFonts w:hint="eastAsia" w:ascii="宋体"/>
                <w:sz w:val="24"/>
                <w:szCs w:val="24"/>
              </w:rPr>
              <w:t xml:space="preserve">优（    ）合格（    ）不合格（    ）      </w:t>
            </w:r>
          </w:p>
        </w:tc>
      </w:tr>
      <w:tr w14:paraId="0C380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03CDE7B3">
            <w:pPr>
              <w:rPr>
                <w:rFonts w:hint="eastAsia"/>
                <w:sz w:val="24"/>
                <w:szCs w:val="24"/>
              </w:rPr>
            </w:pPr>
            <w:r>
              <w:rPr>
                <w:rFonts w:hint="eastAsia"/>
                <w:sz w:val="24"/>
                <w:szCs w:val="24"/>
              </w:rPr>
              <w:t>3、科学态度与创新精神</w:t>
            </w:r>
          </w:p>
        </w:tc>
        <w:tc>
          <w:tcPr>
            <w:tcW w:w="6480" w:type="dxa"/>
            <w:noWrap w:val="0"/>
            <w:vAlign w:val="center"/>
          </w:tcPr>
          <w:p w14:paraId="0DD474C1">
            <w:pPr>
              <w:rPr>
                <w:rFonts w:hint="eastAsia" w:ascii="宋体"/>
                <w:sz w:val="24"/>
                <w:szCs w:val="24"/>
              </w:rPr>
            </w:pPr>
            <w:r>
              <w:rPr>
                <w:rFonts w:hint="eastAsia" w:ascii="宋体"/>
                <w:sz w:val="24"/>
                <w:szCs w:val="24"/>
              </w:rPr>
              <w:t xml:space="preserve">优（    ）合格（    ）不合格（    ）      </w:t>
            </w:r>
          </w:p>
        </w:tc>
      </w:tr>
      <w:tr w14:paraId="34527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31618D65">
            <w:pPr>
              <w:rPr>
                <w:rFonts w:hint="eastAsia"/>
                <w:sz w:val="24"/>
                <w:szCs w:val="24"/>
              </w:rPr>
            </w:pPr>
            <w:r>
              <w:rPr>
                <w:rFonts w:hint="eastAsia"/>
                <w:sz w:val="24"/>
                <w:szCs w:val="24"/>
              </w:rPr>
              <w:t>4、团结协作与谦虚谨慎</w:t>
            </w:r>
          </w:p>
        </w:tc>
        <w:tc>
          <w:tcPr>
            <w:tcW w:w="6480" w:type="dxa"/>
            <w:noWrap w:val="0"/>
            <w:vAlign w:val="center"/>
          </w:tcPr>
          <w:p w14:paraId="045072F1">
            <w:pPr>
              <w:rPr>
                <w:rFonts w:hint="eastAsia" w:ascii="宋体"/>
                <w:sz w:val="24"/>
                <w:szCs w:val="24"/>
              </w:rPr>
            </w:pPr>
            <w:r>
              <w:rPr>
                <w:rFonts w:hint="eastAsia" w:ascii="宋体"/>
                <w:sz w:val="24"/>
                <w:szCs w:val="24"/>
              </w:rPr>
              <w:t xml:space="preserve">优（    ）合格（    ）不合格（    ）      </w:t>
            </w:r>
          </w:p>
        </w:tc>
      </w:tr>
      <w:tr w14:paraId="3E6AC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35E4BE8B">
            <w:pPr>
              <w:rPr>
                <w:rFonts w:hint="eastAsia"/>
                <w:sz w:val="24"/>
                <w:szCs w:val="24"/>
              </w:rPr>
            </w:pPr>
            <w:r>
              <w:rPr>
                <w:rFonts w:hint="eastAsia"/>
                <w:sz w:val="24"/>
                <w:szCs w:val="24"/>
              </w:rPr>
              <w:t>5、遵纪守法与劳动纪律</w:t>
            </w:r>
          </w:p>
        </w:tc>
        <w:tc>
          <w:tcPr>
            <w:tcW w:w="6480" w:type="dxa"/>
            <w:noWrap w:val="0"/>
            <w:vAlign w:val="center"/>
          </w:tcPr>
          <w:p w14:paraId="18685A12">
            <w:pPr>
              <w:rPr>
                <w:rFonts w:hint="eastAsia" w:ascii="宋体"/>
                <w:sz w:val="24"/>
                <w:szCs w:val="24"/>
              </w:rPr>
            </w:pPr>
            <w:r>
              <w:rPr>
                <w:rFonts w:hint="eastAsia" w:ascii="宋体"/>
                <w:sz w:val="24"/>
                <w:szCs w:val="24"/>
              </w:rPr>
              <w:t xml:space="preserve">优（    ）合格（    ）不合格（    ）      </w:t>
            </w:r>
          </w:p>
        </w:tc>
      </w:tr>
      <w:tr w14:paraId="1F95F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3D7CD52E">
            <w:pPr>
              <w:ind w:left="872"/>
              <w:rPr>
                <w:rFonts w:hint="eastAsia"/>
                <w:sz w:val="24"/>
                <w:szCs w:val="24"/>
                <w:u w:val="single"/>
              </w:rPr>
            </w:pPr>
          </w:p>
          <w:p w14:paraId="5DFA59AD">
            <w:pPr>
              <w:rPr>
                <w:rFonts w:hint="eastAsia"/>
                <w:sz w:val="24"/>
                <w:szCs w:val="24"/>
              </w:rPr>
            </w:pPr>
            <w:r>
              <w:rPr>
                <w:rFonts w:hint="eastAsia"/>
                <w:sz w:val="24"/>
                <w:szCs w:val="24"/>
              </w:rPr>
              <w:t>综合评定等级标准</w:t>
            </w:r>
          </w:p>
          <w:p w14:paraId="3B5FCA00">
            <w:pPr>
              <w:rPr>
                <w:rFonts w:hint="eastAsia"/>
                <w:sz w:val="24"/>
                <w:szCs w:val="24"/>
              </w:rPr>
            </w:pPr>
          </w:p>
          <w:p w14:paraId="66A5DC98">
            <w:pPr>
              <w:rPr>
                <w:rFonts w:hint="eastAsia"/>
                <w:sz w:val="24"/>
                <w:szCs w:val="24"/>
              </w:rPr>
            </w:pPr>
            <w:r>
              <w:rPr>
                <w:rFonts w:hint="eastAsia"/>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384E7180">
            <w:pPr>
              <w:ind w:left="872"/>
              <w:rPr>
                <w:rFonts w:hint="eastAsia"/>
                <w:sz w:val="24"/>
                <w:szCs w:val="24"/>
                <w:u w:val="single"/>
              </w:rPr>
            </w:pPr>
          </w:p>
          <w:p w14:paraId="5B794A40">
            <w:pPr>
              <w:rPr>
                <w:rFonts w:hint="eastAsia"/>
                <w:sz w:val="24"/>
                <w:szCs w:val="24"/>
              </w:rPr>
            </w:pPr>
            <w:r>
              <w:rPr>
                <w:rFonts w:hint="eastAsia"/>
                <w:sz w:val="24"/>
                <w:szCs w:val="24"/>
              </w:rPr>
              <w:t>综合评定等级：</w:t>
            </w:r>
          </w:p>
          <w:p w14:paraId="24469FF0">
            <w:pPr>
              <w:rPr>
                <w:rFonts w:hint="eastAsia"/>
                <w:sz w:val="24"/>
                <w:szCs w:val="24"/>
              </w:rPr>
            </w:pPr>
          </w:p>
          <w:p w14:paraId="16AD61B6">
            <w:pPr>
              <w:rPr>
                <w:rFonts w:hint="eastAsia"/>
                <w:sz w:val="24"/>
                <w:szCs w:val="24"/>
              </w:rPr>
            </w:pPr>
            <w:r>
              <w:rPr>
                <w:rFonts w:hint="eastAsia"/>
                <w:sz w:val="24"/>
                <w:szCs w:val="24"/>
              </w:rPr>
              <w:t>优（    ）合格（    ）不合格（   ）</w:t>
            </w:r>
          </w:p>
          <w:p w14:paraId="7F3E2F77">
            <w:pPr>
              <w:rPr>
                <w:rFonts w:hint="eastAsia"/>
                <w:sz w:val="24"/>
                <w:szCs w:val="24"/>
              </w:rPr>
            </w:pPr>
          </w:p>
          <w:p w14:paraId="2CB556EF">
            <w:pPr>
              <w:rPr>
                <w:rFonts w:hint="eastAsia"/>
                <w:sz w:val="24"/>
                <w:szCs w:val="24"/>
              </w:rPr>
            </w:pPr>
            <w:r>
              <w:rPr>
                <w:rFonts w:hint="eastAsia"/>
                <w:sz w:val="24"/>
                <w:szCs w:val="24"/>
              </w:rPr>
              <w:t>（注：在相应评定等级的括号内打“</w:t>
            </w:r>
            <w:r>
              <w:rPr>
                <w:rFonts w:hint="eastAsia" w:ascii="宋体"/>
                <w:sz w:val="24"/>
                <w:szCs w:val="24"/>
              </w:rPr>
              <w:t>√</w:t>
            </w:r>
            <w:r>
              <w:rPr>
                <w:rFonts w:hint="eastAsia"/>
                <w:sz w:val="24"/>
                <w:szCs w:val="24"/>
              </w:rPr>
              <w:t>”）</w:t>
            </w:r>
          </w:p>
          <w:p w14:paraId="60192205">
            <w:pPr>
              <w:rPr>
                <w:rFonts w:hint="eastAsia"/>
                <w:sz w:val="24"/>
                <w:szCs w:val="24"/>
              </w:rPr>
            </w:pPr>
          </w:p>
          <w:p w14:paraId="3057D734">
            <w:pPr>
              <w:rPr>
                <w:rFonts w:hint="eastAsia"/>
                <w:sz w:val="24"/>
                <w:szCs w:val="24"/>
                <w:u w:val="single"/>
              </w:rPr>
            </w:pPr>
          </w:p>
        </w:tc>
      </w:tr>
      <w:tr w14:paraId="393F7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noWrap w:val="0"/>
            <w:vAlign w:val="top"/>
          </w:tcPr>
          <w:p w14:paraId="705CE23F">
            <w:pPr>
              <w:spacing w:line="340" w:lineRule="atLeast"/>
              <w:rPr>
                <w:rFonts w:hint="eastAsia"/>
                <w:sz w:val="24"/>
                <w:szCs w:val="24"/>
              </w:rPr>
            </w:pPr>
            <w:r>
              <w:rPr>
                <w:rFonts w:hint="eastAsia"/>
                <w:color w:val="000000"/>
                <w:sz w:val="24"/>
              </w:rPr>
              <w:t>培养单位意见</w:t>
            </w:r>
          </w:p>
        </w:tc>
        <w:tc>
          <w:tcPr>
            <w:tcW w:w="6480" w:type="dxa"/>
            <w:noWrap w:val="0"/>
            <w:vAlign w:val="top"/>
          </w:tcPr>
          <w:p w14:paraId="68E25FDC">
            <w:pPr>
              <w:spacing w:line="340" w:lineRule="atLeast"/>
              <w:rPr>
                <w:rFonts w:hint="eastAsia"/>
                <w:color w:val="000000"/>
                <w:sz w:val="24"/>
                <w:u w:val="single"/>
              </w:rPr>
            </w:pPr>
          </w:p>
          <w:p w14:paraId="06C77252">
            <w:pPr>
              <w:spacing w:line="340" w:lineRule="atLeast"/>
              <w:rPr>
                <w:rFonts w:hint="eastAsia"/>
                <w:color w:val="000000"/>
                <w:sz w:val="24"/>
                <w:u w:val="single"/>
              </w:rPr>
            </w:pPr>
          </w:p>
          <w:p w14:paraId="1917FE2B">
            <w:pPr>
              <w:spacing w:line="340" w:lineRule="atLeast"/>
              <w:rPr>
                <w:rFonts w:hint="eastAsia"/>
                <w:color w:val="000000"/>
                <w:sz w:val="24"/>
              </w:rPr>
            </w:pPr>
          </w:p>
          <w:p w14:paraId="6E177A86">
            <w:pPr>
              <w:spacing w:line="340" w:lineRule="atLeast"/>
              <w:rPr>
                <w:rFonts w:hint="eastAsia"/>
                <w:color w:val="000000"/>
                <w:sz w:val="24"/>
              </w:rPr>
            </w:pPr>
            <w:r>
              <w:rPr>
                <w:rFonts w:hint="eastAsia"/>
                <w:color w:val="000000"/>
                <w:sz w:val="24"/>
              </w:rPr>
              <w:t>负责人签字：       （公章）</w:t>
            </w:r>
          </w:p>
          <w:p w14:paraId="0E23EE83">
            <w:pPr>
              <w:spacing w:line="340" w:lineRule="atLeast"/>
              <w:ind w:firstLine="1200" w:firstLineChars="500"/>
              <w:rPr>
                <w:rFonts w:hint="eastAsia"/>
                <w:sz w:val="24"/>
                <w:szCs w:val="24"/>
                <w:u w:val="single"/>
              </w:rPr>
            </w:pPr>
          </w:p>
        </w:tc>
      </w:tr>
      <w:tr w14:paraId="361BD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1EAEA502">
            <w:pPr>
              <w:spacing w:line="340" w:lineRule="atLeast"/>
              <w:rPr>
                <w:rFonts w:hint="eastAsia"/>
                <w:sz w:val="24"/>
                <w:szCs w:val="24"/>
              </w:rPr>
            </w:pPr>
            <w:r>
              <w:rPr>
                <w:rFonts w:hint="eastAsia"/>
                <w:color w:val="000000"/>
                <w:sz w:val="24"/>
              </w:rPr>
              <w:t>学院（部）意见</w:t>
            </w:r>
          </w:p>
        </w:tc>
        <w:tc>
          <w:tcPr>
            <w:tcW w:w="6480" w:type="dxa"/>
            <w:tcBorders>
              <w:bottom w:val="single" w:color="auto" w:sz="4" w:space="0"/>
            </w:tcBorders>
            <w:noWrap w:val="0"/>
            <w:vAlign w:val="top"/>
          </w:tcPr>
          <w:p w14:paraId="0EC81F76">
            <w:pPr>
              <w:spacing w:line="340" w:lineRule="atLeast"/>
              <w:rPr>
                <w:rFonts w:hint="eastAsia"/>
                <w:color w:val="000000"/>
                <w:sz w:val="24"/>
              </w:rPr>
            </w:pPr>
          </w:p>
          <w:p w14:paraId="319C1257">
            <w:pPr>
              <w:spacing w:line="340" w:lineRule="atLeast"/>
              <w:rPr>
                <w:rFonts w:hint="eastAsia"/>
                <w:color w:val="000000"/>
                <w:sz w:val="24"/>
              </w:rPr>
            </w:pPr>
          </w:p>
          <w:p w14:paraId="6619AC6A">
            <w:pPr>
              <w:spacing w:line="340" w:lineRule="atLeast"/>
              <w:rPr>
                <w:rFonts w:hint="eastAsia"/>
                <w:color w:val="000000"/>
                <w:sz w:val="24"/>
              </w:rPr>
            </w:pPr>
          </w:p>
          <w:p w14:paraId="3CFD5441">
            <w:pPr>
              <w:spacing w:line="340" w:lineRule="atLeast"/>
              <w:rPr>
                <w:rFonts w:hint="eastAsia"/>
                <w:color w:val="000000"/>
                <w:sz w:val="24"/>
              </w:rPr>
            </w:pPr>
          </w:p>
          <w:p w14:paraId="1FDBB9F0">
            <w:pPr>
              <w:spacing w:line="340" w:lineRule="atLeast"/>
              <w:rPr>
                <w:rFonts w:hint="eastAsia"/>
                <w:color w:val="000000"/>
                <w:sz w:val="24"/>
              </w:rPr>
            </w:pPr>
            <w:r>
              <w:rPr>
                <w:rFonts w:hint="eastAsia"/>
                <w:color w:val="000000"/>
                <w:sz w:val="24"/>
              </w:rPr>
              <w:t>负责人签字：     （公章）</w:t>
            </w:r>
          </w:p>
          <w:p w14:paraId="19D36AA0">
            <w:pPr>
              <w:spacing w:line="340" w:lineRule="atLeast"/>
              <w:rPr>
                <w:rFonts w:hint="eastAsia"/>
                <w:sz w:val="24"/>
                <w:szCs w:val="24"/>
                <w:u w:val="single"/>
              </w:rPr>
            </w:pPr>
          </w:p>
        </w:tc>
      </w:tr>
    </w:tbl>
    <w:p w14:paraId="43961400">
      <w:pPr>
        <w:spacing w:line="320" w:lineRule="exact"/>
        <w:rPr>
          <w:rFonts w:hint="eastAsia"/>
          <w:sz w:val="24"/>
          <w:szCs w:val="24"/>
        </w:rPr>
      </w:pPr>
      <w:r>
        <w:rPr>
          <w:rFonts w:hint="eastAsia"/>
          <w:sz w:val="24"/>
          <w:szCs w:val="24"/>
        </w:rPr>
        <w:t xml:space="preserve"> 说明：该部分考核内容由各培养单位、学院（部）负责考评。</w:t>
      </w:r>
    </w:p>
    <w:p w14:paraId="39FC3B7E">
      <w:pPr>
        <w:spacing w:line="640" w:lineRule="exact"/>
        <w:rPr>
          <w:sz w:val="28"/>
          <w:szCs w:val="28"/>
        </w:rPr>
      </w:pPr>
      <w:r>
        <w:rPr>
          <w:rFonts w:hint="eastAsia"/>
          <w:b/>
          <w:sz w:val="28"/>
          <w:szCs w:val="28"/>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229DA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5528EFD4">
            <w:pPr>
              <w:jc w:val="center"/>
              <w:rPr>
                <w:rFonts w:hint="eastAsia"/>
                <w:sz w:val="24"/>
              </w:rPr>
            </w:pPr>
            <w:r>
              <w:rPr>
                <w:rFonts w:hint="eastAsia"/>
                <w:sz w:val="24"/>
              </w:rPr>
              <w:t>考</w:t>
            </w:r>
          </w:p>
          <w:p w14:paraId="374D2490">
            <w:pPr>
              <w:rPr>
                <w:rFonts w:hint="eastAsia"/>
                <w:sz w:val="24"/>
              </w:rPr>
            </w:pPr>
            <w:r>
              <w:rPr>
                <w:rFonts w:hint="eastAsia"/>
                <w:sz w:val="24"/>
              </w:rPr>
              <w:t>核</w:t>
            </w:r>
          </w:p>
          <w:p w14:paraId="2DAB5F6E">
            <w:pPr>
              <w:rPr>
                <w:rFonts w:hint="eastAsia"/>
                <w:sz w:val="24"/>
              </w:rPr>
            </w:pPr>
            <w:r>
              <w:rPr>
                <w:rFonts w:hint="eastAsia"/>
                <w:sz w:val="24"/>
              </w:rPr>
              <w:t>专</w:t>
            </w:r>
          </w:p>
          <w:p w14:paraId="18F691F7">
            <w:pPr>
              <w:rPr>
                <w:rFonts w:hint="eastAsia"/>
                <w:sz w:val="24"/>
              </w:rPr>
            </w:pPr>
            <w:r>
              <w:rPr>
                <w:rFonts w:hint="eastAsia"/>
                <w:sz w:val="24"/>
              </w:rPr>
              <w:t>家组</w:t>
            </w:r>
          </w:p>
          <w:p w14:paraId="07B65424">
            <w:pPr>
              <w:rPr>
                <w:rFonts w:hint="eastAsia"/>
                <w:sz w:val="24"/>
              </w:rPr>
            </w:pPr>
          </w:p>
        </w:tc>
        <w:tc>
          <w:tcPr>
            <w:tcW w:w="570" w:type="dxa"/>
            <w:vMerge w:val="restart"/>
            <w:tcBorders>
              <w:top w:val="single" w:color="auto" w:sz="4" w:space="0"/>
            </w:tcBorders>
            <w:noWrap w:val="0"/>
            <w:vAlign w:val="center"/>
          </w:tcPr>
          <w:p w14:paraId="0806CF02">
            <w:pPr>
              <w:jc w:val="center"/>
              <w:rPr>
                <w:rFonts w:hint="eastAsia"/>
                <w:sz w:val="24"/>
              </w:rPr>
            </w:pPr>
            <w:r>
              <w:rPr>
                <w:rFonts w:hint="eastAsia"/>
                <w:sz w:val="24"/>
              </w:rPr>
              <w:t>组长</w:t>
            </w:r>
          </w:p>
        </w:tc>
        <w:tc>
          <w:tcPr>
            <w:tcW w:w="1485" w:type="dxa"/>
            <w:tcBorders>
              <w:top w:val="single" w:color="auto" w:sz="4" w:space="0"/>
            </w:tcBorders>
            <w:noWrap w:val="0"/>
            <w:vAlign w:val="center"/>
          </w:tcPr>
          <w:p w14:paraId="47FDF658">
            <w:pPr>
              <w:jc w:val="center"/>
              <w:rPr>
                <w:rFonts w:hint="eastAsia"/>
                <w:sz w:val="24"/>
              </w:rPr>
            </w:pPr>
            <w:r>
              <w:rPr>
                <w:rFonts w:hint="eastAsia"/>
                <w:sz w:val="24"/>
              </w:rPr>
              <w:t>姓  名</w:t>
            </w:r>
          </w:p>
        </w:tc>
        <w:tc>
          <w:tcPr>
            <w:tcW w:w="1440" w:type="dxa"/>
            <w:tcBorders>
              <w:top w:val="single" w:color="auto" w:sz="4" w:space="0"/>
            </w:tcBorders>
            <w:noWrap w:val="0"/>
            <w:vAlign w:val="center"/>
          </w:tcPr>
          <w:p w14:paraId="6E80FFB7">
            <w:pPr>
              <w:jc w:val="center"/>
              <w:rPr>
                <w:rFonts w:hint="eastAsia"/>
                <w:sz w:val="24"/>
              </w:rPr>
            </w:pPr>
            <w:r>
              <w:rPr>
                <w:rFonts w:hint="eastAsia"/>
                <w:sz w:val="24"/>
              </w:rPr>
              <w:t>职  称</w:t>
            </w:r>
          </w:p>
        </w:tc>
        <w:tc>
          <w:tcPr>
            <w:tcW w:w="2520" w:type="dxa"/>
            <w:tcBorders>
              <w:top w:val="single" w:color="auto" w:sz="4" w:space="0"/>
            </w:tcBorders>
            <w:noWrap w:val="0"/>
            <w:vAlign w:val="center"/>
          </w:tcPr>
          <w:p w14:paraId="05230F42">
            <w:pPr>
              <w:jc w:val="center"/>
              <w:rPr>
                <w:rFonts w:hint="eastAsia"/>
                <w:sz w:val="24"/>
              </w:rPr>
            </w:pPr>
            <w:r>
              <w:rPr>
                <w:rFonts w:hint="eastAsia"/>
                <w:sz w:val="24"/>
              </w:rPr>
              <w:t>专  业</w:t>
            </w:r>
          </w:p>
        </w:tc>
        <w:tc>
          <w:tcPr>
            <w:tcW w:w="3420" w:type="dxa"/>
            <w:tcBorders>
              <w:top w:val="single" w:color="auto" w:sz="4" w:space="0"/>
            </w:tcBorders>
            <w:noWrap w:val="0"/>
            <w:vAlign w:val="center"/>
          </w:tcPr>
          <w:p w14:paraId="6AC6DAD9">
            <w:pPr>
              <w:jc w:val="center"/>
              <w:rPr>
                <w:rFonts w:hint="eastAsia"/>
                <w:sz w:val="24"/>
              </w:rPr>
            </w:pPr>
            <w:r>
              <w:rPr>
                <w:rFonts w:hint="eastAsia"/>
                <w:sz w:val="24"/>
              </w:rPr>
              <w:t>工  作  单  位</w:t>
            </w:r>
          </w:p>
        </w:tc>
      </w:tr>
      <w:tr w14:paraId="593A8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681B39B8">
            <w:pPr>
              <w:jc w:val="center"/>
              <w:rPr>
                <w:rFonts w:hint="eastAsia"/>
                <w:sz w:val="24"/>
              </w:rPr>
            </w:pPr>
          </w:p>
        </w:tc>
        <w:tc>
          <w:tcPr>
            <w:tcW w:w="570" w:type="dxa"/>
            <w:vMerge w:val="continue"/>
            <w:noWrap w:val="0"/>
            <w:vAlign w:val="center"/>
          </w:tcPr>
          <w:p w14:paraId="32B756E2">
            <w:pPr>
              <w:jc w:val="center"/>
              <w:rPr>
                <w:rFonts w:hint="eastAsia"/>
                <w:sz w:val="24"/>
              </w:rPr>
            </w:pPr>
          </w:p>
        </w:tc>
        <w:tc>
          <w:tcPr>
            <w:tcW w:w="1485" w:type="dxa"/>
            <w:noWrap w:val="0"/>
            <w:vAlign w:val="center"/>
          </w:tcPr>
          <w:p w14:paraId="3702CD73">
            <w:pPr>
              <w:jc w:val="center"/>
              <w:rPr>
                <w:rFonts w:hint="eastAsia"/>
                <w:sz w:val="24"/>
              </w:rPr>
            </w:pPr>
          </w:p>
        </w:tc>
        <w:tc>
          <w:tcPr>
            <w:tcW w:w="1440" w:type="dxa"/>
            <w:noWrap w:val="0"/>
            <w:vAlign w:val="center"/>
          </w:tcPr>
          <w:p w14:paraId="35BD4FCE">
            <w:pPr>
              <w:jc w:val="center"/>
              <w:rPr>
                <w:rFonts w:hint="eastAsia"/>
                <w:sz w:val="24"/>
              </w:rPr>
            </w:pPr>
          </w:p>
        </w:tc>
        <w:tc>
          <w:tcPr>
            <w:tcW w:w="2520" w:type="dxa"/>
            <w:noWrap w:val="0"/>
            <w:vAlign w:val="center"/>
          </w:tcPr>
          <w:p w14:paraId="095A5234">
            <w:pPr>
              <w:jc w:val="center"/>
              <w:rPr>
                <w:rFonts w:hint="eastAsia"/>
                <w:sz w:val="24"/>
              </w:rPr>
            </w:pPr>
          </w:p>
        </w:tc>
        <w:tc>
          <w:tcPr>
            <w:tcW w:w="3420" w:type="dxa"/>
            <w:noWrap w:val="0"/>
            <w:vAlign w:val="center"/>
          </w:tcPr>
          <w:p w14:paraId="7D81E16C">
            <w:pPr>
              <w:jc w:val="center"/>
              <w:rPr>
                <w:rFonts w:hint="eastAsia"/>
                <w:sz w:val="24"/>
              </w:rPr>
            </w:pPr>
          </w:p>
        </w:tc>
      </w:tr>
      <w:tr w14:paraId="3EF51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5C1DD4CD">
            <w:pPr>
              <w:jc w:val="center"/>
              <w:rPr>
                <w:rFonts w:hint="eastAsia"/>
                <w:sz w:val="24"/>
              </w:rPr>
            </w:pPr>
          </w:p>
        </w:tc>
        <w:tc>
          <w:tcPr>
            <w:tcW w:w="570" w:type="dxa"/>
            <w:vMerge w:val="continue"/>
            <w:noWrap w:val="0"/>
            <w:vAlign w:val="center"/>
          </w:tcPr>
          <w:p w14:paraId="22D5D64D">
            <w:pPr>
              <w:jc w:val="center"/>
              <w:rPr>
                <w:rFonts w:hint="eastAsia"/>
                <w:sz w:val="24"/>
              </w:rPr>
            </w:pPr>
          </w:p>
        </w:tc>
        <w:tc>
          <w:tcPr>
            <w:tcW w:w="1485" w:type="dxa"/>
            <w:noWrap w:val="0"/>
            <w:vAlign w:val="center"/>
          </w:tcPr>
          <w:p w14:paraId="2B8341B5">
            <w:pPr>
              <w:jc w:val="center"/>
              <w:rPr>
                <w:rFonts w:hint="eastAsia"/>
                <w:sz w:val="24"/>
              </w:rPr>
            </w:pPr>
          </w:p>
        </w:tc>
        <w:tc>
          <w:tcPr>
            <w:tcW w:w="1440" w:type="dxa"/>
            <w:noWrap w:val="0"/>
            <w:vAlign w:val="center"/>
          </w:tcPr>
          <w:p w14:paraId="3E4D3D6A">
            <w:pPr>
              <w:jc w:val="center"/>
              <w:rPr>
                <w:rFonts w:hint="eastAsia"/>
                <w:sz w:val="24"/>
              </w:rPr>
            </w:pPr>
          </w:p>
        </w:tc>
        <w:tc>
          <w:tcPr>
            <w:tcW w:w="2520" w:type="dxa"/>
            <w:noWrap w:val="0"/>
            <w:vAlign w:val="center"/>
          </w:tcPr>
          <w:p w14:paraId="74F20C6D">
            <w:pPr>
              <w:jc w:val="center"/>
              <w:rPr>
                <w:rFonts w:hint="eastAsia"/>
                <w:sz w:val="24"/>
              </w:rPr>
            </w:pPr>
          </w:p>
        </w:tc>
        <w:tc>
          <w:tcPr>
            <w:tcW w:w="3420" w:type="dxa"/>
            <w:noWrap w:val="0"/>
            <w:vAlign w:val="center"/>
          </w:tcPr>
          <w:p w14:paraId="3003A841">
            <w:pPr>
              <w:jc w:val="center"/>
              <w:rPr>
                <w:rFonts w:hint="eastAsia"/>
                <w:sz w:val="24"/>
              </w:rPr>
            </w:pPr>
          </w:p>
        </w:tc>
      </w:tr>
      <w:tr w14:paraId="5C4BB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494F9D5D">
            <w:pPr>
              <w:jc w:val="center"/>
              <w:rPr>
                <w:rFonts w:hint="eastAsia"/>
                <w:sz w:val="24"/>
              </w:rPr>
            </w:pPr>
          </w:p>
        </w:tc>
        <w:tc>
          <w:tcPr>
            <w:tcW w:w="570" w:type="dxa"/>
            <w:vMerge w:val="continue"/>
            <w:noWrap w:val="0"/>
            <w:vAlign w:val="center"/>
          </w:tcPr>
          <w:p w14:paraId="0BEF905C">
            <w:pPr>
              <w:jc w:val="center"/>
              <w:rPr>
                <w:rFonts w:hint="eastAsia"/>
                <w:sz w:val="24"/>
              </w:rPr>
            </w:pPr>
          </w:p>
        </w:tc>
        <w:tc>
          <w:tcPr>
            <w:tcW w:w="1485" w:type="dxa"/>
            <w:noWrap w:val="0"/>
            <w:vAlign w:val="center"/>
          </w:tcPr>
          <w:p w14:paraId="2ECAF8FB">
            <w:pPr>
              <w:jc w:val="center"/>
              <w:rPr>
                <w:rFonts w:hint="eastAsia"/>
                <w:sz w:val="24"/>
              </w:rPr>
            </w:pPr>
          </w:p>
        </w:tc>
        <w:tc>
          <w:tcPr>
            <w:tcW w:w="1440" w:type="dxa"/>
            <w:noWrap w:val="0"/>
            <w:vAlign w:val="center"/>
          </w:tcPr>
          <w:p w14:paraId="20FB93D7">
            <w:pPr>
              <w:jc w:val="center"/>
              <w:rPr>
                <w:rFonts w:hint="eastAsia"/>
                <w:sz w:val="24"/>
              </w:rPr>
            </w:pPr>
          </w:p>
        </w:tc>
        <w:tc>
          <w:tcPr>
            <w:tcW w:w="2520" w:type="dxa"/>
            <w:noWrap w:val="0"/>
            <w:vAlign w:val="center"/>
          </w:tcPr>
          <w:p w14:paraId="0AE69A8B">
            <w:pPr>
              <w:jc w:val="center"/>
              <w:rPr>
                <w:rFonts w:hint="eastAsia"/>
                <w:sz w:val="24"/>
              </w:rPr>
            </w:pPr>
          </w:p>
        </w:tc>
        <w:tc>
          <w:tcPr>
            <w:tcW w:w="3420" w:type="dxa"/>
            <w:noWrap w:val="0"/>
            <w:vAlign w:val="center"/>
          </w:tcPr>
          <w:p w14:paraId="3EA84557">
            <w:pPr>
              <w:jc w:val="center"/>
              <w:rPr>
                <w:rFonts w:hint="eastAsia"/>
                <w:sz w:val="24"/>
              </w:rPr>
            </w:pPr>
          </w:p>
        </w:tc>
      </w:tr>
      <w:tr w14:paraId="791F1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0250FD47">
            <w:pPr>
              <w:jc w:val="center"/>
              <w:rPr>
                <w:rFonts w:hint="eastAsia"/>
                <w:sz w:val="24"/>
              </w:rPr>
            </w:pPr>
          </w:p>
        </w:tc>
        <w:tc>
          <w:tcPr>
            <w:tcW w:w="570" w:type="dxa"/>
            <w:vMerge w:val="continue"/>
            <w:noWrap w:val="0"/>
            <w:vAlign w:val="center"/>
          </w:tcPr>
          <w:p w14:paraId="14B2F156">
            <w:pPr>
              <w:jc w:val="center"/>
              <w:rPr>
                <w:rFonts w:hint="eastAsia"/>
                <w:sz w:val="24"/>
              </w:rPr>
            </w:pPr>
          </w:p>
        </w:tc>
        <w:tc>
          <w:tcPr>
            <w:tcW w:w="1485" w:type="dxa"/>
            <w:noWrap w:val="0"/>
            <w:vAlign w:val="center"/>
          </w:tcPr>
          <w:p w14:paraId="3F2FFC7F">
            <w:pPr>
              <w:jc w:val="center"/>
              <w:rPr>
                <w:rFonts w:hint="eastAsia"/>
                <w:sz w:val="24"/>
              </w:rPr>
            </w:pPr>
          </w:p>
        </w:tc>
        <w:tc>
          <w:tcPr>
            <w:tcW w:w="1440" w:type="dxa"/>
            <w:noWrap w:val="0"/>
            <w:vAlign w:val="center"/>
          </w:tcPr>
          <w:p w14:paraId="5F892A1D">
            <w:pPr>
              <w:jc w:val="center"/>
              <w:rPr>
                <w:rFonts w:hint="eastAsia"/>
                <w:sz w:val="24"/>
              </w:rPr>
            </w:pPr>
          </w:p>
        </w:tc>
        <w:tc>
          <w:tcPr>
            <w:tcW w:w="2520" w:type="dxa"/>
            <w:noWrap w:val="0"/>
            <w:vAlign w:val="center"/>
          </w:tcPr>
          <w:p w14:paraId="0F1B05C8">
            <w:pPr>
              <w:jc w:val="center"/>
              <w:rPr>
                <w:rFonts w:hint="eastAsia"/>
                <w:sz w:val="24"/>
              </w:rPr>
            </w:pPr>
          </w:p>
        </w:tc>
        <w:tc>
          <w:tcPr>
            <w:tcW w:w="3420" w:type="dxa"/>
            <w:noWrap w:val="0"/>
            <w:vAlign w:val="center"/>
          </w:tcPr>
          <w:p w14:paraId="1D1B9E08">
            <w:pPr>
              <w:jc w:val="center"/>
              <w:rPr>
                <w:rFonts w:hint="eastAsia"/>
                <w:sz w:val="24"/>
              </w:rPr>
            </w:pPr>
          </w:p>
        </w:tc>
      </w:tr>
      <w:tr w14:paraId="7C180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7920F4AC">
            <w:pPr>
              <w:rPr>
                <w:rFonts w:hint="eastAsia"/>
                <w:sz w:val="24"/>
              </w:rPr>
            </w:pPr>
          </w:p>
        </w:tc>
        <w:tc>
          <w:tcPr>
            <w:tcW w:w="570" w:type="dxa"/>
            <w:vMerge w:val="continue"/>
            <w:noWrap w:val="0"/>
            <w:vAlign w:val="top"/>
          </w:tcPr>
          <w:p w14:paraId="737255D6">
            <w:pPr>
              <w:rPr>
                <w:rFonts w:hint="eastAsia"/>
                <w:sz w:val="24"/>
              </w:rPr>
            </w:pPr>
          </w:p>
        </w:tc>
        <w:tc>
          <w:tcPr>
            <w:tcW w:w="1485" w:type="dxa"/>
            <w:noWrap w:val="0"/>
            <w:vAlign w:val="top"/>
          </w:tcPr>
          <w:p w14:paraId="1BA156FA">
            <w:pPr>
              <w:rPr>
                <w:rFonts w:hint="eastAsia"/>
                <w:sz w:val="24"/>
              </w:rPr>
            </w:pPr>
          </w:p>
        </w:tc>
        <w:tc>
          <w:tcPr>
            <w:tcW w:w="1440" w:type="dxa"/>
            <w:noWrap w:val="0"/>
            <w:vAlign w:val="top"/>
          </w:tcPr>
          <w:p w14:paraId="05ABFDD1">
            <w:pPr>
              <w:rPr>
                <w:rFonts w:hint="eastAsia"/>
                <w:sz w:val="24"/>
              </w:rPr>
            </w:pPr>
          </w:p>
        </w:tc>
        <w:tc>
          <w:tcPr>
            <w:tcW w:w="2520" w:type="dxa"/>
            <w:noWrap w:val="0"/>
            <w:vAlign w:val="top"/>
          </w:tcPr>
          <w:p w14:paraId="1F3684BC">
            <w:pPr>
              <w:rPr>
                <w:rFonts w:hint="eastAsia"/>
                <w:sz w:val="24"/>
              </w:rPr>
            </w:pPr>
          </w:p>
        </w:tc>
        <w:tc>
          <w:tcPr>
            <w:tcW w:w="3420" w:type="dxa"/>
            <w:noWrap w:val="0"/>
            <w:vAlign w:val="top"/>
          </w:tcPr>
          <w:p w14:paraId="2FCCB077">
            <w:pPr>
              <w:rPr>
                <w:rFonts w:hint="eastAsia"/>
                <w:sz w:val="24"/>
              </w:rPr>
            </w:pPr>
          </w:p>
        </w:tc>
      </w:tr>
      <w:tr w14:paraId="70FD5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26F5A1DD">
            <w:pPr>
              <w:rPr>
                <w:rFonts w:hint="eastAsia"/>
                <w:sz w:val="24"/>
              </w:rPr>
            </w:pPr>
          </w:p>
        </w:tc>
        <w:tc>
          <w:tcPr>
            <w:tcW w:w="570" w:type="dxa"/>
            <w:vMerge w:val="continue"/>
            <w:noWrap w:val="0"/>
            <w:vAlign w:val="top"/>
          </w:tcPr>
          <w:p w14:paraId="06839048">
            <w:pPr>
              <w:rPr>
                <w:rFonts w:hint="eastAsia"/>
                <w:sz w:val="24"/>
              </w:rPr>
            </w:pPr>
          </w:p>
        </w:tc>
        <w:tc>
          <w:tcPr>
            <w:tcW w:w="1485" w:type="dxa"/>
            <w:noWrap w:val="0"/>
            <w:vAlign w:val="top"/>
          </w:tcPr>
          <w:p w14:paraId="2F6FA398">
            <w:pPr>
              <w:rPr>
                <w:rFonts w:hint="eastAsia"/>
                <w:sz w:val="24"/>
              </w:rPr>
            </w:pPr>
          </w:p>
        </w:tc>
        <w:tc>
          <w:tcPr>
            <w:tcW w:w="1440" w:type="dxa"/>
            <w:noWrap w:val="0"/>
            <w:vAlign w:val="top"/>
          </w:tcPr>
          <w:p w14:paraId="31602332">
            <w:pPr>
              <w:rPr>
                <w:rFonts w:hint="eastAsia"/>
                <w:sz w:val="24"/>
              </w:rPr>
            </w:pPr>
          </w:p>
        </w:tc>
        <w:tc>
          <w:tcPr>
            <w:tcW w:w="2520" w:type="dxa"/>
            <w:noWrap w:val="0"/>
            <w:vAlign w:val="top"/>
          </w:tcPr>
          <w:p w14:paraId="6960434D">
            <w:pPr>
              <w:rPr>
                <w:rFonts w:hint="eastAsia"/>
                <w:sz w:val="24"/>
              </w:rPr>
            </w:pPr>
          </w:p>
        </w:tc>
        <w:tc>
          <w:tcPr>
            <w:tcW w:w="3420" w:type="dxa"/>
            <w:noWrap w:val="0"/>
            <w:vAlign w:val="top"/>
          </w:tcPr>
          <w:p w14:paraId="7AE090B0">
            <w:pPr>
              <w:rPr>
                <w:rFonts w:hint="eastAsia"/>
                <w:sz w:val="24"/>
              </w:rPr>
            </w:pPr>
          </w:p>
        </w:tc>
      </w:tr>
      <w:tr w14:paraId="09963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064F4740">
            <w:pPr>
              <w:rPr>
                <w:rFonts w:hint="eastAsia"/>
                <w:sz w:val="24"/>
              </w:rPr>
            </w:pPr>
          </w:p>
        </w:tc>
        <w:tc>
          <w:tcPr>
            <w:tcW w:w="570" w:type="dxa"/>
            <w:vMerge w:val="continue"/>
            <w:noWrap w:val="0"/>
            <w:vAlign w:val="top"/>
          </w:tcPr>
          <w:p w14:paraId="17E13D8B">
            <w:pPr>
              <w:rPr>
                <w:rFonts w:hint="eastAsia"/>
                <w:sz w:val="24"/>
              </w:rPr>
            </w:pPr>
          </w:p>
        </w:tc>
        <w:tc>
          <w:tcPr>
            <w:tcW w:w="1485" w:type="dxa"/>
            <w:noWrap w:val="0"/>
            <w:vAlign w:val="top"/>
          </w:tcPr>
          <w:p w14:paraId="19535B2B">
            <w:pPr>
              <w:rPr>
                <w:rFonts w:hint="eastAsia"/>
                <w:sz w:val="24"/>
              </w:rPr>
            </w:pPr>
          </w:p>
        </w:tc>
        <w:tc>
          <w:tcPr>
            <w:tcW w:w="1440" w:type="dxa"/>
            <w:noWrap w:val="0"/>
            <w:vAlign w:val="top"/>
          </w:tcPr>
          <w:p w14:paraId="6C277D11">
            <w:pPr>
              <w:rPr>
                <w:rFonts w:hint="eastAsia"/>
                <w:sz w:val="24"/>
              </w:rPr>
            </w:pPr>
          </w:p>
        </w:tc>
        <w:tc>
          <w:tcPr>
            <w:tcW w:w="2520" w:type="dxa"/>
            <w:noWrap w:val="0"/>
            <w:vAlign w:val="top"/>
          </w:tcPr>
          <w:p w14:paraId="22A51382">
            <w:pPr>
              <w:rPr>
                <w:rFonts w:hint="eastAsia"/>
                <w:sz w:val="24"/>
              </w:rPr>
            </w:pPr>
          </w:p>
        </w:tc>
        <w:tc>
          <w:tcPr>
            <w:tcW w:w="3420" w:type="dxa"/>
            <w:noWrap w:val="0"/>
            <w:vAlign w:val="top"/>
          </w:tcPr>
          <w:p w14:paraId="18EA6D2D">
            <w:pPr>
              <w:rPr>
                <w:rFonts w:hint="eastAsia"/>
                <w:sz w:val="24"/>
              </w:rPr>
            </w:pPr>
          </w:p>
        </w:tc>
      </w:tr>
      <w:tr w14:paraId="71A9C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06962672">
            <w:pPr>
              <w:rPr>
                <w:rFonts w:hint="eastAsia"/>
                <w:sz w:val="24"/>
              </w:rPr>
            </w:pPr>
          </w:p>
        </w:tc>
        <w:tc>
          <w:tcPr>
            <w:tcW w:w="570" w:type="dxa"/>
            <w:vMerge w:val="continue"/>
            <w:noWrap w:val="0"/>
            <w:vAlign w:val="top"/>
          </w:tcPr>
          <w:p w14:paraId="3873F302">
            <w:pPr>
              <w:rPr>
                <w:rFonts w:hint="eastAsia"/>
                <w:sz w:val="24"/>
              </w:rPr>
            </w:pPr>
          </w:p>
        </w:tc>
        <w:tc>
          <w:tcPr>
            <w:tcW w:w="1485" w:type="dxa"/>
            <w:noWrap w:val="0"/>
            <w:vAlign w:val="top"/>
          </w:tcPr>
          <w:p w14:paraId="3716CF55">
            <w:pPr>
              <w:rPr>
                <w:rFonts w:hint="eastAsia"/>
                <w:sz w:val="24"/>
              </w:rPr>
            </w:pPr>
          </w:p>
        </w:tc>
        <w:tc>
          <w:tcPr>
            <w:tcW w:w="1440" w:type="dxa"/>
            <w:noWrap w:val="0"/>
            <w:vAlign w:val="top"/>
          </w:tcPr>
          <w:p w14:paraId="683FCDED">
            <w:pPr>
              <w:rPr>
                <w:rFonts w:hint="eastAsia"/>
                <w:sz w:val="24"/>
              </w:rPr>
            </w:pPr>
          </w:p>
        </w:tc>
        <w:tc>
          <w:tcPr>
            <w:tcW w:w="2520" w:type="dxa"/>
            <w:noWrap w:val="0"/>
            <w:vAlign w:val="top"/>
          </w:tcPr>
          <w:p w14:paraId="3BE2AF72">
            <w:pPr>
              <w:rPr>
                <w:rFonts w:hint="eastAsia"/>
                <w:sz w:val="24"/>
              </w:rPr>
            </w:pPr>
          </w:p>
        </w:tc>
        <w:tc>
          <w:tcPr>
            <w:tcW w:w="3420" w:type="dxa"/>
            <w:noWrap w:val="0"/>
            <w:vAlign w:val="top"/>
          </w:tcPr>
          <w:p w14:paraId="04C6CBBF">
            <w:pPr>
              <w:rPr>
                <w:rFonts w:hint="eastAsia"/>
                <w:sz w:val="24"/>
              </w:rPr>
            </w:pPr>
          </w:p>
        </w:tc>
      </w:tr>
      <w:tr w14:paraId="6D936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4C9E53BA">
            <w:pPr>
              <w:rPr>
                <w:rFonts w:hint="eastAsia"/>
                <w:sz w:val="24"/>
              </w:rPr>
            </w:pPr>
          </w:p>
        </w:tc>
        <w:tc>
          <w:tcPr>
            <w:tcW w:w="570" w:type="dxa"/>
            <w:noWrap w:val="0"/>
            <w:vAlign w:val="top"/>
          </w:tcPr>
          <w:p w14:paraId="0DE34F8F">
            <w:pPr>
              <w:jc w:val="center"/>
              <w:rPr>
                <w:rFonts w:hint="eastAsia"/>
                <w:sz w:val="24"/>
              </w:rPr>
            </w:pPr>
            <w:r>
              <w:rPr>
                <w:rFonts w:hint="eastAsia"/>
                <w:sz w:val="24"/>
              </w:rPr>
              <w:t>秘书</w:t>
            </w:r>
          </w:p>
        </w:tc>
        <w:tc>
          <w:tcPr>
            <w:tcW w:w="1485" w:type="dxa"/>
            <w:noWrap w:val="0"/>
            <w:vAlign w:val="top"/>
          </w:tcPr>
          <w:p w14:paraId="606C0C59">
            <w:pPr>
              <w:rPr>
                <w:rFonts w:hint="eastAsia"/>
                <w:sz w:val="24"/>
              </w:rPr>
            </w:pPr>
          </w:p>
        </w:tc>
        <w:tc>
          <w:tcPr>
            <w:tcW w:w="1440" w:type="dxa"/>
            <w:noWrap w:val="0"/>
            <w:vAlign w:val="top"/>
          </w:tcPr>
          <w:p w14:paraId="47C2C3DA">
            <w:pPr>
              <w:rPr>
                <w:rFonts w:hint="eastAsia"/>
                <w:sz w:val="24"/>
              </w:rPr>
            </w:pPr>
          </w:p>
        </w:tc>
        <w:tc>
          <w:tcPr>
            <w:tcW w:w="2520" w:type="dxa"/>
            <w:noWrap w:val="0"/>
            <w:vAlign w:val="top"/>
          </w:tcPr>
          <w:p w14:paraId="794D3040">
            <w:pPr>
              <w:rPr>
                <w:rFonts w:hint="eastAsia"/>
                <w:sz w:val="24"/>
              </w:rPr>
            </w:pPr>
          </w:p>
        </w:tc>
        <w:tc>
          <w:tcPr>
            <w:tcW w:w="3420" w:type="dxa"/>
            <w:noWrap w:val="0"/>
            <w:vAlign w:val="top"/>
          </w:tcPr>
          <w:p w14:paraId="25993433">
            <w:pPr>
              <w:rPr>
                <w:rFonts w:hint="eastAsia"/>
                <w:sz w:val="24"/>
              </w:rPr>
            </w:pPr>
          </w:p>
        </w:tc>
      </w:tr>
      <w:tr w14:paraId="0DE4B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5A1F6081">
            <w:pPr>
              <w:spacing w:line="340" w:lineRule="atLeast"/>
              <w:rPr>
                <w:rFonts w:hint="eastAsia"/>
                <w:sz w:val="24"/>
              </w:rPr>
            </w:pPr>
            <w:r>
              <w:rPr>
                <w:rFonts w:hint="eastAsia"/>
                <w:sz w:val="24"/>
              </w:rPr>
              <w:t>备注：</w:t>
            </w:r>
          </w:p>
        </w:tc>
      </w:tr>
    </w:tbl>
    <w:p w14:paraId="621C7A2A">
      <w:pPr>
        <w:spacing w:line="320" w:lineRule="exact"/>
        <w:rPr>
          <w:rFonts w:hint="eastAsia"/>
          <w:b/>
          <w:bCs/>
          <w:sz w:val="28"/>
          <w:szCs w:val="28"/>
        </w:rPr>
      </w:pPr>
    </w:p>
    <w:p w14:paraId="0659EB8D">
      <w:pPr>
        <w:spacing w:line="320" w:lineRule="exact"/>
        <w:rPr>
          <w:rFonts w:hint="eastAsia"/>
          <w:b/>
          <w:bCs/>
          <w:sz w:val="28"/>
          <w:szCs w:val="28"/>
        </w:rPr>
      </w:pPr>
    </w:p>
    <w:p w14:paraId="4EB95128">
      <w:pPr>
        <w:spacing w:line="320" w:lineRule="exact"/>
        <w:rPr>
          <w:rFonts w:hint="eastAsia"/>
          <w:b/>
          <w:sz w:val="28"/>
          <w:szCs w:val="28"/>
        </w:rPr>
      </w:pPr>
      <w:r>
        <w:rPr>
          <w:rFonts w:hint="eastAsia"/>
          <w:b/>
          <w:bCs/>
          <w:sz w:val="28"/>
          <w:szCs w:val="28"/>
        </w:rPr>
        <w:t>四、临床实践能力毕业考核情况表</w:t>
      </w:r>
    </w:p>
    <w:tbl>
      <w:tblPr>
        <w:tblStyle w:val="9"/>
        <w:tblW w:w="101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0"/>
        <w:gridCol w:w="1276"/>
        <w:gridCol w:w="1276"/>
        <w:gridCol w:w="2551"/>
        <w:gridCol w:w="1418"/>
        <w:gridCol w:w="1415"/>
        <w:gridCol w:w="1013"/>
      </w:tblGrid>
      <w:tr w14:paraId="2ED3B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240" w:type="dxa"/>
            <w:noWrap w:val="0"/>
            <w:vAlign w:val="center"/>
          </w:tcPr>
          <w:p w14:paraId="707FE758">
            <w:pPr>
              <w:spacing w:line="340" w:lineRule="exact"/>
              <w:jc w:val="center"/>
              <w:rPr>
                <w:rFonts w:ascii="宋体" w:hAnsi="宋体" w:cs="宋体"/>
                <w:b/>
                <w:bCs/>
                <w:sz w:val="24"/>
                <w:szCs w:val="24"/>
              </w:rPr>
            </w:pPr>
            <w:r>
              <w:rPr>
                <w:rFonts w:hint="eastAsia" w:ascii="宋体" w:hAnsi="宋体" w:cs="宋体"/>
                <w:b/>
                <w:bCs/>
                <w:sz w:val="24"/>
                <w:szCs w:val="24"/>
              </w:rPr>
              <w:t>项目</w:t>
            </w:r>
          </w:p>
        </w:tc>
        <w:tc>
          <w:tcPr>
            <w:tcW w:w="1276" w:type="dxa"/>
            <w:noWrap w:val="0"/>
            <w:vAlign w:val="center"/>
          </w:tcPr>
          <w:p w14:paraId="2BF88806">
            <w:pPr>
              <w:spacing w:line="340" w:lineRule="exact"/>
              <w:jc w:val="center"/>
              <w:rPr>
                <w:rFonts w:ascii="宋体" w:hAnsi="宋体" w:cs="宋体"/>
                <w:b/>
                <w:bCs/>
                <w:sz w:val="24"/>
                <w:szCs w:val="24"/>
              </w:rPr>
            </w:pPr>
            <w:r>
              <w:rPr>
                <w:rFonts w:hint="eastAsia" w:ascii="宋体" w:hAnsi="宋体" w:cs="宋体"/>
                <w:b/>
                <w:bCs/>
                <w:sz w:val="24"/>
                <w:szCs w:val="24"/>
              </w:rPr>
              <w:t>考核指标</w:t>
            </w:r>
          </w:p>
        </w:tc>
        <w:tc>
          <w:tcPr>
            <w:tcW w:w="1276" w:type="dxa"/>
            <w:noWrap w:val="0"/>
            <w:vAlign w:val="center"/>
          </w:tcPr>
          <w:p w14:paraId="6C515601">
            <w:pPr>
              <w:spacing w:line="340" w:lineRule="exact"/>
              <w:jc w:val="center"/>
              <w:rPr>
                <w:rFonts w:ascii="宋体" w:hAnsi="宋体" w:cs="宋体"/>
                <w:b/>
                <w:bCs/>
                <w:sz w:val="24"/>
                <w:szCs w:val="24"/>
              </w:rPr>
            </w:pPr>
            <w:r>
              <w:rPr>
                <w:rFonts w:hint="eastAsia" w:ascii="宋体" w:hAnsi="宋体" w:cs="宋体"/>
                <w:b/>
                <w:bCs/>
                <w:sz w:val="24"/>
                <w:szCs w:val="24"/>
              </w:rPr>
              <w:t>考核形式</w:t>
            </w:r>
          </w:p>
        </w:tc>
        <w:tc>
          <w:tcPr>
            <w:tcW w:w="2551" w:type="dxa"/>
            <w:noWrap w:val="0"/>
            <w:vAlign w:val="center"/>
          </w:tcPr>
          <w:p w14:paraId="32A11961">
            <w:pPr>
              <w:spacing w:line="340" w:lineRule="exact"/>
              <w:jc w:val="center"/>
              <w:rPr>
                <w:rFonts w:hint="eastAsia" w:ascii="宋体" w:hAnsi="宋体" w:cs="宋体"/>
                <w:b/>
                <w:bCs/>
                <w:sz w:val="24"/>
                <w:szCs w:val="24"/>
              </w:rPr>
            </w:pPr>
            <w:r>
              <w:rPr>
                <w:rFonts w:hint="eastAsia" w:ascii="宋体" w:hAnsi="宋体" w:cs="宋体"/>
                <w:b/>
                <w:bCs/>
                <w:sz w:val="24"/>
                <w:szCs w:val="24"/>
              </w:rPr>
              <w:t>具体方法</w:t>
            </w:r>
          </w:p>
        </w:tc>
        <w:tc>
          <w:tcPr>
            <w:tcW w:w="1418" w:type="dxa"/>
            <w:noWrap w:val="0"/>
            <w:vAlign w:val="center"/>
          </w:tcPr>
          <w:p w14:paraId="0BAA2FC6">
            <w:pPr>
              <w:spacing w:line="340" w:lineRule="exact"/>
              <w:jc w:val="center"/>
              <w:rPr>
                <w:rFonts w:hint="eastAsia" w:ascii="宋体" w:hAnsi="宋体" w:cs="宋体"/>
                <w:b/>
                <w:bCs/>
                <w:sz w:val="24"/>
                <w:szCs w:val="24"/>
              </w:rPr>
            </w:pPr>
            <w:r>
              <w:rPr>
                <w:rFonts w:hint="eastAsia" w:ascii="宋体" w:hAnsi="宋体" w:cs="宋体"/>
                <w:b/>
                <w:bCs/>
                <w:sz w:val="24"/>
                <w:szCs w:val="24"/>
              </w:rPr>
              <w:t>考核时间（分钟）</w:t>
            </w:r>
          </w:p>
        </w:tc>
        <w:tc>
          <w:tcPr>
            <w:tcW w:w="1415" w:type="dxa"/>
            <w:noWrap w:val="0"/>
            <w:vAlign w:val="center"/>
          </w:tcPr>
          <w:p w14:paraId="4A23F38F">
            <w:pPr>
              <w:spacing w:line="340" w:lineRule="exact"/>
              <w:jc w:val="center"/>
              <w:rPr>
                <w:rFonts w:ascii="宋体" w:hAnsi="宋体" w:cs="宋体"/>
                <w:b/>
                <w:bCs/>
                <w:sz w:val="24"/>
                <w:szCs w:val="24"/>
              </w:rPr>
            </w:pPr>
            <w:r>
              <w:rPr>
                <w:rFonts w:ascii="宋体" w:hAnsi="宋体" w:cs="宋体"/>
                <w:b/>
                <w:bCs/>
                <w:sz w:val="24"/>
                <w:szCs w:val="24"/>
              </w:rPr>
              <w:t>得分权重 (占比%)</w:t>
            </w:r>
          </w:p>
        </w:tc>
        <w:tc>
          <w:tcPr>
            <w:tcW w:w="1013" w:type="dxa"/>
            <w:noWrap w:val="0"/>
            <w:vAlign w:val="center"/>
          </w:tcPr>
          <w:p w14:paraId="4FF6EAC2">
            <w:pPr>
              <w:spacing w:line="340" w:lineRule="exact"/>
              <w:jc w:val="center"/>
              <w:rPr>
                <w:rFonts w:hint="eastAsia" w:ascii="宋体" w:hAnsi="宋体" w:cs="宋体"/>
                <w:b/>
                <w:bCs/>
                <w:color w:val="FF0000"/>
                <w:sz w:val="24"/>
                <w:szCs w:val="24"/>
              </w:rPr>
            </w:pPr>
            <w:r>
              <w:rPr>
                <w:rFonts w:hint="eastAsia" w:ascii="宋体" w:hAnsi="宋体" w:cs="宋体"/>
                <w:b/>
                <w:bCs/>
                <w:sz w:val="24"/>
                <w:szCs w:val="24"/>
              </w:rPr>
              <w:t>评分（分）</w:t>
            </w:r>
          </w:p>
        </w:tc>
      </w:tr>
      <w:tr w14:paraId="01482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1240" w:type="dxa"/>
            <w:noWrap w:val="0"/>
            <w:vAlign w:val="center"/>
          </w:tcPr>
          <w:p w14:paraId="6D4880F3">
            <w:pPr>
              <w:spacing w:line="320" w:lineRule="exact"/>
              <w:jc w:val="center"/>
              <w:rPr>
                <w:rFonts w:hint="eastAsia" w:ascii="宋体" w:hAnsi="宋体" w:cs="宋体"/>
                <w:color w:val="FF0000"/>
                <w:sz w:val="24"/>
                <w:szCs w:val="24"/>
              </w:rPr>
            </w:pPr>
            <w:r>
              <w:rPr>
                <w:rFonts w:hint="eastAsia" w:ascii="等线 Light" w:hAnsi="等线 Light" w:eastAsia="等线 Light" w:cs="等线 Light"/>
                <w:sz w:val="24"/>
              </w:rPr>
              <w:t>第一站</w:t>
            </w:r>
          </w:p>
        </w:tc>
        <w:tc>
          <w:tcPr>
            <w:tcW w:w="1276" w:type="dxa"/>
            <w:noWrap w:val="0"/>
            <w:vAlign w:val="center"/>
          </w:tcPr>
          <w:p w14:paraId="7D5A8690">
            <w:pPr>
              <w:spacing w:line="320" w:lineRule="exact"/>
              <w:jc w:val="center"/>
              <w:rPr>
                <w:rFonts w:hint="eastAsia" w:ascii="宋体" w:hAnsi="宋体" w:cs="宋体"/>
                <w:color w:val="FF0000"/>
                <w:sz w:val="24"/>
                <w:szCs w:val="24"/>
              </w:rPr>
            </w:pPr>
            <w:r>
              <w:rPr>
                <w:rFonts w:hint="eastAsia" w:ascii="等线 Light" w:hAnsi="等线 Light" w:eastAsia="等线 Light" w:cs="等线 Light"/>
                <w:sz w:val="24"/>
              </w:rPr>
              <w:t>临床检验基本技能考核</w:t>
            </w:r>
          </w:p>
        </w:tc>
        <w:tc>
          <w:tcPr>
            <w:tcW w:w="1276" w:type="dxa"/>
            <w:noWrap w:val="0"/>
            <w:vAlign w:val="center"/>
          </w:tcPr>
          <w:p w14:paraId="3B8B8A98">
            <w:pPr>
              <w:spacing w:line="320" w:lineRule="exact"/>
              <w:jc w:val="center"/>
              <w:rPr>
                <w:rFonts w:hint="eastAsia" w:ascii="宋体" w:hAnsi="宋体" w:cs="宋体"/>
                <w:color w:val="FF0000"/>
                <w:sz w:val="24"/>
                <w:szCs w:val="24"/>
              </w:rPr>
            </w:pPr>
            <w:r>
              <w:rPr>
                <w:rFonts w:hint="eastAsia" w:ascii="等线 Light" w:hAnsi="等线 Light" w:eastAsia="等线 Light" w:cs="等线 Light"/>
                <w:sz w:val="24"/>
              </w:rPr>
              <w:t>实际操作</w:t>
            </w:r>
          </w:p>
        </w:tc>
        <w:tc>
          <w:tcPr>
            <w:tcW w:w="2551" w:type="dxa"/>
            <w:noWrap w:val="0"/>
            <w:vAlign w:val="center"/>
          </w:tcPr>
          <w:p w14:paraId="72141472">
            <w:pPr>
              <w:spacing w:line="340" w:lineRule="exact"/>
              <w:jc w:val="center"/>
              <w:rPr>
                <w:rFonts w:hint="eastAsia" w:ascii="宋体" w:hAnsi="宋体" w:cs="宋体"/>
                <w:color w:val="FF0000"/>
                <w:sz w:val="24"/>
                <w:szCs w:val="24"/>
              </w:rPr>
            </w:pPr>
            <w:r>
              <w:rPr>
                <w:rFonts w:hint="eastAsia" w:ascii="等线 Light" w:hAnsi="等线 Light" w:eastAsia="等线 Light" w:cs="等线 Light"/>
                <w:sz w:val="24"/>
              </w:rPr>
              <w:t>抽查一项临床检验基本技能操作，按规范操作程序，完成基本工作流程，并阐述操作要点。</w:t>
            </w:r>
          </w:p>
        </w:tc>
        <w:tc>
          <w:tcPr>
            <w:tcW w:w="1418" w:type="dxa"/>
            <w:noWrap w:val="0"/>
            <w:vAlign w:val="center"/>
          </w:tcPr>
          <w:p w14:paraId="2CDF73A2">
            <w:pPr>
              <w:spacing w:line="340" w:lineRule="exact"/>
              <w:jc w:val="center"/>
              <w:rPr>
                <w:rFonts w:hint="eastAsia" w:ascii="宋体" w:hAnsi="宋体" w:cs="宋体"/>
                <w:color w:val="FF0000"/>
                <w:sz w:val="24"/>
                <w:szCs w:val="24"/>
              </w:rPr>
            </w:pPr>
            <w:r>
              <w:rPr>
                <w:rFonts w:hint="eastAsia" w:ascii="等线 Light" w:hAnsi="等线 Light" w:eastAsia="等线 Light" w:cs="等线 Light"/>
                <w:sz w:val="24"/>
              </w:rPr>
              <w:t>1</w:t>
            </w:r>
            <w:r>
              <w:rPr>
                <w:rFonts w:ascii="等线 Light" w:hAnsi="等线 Light" w:eastAsia="等线 Light" w:cs="等线 Light"/>
                <w:sz w:val="24"/>
              </w:rPr>
              <w:t>0</w:t>
            </w:r>
          </w:p>
        </w:tc>
        <w:tc>
          <w:tcPr>
            <w:tcW w:w="1415" w:type="dxa"/>
            <w:noWrap w:val="0"/>
            <w:vAlign w:val="center"/>
          </w:tcPr>
          <w:p w14:paraId="632AFE7B">
            <w:pPr>
              <w:spacing w:line="320" w:lineRule="exact"/>
              <w:jc w:val="center"/>
              <w:rPr>
                <w:rFonts w:hint="eastAsia" w:ascii="宋体" w:hAnsi="宋体" w:cs="宋体"/>
                <w:color w:val="000000"/>
                <w:sz w:val="24"/>
                <w:szCs w:val="24"/>
              </w:rPr>
            </w:pPr>
            <w:r>
              <w:rPr>
                <w:rFonts w:ascii="等线 Light" w:hAnsi="等线 Light" w:eastAsia="等线 Light" w:cs="等线 Light"/>
                <w:color w:val="000000"/>
                <w:sz w:val="24"/>
              </w:rPr>
              <w:t>20</w:t>
            </w:r>
          </w:p>
        </w:tc>
        <w:tc>
          <w:tcPr>
            <w:tcW w:w="1013" w:type="dxa"/>
            <w:noWrap w:val="0"/>
            <w:vAlign w:val="center"/>
          </w:tcPr>
          <w:p w14:paraId="27A82D03">
            <w:pPr>
              <w:spacing w:line="320" w:lineRule="exact"/>
              <w:jc w:val="center"/>
              <w:rPr>
                <w:rFonts w:hint="eastAsia" w:ascii="宋体" w:hAnsi="宋体" w:cs="宋体"/>
                <w:sz w:val="24"/>
                <w:szCs w:val="24"/>
              </w:rPr>
            </w:pPr>
          </w:p>
        </w:tc>
      </w:tr>
      <w:tr w14:paraId="16A1E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240" w:type="dxa"/>
            <w:noWrap w:val="0"/>
            <w:vAlign w:val="center"/>
          </w:tcPr>
          <w:p w14:paraId="190ED763">
            <w:pPr>
              <w:spacing w:line="320" w:lineRule="exact"/>
              <w:jc w:val="center"/>
              <w:rPr>
                <w:rFonts w:hint="eastAsia" w:ascii="宋体" w:hAnsi="宋体" w:cs="宋体"/>
                <w:color w:val="FF0000"/>
                <w:sz w:val="24"/>
                <w:szCs w:val="24"/>
              </w:rPr>
            </w:pPr>
            <w:r>
              <w:rPr>
                <w:rFonts w:hint="eastAsia" w:ascii="等线 Light" w:hAnsi="等线 Light" w:eastAsia="等线 Light" w:cs="等线 Light"/>
                <w:sz w:val="24"/>
              </w:rPr>
              <w:t>第二站</w:t>
            </w:r>
          </w:p>
        </w:tc>
        <w:tc>
          <w:tcPr>
            <w:tcW w:w="1276" w:type="dxa"/>
            <w:noWrap w:val="0"/>
            <w:vAlign w:val="center"/>
          </w:tcPr>
          <w:p w14:paraId="448B09A3">
            <w:pPr>
              <w:spacing w:line="320" w:lineRule="exact"/>
              <w:jc w:val="center"/>
              <w:rPr>
                <w:rFonts w:hint="eastAsia" w:ascii="宋体" w:hAnsi="宋体" w:cs="宋体"/>
                <w:color w:val="FF0000"/>
                <w:sz w:val="24"/>
                <w:szCs w:val="24"/>
              </w:rPr>
            </w:pPr>
            <w:r>
              <w:rPr>
                <w:rFonts w:hint="eastAsia" w:ascii="等线 Light" w:hAnsi="等线 Light" w:eastAsia="等线 Light" w:cs="等线 Light"/>
                <w:sz w:val="24"/>
              </w:rPr>
              <w:t>临床检验仪器操作考核</w:t>
            </w:r>
          </w:p>
        </w:tc>
        <w:tc>
          <w:tcPr>
            <w:tcW w:w="1276" w:type="dxa"/>
            <w:noWrap w:val="0"/>
            <w:vAlign w:val="center"/>
          </w:tcPr>
          <w:p w14:paraId="311A07EB">
            <w:pPr>
              <w:spacing w:line="320" w:lineRule="exact"/>
              <w:jc w:val="center"/>
              <w:rPr>
                <w:rFonts w:hint="eastAsia" w:ascii="宋体" w:hAnsi="宋体" w:cs="宋体"/>
                <w:color w:val="FF0000"/>
                <w:sz w:val="24"/>
                <w:szCs w:val="24"/>
              </w:rPr>
            </w:pPr>
            <w:r>
              <w:rPr>
                <w:rFonts w:hint="eastAsia" w:ascii="等线 Light" w:hAnsi="等线 Light" w:eastAsia="等线 Light" w:cs="等线 Light"/>
                <w:sz w:val="24"/>
              </w:rPr>
              <w:t>实际操作</w:t>
            </w:r>
          </w:p>
        </w:tc>
        <w:tc>
          <w:tcPr>
            <w:tcW w:w="2551" w:type="dxa"/>
            <w:noWrap w:val="0"/>
            <w:vAlign w:val="center"/>
          </w:tcPr>
          <w:p w14:paraId="055ECD91">
            <w:pPr>
              <w:spacing w:line="340" w:lineRule="exact"/>
              <w:jc w:val="center"/>
              <w:rPr>
                <w:rFonts w:hint="eastAsia" w:ascii="宋体" w:hAnsi="宋体" w:cs="宋体"/>
                <w:color w:val="FF0000"/>
                <w:sz w:val="24"/>
                <w:szCs w:val="24"/>
              </w:rPr>
            </w:pPr>
            <w:r>
              <w:rPr>
                <w:rFonts w:hint="eastAsia" w:ascii="等线 Light" w:hAnsi="等线 Light" w:eastAsia="等线 Light" w:cs="等线 Light"/>
                <w:sz w:val="24"/>
              </w:rPr>
              <w:t>随机抽查一项临床检验仪器的操作，按规范操作程序，完成基本工作流程，并阐述操作要点。</w:t>
            </w:r>
          </w:p>
        </w:tc>
        <w:tc>
          <w:tcPr>
            <w:tcW w:w="1418" w:type="dxa"/>
            <w:noWrap w:val="0"/>
            <w:vAlign w:val="center"/>
          </w:tcPr>
          <w:p w14:paraId="035299DD">
            <w:pPr>
              <w:spacing w:line="340" w:lineRule="exact"/>
              <w:jc w:val="center"/>
              <w:rPr>
                <w:rFonts w:hint="eastAsia" w:ascii="宋体" w:hAnsi="宋体" w:cs="宋体"/>
                <w:color w:val="FF0000"/>
                <w:sz w:val="24"/>
                <w:szCs w:val="24"/>
              </w:rPr>
            </w:pPr>
            <w:r>
              <w:rPr>
                <w:rFonts w:ascii="等线 Light" w:hAnsi="等线 Light" w:eastAsia="等线 Light" w:cs="等线 Light"/>
                <w:sz w:val="24"/>
              </w:rPr>
              <w:t>10</w:t>
            </w:r>
          </w:p>
        </w:tc>
        <w:tc>
          <w:tcPr>
            <w:tcW w:w="1415" w:type="dxa"/>
            <w:noWrap w:val="0"/>
            <w:vAlign w:val="center"/>
          </w:tcPr>
          <w:p w14:paraId="6A9A75B5">
            <w:pPr>
              <w:spacing w:line="320" w:lineRule="exact"/>
              <w:jc w:val="center"/>
              <w:rPr>
                <w:rFonts w:hint="eastAsia" w:ascii="宋体" w:hAnsi="宋体" w:cs="宋体"/>
                <w:color w:val="000000"/>
                <w:sz w:val="24"/>
                <w:szCs w:val="24"/>
              </w:rPr>
            </w:pPr>
            <w:r>
              <w:rPr>
                <w:rFonts w:hint="eastAsia" w:ascii="宋体" w:hAnsi="宋体" w:cs="宋体"/>
                <w:color w:val="000000"/>
                <w:sz w:val="24"/>
                <w:szCs w:val="24"/>
              </w:rPr>
              <w:t>2</w:t>
            </w:r>
            <w:r>
              <w:rPr>
                <w:rFonts w:ascii="宋体" w:hAnsi="宋体" w:cs="宋体"/>
                <w:color w:val="000000"/>
                <w:sz w:val="24"/>
                <w:szCs w:val="24"/>
              </w:rPr>
              <w:t>0</w:t>
            </w:r>
          </w:p>
        </w:tc>
        <w:tc>
          <w:tcPr>
            <w:tcW w:w="1013" w:type="dxa"/>
            <w:noWrap w:val="0"/>
            <w:vAlign w:val="center"/>
          </w:tcPr>
          <w:p w14:paraId="31DF70E5">
            <w:pPr>
              <w:spacing w:line="320" w:lineRule="exact"/>
              <w:jc w:val="center"/>
              <w:rPr>
                <w:rFonts w:hint="eastAsia" w:ascii="宋体" w:hAnsi="宋体" w:cs="宋体"/>
                <w:sz w:val="24"/>
                <w:szCs w:val="24"/>
              </w:rPr>
            </w:pPr>
          </w:p>
        </w:tc>
      </w:tr>
      <w:tr w14:paraId="7BB31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240" w:type="dxa"/>
            <w:noWrap w:val="0"/>
            <w:vAlign w:val="center"/>
          </w:tcPr>
          <w:p w14:paraId="394FA1A3">
            <w:pPr>
              <w:spacing w:line="320" w:lineRule="exact"/>
              <w:jc w:val="center"/>
              <w:rPr>
                <w:rFonts w:hint="eastAsia" w:ascii="宋体" w:hAnsi="宋体" w:cs="宋体"/>
                <w:color w:val="FF0000"/>
                <w:sz w:val="24"/>
                <w:szCs w:val="24"/>
              </w:rPr>
            </w:pPr>
            <w:r>
              <w:rPr>
                <w:rFonts w:hint="eastAsia" w:ascii="等线 Light" w:hAnsi="等线 Light" w:eastAsia="等线 Light" w:cs="等线 Light"/>
                <w:sz w:val="24"/>
              </w:rPr>
              <w:t>第三站</w:t>
            </w:r>
          </w:p>
        </w:tc>
        <w:tc>
          <w:tcPr>
            <w:tcW w:w="1276" w:type="dxa"/>
            <w:noWrap w:val="0"/>
            <w:vAlign w:val="center"/>
          </w:tcPr>
          <w:p w14:paraId="05D30B3D">
            <w:pPr>
              <w:spacing w:line="320" w:lineRule="exact"/>
              <w:jc w:val="center"/>
              <w:rPr>
                <w:rFonts w:hint="eastAsia" w:ascii="宋体" w:hAnsi="宋体" w:cs="宋体"/>
                <w:color w:val="FF0000"/>
                <w:sz w:val="24"/>
                <w:szCs w:val="24"/>
              </w:rPr>
            </w:pPr>
            <w:r>
              <w:rPr>
                <w:rFonts w:hint="eastAsia" w:ascii="等线 Light" w:hAnsi="等线 Light" w:eastAsia="等线 Light" w:cs="等线 Light"/>
                <w:sz w:val="24"/>
              </w:rPr>
              <w:t>临床病例资料分析</w:t>
            </w:r>
          </w:p>
        </w:tc>
        <w:tc>
          <w:tcPr>
            <w:tcW w:w="1276" w:type="dxa"/>
            <w:noWrap w:val="0"/>
            <w:vAlign w:val="center"/>
          </w:tcPr>
          <w:p w14:paraId="356C3843">
            <w:pPr>
              <w:spacing w:line="320" w:lineRule="exact"/>
              <w:jc w:val="center"/>
              <w:rPr>
                <w:rFonts w:hint="eastAsia" w:ascii="宋体" w:hAnsi="宋体" w:cs="宋体"/>
                <w:color w:val="FF0000"/>
                <w:sz w:val="24"/>
                <w:szCs w:val="24"/>
              </w:rPr>
            </w:pPr>
            <w:r>
              <w:rPr>
                <w:rFonts w:hint="eastAsia" w:ascii="等线 Light" w:hAnsi="等线 Light" w:eastAsia="等线 Light" w:cs="等线 Light"/>
                <w:sz w:val="24"/>
              </w:rPr>
              <w:t>口试</w:t>
            </w:r>
          </w:p>
        </w:tc>
        <w:tc>
          <w:tcPr>
            <w:tcW w:w="2551" w:type="dxa"/>
            <w:noWrap w:val="0"/>
            <w:vAlign w:val="center"/>
          </w:tcPr>
          <w:p w14:paraId="51ABBA19">
            <w:pPr>
              <w:spacing w:line="340" w:lineRule="exact"/>
              <w:jc w:val="center"/>
              <w:rPr>
                <w:rFonts w:hint="eastAsia" w:ascii="宋体" w:hAnsi="宋体" w:cs="宋体"/>
                <w:color w:val="FF0000"/>
                <w:sz w:val="24"/>
                <w:szCs w:val="24"/>
              </w:rPr>
            </w:pPr>
            <w:r>
              <w:rPr>
                <w:rFonts w:hint="eastAsia" w:ascii="等线 Light" w:hAnsi="等线 Light" w:eastAsia="等线 Light" w:cs="等线 Light"/>
                <w:sz w:val="24"/>
              </w:rPr>
              <w:t>随机选择一份病例，根据要求作答。考核小组就该病例所涉及的基础理论知识和专业知识进行提问。</w:t>
            </w:r>
          </w:p>
        </w:tc>
        <w:tc>
          <w:tcPr>
            <w:tcW w:w="1418" w:type="dxa"/>
            <w:noWrap w:val="0"/>
            <w:vAlign w:val="center"/>
          </w:tcPr>
          <w:p w14:paraId="64AD57E0">
            <w:pPr>
              <w:spacing w:line="340" w:lineRule="exact"/>
              <w:jc w:val="center"/>
              <w:rPr>
                <w:rFonts w:hint="eastAsia" w:ascii="宋体" w:hAnsi="宋体" w:cs="宋体"/>
                <w:color w:val="FF0000"/>
                <w:sz w:val="24"/>
                <w:szCs w:val="24"/>
              </w:rPr>
            </w:pPr>
            <w:r>
              <w:rPr>
                <w:rFonts w:hint="eastAsia" w:ascii="等线 Light" w:hAnsi="等线 Light" w:eastAsia="等线 Light" w:cs="等线 Light"/>
                <w:sz w:val="24"/>
              </w:rPr>
              <w:t>10</w:t>
            </w:r>
          </w:p>
        </w:tc>
        <w:tc>
          <w:tcPr>
            <w:tcW w:w="1415" w:type="dxa"/>
            <w:noWrap w:val="0"/>
            <w:vAlign w:val="center"/>
          </w:tcPr>
          <w:p w14:paraId="17359612">
            <w:pPr>
              <w:spacing w:line="320" w:lineRule="exact"/>
              <w:jc w:val="center"/>
              <w:rPr>
                <w:rFonts w:hint="eastAsia" w:ascii="宋体" w:hAnsi="宋体" w:cs="宋体"/>
                <w:color w:val="000000"/>
                <w:sz w:val="24"/>
                <w:szCs w:val="24"/>
              </w:rPr>
            </w:pPr>
            <w:r>
              <w:rPr>
                <w:rFonts w:ascii="等线 Light" w:hAnsi="等线 Light" w:eastAsia="等线 Light" w:cs="等线 Light"/>
                <w:color w:val="000000"/>
                <w:sz w:val="24"/>
              </w:rPr>
              <w:t>6</w:t>
            </w:r>
            <w:r>
              <w:rPr>
                <w:rFonts w:hint="eastAsia" w:ascii="等线 Light" w:hAnsi="等线 Light" w:eastAsia="等线 Light" w:cs="等线 Light"/>
                <w:color w:val="000000"/>
                <w:sz w:val="24"/>
              </w:rPr>
              <w:t>0</w:t>
            </w:r>
          </w:p>
        </w:tc>
        <w:tc>
          <w:tcPr>
            <w:tcW w:w="1013" w:type="dxa"/>
            <w:noWrap w:val="0"/>
            <w:vAlign w:val="center"/>
          </w:tcPr>
          <w:p w14:paraId="65DC2557">
            <w:pPr>
              <w:spacing w:line="320" w:lineRule="exact"/>
              <w:jc w:val="center"/>
              <w:rPr>
                <w:rFonts w:hint="eastAsia" w:ascii="宋体" w:hAnsi="宋体" w:cs="宋体"/>
                <w:sz w:val="24"/>
                <w:szCs w:val="24"/>
              </w:rPr>
            </w:pPr>
          </w:p>
        </w:tc>
      </w:tr>
      <w:tr w14:paraId="59F66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61" w:type="dxa"/>
            <w:gridSpan w:val="5"/>
            <w:noWrap w:val="0"/>
            <w:vAlign w:val="center"/>
          </w:tcPr>
          <w:p w14:paraId="0A057C94">
            <w:pPr>
              <w:spacing w:line="320" w:lineRule="exact"/>
              <w:jc w:val="center"/>
              <w:rPr>
                <w:rFonts w:hint="eastAsia"/>
                <w:sz w:val="24"/>
                <w:szCs w:val="24"/>
              </w:rPr>
            </w:pPr>
            <w:r>
              <w:rPr>
                <w:rFonts w:hint="eastAsia"/>
                <w:sz w:val="24"/>
                <w:szCs w:val="24"/>
              </w:rPr>
              <w:t>总成绩</w:t>
            </w:r>
          </w:p>
        </w:tc>
        <w:tc>
          <w:tcPr>
            <w:tcW w:w="1415" w:type="dxa"/>
            <w:noWrap w:val="0"/>
            <w:vAlign w:val="center"/>
          </w:tcPr>
          <w:p w14:paraId="248812F8">
            <w:pPr>
              <w:spacing w:line="320" w:lineRule="exact"/>
              <w:jc w:val="center"/>
              <w:rPr>
                <w:rFonts w:hint="eastAsia"/>
                <w:sz w:val="24"/>
                <w:szCs w:val="24"/>
              </w:rPr>
            </w:pPr>
            <w:r>
              <w:rPr>
                <w:rFonts w:hint="eastAsia"/>
                <w:sz w:val="24"/>
                <w:szCs w:val="24"/>
              </w:rPr>
              <w:t>100</w:t>
            </w:r>
          </w:p>
        </w:tc>
        <w:tc>
          <w:tcPr>
            <w:tcW w:w="1013" w:type="dxa"/>
            <w:noWrap w:val="0"/>
            <w:vAlign w:val="center"/>
          </w:tcPr>
          <w:p w14:paraId="4334CD30">
            <w:pPr>
              <w:spacing w:line="320" w:lineRule="exact"/>
              <w:jc w:val="center"/>
              <w:rPr>
                <w:rFonts w:hint="eastAsia"/>
                <w:color w:val="FF0000"/>
                <w:sz w:val="24"/>
                <w:szCs w:val="24"/>
              </w:rPr>
            </w:pPr>
          </w:p>
        </w:tc>
      </w:tr>
      <w:tr w14:paraId="3A903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2516" w:type="dxa"/>
            <w:gridSpan w:val="2"/>
            <w:noWrap w:val="0"/>
            <w:vAlign w:val="center"/>
          </w:tcPr>
          <w:p w14:paraId="68B3551C">
            <w:pPr>
              <w:spacing w:line="320" w:lineRule="exact"/>
              <w:jc w:val="center"/>
              <w:rPr>
                <w:rFonts w:hint="eastAsia"/>
                <w:sz w:val="24"/>
                <w:szCs w:val="24"/>
              </w:rPr>
            </w:pPr>
          </w:p>
          <w:p w14:paraId="565891F6">
            <w:pPr>
              <w:spacing w:line="320" w:lineRule="exact"/>
              <w:jc w:val="center"/>
              <w:rPr>
                <w:rFonts w:hint="eastAsia"/>
                <w:sz w:val="24"/>
                <w:szCs w:val="24"/>
              </w:rPr>
            </w:pPr>
          </w:p>
          <w:p w14:paraId="2FC16D6A">
            <w:pPr>
              <w:spacing w:line="320" w:lineRule="exact"/>
              <w:jc w:val="center"/>
              <w:rPr>
                <w:rFonts w:hint="eastAsia"/>
                <w:b/>
                <w:bCs/>
                <w:sz w:val="24"/>
                <w:szCs w:val="24"/>
              </w:rPr>
            </w:pPr>
            <w:r>
              <w:rPr>
                <w:rFonts w:hint="eastAsia"/>
                <w:sz w:val="24"/>
                <w:szCs w:val="24"/>
              </w:rPr>
              <w:t>负责考核单位意见</w:t>
            </w:r>
          </w:p>
        </w:tc>
        <w:tc>
          <w:tcPr>
            <w:tcW w:w="7673" w:type="dxa"/>
            <w:gridSpan w:val="5"/>
            <w:noWrap w:val="0"/>
            <w:vAlign w:val="center"/>
          </w:tcPr>
          <w:p w14:paraId="389E3C73">
            <w:pPr>
              <w:spacing w:line="320" w:lineRule="exact"/>
              <w:jc w:val="center"/>
              <w:rPr>
                <w:rFonts w:hint="eastAsia"/>
                <w:b/>
                <w:bCs/>
                <w:sz w:val="24"/>
                <w:szCs w:val="24"/>
              </w:rPr>
            </w:pPr>
          </w:p>
          <w:p w14:paraId="1FD75F42">
            <w:pPr>
              <w:spacing w:line="320" w:lineRule="exact"/>
              <w:jc w:val="center"/>
              <w:rPr>
                <w:rFonts w:hint="eastAsia"/>
                <w:b/>
                <w:bCs/>
                <w:sz w:val="24"/>
                <w:szCs w:val="24"/>
              </w:rPr>
            </w:pPr>
          </w:p>
          <w:p w14:paraId="5A9B0364">
            <w:pPr>
              <w:spacing w:line="320" w:lineRule="exact"/>
              <w:jc w:val="center"/>
              <w:rPr>
                <w:b/>
                <w:bCs/>
                <w:sz w:val="24"/>
                <w:szCs w:val="24"/>
              </w:rPr>
            </w:pPr>
          </w:p>
          <w:p w14:paraId="1377DE96">
            <w:pPr>
              <w:spacing w:line="340" w:lineRule="atLeast"/>
              <w:jc w:val="center"/>
              <w:rPr>
                <w:rFonts w:hint="eastAsia"/>
                <w:color w:val="000000"/>
                <w:sz w:val="24"/>
              </w:rPr>
            </w:pPr>
          </w:p>
          <w:p w14:paraId="664D1A14">
            <w:pPr>
              <w:spacing w:line="340" w:lineRule="atLeast"/>
              <w:jc w:val="center"/>
              <w:rPr>
                <w:rFonts w:hint="eastAsia"/>
                <w:color w:val="000000"/>
                <w:sz w:val="24"/>
              </w:rPr>
            </w:pPr>
          </w:p>
          <w:p w14:paraId="0899868E">
            <w:pPr>
              <w:spacing w:line="340" w:lineRule="atLeast"/>
              <w:jc w:val="center"/>
              <w:rPr>
                <w:rFonts w:hint="eastAsia"/>
                <w:color w:val="000000"/>
                <w:sz w:val="24"/>
              </w:rPr>
            </w:pPr>
          </w:p>
          <w:p w14:paraId="281F690A">
            <w:pPr>
              <w:spacing w:line="340" w:lineRule="atLeast"/>
              <w:jc w:val="center"/>
              <w:rPr>
                <w:rFonts w:hint="eastAsia"/>
                <w:color w:val="000000"/>
                <w:sz w:val="24"/>
              </w:rPr>
            </w:pPr>
            <w:r>
              <w:rPr>
                <w:rFonts w:hint="eastAsia"/>
                <w:color w:val="000000"/>
                <w:sz w:val="24"/>
              </w:rPr>
              <w:t>负责人签字：        （公章）</w:t>
            </w:r>
          </w:p>
          <w:p w14:paraId="43DE4806">
            <w:pPr>
              <w:spacing w:line="320" w:lineRule="exact"/>
              <w:jc w:val="center"/>
              <w:rPr>
                <w:rFonts w:hint="eastAsia"/>
                <w:b/>
                <w:bCs/>
                <w:sz w:val="24"/>
                <w:szCs w:val="24"/>
              </w:rPr>
            </w:pPr>
          </w:p>
        </w:tc>
      </w:tr>
    </w:tbl>
    <w:p w14:paraId="23D49356">
      <w:pPr>
        <w:spacing w:line="320" w:lineRule="exact"/>
        <w:rPr>
          <w:rFonts w:hint="eastAsia"/>
          <w:b/>
          <w:sz w:val="28"/>
          <w:szCs w:val="28"/>
        </w:rPr>
      </w:pPr>
    </w:p>
    <w:p w14:paraId="0F8CA03D">
      <w:pPr>
        <w:spacing w:line="340" w:lineRule="exact"/>
        <w:rPr>
          <w:rFonts w:hint="eastAsia"/>
        </w:rPr>
      </w:pPr>
      <w:r>
        <w:rPr>
          <w:rFonts w:hint="eastAsia"/>
          <w:sz w:val="24"/>
          <w:szCs w:val="24"/>
        </w:rPr>
        <w:t>说明：</w:t>
      </w:r>
    </w:p>
    <w:p w14:paraId="07BA37C5">
      <w:pPr>
        <w:spacing w:line="240" w:lineRule="exact"/>
        <w:rPr>
          <w:rFonts w:hint="eastAsia"/>
        </w:rPr>
      </w:pPr>
      <w:r>
        <w:rPr>
          <w:rFonts w:hint="eastAsia"/>
        </w:rPr>
        <w:t>1.该部分考核内容由考核负责单位制定。</w:t>
      </w:r>
    </w:p>
    <w:p w14:paraId="639B6457">
      <w:pPr>
        <w:spacing w:line="240" w:lineRule="exact"/>
        <w:rPr>
          <w:rFonts w:hint="eastAsia"/>
        </w:rPr>
      </w:pPr>
      <w:r>
        <w:rPr>
          <w:rFonts w:hint="eastAsia"/>
        </w:rPr>
        <w:t>2.考核指标包括技能操作、临床思维、辅助检查结果判读、接诊病人医患沟通等，详见各学科专业考核方案。</w:t>
      </w:r>
    </w:p>
    <w:p w14:paraId="53EA4832">
      <w:pPr>
        <w:spacing w:line="240" w:lineRule="exact"/>
      </w:pPr>
      <w:r>
        <w:rPr>
          <w:rFonts w:hint="eastAsia"/>
        </w:rPr>
        <w:t>3.各项考核指标得分为专家组考核平均得分。</w:t>
      </w:r>
    </w:p>
    <w:p w14:paraId="2C9A1A43">
      <w:pPr>
        <w:spacing w:line="240" w:lineRule="exact"/>
        <w:rPr>
          <w:sz w:val="24"/>
          <w:szCs w:val="24"/>
        </w:rPr>
      </w:pPr>
      <w:r>
        <w:rPr>
          <w:rFonts w:hint="eastAsia"/>
        </w:rPr>
        <w:t>4.全日制考核总成绩60分以上者方能进行申请毕业。在职博士考核总成绩60分以上者方能申请学位。</w:t>
      </w:r>
    </w:p>
    <w:p w14:paraId="5FE8FFDC">
      <w:pPr>
        <w:rPr>
          <w:rFonts w:hint="eastAsia" w:ascii="方正小标宋简体" w:hAnsi="方正小标宋简体" w:eastAsia="方正小标宋简体" w:cs="方正小标宋简体"/>
          <w:color w:val="000000"/>
          <w:sz w:val="44"/>
          <w:szCs w:val="44"/>
          <w:lang w:val="en-US" w:eastAsia="zh-CN"/>
        </w:rPr>
      </w:pPr>
      <w:r>
        <w:rPr>
          <w:rFonts w:hint="eastAsia" w:ascii="方正小标宋简体" w:hAnsi="方正小标宋简体" w:eastAsia="方正小标宋简体" w:cs="方正小标宋简体"/>
          <w:color w:val="000000"/>
          <w:sz w:val="44"/>
          <w:szCs w:val="44"/>
          <w:lang w:val="en-US" w:eastAsia="zh-CN"/>
        </w:rPr>
        <w:br w:type="page"/>
      </w:r>
    </w:p>
    <w:p w14:paraId="44278037">
      <w:pPr>
        <w:pStyle w:val="12"/>
        <w:bidi w:val="0"/>
        <w:rPr>
          <w:rFonts w:hint="eastAsia"/>
          <w:lang w:val="en-US" w:eastAsia="zh-CN"/>
        </w:rPr>
      </w:pPr>
      <w:bookmarkStart w:id="422" w:name="_Toc28919"/>
      <w:bookmarkStart w:id="423" w:name="_Toc32226"/>
      <w:r>
        <w:rPr>
          <w:rFonts w:hint="eastAsia"/>
          <w:lang w:val="en-US" w:eastAsia="zh-CN"/>
        </w:rPr>
        <w:t>2023年福建医科大学肿瘤学博士专业学位</w:t>
      </w:r>
      <w:bookmarkEnd w:id="422"/>
      <w:bookmarkEnd w:id="423"/>
    </w:p>
    <w:p w14:paraId="087F6550">
      <w:pPr>
        <w:pStyle w:val="12"/>
        <w:bidi w:val="0"/>
        <w:rPr>
          <w:rFonts w:hint="eastAsia"/>
          <w:lang w:val="en-US" w:eastAsia="zh-CN"/>
        </w:rPr>
      </w:pPr>
      <w:bookmarkStart w:id="424" w:name="_Toc24303"/>
      <w:bookmarkStart w:id="425" w:name="_Toc10755"/>
      <w:bookmarkStart w:id="426" w:name="_Toc28405"/>
      <w:r>
        <w:rPr>
          <w:rFonts w:hint="eastAsia"/>
          <w:lang w:val="en-US" w:eastAsia="zh-CN"/>
        </w:rPr>
        <w:t>研究生临床实践能力毕业考核方案</w:t>
      </w:r>
      <w:bookmarkEnd w:id="424"/>
      <w:bookmarkEnd w:id="425"/>
      <w:bookmarkEnd w:id="426"/>
    </w:p>
    <w:p w14:paraId="4F98D06B">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b/>
          <w:bCs/>
          <w:sz w:val="32"/>
          <w:szCs w:val="32"/>
        </w:rPr>
      </w:pPr>
      <w:r>
        <w:rPr>
          <w:rFonts w:hint="eastAsia" w:ascii="仿宋_GB2312" w:hAnsi="仿宋_GB2312" w:eastAsia="仿宋_GB2312" w:cs="仿宋_GB2312"/>
          <w:sz w:val="32"/>
          <w:szCs w:val="32"/>
        </w:rPr>
        <w:t>为继续推进我校临床医学博士专业学位研究生（简称“专博研究生”）培养模式改革，</w:t>
      </w:r>
      <w:r>
        <w:rPr>
          <w:rFonts w:hint="eastAsia" w:ascii="仿宋_GB2312" w:hAnsi="仿宋_GB2312" w:eastAsia="仿宋_GB2312" w:cs="仿宋_GB2312"/>
          <w:sz w:val="32"/>
          <w:szCs w:val="32"/>
          <w:u w:val="none"/>
        </w:rPr>
        <w:t>探索专博研究生的培养与专科医师规范化培训有效衔接，</w:t>
      </w:r>
      <w:r>
        <w:rPr>
          <w:rFonts w:hint="eastAsia" w:ascii="仿宋_GB2312" w:hAnsi="仿宋_GB2312" w:eastAsia="仿宋_GB2312" w:cs="仿宋_GB2312"/>
          <w:sz w:val="32"/>
          <w:szCs w:val="32"/>
        </w:rPr>
        <w:t>提升专业学位研究生培养质量，根据《福建医科大学临床医学、口腔医学博士专业学位研究生临床实践能力考核办法》《关于组织做好2023年临床医学博士专业学位研究生实践能力毕业考核工作的通知》等有关文件要求，制定肿瘤学博士专业学位研究生毕业考核方案。</w:t>
      </w:r>
    </w:p>
    <w:p w14:paraId="7BCB6F92">
      <w:pPr>
        <w:numPr>
          <w:ilvl w:val="0"/>
          <w:numId w:val="45"/>
        </w:numPr>
        <w:spacing w:line="560" w:lineRule="exact"/>
        <w:ind w:firstLine="643" w:firstLineChars="200"/>
        <w:jc w:val="left"/>
        <w:outlineLvl w:val="0"/>
        <w:rPr>
          <w:rFonts w:hint="eastAsia" w:ascii="仿宋_GB2312" w:hAnsi="仿宋_GB2312" w:eastAsia="仿宋_GB2312" w:cs="仿宋_GB2312"/>
          <w:b/>
          <w:bCs/>
          <w:sz w:val="32"/>
          <w:szCs w:val="32"/>
        </w:rPr>
      </w:pPr>
      <w:bookmarkStart w:id="427" w:name="_Toc15359"/>
      <w:bookmarkStart w:id="428" w:name="_Toc17911"/>
      <w:r>
        <w:rPr>
          <w:rFonts w:hint="eastAsia" w:ascii="仿宋_GB2312" w:hAnsi="仿宋_GB2312" w:eastAsia="仿宋_GB2312" w:cs="仿宋_GB2312"/>
          <w:b/>
          <w:bCs/>
          <w:sz w:val="32"/>
          <w:szCs w:val="32"/>
        </w:rPr>
        <w:t>考核组织</w:t>
      </w:r>
      <w:bookmarkEnd w:id="427"/>
      <w:bookmarkEnd w:id="428"/>
    </w:p>
    <w:p w14:paraId="35431D54">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由肿瘤临床医学院组织成立肿瘤学毕业考核小组,毕业考核小组成员名单如下：</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03"/>
        <w:gridCol w:w="1341"/>
        <w:gridCol w:w="1616"/>
        <w:gridCol w:w="2176"/>
      </w:tblGrid>
      <w:tr w14:paraId="0482E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0" w:type="auto"/>
            <w:vAlign w:val="center"/>
          </w:tcPr>
          <w:p w14:paraId="3B118E86">
            <w:pPr>
              <w:widowControl/>
              <w:kinsoku w:val="0"/>
              <w:autoSpaceDE w:val="0"/>
              <w:autoSpaceDN w:val="0"/>
              <w:adjustRightInd w:val="0"/>
              <w:snapToGrid w:val="0"/>
              <w:spacing w:line="560" w:lineRule="exact"/>
              <w:jc w:val="center"/>
              <w:textAlignment w:val="baseline"/>
              <w:rPr>
                <w:rFonts w:hint="eastAsia" w:ascii="宋体" w:hAnsi="宋体" w:eastAsia="宋体" w:cs="宋体"/>
                <w:b/>
                <w:bCs/>
                <w:sz w:val="28"/>
                <w:szCs w:val="28"/>
                <w:vertAlign w:val="baseline"/>
                <w:lang w:val="en-US" w:eastAsia="zh-CN"/>
              </w:rPr>
            </w:pPr>
            <w:r>
              <w:rPr>
                <w:rFonts w:hint="eastAsia" w:ascii="宋体" w:hAnsi="宋体" w:eastAsia="宋体" w:cs="宋体"/>
                <w:b/>
                <w:bCs/>
                <w:sz w:val="28"/>
                <w:szCs w:val="28"/>
                <w:vertAlign w:val="baseline"/>
                <w:lang w:val="en-US" w:eastAsia="zh-CN"/>
              </w:rPr>
              <w:t>考核小组名单</w:t>
            </w:r>
          </w:p>
        </w:tc>
        <w:tc>
          <w:tcPr>
            <w:tcW w:w="0" w:type="auto"/>
            <w:vAlign w:val="center"/>
          </w:tcPr>
          <w:p w14:paraId="6926414C">
            <w:pPr>
              <w:widowControl/>
              <w:kinsoku w:val="0"/>
              <w:autoSpaceDE w:val="0"/>
              <w:autoSpaceDN w:val="0"/>
              <w:adjustRightInd w:val="0"/>
              <w:snapToGrid w:val="0"/>
              <w:spacing w:line="560" w:lineRule="exact"/>
              <w:jc w:val="center"/>
              <w:textAlignment w:val="baseline"/>
              <w:rPr>
                <w:rFonts w:hint="eastAsia" w:ascii="宋体" w:hAnsi="宋体" w:eastAsia="宋体" w:cs="宋体"/>
                <w:b/>
                <w:bCs/>
                <w:sz w:val="28"/>
                <w:szCs w:val="28"/>
                <w:vertAlign w:val="baseline"/>
                <w:lang w:val="en-US" w:eastAsia="zh-CN"/>
              </w:rPr>
            </w:pPr>
            <w:r>
              <w:rPr>
                <w:rFonts w:hint="eastAsia" w:ascii="宋体" w:hAnsi="宋体" w:eastAsia="宋体" w:cs="宋体"/>
                <w:b/>
                <w:bCs/>
                <w:sz w:val="28"/>
                <w:szCs w:val="28"/>
                <w:vertAlign w:val="baseline"/>
                <w:lang w:val="en-US" w:eastAsia="zh-CN"/>
              </w:rPr>
              <w:t>职称情况</w:t>
            </w:r>
          </w:p>
        </w:tc>
        <w:tc>
          <w:tcPr>
            <w:tcW w:w="0" w:type="auto"/>
            <w:vAlign w:val="center"/>
          </w:tcPr>
          <w:p w14:paraId="7AF5EB80">
            <w:pPr>
              <w:widowControl/>
              <w:kinsoku w:val="0"/>
              <w:autoSpaceDE w:val="0"/>
              <w:autoSpaceDN w:val="0"/>
              <w:adjustRightInd w:val="0"/>
              <w:snapToGrid w:val="0"/>
              <w:spacing w:line="560" w:lineRule="exact"/>
              <w:jc w:val="center"/>
              <w:textAlignment w:val="baseline"/>
              <w:rPr>
                <w:rFonts w:hint="eastAsia" w:ascii="宋体" w:hAnsi="宋体" w:eastAsia="宋体" w:cs="宋体"/>
                <w:b/>
                <w:bCs/>
                <w:sz w:val="28"/>
                <w:szCs w:val="28"/>
                <w:vertAlign w:val="baseline"/>
                <w:lang w:val="en-US" w:eastAsia="zh-CN"/>
              </w:rPr>
            </w:pPr>
            <w:r>
              <w:rPr>
                <w:rFonts w:hint="eastAsia" w:ascii="宋体" w:hAnsi="宋体" w:eastAsia="宋体" w:cs="宋体"/>
                <w:b/>
                <w:bCs/>
                <w:sz w:val="28"/>
                <w:szCs w:val="28"/>
                <w:vertAlign w:val="baseline"/>
                <w:lang w:val="en-US" w:eastAsia="zh-CN"/>
              </w:rPr>
              <w:t>职务</w:t>
            </w:r>
          </w:p>
        </w:tc>
        <w:tc>
          <w:tcPr>
            <w:tcW w:w="0" w:type="auto"/>
            <w:vAlign w:val="center"/>
          </w:tcPr>
          <w:p w14:paraId="30B75966">
            <w:pPr>
              <w:widowControl/>
              <w:kinsoku w:val="0"/>
              <w:autoSpaceDE w:val="0"/>
              <w:autoSpaceDN w:val="0"/>
              <w:adjustRightInd w:val="0"/>
              <w:snapToGrid w:val="0"/>
              <w:spacing w:line="560" w:lineRule="exact"/>
              <w:jc w:val="center"/>
              <w:textAlignment w:val="baseline"/>
              <w:rPr>
                <w:rFonts w:hint="eastAsia" w:ascii="宋体" w:hAnsi="宋体" w:eastAsia="宋体" w:cs="宋体"/>
                <w:b/>
                <w:bCs/>
                <w:sz w:val="28"/>
                <w:szCs w:val="28"/>
                <w:vertAlign w:val="baseline"/>
                <w:lang w:val="en-US" w:eastAsia="zh-CN"/>
              </w:rPr>
            </w:pPr>
            <w:r>
              <w:rPr>
                <w:rFonts w:hint="eastAsia" w:ascii="宋体" w:hAnsi="宋体" w:eastAsia="宋体" w:cs="宋体"/>
                <w:b/>
                <w:bCs/>
                <w:sz w:val="28"/>
                <w:szCs w:val="28"/>
                <w:u w:val="none"/>
                <w:vertAlign w:val="baseline"/>
                <w:lang w:val="en-US" w:eastAsia="zh-CN"/>
              </w:rPr>
              <w:t>工作单位</w:t>
            </w:r>
          </w:p>
        </w:tc>
      </w:tr>
      <w:tr w14:paraId="4243E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0" w:type="auto"/>
            <w:vAlign w:val="center"/>
          </w:tcPr>
          <w:p w14:paraId="7F1EDE20">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rPr>
            </w:pPr>
            <w:r>
              <w:rPr>
                <w:rFonts w:hint="eastAsia" w:ascii="宋体" w:hAnsi="宋体" w:eastAsia="宋体" w:cs="宋体"/>
                <w:sz w:val="28"/>
                <w:szCs w:val="28"/>
              </w:rPr>
              <w:t>邱素芳</w:t>
            </w:r>
          </w:p>
        </w:tc>
        <w:tc>
          <w:tcPr>
            <w:tcW w:w="0" w:type="auto"/>
            <w:vAlign w:val="center"/>
          </w:tcPr>
          <w:p w14:paraId="59AB8AF4">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t>主任医师</w:t>
            </w:r>
          </w:p>
        </w:tc>
        <w:tc>
          <w:tcPr>
            <w:tcW w:w="0" w:type="auto"/>
            <w:vAlign w:val="center"/>
          </w:tcPr>
          <w:p w14:paraId="662D78DE">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t>考核组组长</w:t>
            </w:r>
          </w:p>
        </w:tc>
        <w:tc>
          <w:tcPr>
            <w:tcW w:w="0" w:type="auto"/>
            <w:vAlign w:val="center"/>
          </w:tcPr>
          <w:p w14:paraId="7FDD4A20">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t>福建省肿瘤医院</w:t>
            </w:r>
          </w:p>
        </w:tc>
      </w:tr>
      <w:tr w14:paraId="362E1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0" w:type="auto"/>
            <w:vAlign w:val="center"/>
          </w:tcPr>
          <w:p w14:paraId="4B1E9E40">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rPr>
            </w:pPr>
            <w:r>
              <w:rPr>
                <w:rFonts w:hint="eastAsia" w:ascii="宋体" w:hAnsi="宋体" w:eastAsia="宋体" w:cs="宋体"/>
                <w:sz w:val="28"/>
                <w:szCs w:val="28"/>
              </w:rPr>
              <w:t>陈传本</w:t>
            </w:r>
          </w:p>
        </w:tc>
        <w:tc>
          <w:tcPr>
            <w:tcW w:w="0" w:type="auto"/>
            <w:vAlign w:val="center"/>
          </w:tcPr>
          <w:p w14:paraId="284002CD">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rPr>
            </w:pPr>
            <w:r>
              <w:rPr>
                <w:rFonts w:hint="eastAsia" w:ascii="宋体" w:hAnsi="宋体" w:eastAsia="宋体" w:cs="宋体"/>
                <w:sz w:val="28"/>
                <w:szCs w:val="28"/>
                <w:vertAlign w:val="baseline"/>
                <w:lang w:val="en-US" w:eastAsia="zh-CN"/>
              </w:rPr>
              <w:t>主任医师</w:t>
            </w:r>
          </w:p>
        </w:tc>
        <w:tc>
          <w:tcPr>
            <w:tcW w:w="0" w:type="auto"/>
            <w:vAlign w:val="center"/>
          </w:tcPr>
          <w:p w14:paraId="369FCD46">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t>考核组专家</w:t>
            </w:r>
          </w:p>
        </w:tc>
        <w:tc>
          <w:tcPr>
            <w:tcW w:w="0" w:type="auto"/>
            <w:vAlign w:val="center"/>
          </w:tcPr>
          <w:p w14:paraId="61A4F335">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t>福建省肿瘤医院</w:t>
            </w:r>
          </w:p>
        </w:tc>
      </w:tr>
      <w:tr w14:paraId="6F59C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0" w:type="auto"/>
            <w:vAlign w:val="center"/>
          </w:tcPr>
          <w:p w14:paraId="0C1C3C59">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rPr>
            </w:pPr>
            <w:r>
              <w:rPr>
                <w:rFonts w:hint="eastAsia" w:ascii="宋体" w:hAnsi="宋体" w:eastAsia="宋体" w:cs="宋体"/>
                <w:sz w:val="28"/>
                <w:szCs w:val="28"/>
              </w:rPr>
              <w:t>李建成</w:t>
            </w:r>
          </w:p>
        </w:tc>
        <w:tc>
          <w:tcPr>
            <w:tcW w:w="0" w:type="auto"/>
            <w:vAlign w:val="center"/>
          </w:tcPr>
          <w:p w14:paraId="08566E6B">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rPr>
            </w:pPr>
            <w:r>
              <w:rPr>
                <w:rFonts w:hint="eastAsia" w:ascii="宋体" w:hAnsi="宋体" w:eastAsia="宋体" w:cs="宋体"/>
                <w:sz w:val="28"/>
                <w:szCs w:val="28"/>
                <w:vertAlign w:val="baseline"/>
                <w:lang w:val="en-US" w:eastAsia="zh-CN"/>
              </w:rPr>
              <w:t>主任医师</w:t>
            </w:r>
          </w:p>
        </w:tc>
        <w:tc>
          <w:tcPr>
            <w:tcW w:w="0" w:type="auto"/>
            <w:vAlign w:val="center"/>
          </w:tcPr>
          <w:p w14:paraId="499D38B8">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rPr>
            </w:pPr>
            <w:r>
              <w:rPr>
                <w:rFonts w:hint="eastAsia" w:ascii="宋体" w:hAnsi="宋体" w:eastAsia="宋体" w:cs="宋体"/>
                <w:sz w:val="28"/>
                <w:szCs w:val="28"/>
                <w:vertAlign w:val="baseline"/>
                <w:lang w:val="en-US" w:eastAsia="zh-CN"/>
              </w:rPr>
              <w:t>考核组专家</w:t>
            </w:r>
          </w:p>
        </w:tc>
        <w:tc>
          <w:tcPr>
            <w:tcW w:w="0" w:type="auto"/>
            <w:vAlign w:val="center"/>
          </w:tcPr>
          <w:p w14:paraId="79598687">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t>福建省肿瘤医院</w:t>
            </w:r>
          </w:p>
        </w:tc>
      </w:tr>
      <w:tr w14:paraId="420CE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0" w:type="auto"/>
            <w:vAlign w:val="center"/>
          </w:tcPr>
          <w:p w14:paraId="7040BAA9">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rPr>
            </w:pPr>
            <w:r>
              <w:rPr>
                <w:rFonts w:hint="eastAsia" w:ascii="宋体" w:hAnsi="宋体" w:eastAsia="宋体" w:cs="宋体"/>
                <w:sz w:val="28"/>
                <w:szCs w:val="28"/>
              </w:rPr>
              <w:t>吴君心</w:t>
            </w:r>
          </w:p>
        </w:tc>
        <w:tc>
          <w:tcPr>
            <w:tcW w:w="0" w:type="auto"/>
            <w:vAlign w:val="center"/>
          </w:tcPr>
          <w:p w14:paraId="45E09B69">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rPr>
            </w:pPr>
            <w:r>
              <w:rPr>
                <w:rFonts w:hint="eastAsia" w:ascii="宋体" w:hAnsi="宋体" w:eastAsia="宋体" w:cs="宋体"/>
                <w:sz w:val="28"/>
                <w:szCs w:val="28"/>
                <w:vertAlign w:val="baseline"/>
                <w:lang w:val="en-US" w:eastAsia="zh-CN"/>
              </w:rPr>
              <w:t>主任医师</w:t>
            </w:r>
          </w:p>
        </w:tc>
        <w:tc>
          <w:tcPr>
            <w:tcW w:w="0" w:type="auto"/>
            <w:vAlign w:val="center"/>
          </w:tcPr>
          <w:p w14:paraId="48714850">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rPr>
            </w:pPr>
            <w:r>
              <w:rPr>
                <w:rFonts w:hint="eastAsia" w:ascii="宋体" w:hAnsi="宋体" w:eastAsia="宋体" w:cs="宋体"/>
                <w:sz w:val="28"/>
                <w:szCs w:val="28"/>
                <w:vertAlign w:val="baseline"/>
                <w:lang w:val="en-US" w:eastAsia="zh-CN"/>
              </w:rPr>
              <w:t>考核组专家</w:t>
            </w:r>
          </w:p>
        </w:tc>
        <w:tc>
          <w:tcPr>
            <w:tcW w:w="0" w:type="auto"/>
            <w:vAlign w:val="center"/>
          </w:tcPr>
          <w:p w14:paraId="6370A5AF">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t>福建省肿瘤医院</w:t>
            </w:r>
          </w:p>
        </w:tc>
      </w:tr>
      <w:tr w14:paraId="28BAC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0" w:type="auto"/>
            <w:vAlign w:val="center"/>
          </w:tcPr>
          <w:p w14:paraId="494BDEF6">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rPr>
            </w:pPr>
            <w:r>
              <w:rPr>
                <w:rFonts w:hint="eastAsia" w:ascii="宋体" w:hAnsi="宋体" w:eastAsia="宋体" w:cs="宋体"/>
                <w:sz w:val="28"/>
                <w:szCs w:val="28"/>
              </w:rPr>
              <w:t>陈俊强</w:t>
            </w:r>
          </w:p>
        </w:tc>
        <w:tc>
          <w:tcPr>
            <w:tcW w:w="0" w:type="auto"/>
            <w:vAlign w:val="center"/>
          </w:tcPr>
          <w:p w14:paraId="2B295119">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rPr>
            </w:pPr>
            <w:r>
              <w:rPr>
                <w:rFonts w:hint="eastAsia" w:ascii="宋体" w:hAnsi="宋体" w:eastAsia="宋体" w:cs="宋体"/>
                <w:sz w:val="28"/>
                <w:szCs w:val="28"/>
                <w:vertAlign w:val="baseline"/>
                <w:lang w:val="en-US" w:eastAsia="zh-CN"/>
              </w:rPr>
              <w:t>主任医师</w:t>
            </w:r>
          </w:p>
        </w:tc>
        <w:tc>
          <w:tcPr>
            <w:tcW w:w="0" w:type="auto"/>
            <w:vAlign w:val="center"/>
          </w:tcPr>
          <w:p w14:paraId="091B5A35">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rPr>
            </w:pPr>
            <w:r>
              <w:rPr>
                <w:rFonts w:hint="eastAsia" w:ascii="宋体" w:hAnsi="宋体" w:eastAsia="宋体" w:cs="宋体"/>
                <w:sz w:val="28"/>
                <w:szCs w:val="28"/>
                <w:vertAlign w:val="baseline"/>
                <w:lang w:val="en-US" w:eastAsia="zh-CN"/>
              </w:rPr>
              <w:t>考核组专家</w:t>
            </w:r>
          </w:p>
        </w:tc>
        <w:tc>
          <w:tcPr>
            <w:tcW w:w="0" w:type="auto"/>
            <w:vAlign w:val="center"/>
          </w:tcPr>
          <w:p w14:paraId="1898F243">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t>福建省肿瘤医院</w:t>
            </w:r>
          </w:p>
        </w:tc>
      </w:tr>
      <w:tr w14:paraId="75E38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0" w:type="auto"/>
            <w:vAlign w:val="center"/>
          </w:tcPr>
          <w:p w14:paraId="69AB74C3">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rPr>
            </w:pPr>
            <w:r>
              <w:rPr>
                <w:rFonts w:hint="eastAsia" w:ascii="宋体" w:hAnsi="宋体" w:eastAsia="宋体" w:cs="宋体"/>
                <w:sz w:val="28"/>
                <w:szCs w:val="28"/>
              </w:rPr>
              <w:t>徐沁</w:t>
            </w:r>
          </w:p>
        </w:tc>
        <w:tc>
          <w:tcPr>
            <w:tcW w:w="0" w:type="auto"/>
            <w:vAlign w:val="center"/>
          </w:tcPr>
          <w:p w14:paraId="49DA7696">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rPr>
            </w:pPr>
            <w:r>
              <w:rPr>
                <w:rFonts w:hint="eastAsia" w:ascii="宋体" w:hAnsi="宋体" w:eastAsia="宋体" w:cs="宋体"/>
                <w:sz w:val="28"/>
                <w:szCs w:val="28"/>
                <w:vertAlign w:val="baseline"/>
                <w:lang w:val="en-US" w:eastAsia="zh-CN"/>
              </w:rPr>
              <w:t>主任医师</w:t>
            </w:r>
          </w:p>
        </w:tc>
        <w:tc>
          <w:tcPr>
            <w:tcW w:w="0" w:type="auto"/>
            <w:vAlign w:val="center"/>
          </w:tcPr>
          <w:p w14:paraId="0FCA947E">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rPr>
            </w:pPr>
            <w:r>
              <w:rPr>
                <w:rFonts w:hint="eastAsia" w:ascii="宋体" w:hAnsi="宋体" w:eastAsia="宋体" w:cs="宋体"/>
                <w:sz w:val="28"/>
                <w:szCs w:val="28"/>
                <w:vertAlign w:val="baseline"/>
                <w:lang w:val="en-US" w:eastAsia="zh-CN"/>
              </w:rPr>
              <w:t>考核组专家</w:t>
            </w:r>
          </w:p>
        </w:tc>
        <w:tc>
          <w:tcPr>
            <w:tcW w:w="0" w:type="auto"/>
            <w:vAlign w:val="center"/>
          </w:tcPr>
          <w:p w14:paraId="08BAC879">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t>福建省肿瘤医院</w:t>
            </w:r>
          </w:p>
        </w:tc>
      </w:tr>
      <w:tr w14:paraId="206BF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0" w:type="auto"/>
            <w:vAlign w:val="center"/>
          </w:tcPr>
          <w:p w14:paraId="0398DA19">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rPr>
            </w:pPr>
            <w:r>
              <w:rPr>
                <w:rFonts w:hint="eastAsia" w:ascii="宋体" w:hAnsi="宋体" w:eastAsia="宋体" w:cs="宋体"/>
                <w:sz w:val="28"/>
                <w:szCs w:val="28"/>
              </w:rPr>
              <w:t>林智忠</w:t>
            </w:r>
          </w:p>
        </w:tc>
        <w:tc>
          <w:tcPr>
            <w:tcW w:w="0" w:type="auto"/>
            <w:vAlign w:val="center"/>
          </w:tcPr>
          <w:p w14:paraId="0FF05786">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t>主治医师</w:t>
            </w:r>
          </w:p>
        </w:tc>
        <w:tc>
          <w:tcPr>
            <w:tcW w:w="0" w:type="auto"/>
            <w:vAlign w:val="center"/>
          </w:tcPr>
          <w:p w14:paraId="741A1038">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t>秘书</w:t>
            </w:r>
          </w:p>
        </w:tc>
        <w:tc>
          <w:tcPr>
            <w:tcW w:w="0" w:type="auto"/>
            <w:vAlign w:val="center"/>
          </w:tcPr>
          <w:p w14:paraId="34ECE230">
            <w:pPr>
              <w:widowControl/>
              <w:kinsoku w:val="0"/>
              <w:autoSpaceDE w:val="0"/>
              <w:autoSpaceDN w:val="0"/>
              <w:adjustRightInd w:val="0"/>
              <w:snapToGrid w:val="0"/>
              <w:spacing w:line="560" w:lineRule="exact"/>
              <w:jc w:val="center"/>
              <w:textAlignment w:val="baseline"/>
              <w:rPr>
                <w:rFonts w:hint="eastAsia"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t>福建省肿瘤医院</w:t>
            </w:r>
          </w:p>
        </w:tc>
      </w:tr>
    </w:tbl>
    <w:p w14:paraId="22D7163F">
      <w:pPr>
        <w:widowControl/>
        <w:kinsoku w:val="0"/>
        <w:autoSpaceDE w:val="0"/>
        <w:autoSpaceDN w:val="0"/>
        <w:adjustRightInd w:val="0"/>
        <w:snapToGrid w:val="0"/>
        <w:spacing w:line="560" w:lineRule="exact"/>
        <w:textAlignment w:val="baseline"/>
        <w:rPr>
          <w:rFonts w:hint="eastAsia" w:ascii="仿宋_GB2312" w:hAnsi="仿宋_GB2312" w:eastAsia="仿宋_GB2312" w:cs="仿宋_GB2312"/>
          <w:sz w:val="32"/>
          <w:szCs w:val="32"/>
        </w:rPr>
      </w:pPr>
    </w:p>
    <w:p w14:paraId="0F669302">
      <w:pPr>
        <w:numPr>
          <w:ilvl w:val="0"/>
          <w:numId w:val="45"/>
        </w:numPr>
        <w:spacing w:line="560" w:lineRule="exact"/>
        <w:ind w:firstLine="643" w:firstLineChars="200"/>
        <w:jc w:val="left"/>
        <w:outlineLvl w:val="0"/>
        <w:rPr>
          <w:rFonts w:hint="eastAsia" w:ascii="仿宋_GB2312" w:hAnsi="仿宋_GB2312" w:eastAsia="仿宋_GB2312" w:cs="仿宋_GB2312"/>
          <w:b/>
          <w:bCs/>
          <w:sz w:val="32"/>
          <w:szCs w:val="32"/>
        </w:rPr>
      </w:pPr>
      <w:bookmarkStart w:id="429" w:name="_Toc22464"/>
      <w:bookmarkStart w:id="430" w:name="_Toc31618"/>
      <w:r>
        <w:rPr>
          <w:rFonts w:hint="eastAsia" w:ascii="仿宋_GB2312" w:hAnsi="仿宋_GB2312" w:eastAsia="仿宋_GB2312" w:cs="仿宋_GB2312"/>
          <w:b/>
          <w:bCs/>
          <w:sz w:val="32"/>
          <w:szCs w:val="32"/>
        </w:rPr>
        <w:t>考核时间与地点</w:t>
      </w:r>
      <w:bookmarkEnd w:id="429"/>
      <w:bookmarkEnd w:id="430"/>
    </w:p>
    <w:p w14:paraId="6338C7FE">
      <w:pPr>
        <w:spacing w:line="560" w:lineRule="exact"/>
        <w:ind w:firstLine="640" w:firstLineChars="200"/>
        <w:jc w:val="left"/>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时间：</w:t>
      </w:r>
      <w:r>
        <w:rPr>
          <w:rFonts w:hint="eastAsia" w:ascii="仿宋_GB2312" w:hAnsi="仿宋_GB2312" w:eastAsia="仿宋_GB2312" w:cs="仿宋_GB2312"/>
          <w:sz w:val="32"/>
          <w:szCs w:val="32"/>
        </w:rPr>
        <w:t>2023.05.</w:t>
      </w:r>
      <w:r>
        <w:rPr>
          <w:rFonts w:hint="eastAsia" w:ascii="仿宋_GB2312" w:hAnsi="仿宋_GB2312" w:eastAsia="仿宋_GB2312" w:cs="仿宋_GB2312"/>
          <w:sz w:val="32"/>
          <w:szCs w:val="32"/>
          <w:lang w:val="en-US" w:eastAsia="zh-CN"/>
        </w:rPr>
        <w:t>16 下午2:00开始</w:t>
      </w:r>
    </w:p>
    <w:p w14:paraId="5E38A481">
      <w:pPr>
        <w:spacing w:line="560" w:lineRule="exact"/>
        <w:ind w:firstLine="640" w:firstLine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地点：福建省肿瘤医院教学楼3楼临床技能培训中心。</w:t>
      </w:r>
    </w:p>
    <w:p w14:paraId="43D760A5">
      <w:pPr>
        <w:numPr>
          <w:ilvl w:val="0"/>
          <w:numId w:val="45"/>
        </w:numPr>
        <w:spacing w:line="560" w:lineRule="exact"/>
        <w:ind w:firstLine="643" w:firstLineChars="200"/>
        <w:jc w:val="left"/>
        <w:outlineLvl w:val="0"/>
        <w:rPr>
          <w:rFonts w:hint="eastAsia" w:ascii="仿宋_GB2312" w:hAnsi="仿宋_GB2312" w:eastAsia="仿宋_GB2312" w:cs="仿宋_GB2312"/>
          <w:b/>
          <w:bCs/>
          <w:sz w:val="32"/>
          <w:szCs w:val="32"/>
        </w:rPr>
      </w:pPr>
      <w:bookmarkStart w:id="431" w:name="_Toc2257"/>
      <w:bookmarkStart w:id="432" w:name="_Toc16216"/>
      <w:r>
        <w:rPr>
          <w:rFonts w:hint="eastAsia" w:ascii="仿宋_GB2312" w:hAnsi="仿宋_GB2312" w:eastAsia="仿宋_GB2312" w:cs="仿宋_GB2312"/>
          <w:b/>
          <w:bCs/>
          <w:sz w:val="32"/>
          <w:szCs w:val="32"/>
        </w:rPr>
        <w:t>考核对象</w:t>
      </w:r>
      <w:bookmarkEnd w:id="431"/>
      <w:bookmarkEnd w:id="432"/>
    </w:p>
    <w:p w14:paraId="4AF68F6C">
      <w:pPr>
        <w:spacing w:line="560" w:lineRule="exact"/>
        <w:ind w:firstLine="640" w:firstLine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2023年拟申请毕业的肿瘤学全日制临床医学专业学位博士生、拟申请学位的肿瘤学在职博士生。</w:t>
      </w:r>
    </w:p>
    <w:p w14:paraId="70AF1D8E">
      <w:pPr>
        <w:widowControl/>
        <w:kinsoku w:val="0"/>
        <w:autoSpaceDE w:val="0"/>
        <w:autoSpaceDN w:val="0"/>
        <w:adjustRightInd w:val="0"/>
        <w:snapToGrid w:val="0"/>
        <w:spacing w:line="560" w:lineRule="exact"/>
        <w:ind w:firstLine="643" w:firstLineChars="200"/>
        <w:textAlignment w:val="baseline"/>
        <w:outlineLvl w:val="0"/>
        <w:rPr>
          <w:rFonts w:hint="eastAsia" w:ascii="仿宋_GB2312" w:hAnsi="仿宋_GB2312" w:eastAsia="仿宋_GB2312" w:cs="仿宋_GB2312"/>
          <w:b/>
          <w:bCs/>
          <w:sz w:val="32"/>
          <w:szCs w:val="32"/>
        </w:rPr>
      </w:pPr>
      <w:bookmarkStart w:id="433" w:name="_Toc1122"/>
      <w:bookmarkStart w:id="434" w:name="_Toc464"/>
      <w:r>
        <w:rPr>
          <w:rFonts w:hint="eastAsia" w:ascii="仿宋_GB2312" w:hAnsi="仿宋_GB2312" w:eastAsia="仿宋_GB2312" w:cs="仿宋_GB2312"/>
          <w:b/>
          <w:bCs/>
          <w:sz w:val="32"/>
          <w:szCs w:val="32"/>
        </w:rPr>
        <w:t>四、考核方式与成绩管理</w:t>
      </w:r>
      <w:bookmarkEnd w:id="433"/>
      <w:bookmarkEnd w:id="434"/>
    </w:p>
    <w:p w14:paraId="4013C62D">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1.临床基本技能考核由病例分析</w:t>
      </w:r>
      <w:r>
        <w:rPr>
          <w:rFonts w:hint="eastAsia" w:ascii="仿宋_GB2312" w:hAnsi="仿宋_GB2312" w:eastAsia="仿宋_GB2312" w:cs="仿宋_GB2312"/>
          <w:sz w:val="32"/>
          <w:szCs w:val="32"/>
          <w:lang w:val="en-US" w:eastAsia="zh-CN"/>
        </w:rPr>
        <w:t>及临床思维</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制定治疗原则、放疗相关知识</w:t>
      </w:r>
      <w:r>
        <w:rPr>
          <w:rFonts w:hint="eastAsia" w:ascii="仿宋_GB2312" w:hAnsi="仿宋_GB2312" w:eastAsia="仿宋_GB2312" w:cs="仿宋_GB2312"/>
          <w:sz w:val="32"/>
          <w:szCs w:val="32"/>
        </w:rPr>
        <w:t>等</w:t>
      </w:r>
      <w:r>
        <w:rPr>
          <w:rFonts w:hint="eastAsia" w:ascii="仿宋_GB2312" w:hAnsi="仿宋_GB2312" w:eastAsia="仿宋_GB2312" w:cs="仿宋_GB2312"/>
          <w:sz w:val="32"/>
          <w:szCs w:val="32"/>
          <w:lang w:val="en-US" w:eastAsia="zh-CN"/>
        </w:rPr>
        <w:t>三</w:t>
      </w:r>
      <w:r>
        <w:rPr>
          <w:rFonts w:hint="eastAsia" w:ascii="仿宋_GB2312" w:hAnsi="仿宋_GB2312" w:eastAsia="仿宋_GB2312" w:cs="仿宋_GB2312"/>
          <w:sz w:val="32"/>
          <w:szCs w:val="32"/>
        </w:rPr>
        <w:t>部分组成，采取笔试、口试、考官评分相结合的方式</w:t>
      </w:r>
      <w:r>
        <w:rPr>
          <w:rFonts w:hint="eastAsia" w:ascii="仿宋_GB2312" w:hAnsi="仿宋_GB2312" w:eastAsia="仿宋_GB2312" w:cs="仿宋_GB2312"/>
          <w:sz w:val="32"/>
          <w:szCs w:val="32"/>
          <w:lang w:eastAsia="zh-CN"/>
        </w:rPr>
        <w:t>。</w:t>
      </w:r>
      <w:r>
        <w:rPr>
          <w:rStyle w:val="13"/>
          <w:rFonts w:hint="eastAsia" w:ascii="仿宋_GB2312" w:hAnsi="仿宋_GB2312" w:eastAsia="仿宋_GB2312" w:cs="仿宋_GB2312"/>
          <w:sz w:val="32"/>
          <w:szCs w:val="32"/>
          <w:lang w:val="en-US" w:eastAsia="zh-CN"/>
        </w:rPr>
        <w:t>详见</w:t>
      </w:r>
      <w:r>
        <w:rPr>
          <w:rStyle w:val="13"/>
          <w:rFonts w:hint="eastAsia" w:ascii="仿宋_GB2312" w:hAnsi="仿宋_GB2312" w:eastAsia="仿宋_GB2312" w:cs="仿宋_GB2312"/>
          <w:color w:val="auto"/>
          <w:sz w:val="32"/>
          <w:szCs w:val="32"/>
          <w:lang w:val="en-US" w:eastAsia="zh-CN"/>
        </w:rPr>
        <w:t>附件1</w:t>
      </w:r>
      <w:r>
        <w:rPr>
          <w:rStyle w:val="13"/>
          <w:rFonts w:hint="eastAsia" w:ascii="仿宋_GB2312" w:hAnsi="仿宋_GB2312" w:eastAsia="仿宋_GB2312" w:cs="仿宋_GB2312"/>
          <w:sz w:val="32"/>
          <w:szCs w:val="32"/>
          <w:lang w:val="en-US" w:eastAsia="zh-CN"/>
        </w:rPr>
        <w:t>。</w:t>
      </w:r>
    </w:p>
    <w:p w14:paraId="65BEA5F6">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2.毕业考核60分及以上合格，不合格者至多补考一次。补考仍未通过者不得申请毕业及学位，可在</w:t>
      </w:r>
      <w:r>
        <w:rPr>
          <w:rFonts w:hint="eastAsia" w:ascii="仿宋_GB2312" w:hAnsi="仿宋_GB2312" w:eastAsia="仿宋_GB2312" w:cs="仿宋_GB2312"/>
          <w:sz w:val="32"/>
          <w:szCs w:val="32"/>
          <w:lang w:val="en-US" w:eastAsia="zh-CN"/>
        </w:rPr>
        <w:t>一</w:t>
      </w:r>
      <w:r>
        <w:rPr>
          <w:rFonts w:hint="eastAsia" w:ascii="仿宋_GB2312" w:hAnsi="仿宋_GB2312" w:eastAsia="仿宋_GB2312" w:cs="仿宋_GB2312"/>
          <w:sz w:val="32"/>
          <w:szCs w:val="32"/>
        </w:rPr>
        <w:t>年后再次申请参加考核。</w:t>
      </w:r>
    </w:p>
    <w:p w14:paraId="4EB5EF05">
      <w:pPr>
        <w:spacing w:line="560" w:lineRule="exact"/>
        <w:ind w:firstLine="643" w:firstLineChars="200"/>
        <w:outlineLvl w:val="0"/>
        <w:rPr>
          <w:rFonts w:hint="eastAsia" w:ascii="仿宋_GB2312" w:hAnsi="仿宋_GB2312" w:eastAsia="仿宋_GB2312" w:cs="仿宋_GB2312"/>
          <w:b/>
          <w:bCs/>
          <w:sz w:val="32"/>
          <w:szCs w:val="32"/>
        </w:rPr>
      </w:pPr>
      <w:bookmarkStart w:id="435" w:name="_Toc2515"/>
      <w:bookmarkStart w:id="436" w:name="_Toc26285"/>
      <w:r>
        <w:rPr>
          <w:rFonts w:hint="eastAsia" w:ascii="仿宋_GB2312" w:hAnsi="仿宋_GB2312" w:eastAsia="仿宋_GB2312" w:cs="仿宋_GB2312"/>
          <w:b/>
          <w:bCs/>
          <w:sz w:val="32"/>
          <w:szCs w:val="32"/>
        </w:rPr>
        <w:t>五、相关工作要求</w:t>
      </w:r>
      <w:bookmarkEnd w:id="435"/>
      <w:bookmarkEnd w:id="436"/>
    </w:p>
    <w:p w14:paraId="604432E9">
      <w:pPr>
        <w:spacing w:line="560" w:lineRule="exact"/>
        <w:ind w:firstLine="640" w:firstLineChars="200"/>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1.做好考核过程记录，组织专博研究生填写《专业学位研究生实践能力毕业考核表》。</w:t>
      </w:r>
      <w:r>
        <w:rPr>
          <w:rFonts w:hint="eastAsia" w:ascii="仿宋_GB2312" w:hAnsi="仿宋_GB2312" w:eastAsia="仿宋_GB2312" w:cs="仿宋_GB2312"/>
          <w:sz w:val="32"/>
          <w:szCs w:val="32"/>
          <w:lang w:val="en-US" w:eastAsia="zh-CN"/>
        </w:rPr>
        <w:t>详见附件2</w:t>
      </w:r>
      <w:r>
        <w:rPr>
          <w:rFonts w:hint="eastAsia" w:ascii="仿宋_GB2312" w:hAnsi="仿宋_GB2312" w:eastAsia="仿宋_GB2312" w:cs="仿宋_GB2312"/>
          <w:sz w:val="32"/>
          <w:szCs w:val="32"/>
        </w:rPr>
        <w:t>。</w:t>
      </w:r>
    </w:p>
    <w:p w14:paraId="675BC266">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2.考核小组负责做好成绩报送。填报《福建医科大学2023年临床医学博士专业学位研究生考核成绩汇总表》。</w:t>
      </w:r>
    </w:p>
    <w:p w14:paraId="0C4F6A3E">
      <w:pPr>
        <w:spacing w:before="218" w:line="560" w:lineRule="exact"/>
        <w:ind w:right="125"/>
        <w:rPr>
          <w:rFonts w:hint="eastAsia" w:ascii="仿宋_GB2312" w:hAnsi="仿宋_GB2312" w:eastAsia="仿宋_GB2312" w:cs="仿宋_GB2312"/>
          <w:sz w:val="32"/>
          <w:szCs w:val="32"/>
        </w:rPr>
      </w:pPr>
    </w:p>
    <w:p w14:paraId="60F47E87">
      <w:pPr>
        <w:keepNext w:val="0"/>
        <w:keepLines w:val="0"/>
        <w:pageBreakBefore w:val="0"/>
        <w:kinsoku/>
        <w:wordWrap/>
        <w:overflowPunct/>
        <w:topLinePunct w:val="0"/>
        <w:autoSpaceDE/>
        <w:autoSpaceDN/>
        <w:bidi w:val="0"/>
        <w:adjustRightInd/>
        <w:snapToGrid/>
        <w:spacing w:line="560" w:lineRule="exact"/>
        <w:ind w:firstLine="640" w:firstLineChars="200"/>
        <w:textAlignment w:val="auto"/>
        <w:outlineLvl w:val="0"/>
        <w:rPr>
          <w:rStyle w:val="13"/>
          <w:rFonts w:hint="eastAsia" w:ascii="仿宋_GB2312" w:hAnsi="仿宋_GB2312" w:eastAsia="仿宋_GB2312" w:cs="仿宋_GB2312"/>
          <w:sz w:val="32"/>
          <w:szCs w:val="32"/>
          <w:lang w:val="en-US" w:eastAsia="zh-CN"/>
        </w:rPr>
      </w:pPr>
      <w:bookmarkStart w:id="437" w:name="_Toc10569"/>
      <w:r>
        <w:rPr>
          <w:rStyle w:val="13"/>
          <w:rFonts w:hint="eastAsia" w:ascii="仿宋_GB2312" w:hAnsi="仿宋_GB2312" w:eastAsia="仿宋_GB2312" w:cs="仿宋_GB2312"/>
          <w:sz w:val="32"/>
          <w:szCs w:val="32"/>
          <w:lang w:val="en-US" w:eastAsia="zh-CN"/>
        </w:rPr>
        <w:t>附件1：</w:t>
      </w:r>
      <w:bookmarkEnd w:id="437"/>
    </w:p>
    <w:p w14:paraId="66A64517">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eastAsia"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1.肿瘤学专业学位博士研究生临床实践能力毕业考核项目设置与要求</w:t>
      </w:r>
    </w:p>
    <w:p w14:paraId="001F01BC">
      <w:pPr>
        <w:keepNext w:val="0"/>
        <w:keepLines w:val="0"/>
        <w:pageBreakBefore w:val="0"/>
        <w:kinsoku/>
        <w:wordWrap/>
        <w:overflowPunct/>
        <w:topLinePunct w:val="0"/>
        <w:autoSpaceDE/>
        <w:autoSpaceDN/>
        <w:bidi w:val="0"/>
        <w:adjustRightInd/>
        <w:snapToGrid/>
        <w:spacing w:line="560" w:lineRule="exact"/>
        <w:ind w:firstLine="640" w:firstLineChars="200"/>
        <w:textAlignment w:val="auto"/>
        <w:rPr>
          <w:rStyle w:val="13"/>
          <w:rFonts w:hint="default"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lang w:val="en-US" w:eastAsia="zh-CN"/>
        </w:rPr>
        <w:t>2.肿瘤学专业学位博士研究生实践能力毕业考核情况表</w:t>
      </w:r>
    </w:p>
    <w:p w14:paraId="74C4C211">
      <w:pPr>
        <w:spacing w:line="560" w:lineRule="exact"/>
        <w:jc w:val="righ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p>
    <w:p w14:paraId="4E12B30A">
      <w:pPr>
        <w:spacing w:line="560" w:lineRule="exact"/>
        <w:jc w:val="right"/>
        <w:rPr>
          <w:rFonts w:hint="eastAsia" w:ascii="仿宋_GB2312" w:hAnsi="仿宋_GB2312" w:eastAsia="仿宋_GB2312" w:cs="仿宋_GB2312"/>
          <w:sz w:val="32"/>
          <w:szCs w:val="32"/>
        </w:rPr>
      </w:pPr>
    </w:p>
    <w:p w14:paraId="54CD8306">
      <w:pPr>
        <w:spacing w:line="560" w:lineRule="exact"/>
        <w:jc w:val="righ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福建医科大学</w:t>
      </w:r>
      <w:r>
        <w:rPr>
          <w:rFonts w:hint="eastAsia" w:ascii="仿宋_GB2312" w:hAnsi="仿宋_GB2312" w:eastAsia="仿宋_GB2312" w:cs="仿宋_GB2312"/>
          <w:sz w:val="32"/>
          <w:szCs w:val="32"/>
          <w:lang w:val="en-US" w:eastAsia="zh-CN"/>
        </w:rPr>
        <w:t>肿瘤临床医</w:t>
      </w:r>
      <w:r>
        <w:rPr>
          <w:rFonts w:hint="eastAsia" w:ascii="仿宋_GB2312" w:hAnsi="仿宋_GB2312" w:eastAsia="仿宋_GB2312" w:cs="仿宋_GB2312"/>
          <w:sz w:val="32"/>
          <w:szCs w:val="32"/>
        </w:rPr>
        <w:t>学院</w:t>
      </w:r>
    </w:p>
    <w:p w14:paraId="2543C6D1">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2023年5月</w:t>
      </w:r>
      <w:r>
        <w:rPr>
          <w:rFonts w:hint="eastAsia" w:ascii="仿宋_GB2312" w:hAnsi="仿宋_GB2312" w:eastAsia="仿宋_GB2312" w:cs="仿宋_GB2312"/>
          <w:sz w:val="32"/>
          <w:szCs w:val="32"/>
          <w:lang w:val="en-US" w:eastAsia="zh-CN"/>
        </w:rPr>
        <w:t>10</w:t>
      </w:r>
      <w:r>
        <w:rPr>
          <w:rFonts w:hint="eastAsia" w:ascii="仿宋_GB2312" w:hAnsi="仿宋_GB2312" w:eastAsia="仿宋_GB2312" w:cs="仿宋_GB2312"/>
          <w:sz w:val="32"/>
          <w:szCs w:val="32"/>
        </w:rPr>
        <w:t>日</w:t>
      </w:r>
    </w:p>
    <w:p w14:paraId="743058AC">
      <w:pPr>
        <w:jc w:val="right"/>
      </w:pPr>
    </w:p>
    <w:p w14:paraId="2333FE46"/>
    <w:p w14:paraId="1EE60534"/>
    <w:p w14:paraId="65A7F0F7">
      <w:pPr>
        <w:spacing w:before="137" w:line="219" w:lineRule="auto"/>
        <w:rPr>
          <w:rFonts w:ascii="宋体" w:hAnsi="宋体" w:cs="宋体"/>
          <w:b/>
          <w:bCs/>
          <w:spacing w:val="-6"/>
          <w:sz w:val="44"/>
          <w:szCs w:val="44"/>
        </w:rPr>
        <w:sectPr>
          <w:footerReference r:id="rId53" w:type="default"/>
          <w:pgSz w:w="11906" w:h="16838"/>
          <w:pgMar w:top="1475" w:right="1234" w:bottom="1454" w:left="1043" w:header="0" w:footer="1086" w:gutter="0"/>
          <w:pgNumType w:fmt="decimal"/>
          <w:cols w:space="720" w:num="1"/>
        </w:sectPr>
      </w:pPr>
    </w:p>
    <w:p w14:paraId="7AABB4DD">
      <w:pPr>
        <w:spacing w:before="137" w:line="219" w:lineRule="auto"/>
        <w:outlineLvl w:val="0"/>
        <w:rPr>
          <w:rFonts w:ascii="宋体" w:hAnsi="宋体" w:cs="宋体"/>
          <w:b/>
          <w:bCs/>
          <w:spacing w:val="-6"/>
          <w:sz w:val="30"/>
          <w:szCs w:val="30"/>
        </w:rPr>
      </w:pPr>
      <w:bookmarkStart w:id="438" w:name="_Toc29495"/>
      <w:r>
        <w:rPr>
          <w:rFonts w:hint="eastAsia" w:ascii="宋体" w:hAnsi="宋体" w:cs="宋体"/>
          <w:b/>
          <w:bCs/>
          <w:spacing w:val="-6"/>
          <w:sz w:val="30"/>
          <w:szCs w:val="30"/>
        </w:rPr>
        <w:t>附件</w:t>
      </w:r>
      <w:r>
        <w:rPr>
          <w:rFonts w:hint="eastAsia" w:ascii="宋体" w:hAnsi="宋体" w:cs="宋体"/>
          <w:b/>
          <w:bCs/>
          <w:spacing w:val="-6"/>
          <w:sz w:val="30"/>
          <w:szCs w:val="30"/>
          <w:lang w:val="en-US" w:eastAsia="zh-CN"/>
        </w:rPr>
        <w:t>1</w:t>
      </w:r>
      <w:bookmarkEnd w:id="438"/>
      <w:r>
        <w:rPr>
          <w:rFonts w:hint="eastAsia" w:ascii="宋体" w:hAnsi="宋体" w:cs="宋体"/>
          <w:b/>
          <w:bCs/>
          <w:spacing w:val="-6"/>
          <w:sz w:val="30"/>
          <w:szCs w:val="30"/>
        </w:rPr>
        <w:t xml:space="preserve"> </w:t>
      </w:r>
    </w:p>
    <w:p w14:paraId="2D112304">
      <w:pPr>
        <w:spacing w:before="218" w:line="335" w:lineRule="auto"/>
        <w:ind w:left="85" w:right="125" w:firstLine="669"/>
        <w:jc w:val="center"/>
        <w:rPr>
          <w:rFonts w:ascii="仿宋" w:hAnsi="仿宋" w:eastAsia="仿宋" w:cs="仿宋"/>
          <w:b/>
          <w:bCs/>
          <w:sz w:val="32"/>
          <w:szCs w:val="32"/>
        </w:rPr>
      </w:pPr>
      <w:r>
        <w:rPr>
          <w:rFonts w:hint="eastAsia" w:ascii="仿宋" w:hAnsi="仿宋" w:eastAsia="仿宋" w:cs="仿宋"/>
          <w:b/>
          <w:bCs/>
          <w:sz w:val="32"/>
          <w:szCs w:val="32"/>
          <w:lang w:val="en-US" w:eastAsia="zh-CN"/>
        </w:rPr>
        <w:t>肿瘤学</w:t>
      </w:r>
      <w:r>
        <w:rPr>
          <w:rFonts w:hint="eastAsia" w:ascii="仿宋" w:hAnsi="仿宋" w:eastAsia="仿宋" w:cs="仿宋"/>
          <w:b/>
          <w:bCs/>
          <w:sz w:val="32"/>
          <w:szCs w:val="32"/>
        </w:rPr>
        <w:t>博士专业学位研究生</w:t>
      </w:r>
      <w:r>
        <w:rPr>
          <w:rFonts w:ascii="仿宋" w:hAnsi="仿宋" w:eastAsia="仿宋" w:cs="仿宋"/>
          <w:b/>
          <w:bCs/>
          <w:sz w:val="32"/>
          <w:szCs w:val="32"/>
        </w:rPr>
        <w:t>临床实践能力</w:t>
      </w:r>
      <w:r>
        <w:rPr>
          <w:rFonts w:hint="eastAsia" w:ascii="仿宋" w:hAnsi="仿宋" w:eastAsia="仿宋" w:cs="仿宋"/>
          <w:b/>
          <w:bCs/>
          <w:sz w:val="32"/>
          <w:szCs w:val="32"/>
        </w:rPr>
        <w:t>毕业</w:t>
      </w:r>
      <w:r>
        <w:rPr>
          <w:rFonts w:ascii="仿宋" w:hAnsi="仿宋" w:eastAsia="仿宋" w:cs="仿宋"/>
          <w:b/>
          <w:bCs/>
          <w:sz w:val="32"/>
          <w:szCs w:val="32"/>
        </w:rPr>
        <w:t>考核项目设置与</w:t>
      </w:r>
      <w:r>
        <w:rPr>
          <w:rFonts w:hint="eastAsia" w:ascii="仿宋" w:hAnsi="仿宋" w:eastAsia="仿宋" w:cs="仿宋"/>
          <w:b/>
          <w:bCs/>
          <w:sz w:val="32"/>
          <w:szCs w:val="32"/>
        </w:rPr>
        <w:t>要求</w:t>
      </w:r>
    </w:p>
    <w:p w14:paraId="732E0839">
      <w:pPr>
        <w:spacing w:line="287" w:lineRule="auto"/>
        <w:rPr>
          <w:rFonts w:ascii="Arial"/>
        </w:rPr>
      </w:pPr>
    </w:p>
    <w:p w14:paraId="29264BA9">
      <w:pPr>
        <w:spacing w:before="0" w:line="287" w:lineRule="auto"/>
        <w:ind w:left="0" w:right="0" w:firstLine="640" w:firstLineChars="200"/>
        <w:jc w:val="left"/>
        <w:rPr>
          <w:rFonts w:ascii="仿宋" w:hAnsi="仿宋" w:eastAsia="仿宋" w:cs="仿宋"/>
          <w:sz w:val="32"/>
          <w:szCs w:val="32"/>
        </w:rPr>
      </w:pPr>
      <w:r>
        <w:rPr>
          <w:rFonts w:hint="eastAsia" w:ascii="仿宋" w:hAnsi="仿宋" w:eastAsia="仿宋" w:cs="仿宋"/>
          <w:sz w:val="32"/>
          <w:szCs w:val="32"/>
          <w:lang w:val="en-US" w:eastAsia="zh-CN"/>
        </w:rPr>
        <w:t>肿瘤学</w:t>
      </w:r>
      <w:r>
        <w:rPr>
          <w:rFonts w:hint="eastAsia" w:ascii="仿宋" w:hAnsi="仿宋" w:eastAsia="仿宋" w:cs="仿宋"/>
          <w:sz w:val="32"/>
          <w:szCs w:val="32"/>
        </w:rPr>
        <w:t>博士专业学位研究生</w:t>
      </w:r>
      <w:r>
        <w:rPr>
          <w:rFonts w:ascii="仿宋" w:hAnsi="仿宋" w:eastAsia="仿宋" w:cs="仿宋"/>
          <w:sz w:val="32"/>
          <w:szCs w:val="32"/>
        </w:rPr>
        <w:t>临床实践能力考核采用多站式临床考核方式。共设</w:t>
      </w:r>
      <w:r>
        <w:rPr>
          <w:rFonts w:hint="eastAsia" w:ascii="仿宋" w:hAnsi="仿宋" w:eastAsia="仿宋" w:cs="仿宋"/>
          <w:sz w:val="32"/>
          <w:szCs w:val="32"/>
          <w:lang w:val="en-US" w:eastAsia="zh-CN"/>
        </w:rPr>
        <w:t>5</w:t>
      </w:r>
      <w:r>
        <w:rPr>
          <w:rFonts w:ascii="仿宋" w:hAnsi="仿宋" w:eastAsia="仿宋" w:cs="仿宋"/>
          <w:sz w:val="32"/>
          <w:szCs w:val="32"/>
        </w:rPr>
        <w:t>个考核项目，分别为：</w:t>
      </w:r>
      <w:r>
        <w:rPr>
          <w:rFonts w:hint="default" w:ascii="仿宋" w:hAnsi="仿宋" w:eastAsia="仿宋" w:cs="仿宋"/>
          <w:sz w:val="32"/>
          <w:szCs w:val="32"/>
        </w:rPr>
        <w:t>病例分析</w:t>
      </w:r>
      <w:r>
        <w:rPr>
          <w:rFonts w:ascii="仿宋" w:hAnsi="仿宋" w:eastAsia="仿宋" w:cs="仿宋"/>
          <w:b w:val="0"/>
          <w:bCs w:val="0"/>
          <w:sz w:val="32"/>
          <w:szCs w:val="32"/>
        </w:rPr>
        <w:t>、</w:t>
      </w:r>
      <w:r>
        <w:rPr>
          <w:rFonts w:hint="default" w:ascii="仿宋" w:hAnsi="仿宋" w:eastAsia="仿宋" w:cs="仿宋"/>
          <w:sz w:val="32"/>
          <w:szCs w:val="32"/>
        </w:rPr>
        <w:t>放疗技能操作1</w:t>
      </w:r>
      <w:r>
        <w:rPr>
          <w:rFonts w:ascii="仿宋" w:hAnsi="仿宋" w:eastAsia="仿宋" w:cs="仿宋"/>
          <w:b w:val="0"/>
          <w:bCs w:val="0"/>
          <w:sz w:val="32"/>
          <w:szCs w:val="32"/>
        </w:rPr>
        <w:t>、</w:t>
      </w:r>
      <w:r>
        <w:rPr>
          <w:rFonts w:hint="default" w:ascii="仿宋" w:hAnsi="仿宋" w:eastAsia="仿宋" w:cs="仿宋"/>
          <w:sz w:val="32"/>
          <w:szCs w:val="32"/>
        </w:rPr>
        <w:t>放疗技能操作</w:t>
      </w:r>
      <w:r>
        <w:rPr>
          <w:rFonts w:hint="default" w:ascii="仿宋" w:hAnsi="仿宋" w:eastAsia="仿宋" w:cs="仿宋"/>
          <w:sz w:val="32"/>
          <w:szCs w:val="32"/>
          <w:lang w:val="en-US" w:eastAsia="zh-CN"/>
        </w:rPr>
        <w:t>2、</w:t>
      </w:r>
      <w:r>
        <w:rPr>
          <w:rFonts w:hint="default" w:ascii="仿宋" w:hAnsi="仿宋" w:eastAsia="仿宋" w:cs="仿宋"/>
          <w:color w:val="auto"/>
          <w:sz w:val="32"/>
          <w:szCs w:val="32"/>
          <w:lang w:val="en-US" w:eastAsia="zh-CN"/>
        </w:rPr>
        <w:t>计划审核和放疗质控、放化疗全程管理</w:t>
      </w:r>
      <w:r>
        <w:rPr>
          <w:rFonts w:ascii="仿宋" w:hAnsi="仿宋" w:eastAsia="仿宋" w:cs="仿宋"/>
          <w:spacing w:val="0"/>
          <w:sz w:val="32"/>
          <w:szCs w:val="32"/>
        </w:rPr>
        <w:t>。每个考站设2名考官，具体设置及要求如下</w:t>
      </w:r>
      <w:r>
        <w:rPr>
          <w:rFonts w:ascii="仿宋" w:hAnsi="仿宋" w:eastAsia="仿宋" w:cs="仿宋"/>
          <w:spacing w:val="-12"/>
          <w:sz w:val="32"/>
          <w:szCs w:val="32"/>
        </w:rPr>
        <w:t>：</w:t>
      </w:r>
    </w:p>
    <w:p w14:paraId="1173E9AD">
      <w:pPr>
        <w:spacing w:line="19" w:lineRule="exact"/>
      </w:pPr>
    </w:p>
    <w:tbl>
      <w:tblPr>
        <w:tblStyle w:val="14"/>
        <w:tblW w:w="14159"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64"/>
        <w:gridCol w:w="1569"/>
        <w:gridCol w:w="4946"/>
        <w:gridCol w:w="1449"/>
        <w:gridCol w:w="1668"/>
        <w:gridCol w:w="3163"/>
      </w:tblGrid>
      <w:tr w14:paraId="4EEA96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2" w:hRule="atLeast"/>
        </w:trPr>
        <w:tc>
          <w:tcPr>
            <w:tcW w:w="1364" w:type="dxa"/>
          </w:tcPr>
          <w:p w14:paraId="7552E283">
            <w:pPr>
              <w:spacing w:before="256" w:line="219" w:lineRule="auto"/>
              <w:ind w:left="394"/>
              <w:rPr>
                <w:rFonts w:ascii="宋体" w:hAnsi="宋体" w:cs="宋体"/>
                <w:b/>
                <w:bCs/>
                <w:sz w:val="28"/>
                <w:szCs w:val="28"/>
              </w:rPr>
            </w:pPr>
            <w:r>
              <w:rPr>
                <w:rFonts w:ascii="宋体" w:hAnsi="宋体" w:cs="宋体"/>
                <w:b/>
                <w:bCs/>
                <w:spacing w:val="7"/>
                <w:sz w:val="28"/>
                <w:szCs w:val="28"/>
              </w:rPr>
              <w:t>考站</w:t>
            </w:r>
          </w:p>
        </w:tc>
        <w:tc>
          <w:tcPr>
            <w:tcW w:w="1569" w:type="dxa"/>
          </w:tcPr>
          <w:p w14:paraId="70A38704">
            <w:pPr>
              <w:spacing w:before="257" w:line="220" w:lineRule="auto"/>
              <w:ind w:left="211"/>
              <w:rPr>
                <w:rFonts w:ascii="宋体" w:hAnsi="宋体" w:cs="宋体"/>
                <w:b/>
                <w:bCs/>
                <w:sz w:val="28"/>
                <w:szCs w:val="28"/>
              </w:rPr>
            </w:pPr>
            <w:r>
              <w:rPr>
                <w:rFonts w:ascii="宋体" w:hAnsi="宋体" w:cs="宋体"/>
                <w:b/>
                <w:bCs/>
                <w:spacing w:val="3"/>
                <w:sz w:val="28"/>
                <w:szCs w:val="28"/>
              </w:rPr>
              <w:t>项目名称</w:t>
            </w:r>
          </w:p>
        </w:tc>
        <w:tc>
          <w:tcPr>
            <w:tcW w:w="4946" w:type="dxa"/>
          </w:tcPr>
          <w:p w14:paraId="169F4787">
            <w:pPr>
              <w:spacing w:before="256" w:line="219" w:lineRule="auto"/>
              <w:ind w:left="1812"/>
              <w:rPr>
                <w:rFonts w:ascii="宋体" w:hAnsi="宋体" w:cs="宋体"/>
                <w:b/>
                <w:bCs/>
                <w:sz w:val="28"/>
                <w:szCs w:val="28"/>
              </w:rPr>
            </w:pPr>
            <w:r>
              <w:rPr>
                <w:rFonts w:ascii="宋体" w:hAnsi="宋体" w:cs="宋体"/>
                <w:b/>
                <w:bCs/>
                <w:spacing w:val="2"/>
                <w:sz w:val="28"/>
                <w:szCs w:val="28"/>
                <w:highlight w:val="none"/>
              </w:rPr>
              <w:t>考核形式</w:t>
            </w:r>
          </w:p>
        </w:tc>
        <w:tc>
          <w:tcPr>
            <w:tcW w:w="1449" w:type="dxa"/>
          </w:tcPr>
          <w:p w14:paraId="147335D8">
            <w:pPr>
              <w:spacing w:before="256" w:line="219" w:lineRule="auto"/>
              <w:ind w:left="216"/>
              <w:rPr>
                <w:rFonts w:ascii="宋体" w:hAnsi="宋体" w:cs="宋体"/>
                <w:b/>
                <w:bCs/>
                <w:sz w:val="28"/>
                <w:szCs w:val="28"/>
              </w:rPr>
            </w:pPr>
            <w:r>
              <w:rPr>
                <w:rFonts w:ascii="宋体" w:hAnsi="宋体" w:cs="宋体"/>
                <w:b/>
                <w:bCs/>
                <w:spacing w:val="6"/>
                <w:sz w:val="28"/>
                <w:szCs w:val="28"/>
              </w:rPr>
              <w:t>考核时间</w:t>
            </w:r>
          </w:p>
        </w:tc>
        <w:tc>
          <w:tcPr>
            <w:tcW w:w="1668" w:type="dxa"/>
          </w:tcPr>
          <w:p w14:paraId="6D86683E">
            <w:pPr>
              <w:spacing w:before="57" w:line="236" w:lineRule="auto"/>
              <w:ind w:left="336" w:right="257" w:hanging="70"/>
              <w:rPr>
                <w:rFonts w:ascii="宋体" w:hAnsi="宋体" w:cs="宋体"/>
                <w:b/>
                <w:bCs/>
                <w:sz w:val="28"/>
                <w:szCs w:val="28"/>
              </w:rPr>
            </w:pPr>
            <w:r>
              <w:rPr>
                <w:rFonts w:ascii="宋体" w:hAnsi="宋体" w:cs="宋体"/>
                <w:b/>
                <w:bCs/>
                <w:spacing w:val="3"/>
                <w:sz w:val="28"/>
                <w:szCs w:val="28"/>
              </w:rPr>
              <w:t>得分权重</w:t>
            </w:r>
            <w:r>
              <w:rPr>
                <w:rFonts w:ascii="宋体" w:hAnsi="宋体" w:cs="宋体"/>
                <w:b/>
                <w:bCs/>
                <w:spacing w:val="12"/>
                <w:sz w:val="28"/>
                <w:szCs w:val="28"/>
              </w:rPr>
              <w:t>(占比%)</w:t>
            </w:r>
          </w:p>
        </w:tc>
        <w:tc>
          <w:tcPr>
            <w:tcW w:w="3163" w:type="dxa"/>
          </w:tcPr>
          <w:p w14:paraId="24E0ADC7">
            <w:pPr>
              <w:spacing w:before="258" w:line="221" w:lineRule="auto"/>
              <w:ind w:left="1018"/>
              <w:rPr>
                <w:rFonts w:ascii="宋体" w:hAnsi="宋体" w:cs="宋体"/>
                <w:b/>
                <w:bCs/>
                <w:sz w:val="28"/>
                <w:szCs w:val="28"/>
              </w:rPr>
            </w:pPr>
            <w:r>
              <w:rPr>
                <w:rFonts w:ascii="宋体" w:hAnsi="宋体" w:cs="宋体"/>
                <w:b/>
                <w:bCs/>
                <w:spacing w:val="3"/>
                <w:sz w:val="28"/>
                <w:szCs w:val="28"/>
              </w:rPr>
              <w:t>物品设备</w:t>
            </w:r>
          </w:p>
        </w:tc>
      </w:tr>
      <w:tr w14:paraId="05CEE3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8" w:hRule="atLeast"/>
        </w:trPr>
        <w:tc>
          <w:tcPr>
            <w:tcW w:w="1364" w:type="dxa"/>
          </w:tcPr>
          <w:p w14:paraId="2DC407B2">
            <w:pPr>
              <w:spacing w:line="319" w:lineRule="auto"/>
              <w:rPr>
                <w:rFonts w:ascii="Arial"/>
              </w:rPr>
            </w:pPr>
          </w:p>
          <w:p w14:paraId="423538E9">
            <w:pPr>
              <w:spacing w:line="319" w:lineRule="auto"/>
              <w:rPr>
                <w:rFonts w:ascii="Arial"/>
              </w:rPr>
            </w:pPr>
          </w:p>
          <w:p w14:paraId="4526A0E9">
            <w:pPr>
              <w:spacing w:line="319" w:lineRule="auto"/>
              <w:rPr>
                <w:rFonts w:ascii="Arial"/>
              </w:rPr>
            </w:pPr>
          </w:p>
          <w:p w14:paraId="7E576D86">
            <w:pPr>
              <w:spacing w:before="91" w:line="219" w:lineRule="auto"/>
              <w:ind w:left="325"/>
              <w:rPr>
                <w:rFonts w:ascii="宋体" w:hAnsi="宋体" w:cs="宋体"/>
                <w:sz w:val="28"/>
                <w:szCs w:val="28"/>
              </w:rPr>
            </w:pPr>
            <w:r>
              <w:rPr>
                <w:rFonts w:ascii="宋体" w:hAnsi="宋体" w:cs="宋体"/>
                <w:spacing w:val="5"/>
                <w:sz w:val="28"/>
                <w:szCs w:val="28"/>
              </w:rPr>
              <w:t>第1站</w:t>
            </w:r>
          </w:p>
        </w:tc>
        <w:tc>
          <w:tcPr>
            <w:tcW w:w="1569" w:type="dxa"/>
          </w:tcPr>
          <w:p w14:paraId="426D9A4D">
            <w:pPr>
              <w:spacing w:line="252" w:lineRule="auto"/>
              <w:rPr>
                <w:rFonts w:ascii="Arial"/>
              </w:rPr>
            </w:pPr>
          </w:p>
          <w:p w14:paraId="6C3117B6">
            <w:pPr>
              <w:spacing w:line="253" w:lineRule="auto"/>
              <w:rPr>
                <w:rFonts w:ascii="Arial"/>
              </w:rPr>
            </w:pPr>
          </w:p>
          <w:p w14:paraId="7C3BBC3D">
            <w:pPr>
              <w:spacing w:line="253" w:lineRule="auto"/>
              <w:rPr>
                <w:rFonts w:ascii="Arial"/>
              </w:rPr>
            </w:pPr>
          </w:p>
          <w:p w14:paraId="021CC87C">
            <w:pPr>
              <w:spacing w:before="91" w:line="248" w:lineRule="auto"/>
              <w:ind w:left="211" w:right="213"/>
              <w:jc w:val="center"/>
              <w:rPr>
                <w:rFonts w:hint="eastAsia" w:ascii="宋体" w:hAnsi="宋体" w:cs="宋体"/>
                <w:spacing w:val="3"/>
                <w:sz w:val="28"/>
                <w:szCs w:val="28"/>
                <w:lang w:val="en-US" w:eastAsia="zh-CN"/>
              </w:rPr>
            </w:pPr>
            <w:r>
              <w:rPr>
                <w:rFonts w:hint="eastAsia" w:ascii="宋体" w:hAnsi="宋体" w:cs="宋体"/>
                <w:spacing w:val="3"/>
                <w:sz w:val="28"/>
                <w:szCs w:val="28"/>
                <w:lang w:val="en-US" w:eastAsia="zh-CN"/>
              </w:rPr>
              <w:t>病例</w:t>
            </w:r>
          </w:p>
          <w:p w14:paraId="19440E6B">
            <w:pPr>
              <w:spacing w:before="91" w:line="248" w:lineRule="auto"/>
              <w:ind w:left="211" w:right="213"/>
              <w:jc w:val="center"/>
              <w:rPr>
                <w:rFonts w:hint="default" w:ascii="宋体" w:hAnsi="宋体" w:eastAsia="宋体" w:cs="宋体"/>
                <w:sz w:val="28"/>
                <w:szCs w:val="28"/>
                <w:lang w:val="en-US" w:eastAsia="zh-CN"/>
              </w:rPr>
            </w:pPr>
            <w:r>
              <w:rPr>
                <w:rFonts w:hint="eastAsia" w:ascii="宋体" w:hAnsi="宋体" w:cs="宋体"/>
                <w:spacing w:val="3"/>
                <w:sz w:val="28"/>
                <w:szCs w:val="28"/>
                <w:lang w:val="en-US" w:eastAsia="zh-CN"/>
              </w:rPr>
              <w:t>分析</w:t>
            </w:r>
          </w:p>
        </w:tc>
        <w:tc>
          <w:tcPr>
            <w:tcW w:w="4946" w:type="dxa"/>
          </w:tcPr>
          <w:p w14:paraId="4FA49034">
            <w:pPr>
              <w:spacing w:before="64" w:line="249" w:lineRule="auto"/>
              <w:ind w:left="91" w:right="232"/>
              <w:rPr>
                <w:rFonts w:hint="eastAsia" w:ascii="宋体" w:hAnsi="宋体" w:cs="宋体"/>
                <w:sz w:val="28"/>
                <w:szCs w:val="28"/>
                <w:lang w:val="en-US" w:eastAsia="zh-CN"/>
              </w:rPr>
            </w:pPr>
            <w:r>
              <w:rPr>
                <w:rFonts w:hint="eastAsia" w:ascii="宋体" w:hAnsi="宋体" w:cs="宋体"/>
                <w:sz w:val="28"/>
                <w:szCs w:val="28"/>
                <w:lang w:val="en-US" w:eastAsia="zh-CN"/>
              </w:rPr>
              <w:t>1.考生根据所提供的病例进行分析。</w:t>
            </w:r>
          </w:p>
          <w:p w14:paraId="61BE6B99">
            <w:pPr>
              <w:spacing w:before="64" w:line="249" w:lineRule="auto"/>
              <w:ind w:left="91" w:right="232"/>
              <w:rPr>
                <w:rFonts w:hint="eastAsia" w:ascii="宋体" w:hAnsi="宋体" w:cs="宋体"/>
                <w:spacing w:val="9"/>
                <w:sz w:val="28"/>
                <w:szCs w:val="28"/>
                <w:lang w:val="en-US" w:eastAsia="zh-CN"/>
              </w:rPr>
            </w:pPr>
            <w:r>
              <w:rPr>
                <w:rFonts w:ascii="宋体" w:hAnsi="宋体" w:eastAsia="宋体" w:cs="宋体"/>
                <w:sz w:val="28"/>
                <w:szCs w:val="28"/>
              </w:rPr>
              <w:t>2.考官按评分</w:t>
            </w:r>
            <w:r>
              <w:rPr>
                <w:rFonts w:ascii="宋体" w:hAnsi="宋体" w:eastAsia="宋体" w:cs="宋体"/>
                <w:spacing w:val="23"/>
                <w:sz w:val="28"/>
                <w:szCs w:val="28"/>
              </w:rPr>
              <w:t>表进行评分。</w:t>
            </w:r>
          </w:p>
          <w:p w14:paraId="2E208E33">
            <w:pPr>
              <w:numPr>
                <w:ilvl w:val="0"/>
                <w:numId w:val="0"/>
              </w:numPr>
              <w:spacing w:before="43" w:line="219" w:lineRule="auto"/>
              <w:rPr>
                <w:rFonts w:ascii="宋体" w:hAnsi="宋体" w:cs="宋体"/>
                <w:sz w:val="28"/>
                <w:szCs w:val="28"/>
              </w:rPr>
            </w:pPr>
            <w:r>
              <w:rPr>
                <w:rFonts w:hint="eastAsia" w:ascii="宋体" w:hAnsi="宋体" w:cs="宋体"/>
                <w:spacing w:val="9"/>
                <w:sz w:val="28"/>
                <w:szCs w:val="28"/>
                <w:lang w:val="en-US" w:eastAsia="zh-CN"/>
              </w:rPr>
              <w:t>3.</w:t>
            </w:r>
            <w:r>
              <w:rPr>
                <w:rFonts w:ascii="宋体" w:hAnsi="宋体" w:cs="宋体"/>
                <w:spacing w:val="9"/>
                <w:sz w:val="28"/>
                <w:szCs w:val="28"/>
              </w:rPr>
              <w:t>按照本站权重占比计算得分。</w:t>
            </w:r>
          </w:p>
        </w:tc>
        <w:tc>
          <w:tcPr>
            <w:tcW w:w="1449" w:type="dxa"/>
          </w:tcPr>
          <w:p w14:paraId="7864360D">
            <w:pPr>
              <w:spacing w:line="319" w:lineRule="auto"/>
              <w:rPr>
                <w:rFonts w:ascii="Arial"/>
              </w:rPr>
            </w:pPr>
          </w:p>
          <w:p w14:paraId="1F4D14EA">
            <w:pPr>
              <w:spacing w:line="319" w:lineRule="auto"/>
              <w:rPr>
                <w:rFonts w:ascii="Arial"/>
              </w:rPr>
            </w:pPr>
          </w:p>
          <w:p w14:paraId="1626EB6D">
            <w:pPr>
              <w:spacing w:line="320" w:lineRule="auto"/>
              <w:rPr>
                <w:rFonts w:ascii="Arial"/>
              </w:rPr>
            </w:pPr>
          </w:p>
          <w:p w14:paraId="663E140E">
            <w:pPr>
              <w:spacing w:before="91" w:line="220" w:lineRule="auto"/>
              <w:ind w:left="355"/>
              <w:rPr>
                <w:rFonts w:ascii="宋体" w:hAnsi="宋体" w:cs="宋体"/>
                <w:sz w:val="28"/>
                <w:szCs w:val="28"/>
              </w:rPr>
            </w:pPr>
            <w:r>
              <w:rPr>
                <w:rFonts w:hint="eastAsia" w:ascii="宋体" w:hAnsi="宋体" w:cs="宋体"/>
                <w:spacing w:val="5"/>
                <w:sz w:val="28"/>
                <w:szCs w:val="28"/>
                <w:lang w:val="en-US" w:eastAsia="zh-CN"/>
              </w:rPr>
              <w:t>20</w:t>
            </w:r>
            <w:r>
              <w:rPr>
                <w:rFonts w:ascii="宋体" w:hAnsi="宋体" w:cs="宋体"/>
                <w:spacing w:val="5"/>
                <w:sz w:val="28"/>
                <w:szCs w:val="28"/>
              </w:rPr>
              <w:t>分钟</w:t>
            </w:r>
          </w:p>
        </w:tc>
        <w:tc>
          <w:tcPr>
            <w:tcW w:w="1668" w:type="dxa"/>
          </w:tcPr>
          <w:p w14:paraId="04419991">
            <w:pPr>
              <w:spacing w:line="256" w:lineRule="auto"/>
              <w:rPr>
                <w:rFonts w:ascii="Arial"/>
              </w:rPr>
            </w:pPr>
          </w:p>
          <w:p w14:paraId="1D8A5CAE">
            <w:pPr>
              <w:spacing w:line="257" w:lineRule="auto"/>
              <w:rPr>
                <w:rFonts w:ascii="Arial"/>
              </w:rPr>
            </w:pPr>
          </w:p>
          <w:p w14:paraId="5FF8FEE6">
            <w:pPr>
              <w:spacing w:line="257" w:lineRule="auto"/>
              <w:rPr>
                <w:rFonts w:ascii="Arial"/>
              </w:rPr>
            </w:pPr>
          </w:p>
          <w:p w14:paraId="16408827">
            <w:pPr>
              <w:spacing w:line="257" w:lineRule="auto"/>
              <w:rPr>
                <w:rFonts w:ascii="Arial"/>
              </w:rPr>
            </w:pPr>
          </w:p>
          <w:p w14:paraId="3C4FF39E">
            <w:pPr>
              <w:spacing w:before="91" w:line="184" w:lineRule="auto"/>
              <w:ind w:left="687"/>
              <w:rPr>
                <w:rFonts w:hint="default" w:ascii="宋体" w:hAnsi="宋体" w:eastAsia="宋体" w:cs="宋体"/>
                <w:sz w:val="28"/>
                <w:szCs w:val="28"/>
                <w:lang w:val="en-US" w:eastAsia="zh-CN"/>
              </w:rPr>
            </w:pPr>
            <w:r>
              <w:rPr>
                <w:rFonts w:hint="eastAsia" w:ascii="宋体" w:hAnsi="宋体" w:cs="宋体"/>
                <w:spacing w:val="-8"/>
                <w:sz w:val="28"/>
                <w:szCs w:val="28"/>
                <w:lang w:val="en-US" w:eastAsia="zh-CN"/>
              </w:rPr>
              <w:t>60</w:t>
            </w:r>
          </w:p>
        </w:tc>
        <w:tc>
          <w:tcPr>
            <w:tcW w:w="3163" w:type="dxa"/>
          </w:tcPr>
          <w:p w14:paraId="37EF0CE0">
            <w:pPr>
              <w:spacing w:before="84" w:line="219" w:lineRule="auto"/>
              <w:ind w:left="109"/>
              <w:rPr>
                <w:rFonts w:ascii="宋体" w:hAnsi="宋体" w:cs="宋体"/>
                <w:sz w:val="28"/>
                <w:szCs w:val="28"/>
              </w:rPr>
            </w:pPr>
            <w:r>
              <w:rPr>
                <w:rFonts w:ascii="宋体" w:hAnsi="宋体" w:cs="宋体"/>
                <w:spacing w:val="15"/>
                <w:sz w:val="28"/>
                <w:szCs w:val="28"/>
              </w:rPr>
              <w:t>1.考官桌椅1套。</w:t>
            </w:r>
          </w:p>
          <w:p w14:paraId="03509405">
            <w:pPr>
              <w:spacing w:before="56" w:line="246" w:lineRule="auto"/>
              <w:ind w:left="109" w:right="232"/>
              <w:rPr>
                <w:rFonts w:ascii="宋体" w:hAnsi="宋体" w:cs="宋体"/>
                <w:sz w:val="28"/>
                <w:szCs w:val="28"/>
              </w:rPr>
            </w:pPr>
            <w:r>
              <w:rPr>
                <w:rFonts w:ascii="宋体" w:hAnsi="宋体" w:cs="宋体"/>
                <w:spacing w:val="1"/>
                <w:sz w:val="28"/>
                <w:szCs w:val="28"/>
              </w:rPr>
              <w:t>2.考生桌椅若干套，配</w:t>
            </w:r>
            <w:r>
              <w:rPr>
                <w:rFonts w:ascii="宋体" w:hAnsi="宋体" w:cs="宋体"/>
                <w:spacing w:val="23"/>
                <w:sz w:val="28"/>
                <w:szCs w:val="28"/>
              </w:rPr>
              <w:t>有电脑设备</w:t>
            </w:r>
            <w:r>
              <w:rPr>
                <w:rFonts w:hint="eastAsia" w:ascii="宋体" w:hAnsi="宋体" w:cs="宋体"/>
                <w:spacing w:val="23"/>
                <w:sz w:val="28"/>
                <w:szCs w:val="28"/>
                <w:lang w:eastAsia="zh-CN"/>
              </w:rPr>
              <w:t>，</w:t>
            </w:r>
            <w:r>
              <w:rPr>
                <w:rFonts w:hint="eastAsia" w:ascii="宋体" w:hAnsi="宋体" w:cs="宋体"/>
                <w:spacing w:val="23"/>
                <w:sz w:val="28"/>
                <w:szCs w:val="28"/>
                <w:lang w:val="en-US" w:eastAsia="zh-CN"/>
              </w:rPr>
              <w:t>包括可看影像的电脑</w:t>
            </w:r>
            <w:r>
              <w:rPr>
                <w:rFonts w:ascii="宋体" w:hAnsi="宋体" w:cs="宋体"/>
                <w:spacing w:val="23"/>
                <w:sz w:val="28"/>
                <w:szCs w:val="28"/>
              </w:rPr>
              <w:t>。</w:t>
            </w:r>
          </w:p>
          <w:p w14:paraId="5AC27586">
            <w:pPr>
              <w:spacing w:before="53" w:line="243" w:lineRule="auto"/>
              <w:ind w:left="109" w:right="231"/>
              <w:rPr>
                <w:rFonts w:ascii="宋体" w:hAnsi="宋体" w:cs="宋体"/>
                <w:sz w:val="28"/>
                <w:szCs w:val="28"/>
              </w:rPr>
            </w:pPr>
            <w:r>
              <w:rPr>
                <w:rFonts w:ascii="宋体" w:hAnsi="宋体" w:cs="宋体"/>
                <w:sz w:val="28"/>
                <w:szCs w:val="28"/>
              </w:rPr>
              <w:t>3.提前打印好考核资料</w:t>
            </w:r>
            <w:r>
              <w:rPr>
                <w:rFonts w:ascii="宋体" w:hAnsi="宋体" w:cs="宋体"/>
                <w:spacing w:val="1"/>
                <w:sz w:val="28"/>
                <w:szCs w:val="28"/>
              </w:rPr>
              <w:t xml:space="preserve">和相应评分表若干，签 </w:t>
            </w:r>
            <w:r>
              <w:rPr>
                <w:rFonts w:ascii="宋体" w:hAnsi="宋体" w:cs="宋体"/>
                <w:spacing w:val="23"/>
                <w:sz w:val="28"/>
                <w:szCs w:val="28"/>
              </w:rPr>
              <w:t>字笔及白纸。</w:t>
            </w:r>
          </w:p>
        </w:tc>
      </w:tr>
    </w:tbl>
    <w:p w14:paraId="4F0DFE0B">
      <w:pPr>
        <w:rPr>
          <w:rFonts w:ascii="Arial"/>
        </w:rPr>
      </w:pPr>
    </w:p>
    <w:p w14:paraId="5873CCD7">
      <w:pPr>
        <w:sectPr>
          <w:pgSz w:w="17100" w:h="12280"/>
          <w:pgMar w:top="1043" w:right="1475" w:bottom="1234" w:left="1454" w:header="0" w:footer="1086" w:gutter="0"/>
          <w:pgNumType w:fmt="decimal"/>
          <w:cols w:space="720" w:num="1"/>
        </w:sectPr>
      </w:pPr>
    </w:p>
    <w:p w14:paraId="6FE1C9E0"/>
    <w:p w14:paraId="17698789"/>
    <w:p w14:paraId="5A696CE4"/>
    <w:p w14:paraId="2AE85691"/>
    <w:p w14:paraId="0137E84D">
      <w:pPr>
        <w:spacing w:line="23" w:lineRule="exact"/>
      </w:pPr>
    </w:p>
    <w:tbl>
      <w:tblPr>
        <w:tblStyle w:val="14"/>
        <w:tblW w:w="1414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74"/>
        <w:gridCol w:w="1559"/>
        <w:gridCol w:w="4826"/>
        <w:gridCol w:w="1559"/>
        <w:gridCol w:w="1679"/>
        <w:gridCol w:w="3143"/>
      </w:tblGrid>
      <w:tr w14:paraId="5CAD91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99" w:hRule="atLeast"/>
        </w:trPr>
        <w:tc>
          <w:tcPr>
            <w:tcW w:w="1374" w:type="dxa"/>
          </w:tcPr>
          <w:p w14:paraId="765CF9EE">
            <w:pPr>
              <w:spacing w:line="244" w:lineRule="auto"/>
              <w:rPr>
                <w:rFonts w:ascii="Arial"/>
              </w:rPr>
            </w:pPr>
          </w:p>
          <w:p w14:paraId="44CC0EAE">
            <w:pPr>
              <w:spacing w:line="244" w:lineRule="auto"/>
              <w:rPr>
                <w:rFonts w:ascii="Arial"/>
              </w:rPr>
            </w:pPr>
          </w:p>
          <w:p w14:paraId="7802D60C">
            <w:pPr>
              <w:spacing w:line="244" w:lineRule="auto"/>
              <w:rPr>
                <w:rFonts w:ascii="Arial"/>
              </w:rPr>
            </w:pPr>
          </w:p>
          <w:p w14:paraId="039D239C">
            <w:pPr>
              <w:spacing w:line="244" w:lineRule="auto"/>
              <w:rPr>
                <w:rFonts w:ascii="Arial"/>
              </w:rPr>
            </w:pPr>
          </w:p>
          <w:p w14:paraId="0B752295">
            <w:pPr>
              <w:spacing w:before="88" w:line="219" w:lineRule="auto"/>
              <w:ind w:firstLine="282" w:firstLineChars="100"/>
              <w:rPr>
                <w:rFonts w:ascii="宋体" w:hAnsi="宋体" w:cs="宋体"/>
                <w:sz w:val="27"/>
                <w:szCs w:val="27"/>
              </w:rPr>
            </w:pPr>
            <w:r>
              <w:rPr>
                <w:rFonts w:ascii="宋体" w:hAnsi="宋体" w:cs="宋体"/>
                <w:spacing w:val="6"/>
                <w:sz w:val="27"/>
                <w:szCs w:val="27"/>
              </w:rPr>
              <w:t>第2站</w:t>
            </w:r>
          </w:p>
        </w:tc>
        <w:tc>
          <w:tcPr>
            <w:tcW w:w="1559" w:type="dxa"/>
          </w:tcPr>
          <w:p w14:paraId="78F91F5D">
            <w:pPr>
              <w:spacing w:line="267" w:lineRule="auto"/>
              <w:rPr>
                <w:rFonts w:ascii="Arial"/>
              </w:rPr>
            </w:pPr>
          </w:p>
          <w:p w14:paraId="260D28A4">
            <w:pPr>
              <w:spacing w:line="267" w:lineRule="auto"/>
              <w:rPr>
                <w:rFonts w:ascii="Arial"/>
              </w:rPr>
            </w:pPr>
          </w:p>
          <w:p w14:paraId="1D2314B3">
            <w:pPr>
              <w:spacing w:line="268" w:lineRule="auto"/>
              <w:jc w:val="center"/>
              <w:rPr>
                <w:rFonts w:ascii="Arial"/>
              </w:rPr>
            </w:pPr>
          </w:p>
          <w:p w14:paraId="3A085828">
            <w:pPr>
              <w:spacing w:before="87" w:line="254" w:lineRule="auto"/>
              <w:ind w:right="162"/>
              <w:jc w:val="center"/>
              <w:rPr>
                <w:rFonts w:hint="eastAsia" w:ascii="宋体" w:hAnsi="宋体" w:cs="宋体"/>
                <w:sz w:val="27"/>
                <w:szCs w:val="27"/>
              </w:rPr>
            </w:pPr>
            <w:r>
              <w:rPr>
                <w:rFonts w:hint="eastAsia" w:ascii="宋体" w:hAnsi="宋体" w:cs="宋体"/>
                <w:sz w:val="27"/>
                <w:szCs w:val="27"/>
              </w:rPr>
              <w:t>放疗技能</w:t>
            </w:r>
          </w:p>
          <w:p w14:paraId="02B5C914">
            <w:pPr>
              <w:spacing w:before="87" w:line="254" w:lineRule="auto"/>
              <w:ind w:right="162"/>
              <w:jc w:val="center"/>
              <w:rPr>
                <w:rFonts w:ascii="宋体" w:hAnsi="宋体" w:cs="宋体"/>
                <w:sz w:val="27"/>
                <w:szCs w:val="27"/>
              </w:rPr>
            </w:pPr>
            <w:r>
              <w:rPr>
                <w:rFonts w:hint="eastAsia" w:ascii="宋体" w:hAnsi="宋体" w:cs="宋体"/>
                <w:sz w:val="27"/>
                <w:szCs w:val="27"/>
              </w:rPr>
              <w:t>操作1</w:t>
            </w:r>
          </w:p>
        </w:tc>
        <w:tc>
          <w:tcPr>
            <w:tcW w:w="4826" w:type="dxa"/>
          </w:tcPr>
          <w:p w14:paraId="10822C5C">
            <w:pPr>
              <w:spacing w:before="69" w:line="253" w:lineRule="auto"/>
              <w:ind w:left="102" w:right="98"/>
              <w:rPr>
                <w:rFonts w:hint="eastAsia" w:ascii="宋体" w:hAnsi="宋体" w:cs="宋体"/>
                <w:sz w:val="27"/>
                <w:szCs w:val="27"/>
                <w:lang w:val="en-US" w:eastAsia="zh-CN"/>
              </w:rPr>
            </w:pPr>
          </w:p>
          <w:p w14:paraId="0805B967">
            <w:pPr>
              <w:spacing w:before="69" w:line="253" w:lineRule="auto"/>
              <w:ind w:right="98"/>
              <w:rPr>
                <w:rFonts w:hint="eastAsia" w:ascii="宋体" w:hAnsi="宋体" w:cs="宋体"/>
                <w:color w:val="auto"/>
                <w:sz w:val="27"/>
                <w:szCs w:val="27"/>
                <w:lang w:eastAsia="zh-CN"/>
              </w:rPr>
            </w:pPr>
            <w:r>
              <w:rPr>
                <w:rFonts w:hint="eastAsia" w:ascii="宋体" w:hAnsi="宋体" w:cs="宋体"/>
                <w:color w:val="auto"/>
                <w:sz w:val="27"/>
                <w:szCs w:val="27"/>
                <w:lang w:val="en-US" w:eastAsia="zh-CN"/>
              </w:rPr>
              <w:t>1.考生提出针对上述疾病的放疗方案，包括</w:t>
            </w:r>
            <w:r>
              <w:rPr>
                <w:rFonts w:ascii="宋体" w:hAnsi="宋体" w:cs="宋体"/>
                <w:color w:val="auto"/>
                <w:sz w:val="27"/>
                <w:szCs w:val="27"/>
              </w:rPr>
              <w:t>定位、定位准备及摆位注意事项</w:t>
            </w:r>
            <w:r>
              <w:rPr>
                <w:rFonts w:hint="eastAsia" w:ascii="宋体" w:hAnsi="宋体" w:cs="宋体"/>
                <w:color w:val="auto"/>
                <w:sz w:val="27"/>
                <w:szCs w:val="27"/>
                <w:lang w:eastAsia="zh-CN"/>
              </w:rPr>
              <w:t>。</w:t>
            </w:r>
          </w:p>
          <w:p w14:paraId="2A6B6392">
            <w:pPr>
              <w:spacing w:before="64" w:line="249" w:lineRule="auto"/>
              <w:ind w:right="232"/>
              <w:rPr>
                <w:rFonts w:hint="eastAsia" w:ascii="宋体" w:hAnsi="宋体" w:cs="宋体"/>
                <w:spacing w:val="9"/>
                <w:sz w:val="28"/>
                <w:szCs w:val="28"/>
                <w:lang w:val="en-US" w:eastAsia="zh-CN"/>
              </w:rPr>
            </w:pPr>
            <w:r>
              <w:rPr>
                <w:rFonts w:ascii="宋体" w:hAnsi="宋体" w:eastAsia="宋体" w:cs="宋体"/>
                <w:sz w:val="28"/>
                <w:szCs w:val="28"/>
              </w:rPr>
              <w:t>2.考官按评分</w:t>
            </w:r>
            <w:r>
              <w:rPr>
                <w:rFonts w:ascii="宋体" w:hAnsi="宋体" w:eastAsia="宋体" w:cs="宋体"/>
                <w:spacing w:val="23"/>
                <w:sz w:val="28"/>
                <w:szCs w:val="28"/>
              </w:rPr>
              <w:t>表进行评分。</w:t>
            </w:r>
          </w:p>
          <w:p w14:paraId="3E029E7F">
            <w:pPr>
              <w:spacing w:before="69" w:line="253" w:lineRule="auto"/>
              <w:ind w:right="98"/>
              <w:rPr>
                <w:rFonts w:hint="eastAsia" w:ascii="宋体" w:hAnsi="宋体" w:cs="宋体"/>
                <w:b/>
                <w:bCs/>
                <w:color w:val="auto"/>
                <w:sz w:val="27"/>
                <w:szCs w:val="27"/>
                <w:lang w:eastAsia="zh-CN"/>
              </w:rPr>
            </w:pPr>
            <w:r>
              <w:rPr>
                <w:rFonts w:hint="eastAsia" w:ascii="宋体" w:hAnsi="宋体" w:cs="宋体"/>
                <w:spacing w:val="9"/>
                <w:sz w:val="28"/>
                <w:szCs w:val="28"/>
                <w:lang w:val="en-US" w:eastAsia="zh-CN"/>
              </w:rPr>
              <w:t>3.</w:t>
            </w:r>
            <w:r>
              <w:rPr>
                <w:rFonts w:ascii="宋体" w:hAnsi="宋体" w:cs="宋体"/>
                <w:spacing w:val="9"/>
                <w:sz w:val="28"/>
                <w:szCs w:val="28"/>
              </w:rPr>
              <w:t>按照本站权重占比计算得分。</w:t>
            </w:r>
          </w:p>
        </w:tc>
        <w:tc>
          <w:tcPr>
            <w:tcW w:w="1559" w:type="dxa"/>
            <w:vAlign w:val="center"/>
          </w:tcPr>
          <w:p w14:paraId="302BDB24">
            <w:pPr>
              <w:jc w:val="center"/>
              <w:rPr>
                <w:rFonts w:ascii="宋体" w:hAnsi="宋体" w:cs="宋体"/>
                <w:sz w:val="27"/>
                <w:szCs w:val="27"/>
              </w:rPr>
            </w:pPr>
            <w:r>
              <w:rPr>
                <w:rFonts w:hint="eastAsia" w:ascii="宋体" w:hAnsi="宋体" w:cs="宋体"/>
                <w:spacing w:val="-8"/>
                <w:sz w:val="28"/>
                <w:szCs w:val="28"/>
                <w:lang w:val="en-US" w:eastAsia="zh-CN"/>
              </w:rPr>
              <w:t>10分钟</w:t>
            </w:r>
          </w:p>
        </w:tc>
        <w:tc>
          <w:tcPr>
            <w:tcW w:w="1679" w:type="dxa"/>
            <w:vAlign w:val="center"/>
          </w:tcPr>
          <w:p w14:paraId="44C11E24">
            <w:pPr>
              <w:jc w:val="center"/>
              <w:rPr>
                <w:rFonts w:ascii="宋体" w:hAnsi="宋体" w:cs="宋体"/>
                <w:sz w:val="27"/>
                <w:szCs w:val="27"/>
              </w:rPr>
            </w:pPr>
            <w:r>
              <w:rPr>
                <w:rFonts w:hint="eastAsia" w:ascii="宋体" w:hAnsi="宋体" w:cs="宋体"/>
                <w:spacing w:val="-8"/>
                <w:sz w:val="28"/>
                <w:szCs w:val="28"/>
                <w:lang w:val="en-US" w:eastAsia="zh-CN"/>
              </w:rPr>
              <w:t>5</w:t>
            </w:r>
          </w:p>
        </w:tc>
        <w:tc>
          <w:tcPr>
            <w:tcW w:w="3143" w:type="dxa"/>
          </w:tcPr>
          <w:p w14:paraId="3173824F">
            <w:pPr>
              <w:spacing w:line="272" w:lineRule="auto"/>
              <w:rPr>
                <w:rFonts w:ascii="Arial"/>
              </w:rPr>
            </w:pPr>
          </w:p>
          <w:p w14:paraId="354BDBDA">
            <w:pPr>
              <w:spacing w:before="87" w:line="219" w:lineRule="auto"/>
              <w:rPr>
                <w:rFonts w:ascii="宋体" w:hAnsi="宋体" w:cs="宋体"/>
                <w:sz w:val="27"/>
                <w:szCs w:val="27"/>
              </w:rPr>
            </w:pPr>
            <w:r>
              <w:rPr>
                <w:rFonts w:ascii="宋体" w:hAnsi="宋体" w:cs="宋体"/>
                <w:spacing w:val="14"/>
                <w:sz w:val="27"/>
                <w:szCs w:val="27"/>
              </w:rPr>
              <w:t>1.考官桌椅2套。</w:t>
            </w:r>
          </w:p>
          <w:p w14:paraId="21975786">
            <w:pPr>
              <w:spacing w:before="58" w:line="246" w:lineRule="auto"/>
              <w:ind w:left="108" w:right="302"/>
              <w:rPr>
                <w:rFonts w:ascii="宋体" w:hAnsi="宋体" w:cs="宋体"/>
                <w:sz w:val="27"/>
                <w:szCs w:val="27"/>
              </w:rPr>
            </w:pPr>
            <w:r>
              <w:rPr>
                <w:rFonts w:hint="eastAsia" w:ascii="宋体" w:hAnsi="宋体" w:cs="宋体"/>
                <w:spacing w:val="2"/>
                <w:sz w:val="27"/>
                <w:szCs w:val="27"/>
                <w:lang w:val="en-US" w:eastAsia="zh-CN"/>
              </w:rPr>
              <w:t>2</w:t>
            </w:r>
            <w:r>
              <w:rPr>
                <w:rFonts w:ascii="宋体" w:hAnsi="宋体" w:cs="宋体"/>
                <w:spacing w:val="2"/>
                <w:sz w:val="27"/>
                <w:szCs w:val="27"/>
              </w:rPr>
              <w:t>.提前打印好考核病例</w:t>
            </w:r>
            <w:r>
              <w:rPr>
                <w:rFonts w:ascii="宋体" w:hAnsi="宋体" w:cs="宋体"/>
                <w:spacing w:val="1"/>
                <w:sz w:val="27"/>
                <w:szCs w:val="27"/>
              </w:rPr>
              <w:t>和相应评分表若干</w:t>
            </w:r>
            <w:r>
              <w:rPr>
                <w:rFonts w:hint="eastAsia" w:ascii="宋体" w:hAnsi="宋体" w:cs="宋体"/>
                <w:spacing w:val="1"/>
                <w:sz w:val="27"/>
                <w:szCs w:val="27"/>
                <w:lang w:eastAsia="zh-CN"/>
              </w:rPr>
              <w:t>，</w:t>
            </w:r>
            <w:r>
              <w:rPr>
                <w:rFonts w:hint="eastAsia" w:ascii="宋体" w:hAnsi="宋体" w:cs="宋体"/>
                <w:spacing w:val="1"/>
                <w:sz w:val="27"/>
                <w:szCs w:val="27"/>
                <w:lang w:val="en-US" w:eastAsia="zh-CN"/>
              </w:rPr>
              <w:t xml:space="preserve">   </w:t>
            </w:r>
            <w:r>
              <w:rPr>
                <w:rFonts w:ascii="宋体" w:hAnsi="宋体" w:cs="宋体"/>
                <w:spacing w:val="1"/>
                <w:sz w:val="27"/>
                <w:szCs w:val="27"/>
              </w:rPr>
              <w:t>签字笔及白纸。</w:t>
            </w:r>
          </w:p>
          <w:p w14:paraId="0D36325D">
            <w:pPr>
              <w:spacing w:line="219" w:lineRule="auto"/>
              <w:ind w:left="108"/>
              <w:rPr>
                <w:rFonts w:ascii="宋体" w:hAnsi="宋体" w:cs="宋体"/>
                <w:sz w:val="27"/>
                <w:szCs w:val="27"/>
              </w:rPr>
            </w:pPr>
          </w:p>
        </w:tc>
      </w:tr>
      <w:tr w14:paraId="1D0CAB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41" w:hRule="atLeast"/>
        </w:trPr>
        <w:tc>
          <w:tcPr>
            <w:tcW w:w="1374" w:type="dxa"/>
          </w:tcPr>
          <w:p w14:paraId="59060013">
            <w:pPr>
              <w:spacing w:line="272" w:lineRule="auto"/>
              <w:rPr>
                <w:rFonts w:ascii="Arial"/>
              </w:rPr>
            </w:pPr>
          </w:p>
          <w:p w14:paraId="10085D44">
            <w:pPr>
              <w:spacing w:line="272" w:lineRule="auto"/>
              <w:rPr>
                <w:rFonts w:ascii="Arial"/>
              </w:rPr>
            </w:pPr>
          </w:p>
          <w:p w14:paraId="05BDBEED">
            <w:pPr>
              <w:spacing w:line="272" w:lineRule="auto"/>
              <w:rPr>
                <w:rFonts w:ascii="Arial"/>
              </w:rPr>
            </w:pPr>
          </w:p>
          <w:p w14:paraId="43CDA7DB">
            <w:pPr>
              <w:spacing w:line="272" w:lineRule="auto"/>
              <w:rPr>
                <w:rFonts w:ascii="Arial"/>
              </w:rPr>
            </w:pPr>
          </w:p>
          <w:p w14:paraId="4604293B">
            <w:pPr>
              <w:spacing w:line="273" w:lineRule="auto"/>
              <w:rPr>
                <w:rFonts w:ascii="Arial"/>
              </w:rPr>
            </w:pPr>
          </w:p>
          <w:p w14:paraId="7B1AB885">
            <w:pPr>
              <w:spacing w:before="87" w:line="219" w:lineRule="auto"/>
              <w:ind w:left="335"/>
              <w:rPr>
                <w:rFonts w:ascii="宋体" w:hAnsi="宋体" w:cs="宋体"/>
                <w:sz w:val="27"/>
                <w:szCs w:val="27"/>
              </w:rPr>
            </w:pPr>
            <w:r>
              <w:rPr>
                <w:rFonts w:ascii="宋体" w:hAnsi="宋体" w:cs="宋体"/>
                <w:spacing w:val="6"/>
                <w:sz w:val="27"/>
                <w:szCs w:val="27"/>
              </w:rPr>
              <w:t>第3站</w:t>
            </w:r>
          </w:p>
        </w:tc>
        <w:tc>
          <w:tcPr>
            <w:tcW w:w="1559" w:type="dxa"/>
            <w:vAlign w:val="center"/>
          </w:tcPr>
          <w:p w14:paraId="3600845A">
            <w:pPr>
              <w:jc w:val="center"/>
              <w:rPr>
                <w:rFonts w:hint="eastAsia" w:ascii="宋体" w:hAnsi="宋体" w:cs="宋体"/>
                <w:color w:val="auto"/>
                <w:sz w:val="27"/>
                <w:szCs w:val="27"/>
                <w:lang w:val="en-US" w:eastAsia="zh-CN"/>
              </w:rPr>
            </w:pPr>
            <w:r>
              <w:rPr>
                <w:rFonts w:hint="eastAsia" w:ascii="宋体" w:hAnsi="宋体" w:cs="宋体"/>
                <w:color w:val="auto"/>
                <w:sz w:val="27"/>
                <w:szCs w:val="27"/>
                <w:lang w:val="en-US" w:eastAsia="zh-CN"/>
              </w:rPr>
              <w:t>放疗技能</w:t>
            </w:r>
          </w:p>
          <w:p w14:paraId="750E50E3">
            <w:pPr>
              <w:jc w:val="center"/>
              <w:rPr>
                <w:rFonts w:ascii="宋体" w:hAnsi="宋体" w:cs="宋体"/>
                <w:color w:val="auto"/>
                <w:sz w:val="27"/>
                <w:szCs w:val="27"/>
              </w:rPr>
            </w:pPr>
            <w:r>
              <w:rPr>
                <w:rFonts w:hint="eastAsia" w:ascii="宋体" w:hAnsi="宋体" w:cs="宋体"/>
                <w:color w:val="auto"/>
                <w:sz w:val="27"/>
                <w:szCs w:val="27"/>
                <w:lang w:val="en-US" w:eastAsia="zh-CN"/>
              </w:rPr>
              <w:t>操作2</w:t>
            </w:r>
          </w:p>
        </w:tc>
        <w:tc>
          <w:tcPr>
            <w:tcW w:w="4826" w:type="dxa"/>
            <w:vAlign w:val="center"/>
          </w:tcPr>
          <w:p w14:paraId="4818C744">
            <w:pPr>
              <w:numPr>
                <w:ilvl w:val="0"/>
                <w:numId w:val="46"/>
              </w:numPr>
              <w:rPr>
                <w:rFonts w:hint="eastAsia" w:ascii="宋体" w:hAnsi="宋体" w:cs="宋体"/>
                <w:color w:val="auto"/>
                <w:sz w:val="27"/>
                <w:szCs w:val="27"/>
                <w:lang w:val="en-US" w:eastAsia="zh-CN"/>
              </w:rPr>
            </w:pPr>
            <w:r>
              <w:rPr>
                <w:rFonts w:hint="eastAsia" w:ascii="宋体" w:hAnsi="宋体" w:cs="宋体"/>
                <w:color w:val="auto"/>
                <w:sz w:val="27"/>
                <w:szCs w:val="27"/>
                <w:lang w:val="en-US" w:eastAsia="zh-CN"/>
              </w:rPr>
              <w:t>考生进行靶区勾画。</w:t>
            </w:r>
          </w:p>
          <w:p w14:paraId="4104909E">
            <w:pPr>
              <w:spacing w:before="64" w:line="249" w:lineRule="auto"/>
              <w:ind w:right="232"/>
              <w:rPr>
                <w:rFonts w:hint="eastAsia" w:ascii="宋体" w:hAnsi="宋体" w:cs="宋体"/>
                <w:spacing w:val="9"/>
                <w:sz w:val="28"/>
                <w:szCs w:val="28"/>
                <w:lang w:val="en-US" w:eastAsia="zh-CN"/>
              </w:rPr>
            </w:pPr>
            <w:r>
              <w:rPr>
                <w:rFonts w:ascii="宋体" w:hAnsi="宋体" w:eastAsia="宋体" w:cs="宋体"/>
                <w:sz w:val="28"/>
                <w:szCs w:val="28"/>
              </w:rPr>
              <w:t>2.考官按评分</w:t>
            </w:r>
            <w:r>
              <w:rPr>
                <w:rFonts w:ascii="宋体" w:hAnsi="宋体" w:eastAsia="宋体" w:cs="宋体"/>
                <w:spacing w:val="23"/>
                <w:sz w:val="28"/>
                <w:szCs w:val="28"/>
              </w:rPr>
              <w:t>表进行评分。</w:t>
            </w:r>
          </w:p>
          <w:p w14:paraId="5AB5167B">
            <w:pPr>
              <w:numPr>
                <w:ilvl w:val="0"/>
                <w:numId w:val="0"/>
              </w:numPr>
              <w:rPr>
                <w:rFonts w:hint="eastAsia" w:ascii="宋体" w:hAnsi="宋体" w:cs="宋体"/>
                <w:color w:val="auto"/>
                <w:sz w:val="27"/>
                <w:szCs w:val="27"/>
                <w:lang w:val="en-US" w:eastAsia="zh-CN"/>
              </w:rPr>
            </w:pPr>
            <w:r>
              <w:rPr>
                <w:rFonts w:hint="eastAsia" w:ascii="宋体" w:hAnsi="宋体" w:cs="宋体"/>
                <w:spacing w:val="9"/>
                <w:sz w:val="28"/>
                <w:szCs w:val="28"/>
                <w:lang w:val="en-US" w:eastAsia="zh-CN"/>
              </w:rPr>
              <w:t>3.</w:t>
            </w:r>
            <w:r>
              <w:rPr>
                <w:rFonts w:ascii="宋体" w:hAnsi="宋体" w:cs="宋体"/>
                <w:spacing w:val="9"/>
                <w:sz w:val="28"/>
                <w:szCs w:val="28"/>
              </w:rPr>
              <w:t>按照本站权重占比计算得分。</w:t>
            </w:r>
          </w:p>
        </w:tc>
        <w:tc>
          <w:tcPr>
            <w:tcW w:w="1559" w:type="dxa"/>
            <w:vAlign w:val="center"/>
          </w:tcPr>
          <w:p w14:paraId="21ED50D2">
            <w:pPr>
              <w:jc w:val="center"/>
              <w:rPr>
                <w:rFonts w:ascii="宋体" w:hAnsi="宋体" w:cs="宋体"/>
                <w:sz w:val="27"/>
                <w:szCs w:val="27"/>
              </w:rPr>
            </w:pPr>
            <w:r>
              <w:rPr>
                <w:rFonts w:hint="eastAsia" w:ascii="宋体" w:hAnsi="宋体" w:cs="宋体"/>
                <w:spacing w:val="-8"/>
                <w:sz w:val="28"/>
                <w:szCs w:val="28"/>
                <w:lang w:val="en-US" w:eastAsia="zh-CN"/>
              </w:rPr>
              <w:t>15分钟</w:t>
            </w:r>
          </w:p>
        </w:tc>
        <w:tc>
          <w:tcPr>
            <w:tcW w:w="1679" w:type="dxa"/>
            <w:vAlign w:val="center"/>
          </w:tcPr>
          <w:p w14:paraId="63F2D572">
            <w:pPr>
              <w:jc w:val="center"/>
              <w:rPr>
                <w:rFonts w:ascii="宋体" w:hAnsi="宋体" w:cs="宋体"/>
                <w:sz w:val="27"/>
                <w:szCs w:val="27"/>
              </w:rPr>
            </w:pPr>
            <w:r>
              <w:rPr>
                <w:rFonts w:hint="eastAsia" w:ascii="宋体" w:hAnsi="宋体" w:cs="宋体"/>
                <w:spacing w:val="-8"/>
                <w:sz w:val="28"/>
                <w:szCs w:val="28"/>
                <w:lang w:val="en-US" w:eastAsia="zh-CN"/>
              </w:rPr>
              <w:t>20</w:t>
            </w:r>
          </w:p>
        </w:tc>
        <w:tc>
          <w:tcPr>
            <w:tcW w:w="3143" w:type="dxa"/>
          </w:tcPr>
          <w:p w14:paraId="7DB9AD09">
            <w:pPr>
              <w:spacing w:before="88" w:line="400" w:lineRule="exact"/>
              <w:rPr>
                <w:rFonts w:ascii="宋体" w:hAnsi="宋体" w:cs="宋体"/>
                <w:sz w:val="27"/>
                <w:szCs w:val="27"/>
              </w:rPr>
            </w:pPr>
            <w:r>
              <w:rPr>
                <w:rFonts w:ascii="宋体" w:hAnsi="宋体" w:cs="宋体"/>
                <w:spacing w:val="14"/>
                <w:position w:val="9"/>
                <w:sz w:val="27"/>
                <w:szCs w:val="27"/>
              </w:rPr>
              <w:t>1.考官桌椅2套。</w:t>
            </w:r>
          </w:p>
          <w:p w14:paraId="36A272F7">
            <w:pPr>
              <w:spacing w:line="219" w:lineRule="auto"/>
              <w:ind w:left="108"/>
              <w:rPr>
                <w:rFonts w:ascii="宋体" w:hAnsi="宋体" w:cs="宋体"/>
                <w:spacing w:val="14"/>
                <w:sz w:val="27"/>
                <w:szCs w:val="27"/>
              </w:rPr>
            </w:pPr>
            <w:r>
              <w:rPr>
                <w:rFonts w:ascii="宋体" w:hAnsi="宋体" w:cs="宋体"/>
                <w:spacing w:val="14"/>
                <w:sz w:val="27"/>
                <w:szCs w:val="27"/>
              </w:rPr>
              <w:t>2.考生桌椅1套。</w:t>
            </w:r>
          </w:p>
          <w:p w14:paraId="5887413A">
            <w:pPr>
              <w:spacing w:before="81" w:line="255" w:lineRule="auto"/>
              <w:ind w:left="108" w:right="302"/>
              <w:rPr>
                <w:rFonts w:ascii="宋体" w:hAnsi="宋体" w:cs="宋体"/>
                <w:sz w:val="27"/>
                <w:szCs w:val="27"/>
              </w:rPr>
            </w:pPr>
            <w:r>
              <w:rPr>
                <w:rFonts w:hint="eastAsia" w:ascii="宋体" w:hAnsi="宋体" w:cs="宋体"/>
                <w:spacing w:val="2"/>
                <w:sz w:val="27"/>
                <w:szCs w:val="27"/>
                <w:lang w:val="en-US" w:eastAsia="zh-CN"/>
              </w:rPr>
              <w:t>3</w:t>
            </w:r>
            <w:r>
              <w:rPr>
                <w:rFonts w:ascii="宋体" w:hAnsi="宋体" w:cs="宋体"/>
                <w:spacing w:val="2"/>
                <w:sz w:val="27"/>
                <w:szCs w:val="27"/>
              </w:rPr>
              <w:t>.提前打印好考核病例</w:t>
            </w:r>
            <w:r>
              <w:rPr>
                <w:rFonts w:ascii="宋体" w:hAnsi="宋体" w:cs="宋体"/>
                <w:spacing w:val="1"/>
                <w:sz w:val="27"/>
                <w:szCs w:val="27"/>
              </w:rPr>
              <w:t>和相应评分表若干，签</w:t>
            </w:r>
            <w:r>
              <w:rPr>
                <w:rFonts w:ascii="宋体" w:hAnsi="宋体" w:cs="宋体"/>
                <w:spacing w:val="22"/>
                <w:sz w:val="27"/>
                <w:szCs w:val="27"/>
              </w:rPr>
              <w:t>字笔及白纸。</w:t>
            </w:r>
          </w:p>
        </w:tc>
      </w:tr>
      <w:tr w14:paraId="26FE4C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71" w:hRule="atLeast"/>
        </w:trPr>
        <w:tc>
          <w:tcPr>
            <w:tcW w:w="1374" w:type="dxa"/>
            <w:vAlign w:val="center"/>
          </w:tcPr>
          <w:p w14:paraId="5470C74F">
            <w:pPr>
              <w:jc w:val="center"/>
              <w:rPr>
                <w:rFonts w:hint="eastAsia" w:ascii="仿宋_GB2312" w:hAnsi="宋体" w:eastAsia="仿宋_GB2312" w:cs="Times New Roman"/>
                <w:color w:val="000000"/>
                <w:kern w:val="2"/>
                <w:sz w:val="24"/>
                <w:lang w:val="en-US" w:eastAsia="zh-CN" w:bidi="ar-SA"/>
              </w:rPr>
            </w:pPr>
            <w:r>
              <w:rPr>
                <w:rFonts w:ascii="宋体" w:hAnsi="宋体" w:cs="宋体"/>
                <w:spacing w:val="6"/>
                <w:sz w:val="27"/>
                <w:szCs w:val="27"/>
              </w:rPr>
              <w:t>第</w:t>
            </w:r>
            <w:r>
              <w:rPr>
                <w:rFonts w:hint="eastAsia" w:ascii="宋体" w:hAnsi="宋体" w:cs="宋体"/>
                <w:spacing w:val="6"/>
                <w:sz w:val="27"/>
                <w:szCs w:val="27"/>
                <w:lang w:val="en-US" w:eastAsia="zh-CN"/>
              </w:rPr>
              <w:t>4</w:t>
            </w:r>
            <w:r>
              <w:rPr>
                <w:rFonts w:ascii="宋体" w:hAnsi="宋体" w:cs="宋体"/>
                <w:spacing w:val="6"/>
                <w:sz w:val="27"/>
                <w:szCs w:val="27"/>
              </w:rPr>
              <w:t>站</w:t>
            </w:r>
          </w:p>
        </w:tc>
        <w:tc>
          <w:tcPr>
            <w:tcW w:w="1559" w:type="dxa"/>
            <w:vAlign w:val="center"/>
          </w:tcPr>
          <w:p w14:paraId="2086EE42">
            <w:pPr>
              <w:jc w:val="center"/>
              <w:rPr>
                <w:rFonts w:hint="eastAsia" w:ascii="仿宋_GB2312" w:hAnsi="宋体" w:eastAsia="仿宋_GB2312" w:cs="Times New Roman"/>
                <w:color w:val="auto"/>
                <w:kern w:val="2"/>
                <w:sz w:val="24"/>
                <w:lang w:val="en-US" w:eastAsia="zh-CN" w:bidi="ar-SA"/>
              </w:rPr>
            </w:pPr>
            <w:r>
              <w:rPr>
                <w:rFonts w:hint="eastAsia" w:ascii="宋体" w:hAnsi="宋体" w:cs="宋体"/>
                <w:color w:val="auto"/>
                <w:sz w:val="27"/>
                <w:szCs w:val="27"/>
                <w:lang w:val="en-US" w:eastAsia="zh-CN"/>
              </w:rPr>
              <w:t>计划审核和放疗质控</w:t>
            </w:r>
          </w:p>
        </w:tc>
        <w:tc>
          <w:tcPr>
            <w:tcW w:w="4826" w:type="dxa"/>
            <w:vAlign w:val="center"/>
          </w:tcPr>
          <w:p w14:paraId="1CDCB3F7">
            <w:pPr>
              <w:numPr>
                <w:ilvl w:val="0"/>
                <w:numId w:val="47"/>
              </w:numPr>
              <w:rPr>
                <w:rFonts w:hint="eastAsia" w:ascii="宋体" w:hAnsi="宋体" w:cs="宋体"/>
                <w:color w:val="auto"/>
                <w:sz w:val="27"/>
                <w:szCs w:val="27"/>
                <w:lang w:val="en-US" w:eastAsia="zh-CN"/>
              </w:rPr>
            </w:pPr>
            <w:r>
              <w:rPr>
                <w:rFonts w:hint="eastAsia" w:ascii="宋体" w:hAnsi="宋体" w:cs="宋体"/>
                <w:color w:val="auto"/>
                <w:sz w:val="27"/>
                <w:szCs w:val="27"/>
                <w:lang w:val="en-US" w:eastAsia="zh-CN"/>
              </w:rPr>
              <w:t>考生对放疗计划进行审核和评估</w:t>
            </w:r>
          </w:p>
          <w:p w14:paraId="0350E070">
            <w:pPr>
              <w:spacing w:before="64" w:line="249" w:lineRule="auto"/>
              <w:ind w:right="232"/>
              <w:rPr>
                <w:rFonts w:hint="eastAsia" w:ascii="宋体" w:hAnsi="宋体" w:cs="宋体"/>
                <w:spacing w:val="9"/>
                <w:sz w:val="28"/>
                <w:szCs w:val="28"/>
                <w:lang w:val="en-US" w:eastAsia="zh-CN"/>
              </w:rPr>
            </w:pPr>
            <w:r>
              <w:rPr>
                <w:rFonts w:ascii="宋体" w:hAnsi="宋体" w:eastAsia="宋体" w:cs="宋体"/>
                <w:sz w:val="28"/>
                <w:szCs w:val="28"/>
              </w:rPr>
              <w:t>2.考官按评分</w:t>
            </w:r>
            <w:r>
              <w:rPr>
                <w:rFonts w:ascii="宋体" w:hAnsi="宋体" w:eastAsia="宋体" w:cs="宋体"/>
                <w:spacing w:val="23"/>
                <w:sz w:val="28"/>
                <w:szCs w:val="28"/>
              </w:rPr>
              <w:t>表进行评分。</w:t>
            </w:r>
          </w:p>
          <w:p w14:paraId="2CF42542">
            <w:pPr>
              <w:numPr>
                <w:ilvl w:val="0"/>
                <w:numId w:val="0"/>
              </w:numPr>
              <w:rPr>
                <w:rFonts w:hint="eastAsia" w:ascii="宋体" w:hAnsi="宋体" w:cs="宋体"/>
                <w:color w:val="auto"/>
                <w:sz w:val="27"/>
                <w:szCs w:val="27"/>
                <w:lang w:val="en-US" w:eastAsia="zh-CN"/>
              </w:rPr>
            </w:pPr>
            <w:r>
              <w:rPr>
                <w:rFonts w:hint="eastAsia" w:ascii="宋体" w:hAnsi="宋体" w:cs="宋体"/>
                <w:spacing w:val="9"/>
                <w:sz w:val="28"/>
                <w:szCs w:val="28"/>
                <w:lang w:val="en-US" w:eastAsia="zh-CN"/>
              </w:rPr>
              <w:t>3.</w:t>
            </w:r>
            <w:r>
              <w:rPr>
                <w:rFonts w:ascii="宋体" w:hAnsi="宋体" w:cs="宋体"/>
                <w:spacing w:val="9"/>
                <w:sz w:val="28"/>
                <w:szCs w:val="28"/>
              </w:rPr>
              <w:t>按照本站权重占比计算得分。</w:t>
            </w:r>
          </w:p>
        </w:tc>
        <w:tc>
          <w:tcPr>
            <w:tcW w:w="1559" w:type="dxa"/>
            <w:vAlign w:val="center"/>
          </w:tcPr>
          <w:p w14:paraId="0CD52A97">
            <w:pPr>
              <w:jc w:val="center"/>
              <w:rPr>
                <w:rFonts w:hint="eastAsia" w:ascii="仿宋_GB2312" w:hAnsi="宋体" w:eastAsia="仿宋_GB2312" w:cs="Times New Roman"/>
                <w:color w:val="000000"/>
                <w:kern w:val="2"/>
                <w:sz w:val="24"/>
                <w:lang w:val="en-US" w:eastAsia="zh-CN" w:bidi="ar-SA"/>
              </w:rPr>
            </w:pPr>
            <w:r>
              <w:rPr>
                <w:rFonts w:hint="eastAsia" w:ascii="宋体" w:hAnsi="宋体" w:cs="宋体"/>
                <w:spacing w:val="-8"/>
                <w:sz w:val="28"/>
                <w:szCs w:val="28"/>
                <w:lang w:val="en-US" w:eastAsia="zh-CN"/>
              </w:rPr>
              <w:t>10分钟</w:t>
            </w:r>
          </w:p>
        </w:tc>
        <w:tc>
          <w:tcPr>
            <w:tcW w:w="1679" w:type="dxa"/>
            <w:vAlign w:val="center"/>
          </w:tcPr>
          <w:p w14:paraId="52E0AA1F">
            <w:pPr>
              <w:jc w:val="center"/>
              <w:rPr>
                <w:rFonts w:hint="eastAsia" w:ascii="仿宋_GB2312" w:hAnsi="宋体" w:eastAsia="仿宋_GB2312" w:cs="Times New Roman"/>
                <w:color w:val="000000"/>
                <w:kern w:val="2"/>
                <w:sz w:val="24"/>
                <w:lang w:val="en-US" w:eastAsia="zh-CN" w:bidi="ar-SA"/>
              </w:rPr>
            </w:pPr>
            <w:r>
              <w:rPr>
                <w:rFonts w:hint="eastAsia" w:ascii="宋体" w:hAnsi="宋体" w:cs="宋体"/>
                <w:spacing w:val="-8"/>
                <w:sz w:val="28"/>
                <w:szCs w:val="28"/>
                <w:lang w:val="en-US" w:eastAsia="zh-CN"/>
              </w:rPr>
              <w:t>10</w:t>
            </w:r>
          </w:p>
        </w:tc>
        <w:tc>
          <w:tcPr>
            <w:tcW w:w="3143" w:type="dxa"/>
          </w:tcPr>
          <w:p w14:paraId="5B4A36CE">
            <w:pPr>
              <w:spacing w:before="88" w:line="400" w:lineRule="exact"/>
              <w:ind w:left="108"/>
              <w:rPr>
                <w:rFonts w:ascii="宋体" w:hAnsi="宋体" w:cs="宋体"/>
                <w:sz w:val="27"/>
                <w:szCs w:val="27"/>
              </w:rPr>
            </w:pPr>
            <w:r>
              <w:rPr>
                <w:rFonts w:ascii="宋体" w:hAnsi="宋体" w:cs="宋体"/>
                <w:spacing w:val="14"/>
                <w:position w:val="9"/>
                <w:sz w:val="27"/>
                <w:szCs w:val="27"/>
              </w:rPr>
              <w:t>1.考官桌椅2套。</w:t>
            </w:r>
          </w:p>
          <w:p w14:paraId="02E9E35A">
            <w:pPr>
              <w:spacing w:line="219" w:lineRule="auto"/>
              <w:ind w:left="108"/>
              <w:rPr>
                <w:rFonts w:ascii="宋体" w:hAnsi="宋体" w:cs="宋体"/>
                <w:spacing w:val="14"/>
                <w:sz w:val="27"/>
                <w:szCs w:val="27"/>
              </w:rPr>
            </w:pPr>
            <w:r>
              <w:rPr>
                <w:rFonts w:ascii="宋体" w:hAnsi="宋体" w:cs="宋体"/>
                <w:spacing w:val="14"/>
                <w:sz w:val="27"/>
                <w:szCs w:val="27"/>
              </w:rPr>
              <w:t>2.考生桌椅1套。</w:t>
            </w:r>
          </w:p>
          <w:p w14:paraId="6273A161">
            <w:pPr>
              <w:spacing w:before="81" w:line="255" w:lineRule="auto"/>
              <w:ind w:left="108" w:right="302"/>
              <w:rPr>
                <w:rFonts w:hint="eastAsia" w:ascii="宋体" w:hAnsi="宋体" w:cs="宋体"/>
                <w:spacing w:val="2"/>
                <w:sz w:val="27"/>
                <w:szCs w:val="27"/>
                <w:lang w:val="en-US" w:eastAsia="zh-CN"/>
              </w:rPr>
            </w:pPr>
            <w:r>
              <w:rPr>
                <w:rFonts w:hint="eastAsia" w:ascii="宋体" w:hAnsi="宋体" w:cs="宋体"/>
                <w:spacing w:val="2"/>
                <w:sz w:val="27"/>
                <w:szCs w:val="27"/>
                <w:lang w:val="en-US" w:eastAsia="zh-CN"/>
              </w:rPr>
              <w:t>3</w:t>
            </w:r>
            <w:r>
              <w:rPr>
                <w:rFonts w:ascii="宋体" w:hAnsi="宋体" w:cs="宋体"/>
                <w:spacing w:val="2"/>
                <w:sz w:val="27"/>
                <w:szCs w:val="27"/>
              </w:rPr>
              <w:t>.提前打印好考核病例</w:t>
            </w:r>
            <w:r>
              <w:rPr>
                <w:rFonts w:ascii="宋体" w:hAnsi="宋体" w:cs="宋体"/>
                <w:spacing w:val="1"/>
                <w:sz w:val="27"/>
                <w:szCs w:val="27"/>
              </w:rPr>
              <w:t>和相应评分表若干，签</w:t>
            </w:r>
            <w:r>
              <w:rPr>
                <w:rFonts w:ascii="宋体" w:hAnsi="宋体" w:cs="宋体"/>
                <w:spacing w:val="22"/>
                <w:sz w:val="27"/>
                <w:szCs w:val="27"/>
              </w:rPr>
              <w:t>字笔及白纸。</w:t>
            </w:r>
          </w:p>
        </w:tc>
      </w:tr>
    </w:tbl>
    <w:p w14:paraId="51F3A239">
      <w:pPr>
        <w:sectPr>
          <w:footerReference r:id="rId54" w:type="default"/>
          <w:pgSz w:w="17030" w:h="12180"/>
          <w:pgMar w:top="1035" w:right="1465" w:bottom="1241" w:left="1414" w:header="0" w:footer="1112" w:gutter="0"/>
          <w:pgNumType w:fmt="decimal"/>
          <w:cols w:space="720" w:num="1"/>
        </w:sectPr>
      </w:pPr>
    </w:p>
    <w:p w14:paraId="4502065C"/>
    <w:p w14:paraId="66AD4B04"/>
    <w:p w14:paraId="383498C5">
      <w:pPr>
        <w:spacing w:line="76" w:lineRule="exact"/>
      </w:pPr>
    </w:p>
    <w:tbl>
      <w:tblPr>
        <w:tblStyle w:val="14"/>
        <w:tblW w:w="1414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84"/>
        <w:gridCol w:w="1559"/>
        <w:gridCol w:w="4816"/>
        <w:gridCol w:w="1559"/>
        <w:gridCol w:w="1699"/>
        <w:gridCol w:w="3123"/>
      </w:tblGrid>
      <w:tr w14:paraId="3BD780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57" w:hRule="atLeast"/>
        </w:trPr>
        <w:tc>
          <w:tcPr>
            <w:tcW w:w="1384" w:type="dxa"/>
          </w:tcPr>
          <w:p w14:paraId="7DD899A7">
            <w:pPr>
              <w:spacing w:line="242" w:lineRule="auto"/>
              <w:rPr>
                <w:rFonts w:ascii="Arial"/>
              </w:rPr>
            </w:pPr>
          </w:p>
          <w:p w14:paraId="34B38253">
            <w:pPr>
              <w:spacing w:line="243" w:lineRule="auto"/>
              <w:rPr>
                <w:rFonts w:ascii="Arial"/>
              </w:rPr>
            </w:pPr>
          </w:p>
          <w:p w14:paraId="00CF97E0">
            <w:pPr>
              <w:spacing w:line="243" w:lineRule="auto"/>
              <w:rPr>
                <w:rFonts w:ascii="Arial"/>
              </w:rPr>
            </w:pPr>
          </w:p>
          <w:p w14:paraId="7F197141">
            <w:pPr>
              <w:spacing w:line="243" w:lineRule="auto"/>
              <w:rPr>
                <w:rFonts w:ascii="Arial"/>
              </w:rPr>
            </w:pPr>
          </w:p>
          <w:p w14:paraId="27B49DE2">
            <w:pPr>
              <w:spacing w:line="243" w:lineRule="auto"/>
              <w:rPr>
                <w:rFonts w:ascii="Arial"/>
              </w:rPr>
            </w:pPr>
          </w:p>
          <w:p w14:paraId="3CAD5BA7">
            <w:pPr>
              <w:spacing w:line="243" w:lineRule="auto"/>
              <w:rPr>
                <w:rFonts w:ascii="Arial"/>
              </w:rPr>
            </w:pPr>
          </w:p>
          <w:p w14:paraId="1C9FF3BB">
            <w:pPr>
              <w:spacing w:line="243" w:lineRule="auto"/>
              <w:rPr>
                <w:rFonts w:ascii="Arial"/>
              </w:rPr>
            </w:pPr>
          </w:p>
          <w:p w14:paraId="3F83AD49">
            <w:pPr>
              <w:spacing w:line="243" w:lineRule="auto"/>
              <w:rPr>
                <w:rFonts w:ascii="Arial"/>
              </w:rPr>
            </w:pPr>
          </w:p>
          <w:p w14:paraId="10E10555">
            <w:pPr>
              <w:spacing w:before="91" w:line="219" w:lineRule="auto"/>
              <w:ind w:left="335"/>
              <w:rPr>
                <w:rFonts w:ascii="宋体" w:hAnsi="宋体" w:cs="宋体"/>
                <w:sz w:val="28"/>
                <w:szCs w:val="28"/>
              </w:rPr>
            </w:pPr>
            <w:r>
              <w:rPr>
                <w:rFonts w:ascii="宋体" w:hAnsi="宋体" w:cs="宋体"/>
                <w:spacing w:val="5"/>
                <w:sz w:val="28"/>
                <w:szCs w:val="28"/>
              </w:rPr>
              <w:t>第</w:t>
            </w:r>
            <w:r>
              <w:rPr>
                <w:rFonts w:hint="eastAsia" w:ascii="宋体" w:hAnsi="宋体" w:cs="宋体"/>
                <w:spacing w:val="5"/>
                <w:sz w:val="28"/>
                <w:szCs w:val="28"/>
                <w:lang w:val="en-US" w:eastAsia="zh-CN"/>
              </w:rPr>
              <w:t>5</w:t>
            </w:r>
            <w:r>
              <w:rPr>
                <w:rFonts w:ascii="宋体" w:hAnsi="宋体" w:cs="宋体"/>
                <w:spacing w:val="5"/>
                <w:sz w:val="28"/>
                <w:szCs w:val="28"/>
              </w:rPr>
              <w:t>站</w:t>
            </w:r>
          </w:p>
        </w:tc>
        <w:tc>
          <w:tcPr>
            <w:tcW w:w="1559" w:type="dxa"/>
            <w:vAlign w:val="center"/>
          </w:tcPr>
          <w:p w14:paraId="698F76E7">
            <w:pPr>
              <w:jc w:val="center"/>
              <w:rPr>
                <w:rFonts w:hint="eastAsia" w:ascii="宋体" w:hAnsi="宋体" w:cs="宋体"/>
                <w:color w:val="auto"/>
                <w:sz w:val="27"/>
                <w:szCs w:val="27"/>
                <w:lang w:val="en-US" w:eastAsia="zh-CN"/>
              </w:rPr>
            </w:pPr>
            <w:r>
              <w:rPr>
                <w:rFonts w:hint="eastAsia" w:ascii="宋体" w:hAnsi="宋体" w:cs="宋体"/>
                <w:color w:val="auto"/>
                <w:sz w:val="27"/>
                <w:szCs w:val="27"/>
                <w:lang w:val="en-US" w:eastAsia="zh-CN"/>
              </w:rPr>
              <w:t>放化疗</w:t>
            </w:r>
          </w:p>
          <w:p w14:paraId="4D587BBB">
            <w:pPr>
              <w:jc w:val="center"/>
              <w:rPr>
                <w:rFonts w:hint="eastAsia" w:ascii="宋体" w:hAnsi="宋体" w:cs="宋体"/>
                <w:color w:val="auto"/>
                <w:sz w:val="27"/>
                <w:szCs w:val="27"/>
                <w:lang w:val="en-US" w:eastAsia="zh-CN"/>
              </w:rPr>
            </w:pPr>
            <w:r>
              <w:rPr>
                <w:rFonts w:hint="eastAsia" w:ascii="宋体" w:hAnsi="宋体" w:cs="宋体"/>
                <w:color w:val="auto"/>
                <w:sz w:val="27"/>
                <w:szCs w:val="27"/>
                <w:lang w:val="en-US" w:eastAsia="zh-CN"/>
              </w:rPr>
              <w:t>全程管理</w:t>
            </w:r>
          </w:p>
        </w:tc>
        <w:tc>
          <w:tcPr>
            <w:tcW w:w="4816" w:type="dxa"/>
            <w:vAlign w:val="center"/>
          </w:tcPr>
          <w:p w14:paraId="690BB7AD">
            <w:pPr>
              <w:numPr>
                <w:ilvl w:val="0"/>
                <w:numId w:val="48"/>
              </w:numPr>
              <w:rPr>
                <w:rFonts w:hint="eastAsia" w:ascii="宋体" w:hAnsi="宋体" w:cs="宋体"/>
                <w:color w:val="auto"/>
                <w:sz w:val="27"/>
                <w:szCs w:val="27"/>
                <w:lang w:val="en-US" w:eastAsia="zh-CN"/>
              </w:rPr>
            </w:pPr>
            <w:r>
              <w:rPr>
                <w:rFonts w:hint="eastAsia" w:ascii="宋体" w:hAnsi="宋体" w:cs="宋体"/>
                <w:color w:val="auto"/>
                <w:sz w:val="27"/>
                <w:szCs w:val="27"/>
                <w:lang w:val="en-US" w:eastAsia="zh-CN"/>
              </w:rPr>
              <w:t>预测放疗期间的并发症以及处理方案。</w:t>
            </w:r>
          </w:p>
          <w:p w14:paraId="5207147B">
            <w:pPr>
              <w:spacing w:before="64" w:line="249" w:lineRule="auto"/>
              <w:ind w:right="232"/>
              <w:rPr>
                <w:rFonts w:hint="eastAsia" w:ascii="宋体" w:hAnsi="宋体" w:cs="宋体"/>
                <w:color w:val="auto"/>
                <w:spacing w:val="9"/>
                <w:sz w:val="28"/>
                <w:szCs w:val="28"/>
                <w:lang w:val="en-US" w:eastAsia="zh-CN"/>
              </w:rPr>
            </w:pPr>
            <w:r>
              <w:rPr>
                <w:rFonts w:ascii="宋体" w:hAnsi="宋体" w:eastAsia="宋体" w:cs="宋体"/>
                <w:color w:val="auto"/>
                <w:sz w:val="28"/>
                <w:szCs w:val="28"/>
              </w:rPr>
              <w:t>2.考官按评分</w:t>
            </w:r>
            <w:r>
              <w:rPr>
                <w:rFonts w:ascii="宋体" w:hAnsi="宋体" w:eastAsia="宋体" w:cs="宋体"/>
                <w:color w:val="auto"/>
                <w:spacing w:val="23"/>
                <w:sz w:val="28"/>
                <w:szCs w:val="28"/>
              </w:rPr>
              <w:t>表进行评分。</w:t>
            </w:r>
          </w:p>
          <w:p w14:paraId="161A3E1E">
            <w:pPr>
              <w:numPr>
                <w:ilvl w:val="0"/>
                <w:numId w:val="0"/>
              </w:numPr>
              <w:rPr>
                <w:rFonts w:hint="eastAsia" w:ascii="宋体" w:hAnsi="宋体" w:cs="宋体"/>
                <w:color w:val="auto"/>
                <w:sz w:val="27"/>
                <w:szCs w:val="27"/>
                <w:lang w:val="en-US" w:eastAsia="zh-CN"/>
              </w:rPr>
            </w:pPr>
            <w:r>
              <w:rPr>
                <w:rFonts w:hint="eastAsia" w:ascii="宋体" w:hAnsi="宋体" w:cs="宋体"/>
                <w:color w:val="auto"/>
                <w:spacing w:val="9"/>
                <w:sz w:val="28"/>
                <w:szCs w:val="28"/>
                <w:lang w:val="en-US" w:eastAsia="zh-CN"/>
              </w:rPr>
              <w:t>3.</w:t>
            </w:r>
            <w:r>
              <w:rPr>
                <w:rFonts w:ascii="宋体" w:hAnsi="宋体" w:cs="宋体"/>
                <w:color w:val="auto"/>
                <w:spacing w:val="9"/>
                <w:sz w:val="28"/>
                <w:szCs w:val="28"/>
              </w:rPr>
              <w:t>按照本站权重占比计算得分。</w:t>
            </w:r>
          </w:p>
        </w:tc>
        <w:tc>
          <w:tcPr>
            <w:tcW w:w="1559" w:type="dxa"/>
          </w:tcPr>
          <w:p w14:paraId="4BECC69A">
            <w:pPr>
              <w:spacing w:line="243" w:lineRule="auto"/>
              <w:rPr>
                <w:rFonts w:ascii="Arial"/>
              </w:rPr>
            </w:pPr>
          </w:p>
          <w:p w14:paraId="6F03C682">
            <w:pPr>
              <w:spacing w:line="243" w:lineRule="auto"/>
              <w:rPr>
                <w:rFonts w:ascii="Arial"/>
              </w:rPr>
            </w:pPr>
          </w:p>
          <w:p w14:paraId="59491698">
            <w:pPr>
              <w:spacing w:line="243" w:lineRule="auto"/>
              <w:rPr>
                <w:rFonts w:ascii="Arial"/>
              </w:rPr>
            </w:pPr>
          </w:p>
          <w:p w14:paraId="0B71C375">
            <w:pPr>
              <w:spacing w:line="243" w:lineRule="auto"/>
              <w:rPr>
                <w:rFonts w:ascii="Arial"/>
              </w:rPr>
            </w:pPr>
          </w:p>
          <w:p w14:paraId="017DB5B6">
            <w:pPr>
              <w:spacing w:line="243" w:lineRule="auto"/>
              <w:rPr>
                <w:rFonts w:ascii="Arial"/>
              </w:rPr>
            </w:pPr>
          </w:p>
          <w:p w14:paraId="6FF075EE">
            <w:pPr>
              <w:spacing w:line="243" w:lineRule="auto"/>
              <w:rPr>
                <w:rFonts w:ascii="Arial"/>
              </w:rPr>
            </w:pPr>
          </w:p>
          <w:p w14:paraId="310663EF">
            <w:pPr>
              <w:spacing w:line="243" w:lineRule="auto"/>
              <w:rPr>
                <w:rFonts w:ascii="Arial"/>
              </w:rPr>
            </w:pPr>
          </w:p>
          <w:p w14:paraId="77B269C1">
            <w:pPr>
              <w:spacing w:line="243" w:lineRule="auto"/>
              <w:rPr>
                <w:rFonts w:ascii="Arial"/>
              </w:rPr>
            </w:pPr>
          </w:p>
          <w:p w14:paraId="06628376">
            <w:pPr>
              <w:spacing w:before="91" w:line="220" w:lineRule="auto"/>
              <w:ind w:left="356"/>
              <w:rPr>
                <w:rFonts w:ascii="宋体" w:hAnsi="宋体" w:cs="宋体"/>
                <w:sz w:val="28"/>
                <w:szCs w:val="28"/>
              </w:rPr>
            </w:pPr>
            <w:r>
              <w:rPr>
                <w:rFonts w:hint="eastAsia" w:ascii="宋体" w:hAnsi="宋体" w:cs="宋体"/>
                <w:spacing w:val="5"/>
                <w:sz w:val="28"/>
                <w:szCs w:val="28"/>
                <w:lang w:val="en-US" w:eastAsia="zh-CN"/>
              </w:rPr>
              <w:t>5</w:t>
            </w:r>
            <w:r>
              <w:rPr>
                <w:rFonts w:ascii="宋体" w:hAnsi="宋体" w:cs="宋体"/>
                <w:spacing w:val="5"/>
                <w:sz w:val="28"/>
                <w:szCs w:val="28"/>
              </w:rPr>
              <w:t>分钟</w:t>
            </w:r>
          </w:p>
        </w:tc>
        <w:tc>
          <w:tcPr>
            <w:tcW w:w="1699" w:type="dxa"/>
          </w:tcPr>
          <w:p w14:paraId="641EE0D8">
            <w:pPr>
              <w:spacing w:line="251" w:lineRule="auto"/>
              <w:rPr>
                <w:rFonts w:ascii="Arial"/>
              </w:rPr>
            </w:pPr>
          </w:p>
          <w:p w14:paraId="4C7CE92E">
            <w:pPr>
              <w:spacing w:line="252" w:lineRule="auto"/>
              <w:rPr>
                <w:rFonts w:ascii="Arial"/>
              </w:rPr>
            </w:pPr>
          </w:p>
          <w:p w14:paraId="201D607C">
            <w:pPr>
              <w:spacing w:line="252" w:lineRule="auto"/>
              <w:rPr>
                <w:rFonts w:ascii="Arial"/>
              </w:rPr>
            </w:pPr>
          </w:p>
          <w:p w14:paraId="5E019E44">
            <w:pPr>
              <w:spacing w:line="252" w:lineRule="auto"/>
              <w:rPr>
                <w:rFonts w:ascii="Arial"/>
              </w:rPr>
            </w:pPr>
          </w:p>
          <w:p w14:paraId="4E2EF869">
            <w:pPr>
              <w:spacing w:line="252" w:lineRule="auto"/>
              <w:rPr>
                <w:rFonts w:ascii="Arial"/>
              </w:rPr>
            </w:pPr>
          </w:p>
          <w:p w14:paraId="1E5E1707">
            <w:pPr>
              <w:spacing w:line="252" w:lineRule="auto"/>
              <w:rPr>
                <w:rFonts w:ascii="Arial"/>
              </w:rPr>
            </w:pPr>
          </w:p>
          <w:p w14:paraId="332DECC8">
            <w:pPr>
              <w:spacing w:line="252" w:lineRule="auto"/>
              <w:rPr>
                <w:rFonts w:ascii="Arial"/>
              </w:rPr>
            </w:pPr>
          </w:p>
          <w:p w14:paraId="7392E1D2">
            <w:pPr>
              <w:spacing w:line="252" w:lineRule="auto"/>
              <w:rPr>
                <w:rFonts w:ascii="Arial"/>
              </w:rPr>
            </w:pPr>
          </w:p>
          <w:p w14:paraId="5536C0E2">
            <w:pPr>
              <w:spacing w:before="91" w:line="183" w:lineRule="auto"/>
              <w:ind w:left="707"/>
              <w:rPr>
                <w:rFonts w:hint="default" w:ascii="宋体" w:hAnsi="宋体" w:eastAsia="宋体" w:cs="宋体"/>
                <w:sz w:val="28"/>
                <w:szCs w:val="28"/>
                <w:lang w:val="en-US" w:eastAsia="zh-CN"/>
              </w:rPr>
            </w:pPr>
            <w:r>
              <w:rPr>
                <w:rFonts w:hint="eastAsia" w:ascii="宋体" w:hAnsi="宋体" w:cs="宋体"/>
                <w:spacing w:val="-4"/>
                <w:sz w:val="28"/>
                <w:szCs w:val="28"/>
                <w:lang w:val="en-US" w:eastAsia="zh-CN"/>
              </w:rPr>
              <w:t>5</w:t>
            </w:r>
          </w:p>
        </w:tc>
        <w:tc>
          <w:tcPr>
            <w:tcW w:w="3123" w:type="dxa"/>
          </w:tcPr>
          <w:p w14:paraId="4F896303">
            <w:pPr>
              <w:spacing w:line="266" w:lineRule="auto"/>
              <w:rPr>
                <w:rFonts w:ascii="Arial"/>
              </w:rPr>
            </w:pPr>
          </w:p>
          <w:p w14:paraId="2902FDAF">
            <w:pPr>
              <w:spacing w:line="266" w:lineRule="auto"/>
              <w:rPr>
                <w:rFonts w:ascii="Arial"/>
              </w:rPr>
            </w:pPr>
          </w:p>
          <w:p w14:paraId="27FA2B08">
            <w:pPr>
              <w:spacing w:before="91" w:line="219" w:lineRule="auto"/>
              <w:ind w:left="97"/>
              <w:rPr>
                <w:rFonts w:ascii="宋体" w:hAnsi="宋体" w:cs="宋体"/>
                <w:sz w:val="28"/>
                <w:szCs w:val="28"/>
              </w:rPr>
            </w:pPr>
            <w:r>
              <w:rPr>
                <w:rFonts w:ascii="宋体" w:hAnsi="宋体" w:cs="宋体"/>
                <w:spacing w:val="15"/>
                <w:sz w:val="28"/>
                <w:szCs w:val="28"/>
              </w:rPr>
              <w:t>1.考官桌椅2套。</w:t>
            </w:r>
          </w:p>
          <w:p w14:paraId="41697139">
            <w:pPr>
              <w:spacing w:before="44" w:line="237" w:lineRule="auto"/>
              <w:ind w:left="97" w:right="200"/>
              <w:rPr>
                <w:rFonts w:ascii="宋体" w:hAnsi="宋体" w:cs="宋体"/>
                <w:sz w:val="28"/>
                <w:szCs w:val="28"/>
              </w:rPr>
            </w:pPr>
            <w:r>
              <w:rPr>
                <w:rFonts w:hint="eastAsia" w:ascii="宋体" w:hAnsi="宋体" w:cs="宋体"/>
                <w:spacing w:val="1"/>
                <w:sz w:val="28"/>
                <w:szCs w:val="28"/>
                <w:lang w:val="en-US" w:eastAsia="zh-CN"/>
              </w:rPr>
              <w:t>2</w:t>
            </w:r>
            <w:r>
              <w:rPr>
                <w:rFonts w:ascii="宋体" w:hAnsi="宋体" w:cs="宋体"/>
                <w:spacing w:val="1"/>
                <w:sz w:val="28"/>
                <w:szCs w:val="28"/>
              </w:rPr>
              <w:t>.评分表及试题资料若</w:t>
            </w:r>
            <w:r>
              <w:rPr>
                <w:rFonts w:ascii="宋体" w:hAnsi="宋体" w:cs="宋体"/>
                <w:spacing w:val="-5"/>
                <w:sz w:val="28"/>
                <w:szCs w:val="28"/>
              </w:rPr>
              <w:t>干。</w:t>
            </w:r>
          </w:p>
          <w:p w14:paraId="78663727">
            <w:pPr>
              <w:spacing w:before="79" w:line="253" w:lineRule="auto"/>
              <w:ind w:left="97" w:right="199"/>
              <w:rPr>
                <w:rFonts w:ascii="宋体" w:hAnsi="宋体" w:cs="宋体"/>
                <w:sz w:val="28"/>
                <w:szCs w:val="28"/>
              </w:rPr>
            </w:pPr>
            <w:r>
              <w:rPr>
                <w:rFonts w:hint="eastAsia" w:ascii="宋体" w:hAnsi="宋体" w:cs="宋体"/>
                <w:spacing w:val="1"/>
                <w:sz w:val="28"/>
                <w:szCs w:val="28"/>
                <w:lang w:val="en-US" w:eastAsia="zh-CN"/>
              </w:rPr>
              <w:t>3</w:t>
            </w:r>
            <w:r>
              <w:rPr>
                <w:rFonts w:ascii="宋体" w:hAnsi="宋体" w:cs="宋体"/>
                <w:spacing w:val="1"/>
                <w:sz w:val="28"/>
                <w:szCs w:val="28"/>
              </w:rPr>
              <w:t>.提前打印好考核相应评分表若干，签字笔及</w:t>
            </w:r>
            <w:r>
              <w:rPr>
                <w:rFonts w:ascii="宋体" w:hAnsi="宋体" w:cs="宋体"/>
                <w:spacing w:val="-22"/>
                <w:sz w:val="28"/>
                <w:szCs w:val="28"/>
              </w:rPr>
              <w:t>白纸。</w:t>
            </w:r>
          </w:p>
        </w:tc>
      </w:tr>
      <w:tr w14:paraId="3EB08B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649" w:hRule="atLeast"/>
        </w:trPr>
        <w:tc>
          <w:tcPr>
            <w:tcW w:w="7759" w:type="dxa"/>
            <w:gridSpan w:val="3"/>
          </w:tcPr>
          <w:p w14:paraId="7EA3C970">
            <w:pPr>
              <w:spacing w:before="201" w:line="221" w:lineRule="auto"/>
              <w:ind w:left="3594"/>
              <w:rPr>
                <w:rFonts w:ascii="宋体" w:hAnsi="宋体" w:cs="宋体"/>
                <w:sz w:val="28"/>
                <w:szCs w:val="28"/>
              </w:rPr>
            </w:pPr>
            <w:r>
              <w:rPr>
                <w:rFonts w:ascii="宋体" w:hAnsi="宋体" w:cs="宋体"/>
                <w:spacing w:val="6"/>
                <w:sz w:val="28"/>
                <w:szCs w:val="28"/>
              </w:rPr>
              <w:t>合计</w:t>
            </w:r>
          </w:p>
        </w:tc>
        <w:tc>
          <w:tcPr>
            <w:tcW w:w="1559" w:type="dxa"/>
          </w:tcPr>
          <w:p w14:paraId="68A1D274">
            <w:pPr>
              <w:spacing w:before="200" w:line="220" w:lineRule="auto"/>
              <w:ind w:left="356"/>
              <w:rPr>
                <w:rFonts w:ascii="宋体" w:hAnsi="宋体" w:cs="宋体"/>
                <w:sz w:val="28"/>
                <w:szCs w:val="28"/>
              </w:rPr>
            </w:pPr>
            <w:r>
              <w:rPr>
                <w:rFonts w:hint="eastAsia" w:ascii="宋体" w:hAnsi="宋体" w:cs="宋体"/>
                <w:spacing w:val="5"/>
                <w:sz w:val="28"/>
                <w:szCs w:val="28"/>
                <w:lang w:val="en-US" w:eastAsia="zh-CN"/>
              </w:rPr>
              <w:t>60</w:t>
            </w:r>
            <w:r>
              <w:rPr>
                <w:rFonts w:ascii="宋体" w:hAnsi="宋体" w:cs="宋体"/>
                <w:spacing w:val="5"/>
                <w:sz w:val="28"/>
                <w:szCs w:val="28"/>
              </w:rPr>
              <w:t>分钟</w:t>
            </w:r>
          </w:p>
        </w:tc>
        <w:tc>
          <w:tcPr>
            <w:tcW w:w="1699" w:type="dxa"/>
          </w:tcPr>
          <w:p w14:paraId="1FCE38F5">
            <w:pPr>
              <w:spacing w:before="270" w:line="184" w:lineRule="auto"/>
              <w:ind w:left="637"/>
              <w:rPr>
                <w:rFonts w:ascii="宋体" w:hAnsi="宋体" w:cs="宋体"/>
                <w:sz w:val="28"/>
                <w:szCs w:val="28"/>
              </w:rPr>
            </w:pPr>
            <w:r>
              <w:rPr>
                <w:rFonts w:ascii="宋体" w:hAnsi="宋体" w:cs="宋体"/>
                <w:spacing w:val="-8"/>
                <w:sz w:val="28"/>
                <w:szCs w:val="28"/>
              </w:rPr>
              <w:t>100</w:t>
            </w:r>
          </w:p>
        </w:tc>
        <w:tc>
          <w:tcPr>
            <w:tcW w:w="3123" w:type="dxa"/>
          </w:tcPr>
          <w:p w14:paraId="1C1DFD8E">
            <w:pPr>
              <w:rPr>
                <w:rFonts w:ascii="Arial"/>
              </w:rPr>
            </w:pPr>
          </w:p>
        </w:tc>
      </w:tr>
    </w:tbl>
    <w:p w14:paraId="0E3122D0">
      <w:pPr>
        <w:sectPr>
          <w:footerReference r:id="rId55" w:type="default"/>
          <w:pgSz w:w="17080" w:h="12260"/>
          <w:pgMar w:top="1042" w:right="1494" w:bottom="1248" w:left="1435" w:header="0" w:footer="1109" w:gutter="0"/>
          <w:pgNumType w:fmt="decimal"/>
          <w:cols w:space="720" w:num="1"/>
        </w:sectPr>
      </w:pPr>
    </w:p>
    <w:p w14:paraId="27DC912B">
      <w:pPr>
        <w:outlineLvl w:val="0"/>
        <w:rPr>
          <w:rFonts w:hint="eastAsia" w:ascii="宋体" w:hAnsi="宋体" w:cs="Times New Roman"/>
          <w:spacing w:val="48"/>
          <w:sz w:val="28"/>
          <w:szCs w:val="28"/>
        </w:rPr>
      </w:pPr>
      <w:bookmarkStart w:id="439" w:name="_Toc13673"/>
      <w:r>
        <w:rPr>
          <w:rFonts w:hint="eastAsia" w:ascii="仿宋_GB2312" w:hAnsi="仿宋_GB2312" w:eastAsia="仿宋_GB2312" w:cs="仿宋_GB2312"/>
          <w:sz w:val="32"/>
          <w:szCs w:val="32"/>
          <w:lang w:val="en-US" w:eastAsia="zh-CN"/>
        </w:rPr>
        <w:t>附件2</w:t>
      </w:r>
      <w:bookmarkEnd w:id="439"/>
      <w:r>
        <w:rPr>
          <w:rFonts w:hint="eastAsia" w:ascii="宋体" w:hAnsi="宋体" w:cs="Times New Roman"/>
          <w:spacing w:val="48"/>
          <w:sz w:val="28"/>
          <w:szCs w:val="28"/>
        </w:rPr>
        <w:t xml:space="preserve">                                         </w:t>
      </w:r>
    </w:p>
    <w:p w14:paraId="2F8BFECE">
      <w:pPr>
        <w:tabs>
          <w:tab w:val="left" w:pos="5760"/>
        </w:tabs>
        <w:jc w:val="center"/>
        <w:rPr>
          <w:rFonts w:hint="eastAsia" w:ascii="方正舒体" w:hAnsi="Times New Roman" w:eastAsia="方正舒体" w:cs="Times New Roman"/>
          <w:spacing w:val="48"/>
          <w:sz w:val="72"/>
          <w:szCs w:val="72"/>
        </w:rPr>
      </w:pPr>
      <w:r>
        <w:rPr>
          <w:rFonts w:hint="eastAsia" w:ascii="方正舒体" w:hAnsi="Times New Roman" w:eastAsia="方正舒体" w:cs="Times New Roman"/>
          <w:spacing w:val="48"/>
          <w:sz w:val="72"/>
          <w:szCs w:val="72"/>
        </w:rPr>
        <w:t>福建医科大学</w:t>
      </w:r>
    </w:p>
    <w:p w14:paraId="75674403">
      <w:pPr>
        <w:widowControl w:val="0"/>
        <w:jc w:val="center"/>
        <w:rPr>
          <w:rFonts w:hint="eastAsia" w:ascii="Times New Roman" w:hAnsi="Times New Roman" w:eastAsia="幼圆" w:cs="Times New Roman"/>
          <w:b/>
          <w:spacing w:val="10"/>
          <w:kern w:val="2"/>
          <w:sz w:val="36"/>
          <w:szCs w:val="36"/>
          <w:lang w:val="en-US" w:eastAsia="zh-CN" w:bidi="ar-SA"/>
        </w:rPr>
      </w:pPr>
      <w:r>
        <w:rPr>
          <w:rFonts w:hint="eastAsia" w:ascii="Times New Roman" w:hAnsi="Times New Roman" w:eastAsia="幼圆" w:cs="Times New Roman"/>
          <w:b/>
          <w:spacing w:val="10"/>
          <w:kern w:val="2"/>
          <w:sz w:val="36"/>
          <w:szCs w:val="36"/>
          <w:lang w:val="en-US" w:eastAsia="zh-CN" w:bidi="ar-SA"/>
        </w:rPr>
        <w:t>专业学位博士研究生实践能力毕业考核情况表</w:t>
      </w:r>
    </w:p>
    <w:p w14:paraId="3FEDB95A">
      <w:pPr>
        <w:jc w:val="center"/>
        <w:rPr>
          <w:rFonts w:hint="eastAsia" w:ascii="Times New Roman" w:hAnsi="Times New Roman" w:cs="Times New Roman"/>
          <w:b/>
          <w:sz w:val="30"/>
        </w:rPr>
      </w:pPr>
    </w:p>
    <w:p w14:paraId="330FFF0B">
      <w:pPr>
        <w:rPr>
          <w:rFonts w:hint="eastAsia" w:ascii="Times New Roman" w:hAnsi="Times New Roman" w:cs="Times New Roman"/>
          <w:b/>
          <w:sz w:val="28"/>
        </w:rPr>
      </w:pPr>
      <w:r>
        <w:rPr>
          <w:rFonts w:hint="eastAsia" w:ascii="Times New Roman" w:hAnsi="Times New Roman" w:cs="Times New Roman"/>
          <w:b/>
          <w:sz w:val="28"/>
        </w:rPr>
        <w:t xml:space="preserve">  </w:t>
      </w:r>
    </w:p>
    <w:p w14:paraId="065A459B">
      <w:pPr>
        <w:rPr>
          <w:rFonts w:ascii="Times New Roman" w:hAnsi="Times New Roman" w:cs="Times New Roman"/>
          <w:b/>
          <w:sz w:val="28"/>
        </w:rPr>
      </w:pPr>
    </w:p>
    <w:p w14:paraId="2615C7F8">
      <w:pPr>
        <w:rPr>
          <w:rFonts w:hint="eastAsia" w:ascii="Times New Roman" w:hAnsi="Times New Roman" w:cs="Times New Roman"/>
          <w:b/>
          <w:sz w:val="30"/>
          <w:szCs w:val="30"/>
          <w:u w:val="single"/>
        </w:rPr>
      </w:pPr>
      <w:r>
        <w:rPr>
          <w:rFonts w:hint="eastAsia" w:ascii="Times New Roman" w:hAnsi="Times New Roman" w:cs="Times New Roman"/>
          <w:b/>
          <w:sz w:val="28"/>
        </w:rPr>
        <w:t xml:space="preserve">           </w:t>
      </w:r>
      <w:r>
        <w:rPr>
          <w:rFonts w:hint="eastAsia" w:ascii="Times New Roman" w:hAnsi="Times New Roman" w:cs="Times New Roman"/>
          <w:b/>
          <w:sz w:val="30"/>
          <w:szCs w:val="30"/>
        </w:rPr>
        <w:t xml:space="preserve">  所属学院（部）：</w:t>
      </w:r>
      <w:r>
        <w:rPr>
          <w:rFonts w:hint="eastAsia" w:ascii="Times New Roman" w:hAnsi="Times New Roman" w:cs="Times New Roman"/>
          <w:b/>
          <w:sz w:val="30"/>
          <w:szCs w:val="30"/>
          <w:u w:val="single"/>
        </w:rPr>
        <w:t xml:space="preserve">                         </w:t>
      </w:r>
    </w:p>
    <w:p w14:paraId="68AB83DA">
      <w:pPr>
        <w:rPr>
          <w:rFonts w:hint="eastAsia" w:ascii="Times New Roman" w:hAnsi="Times New Roman" w:cs="Times New Roman"/>
          <w:b/>
          <w:sz w:val="30"/>
          <w:szCs w:val="30"/>
        </w:rPr>
      </w:pPr>
      <w:r>
        <w:rPr>
          <w:rFonts w:hint="eastAsia" w:ascii="Times New Roman" w:hAnsi="Times New Roman" w:cs="Times New Roman"/>
          <w:b/>
          <w:sz w:val="30"/>
          <w:szCs w:val="30"/>
        </w:rPr>
        <w:t xml:space="preserve">             </w:t>
      </w:r>
    </w:p>
    <w:p w14:paraId="19359955">
      <w:pPr>
        <w:rPr>
          <w:rFonts w:hint="eastAsia" w:ascii="Times New Roman" w:hAnsi="Times New Roman" w:cs="Times New Roman"/>
          <w:b/>
          <w:sz w:val="30"/>
          <w:szCs w:val="30"/>
          <w:u w:val="single"/>
        </w:rPr>
      </w:pPr>
      <w:r>
        <w:rPr>
          <w:rFonts w:hint="eastAsia" w:ascii="Times New Roman" w:hAnsi="Times New Roman" w:cs="Times New Roman"/>
          <w:b/>
          <w:sz w:val="30"/>
          <w:szCs w:val="30"/>
        </w:rPr>
        <w:t xml:space="preserve">            学 科、专 业：</w:t>
      </w:r>
      <w:r>
        <w:rPr>
          <w:rFonts w:hint="eastAsia" w:ascii="Times New Roman" w:hAnsi="Times New Roman" w:cs="Times New Roman"/>
          <w:b/>
          <w:sz w:val="30"/>
          <w:szCs w:val="30"/>
          <w:u w:val="single"/>
        </w:rPr>
        <w:t xml:space="preserve">                          </w:t>
      </w:r>
    </w:p>
    <w:p w14:paraId="121997F3">
      <w:pPr>
        <w:rPr>
          <w:rFonts w:hint="eastAsia" w:ascii="Times New Roman" w:hAnsi="Times New Roman" w:cs="Times New Roman"/>
          <w:b/>
          <w:sz w:val="30"/>
          <w:szCs w:val="30"/>
        </w:rPr>
      </w:pPr>
      <w:r>
        <w:rPr>
          <w:rFonts w:hint="eastAsia" w:ascii="Times New Roman" w:hAnsi="Times New Roman" w:cs="Times New Roman"/>
          <w:b/>
          <w:sz w:val="30"/>
          <w:szCs w:val="30"/>
        </w:rPr>
        <w:t xml:space="preserve">             </w:t>
      </w:r>
    </w:p>
    <w:p w14:paraId="34E1EB38">
      <w:pPr>
        <w:rPr>
          <w:rFonts w:hint="eastAsia" w:ascii="Times New Roman" w:hAnsi="Times New Roman" w:cs="Times New Roman"/>
          <w:b/>
          <w:sz w:val="30"/>
          <w:szCs w:val="30"/>
          <w:u w:val="single"/>
        </w:rPr>
      </w:pPr>
      <w:r>
        <w:rPr>
          <w:rFonts w:hint="eastAsia" w:ascii="Times New Roman" w:hAnsi="Times New Roman" w:cs="Times New Roman"/>
          <w:b/>
          <w:sz w:val="30"/>
          <w:szCs w:val="30"/>
        </w:rPr>
        <w:t xml:space="preserve">            姓        名：</w:t>
      </w:r>
      <w:r>
        <w:rPr>
          <w:rFonts w:hint="eastAsia" w:ascii="Times New Roman" w:hAnsi="Times New Roman" w:cs="Times New Roman"/>
          <w:b/>
          <w:sz w:val="30"/>
          <w:szCs w:val="30"/>
          <w:u w:val="single"/>
        </w:rPr>
        <w:t xml:space="preserve">                          </w:t>
      </w:r>
    </w:p>
    <w:p w14:paraId="23D37B03">
      <w:pPr>
        <w:rPr>
          <w:rFonts w:hint="eastAsia" w:ascii="Times New Roman" w:hAnsi="Times New Roman" w:cs="Times New Roman"/>
          <w:b/>
          <w:sz w:val="30"/>
          <w:szCs w:val="30"/>
          <w:u w:val="single"/>
        </w:rPr>
      </w:pPr>
    </w:p>
    <w:p w14:paraId="4247D0D6">
      <w:pPr>
        <w:rPr>
          <w:rFonts w:hint="eastAsia" w:ascii="Times New Roman" w:hAnsi="Times New Roman" w:cs="Times New Roman"/>
          <w:b/>
          <w:sz w:val="30"/>
          <w:szCs w:val="30"/>
          <w:u w:val="single"/>
        </w:rPr>
      </w:pPr>
      <w:r>
        <w:rPr>
          <w:rFonts w:hint="eastAsia" w:ascii="Times New Roman" w:hAnsi="Times New Roman" w:cs="Times New Roman"/>
          <w:b/>
          <w:sz w:val="30"/>
          <w:szCs w:val="30"/>
        </w:rPr>
        <w:t xml:space="preserve">            学        号：</w:t>
      </w:r>
      <w:r>
        <w:rPr>
          <w:rFonts w:hint="eastAsia" w:ascii="Times New Roman" w:hAnsi="Times New Roman" w:cs="Times New Roman"/>
          <w:b/>
          <w:sz w:val="30"/>
          <w:szCs w:val="30"/>
          <w:u w:val="single"/>
        </w:rPr>
        <w:t xml:space="preserve">                          </w:t>
      </w:r>
    </w:p>
    <w:p w14:paraId="5E978FA5">
      <w:pPr>
        <w:rPr>
          <w:rFonts w:hint="eastAsia" w:ascii="Times New Roman" w:hAnsi="Times New Roman" w:cs="Times New Roman"/>
          <w:b/>
          <w:sz w:val="30"/>
          <w:szCs w:val="30"/>
        </w:rPr>
      </w:pPr>
    </w:p>
    <w:p w14:paraId="676B369C">
      <w:pPr>
        <w:tabs>
          <w:tab w:val="left" w:pos="5760"/>
        </w:tabs>
        <w:rPr>
          <w:rFonts w:hint="eastAsia" w:ascii="Times New Roman" w:hAnsi="Times New Roman" w:cs="Times New Roman"/>
          <w:b/>
          <w:sz w:val="30"/>
          <w:szCs w:val="30"/>
          <w:u w:val="single"/>
        </w:rPr>
      </w:pPr>
      <w:r>
        <w:rPr>
          <w:rFonts w:hint="eastAsia" w:ascii="Times New Roman" w:hAnsi="Times New Roman" w:cs="Times New Roman"/>
          <w:b/>
          <w:sz w:val="30"/>
          <w:szCs w:val="30"/>
        </w:rPr>
        <w:t xml:space="preserve">            导        师：</w:t>
      </w:r>
      <w:r>
        <w:rPr>
          <w:rFonts w:hint="eastAsia" w:ascii="Times New Roman" w:hAnsi="Times New Roman" w:cs="Times New Roman"/>
          <w:b/>
          <w:sz w:val="30"/>
          <w:szCs w:val="30"/>
          <w:u w:val="single"/>
        </w:rPr>
        <w:t xml:space="preserve">                          </w:t>
      </w:r>
    </w:p>
    <w:p w14:paraId="0FE555FC">
      <w:pPr>
        <w:tabs>
          <w:tab w:val="left" w:pos="5760"/>
        </w:tabs>
        <w:rPr>
          <w:rFonts w:hint="eastAsia" w:ascii="Times New Roman" w:hAnsi="Times New Roman" w:cs="Times New Roman"/>
          <w:b/>
          <w:sz w:val="30"/>
          <w:szCs w:val="30"/>
          <w:u w:val="single"/>
        </w:rPr>
      </w:pPr>
    </w:p>
    <w:p w14:paraId="0E15A6C5">
      <w:pPr>
        <w:tabs>
          <w:tab w:val="left" w:pos="5760"/>
        </w:tabs>
        <w:rPr>
          <w:rFonts w:hint="default" w:ascii="Times New Roman" w:hAnsi="Times New Roman" w:eastAsia="宋体" w:cs="Times New Roman"/>
          <w:b/>
          <w:sz w:val="30"/>
          <w:szCs w:val="30"/>
          <w:u w:val="none"/>
          <w:lang w:val="en-US" w:eastAsia="zh-CN"/>
        </w:rPr>
      </w:pPr>
      <w:r>
        <w:rPr>
          <w:rFonts w:hint="eastAsia" w:ascii="Times New Roman" w:hAnsi="Times New Roman" w:cs="Times New Roman"/>
          <w:b/>
          <w:sz w:val="30"/>
          <w:szCs w:val="30"/>
          <w:u w:val="none"/>
          <w:lang w:val="en-US" w:eastAsia="zh-CN"/>
        </w:rPr>
        <w:t xml:space="preserve">            导  师 单 位：</w:t>
      </w:r>
      <w:r>
        <w:rPr>
          <w:rFonts w:hint="eastAsia" w:ascii="Times New Roman" w:hAnsi="Times New Roman" w:cs="Times New Roman"/>
          <w:b/>
          <w:sz w:val="30"/>
          <w:szCs w:val="30"/>
          <w:u w:val="single"/>
        </w:rPr>
        <w:t xml:space="preserve">                          </w:t>
      </w:r>
    </w:p>
    <w:p w14:paraId="7AFF4676">
      <w:pPr>
        <w:rPr>
          <w:rFonts w:hint="eastAsia" w:ascii="Times New Roman" w:hAnsi="Times New Roman" w:cs="Times New Roman"/>
          <w:b/>
          <w:sz w:val="30"/>
          <w:szCs w:val="30"/>
        </w:rPr>
      </w:pPr>
    </w:p>
    <w:p w14:paraId="26D85223">
      <w:pPr>
        <w:rPr>
          <w:rFonts w:hint="eastAsia" w:ascii="Times New Roman" w:hAnsi="Times New Roman" w:cs="Times New Roman"/>
          <w:b/>
          <w:sz w:val="28"/>
        </w:rPr>
      </w:pPr>
    </w:p>
    <w:p w14:paraId="669FA60D">
      <w:pPr>
        <w:rPr>
          <w:rFonts w:hint="eastAsia" w:ascii="Times New Roman" w:hAnsi="Times New Roman" w:cs="Times New Roman"/>
          <w:b/>
          <w:sz w:val="28"/>
        </w:rPr>
      </w:pPr>
    </w:p>
    <w:p w14:paraId="069E4A7C">
      <w:pPr>
        <w:tabs>
          <w:tab w:val="left" w:pos="5400"/>
        </w:tabs>
        <w:jc w:val="center"/>
        <w:rPr>
          <w:rFonts w:hint="eastAsia" w:ascii="Times New Roman" w:hAnsi="Times New Roman" w:cs="Times New Roman"/>
          <w:b/>
          <w:sz w:val="32"/>
          <w:szCs w:val="32"/>
        </w:rPr>
      </w:pPr>
      <w:r>
        <w:rPr>
          <w:rFonts w:hint="eastAsia" w:ascii="Times New Roman" w:hAnsi="Times New Roman" w:cs="Times New Roman"/>
          <w:b/>
          <w:sz w:val="32"/>
          <w:szCs w:val="32"/>
        </w:rPr>
        <w:t>福建医科大学印制</w:t>
      </w:r>
    </w:p>
    <w:p w14:paraId="4E27D671">
      <w:pPr>
        <w:spacing w:line="640" w:lineRule="exact"/>
        <w:rPr>
          <w:rFonts w:hint="eastAsia" w:ascii="Times New Roman" w:hAnsi="Times New Roman" w:cs="Times New Roman"/>
          <w:b/>
          <w:sz w:val="28"/>
          <w:szCs w:val="28"/>
        </w:rPr>
      </w:pPr>
      <w:r>
        <w:rPr>
          <w:rFonts w:hint="eastAsia" w:ascii="Times New Roman" w:hAnsi="Times New Roman" w:cs="Times New Roman"/>
          <w:b/>
          <w:sz w:val="28"/>
          <w:szCs w:val="28"/>
          <w:lang w:eastAsia="zh-CN"/>
        </w:rPr>
        <w:t>一</w:t>
      </w:r>
      <w:r>
        <w:rPr>
          <w:rFonts w:hint="eastAsia" w:ascii="Times New Roman" w:hAnsi="Times New Roman" w:cs="Times New Roman"/>
          <w:b/>
          <w:sz w:val="28"/>
          <w:szCs w:val="28"/>
        </w:rPr>
        <w:t>、导师对申请人实践能力的评语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45F5F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5847CAAE">
            <w:pPr>
              <w:spacing w:line="340" w:lineRule="atLeast"/>
              <w:rPr>
                <w:rFonts w:hint="eastAsia" w:ascii="Times New Roman" w:hAnsi="Times New Roman" w:cs="Times New Roman"/>
                <w:sz w:val="24"/>
              </w:rPr>
            </w:pPr>
            <w:r>
              <w:rPr>
                <w:rFonts w:hint="eastAsia" w:ascii="Times New Roman" w:hAnsi="Times New Roman" w:cs="Times New Roman"/>
                <w:sz w:val="24"/>
              </w:rPr>
              <w:t>导师、指导小组对申请人实践能力的评语：</w:t>
            </w:r>
          </w:p>
          <w:p w14:paraId="6BE97E99">
            <w:pPr>
              <w:spacing w:line="340" w:lineRule="atLeast"/>
              <w:rPr>
                <w:rFonts w:hint="eastAsia" w:ascii="Times New Roman" w:hAnsi="Times New Roman" w:cs="Times New Roman"/>
                <w:sz w:val="24"/>
              </w:rPr>
            </w:pPr>
          </w:p>
          <w:p w14:paraId="25D8A0E6">
            <w:pPr>
              <w:spacing w:line="340" w:lineRule="atLeast"/>
              <w:rPr>
                <w:rFonts w:hint="eastAsia" w:ascii="Times New Roman" w:hAnsi="Times New Roman" w:cs="Times New Roman"/>
                <w:sz w:val="24"/>
              </w:rPr>
            </w:pPr>
          </w:p>
          <w:p w14:paraId="34E33AE1">
            <w:pPr>
              <w:spacing w:line="340" w:lineRule="atLeast"/>
              <w:rPr>
                <w:rFonts w:hint="eastAsia" w:ascii="Times New Roman" w:hAnsi="Times New Roman" w:cs="Times New Roman"/>
                <w:sz w:val="24"/>
              </w:rPr>
            </w:pPr>
          </w:p>
          <w:p w14:paraId="3581535D">
            <w:pPr>
              <w:spacing w:line="340" w:lineRule="atLeast"/>
              <w:rPr>
                <w:rFonts w:hint="eastAsia" w:ascii="Times New Roman" w:hAnsi="Times New Roman" w:cs="Times New Roman"/>
                <w:sz w:val="24"/>
              </w:rPr>
            </w:pPr>
          </w:p>
          <w:p w14:paraId="3178C0D0">
            <w:pPr>
              <w:spacing w:line="340" w:lineRule="atLeast"/>
              <w:rPr>
                <w:rFonts w:hint="eastAsia" w:ascii="Times New Roman" w:hAnsi="Times New Roman" w:cs="Times New Roman"/>
                <w:sz w:val="24"/>
              </w:rPr>
            </w:pPr>
          </w:p>
          <w:p w14:paraId="4FF18C37">
            <w:pPr>
              <w:spacing w:line="340" w:lineRule="atLeast"/>
              <w:rPr>
                <w:rFonts w:hint="eastAsia" w:ascii="Times New Roman" w:hAnsi="Times New Roman" w:cs="Times New Roman"/>
                <w:sz w:val="24"/>
              </w:rPr>
            </w:pPr>
          </w:p>
          <w:p w14:paraId="42762E04">
            <w:pPr>
              <w:spacing w:line="340" w:lineRule="atLeast"/>
              <w:rPr>
                <w:rFonts w:hint="eastAsia" w:ascii="Times New Roman" w:hAnsi="Times New Roman" w:cs="Times New Roman"/>
                <w:sz w:val="24"/>
              </w:rPr>
            </w:pPr>
          </w:p>
          <w:p w14:paraId="1A7188AC">
            <w:pPr>
              <w:spacing w:line="340" w:lineRule="atLeast"/>
              <w:rPr>
                <w:rFonts w:hint="eastAsia" w:ascii="Times New Roman" w:hAnsi="Times New Roman" w:cs="Times New Roman"/>
                <w:sz w:val="24"/>
              </w:rPr>
            </w:pPr>
          </w:p>
          <w:p w14:paraId="1AC1F2ED">
            <w:pPr>
              <w:spacing w:line="340" w:lineRule="atLeast"/>
              <w:rPr>
                <w:rFonts w:hint="eastAsia" w:ascii="Times New Roman" w:hAnsi="Times New Roman" w:cs="Times New Roman"/>
                <w:sz w:val="24"/>
              </w:rPr>
            </w:pPr>
          </w:p>
          <w:p w14:paraId="26EEFAB3">
            <w:pPr>
              <w:spacing w:line="340" w:lineRule="atLeast"/>
              <w:rPr>
                <w:rFonts w:hint="eastAsia" w:ascii="Times New Roman" w:hAnsi="Times New Roman" w:cs="Times New Roman"/>
                <w:sz w:val="24"/>
              </w:rPr>
            </w:pPr>
          </w:p>
          <w:p w14:paraId="4F19B836">
            <w:pPr>
              <w:spacing w:line="340" w:lineRule="atLeast"/>
              <w:rPr>
                <w:rFonts w:hint="eastAsia" w:ascii="Times New Roman" w:hAnsi="Times New Roman" w:cs="Times New Roman"/>
                <w:sz w:val="24"/>
              </w:rPr>
            </w:pPr>
          </w:p>
          <w:p w14:paraId="1C1EE938">
            <w:pPr>
              <w:rPr>
                <w:rFonts w:hint="eastAsia" w:ascii="Times New Roman" w:hAnsi="Times New Roman" w:cs="Times New Roman"/>
                <w:sz w:val="24"/>
                <w:u w:val="single"/>
              </w:rPr>
            </w:pPr>
            <w:r>
              <w:rPr>
                <w:rFonts w:hint="eastAsia" w:ascii="Times New Roman" w:hAnsi="Times New Roman" w:cs="Times New Roman"/>
                <w:sz w:val="24"/>
              </w:rPr>
              <w:t xml:space="preserve">                                                  导师签字：</w:t>
            </w:r>
            <w:r>
              <w:rPr>
                <w:rFonts w:hint="eastAsia" w:ascii="Times New Roman" w:hAnsi="Times New Roman" w:cs="Times New Roman"/>
                <w:sz w:val="24"/>
                <w:u w:val="single"/>
              </w:rPr>
              <w:t xml:space="preserve">                 </w:t>
            </w:r>
          </w:p>
          <w:p w14:paraId="2D5C39C5">
            <w:pPr>
              <w:rPr>
                <w:rFonts w:hint="eastAsia" w:ascii="Times New Roman" w:hAnsi="Times New Roman" w:cs="Times New Roman"/>
                <w:sz w:val="24"/>
                <w:u w:val="single"/>
              </w:rPr>
            </w:pPr>
          </w:p>
          <w:p w14:paraId="4167235D">
            <w:pPr>
              <w:spacing w:line="340" w:lineRule="atLeast"/>
              <w:rPr>
                <w:rFonts w:hint="eastAsia" w:ascii="Times New Roman" w:hAnsi="Times New Roman" w:cs="Times New Roman"/>
                <w:sz w:val="24"/>
              </w:rPr>
            </w:pPr>
            <w:r>
              <w:rPr>
                <w:rFonts w:hint="eastAsia" w:ascii="Times New Roman" w:hAnsi="Times New Roman" w:cs="Times New Roman"/>
                <w:sz w:val="24"/>
              </w:rPr>
              <w:t xml:space="preserve">                                                                年   月   日</w:t>
            </w:r>
          </w:p>
        </w:tc>
      </w:tr>
    </w:tbl>
    <w:p w14:paraId="1BC634C5">
      <w:pPr>
        <w:numPr>
          <w:ilvl w:val="0"/>
          <w:numId w:val="0"/>
        </w:numPr>
        <w:ind w:left="0" w:firstLine="0"/>
        <w:rPr>
          <w:rFonts w:hint="eastAsia" w:ascii="Times New Roman" w:hAnsi="Times New Roman" w:cs="Times New Roman"/>
          <w:b/>
          <w:sz w:val="28"/>
          <w:szCs w:val="28"/>
        </w:rPr>
      </w:pPr>
      <w:r>
        <w:rPr>
          <w:rFonts w:hint="eastAsia" w:ascii="Times New Roman" w:hAnsi="Times New Roman" w:cs="Times New Roman"/>
          <w:b/>
          <w:sz w:val="28"/>
          <w:szCs w:val="28"/>
          <w:lang w:val="en-US" w:eastAsia="zh-CN"/>
        </w:rPr>
        <w:t>二、</w:t>
      </w:r>
      <w:r>
        <w:rPr>
          <w:rFonts w:hint="eastAsia" w:ascii="Times New Roman" w:hAnsi="Times New Roman" w:cs="Times New Roman"/>
          <w:b/>
          <w:sz w:val="28"/>
          <w:szCs w:val="28"/>
        </w:rPr>
        <w:t>“思想品德素质”毕业考核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4BEB5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59C977AD">
            <w:pPr>
              <w:jc w:val="center"/>
              <w:rPr>
                <w:rFonts w:hint="eastAsia" w:ascii="宋体" w:hAnsi="Times New Roman" w:cs="Times New Roman"/>
                <w:sz w:val="24"/>
                <w:szCs w:val="24"/>
                <w:u w:val="single"/>
              </w:rPr>
            </w:pPr>
            <w:r>
              <w:rPr>
                <w:rFonts w:hint="eastAsia" w:ascii="宋体" w:hAnsi="Times New Roman" w:cs="Times New Roman"/>
                <w:sz w:val="24"/>
                <w:szCs w:val="24"/>
              </w:rPr>
              <w:t>考   核   内   容</w:t>
            </w:r>
          </w:p>
        </w:tc>
        <w:tc>
          <w:tcPr>
            <w:tcW w:w="6480" w:type="dxa"/>
            <w:noWrap w:val="0"/>
            <w:vAlign w:val="center"/>
          </w:tcPr>
          <w:p w14:paraId="23C7E552">
            <w:pPr>
              <w:widowControl/>
              <w:jc w:val="center"/>
              <w:rPr>
                <w:rFonts w:hint="eastAsia" w:ascii="宋体" w:hAnsi="Times New Roman" w:cs="Times New Roman"/>
                <w:sz w:val="24"/>
                <w:szCs w:val="24"/>
              </w:rPr>
            </w:pPr>
            <w:r>
              <w:rPr>
                <w:rFonts w:hint="eastAsia" w:ascii="宋体" w:hAnsi="Times New Roman" w:cs="Times New Roman"/>
                <w:sz w:val="24"/>
                <w:szCs w:val="24"/>
              </w:rPr>
              <w:t>评   定   等   级</w:t>
            </w:r>
          </w:p>
        </w:tc>
      </w:tr>
      <w:tr w14:paraId="4D163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7C92977B">
            <w:pPr>
              <w:rPr>
                <w:rFonts w:hint="eastAsia" w:ascii="宋体" w:hAnsi="Times New Roman" w:cs="Times New Roman"/>
                <w:sz w:val="24"/>
                <w:szCs w:val="24"/>
              </w:rPr>
            </w:pPr>
            <w:r>
              <w:rPr>
                <w:rFonts w:hint="eastAsia" w:ascii="宋体" w:hAnsi="Times New Roman" w:cs="Times New Roman"/>
                <w:sz w:val="24"/>
                <w:szCs w:val="24"/>
              </w:rPr>
              <w:t>1、敬业精神与工作责任心</w:t>
            </w:r>
          </w:p>
        </w:tc>
        <w:tc>
          <w:tcPr>
            <w:tcW w:w="6480" w:type="dxa"/>
            <w:tcBorders>
              <w:bottom w:val="single" w:color="auto" w:sz="4" w:space="0"/>
            </w:tcBorders>
            <w:noWrap w:val="0"/>
            <w:vAlign w:val="center"/>
          </w:tcPr>
          <w:p w14:paraId="46793A41">
            <w:pPr>
              <w:rPr>
                <w:rFonts w:hint="eastAsia" w:ascii="宋体" w:hAnsi="Times New Roman" w:cs="Times New Roman"/>
                <w:sz w:val="24"/>
                <w:szCs w:val="24"/>
              </w:rPr>
            </w:pPr>
            <w:r>
              <w:rPr>
                <w:rFonts w:hint="eastAsia" w:ascii="宋体" w:hAnsi="Times New Roman" w:cs="Times New Roman"/>
                <w:sz w:val="24"/>
                <w:szCs w:val="24"/>
              </w:rPr>
              <w:t xml:space="preserve">优（    ）合格（    ）不合格（    ）      </w:t>
            </w:r>
          </w:p>
        </w:tc>
      </w:tr>
      <w:tr w14:paraId="6169E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57F5A27D">
            <w:pPr>
              <w:rPr>
                <w:rFonts w:hint="eastAsia" w:ascii="宋体" w:hAnsi="Times New Roman" w:cs="Times New Roman"/>
                <w:sz w:val="24"/>
                <w:szCs w:val="24"/>
              </w:rPr>
            </w:pPr>
            <w:r>
              <w:rPr>
                <w:rFonts w:hint="eastAsia" w:ascii="宋体" w:hAnsi="Times New Roman" w:cs="Times New Roman"/>
                <w:sz w:val="24"/>
                <w:szCs w:val="24"/>
              </w:rPr>
              <w:t>2、服务态度与医德医风</w:t>
            </w:r>
          </w:p>
        </w:tc>
        <w:tc>
          <w:tcPr>
            <w:tcW w:w="6480" w:type="dxa"/>
            <w:tcBorders>
              <w:bottom w:val="single" w:color="auto" w:sz="4" w:space="0"/>
            </w:tcBorders>
            <w:noWrap w:val="0"/>
            <w:vAlign w:val="center"/>
          </w:tcPr>
          <w:p w14:paraId="7366DE28">
            <w:pPr>
              <w:rPr>
                <w:rFonts w:hint="eastAsia" w:ascii="宋体" w:hAnsi="Times New Roman" w:cs="Times New Roman"/>
                <w:sz w:val="24"/>
                <w:szCs w:val="24"/>
              </w:rPr>
            </w:pPr>
            <w:r>
              <w:rPr>
                <w:rFonts w:hint="eastAsia" w:ascii="宋体" w:hAnsi="Times New Roman" w:cs="Times New Roman"/>
                <w:sz w:val="24"/>
                <w:szCs w:val="24"/>
              </w:rPr>
              <w:t xml:space="preserve">优（    ）合格（    ）不合格（    ）      </w:t>
            </w:r>
          </w:p>
        </w:tc>
      </w:tr>
      <w:tr w14:paraId="0C3BF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309F0B0F">
            <w:pPr>
              <w:rPr>
                <w:rFonts w:hint="eastAsia" w:ascii="Times New Roman" w:hAnsi="Times New Roman" w:cs="Times New Roman"/>
                <w:sz w:val="24"/>
                <w:szCs w:val="24"/>
              </w:rPr>
            </w:pPr>
            <w:r>
              <w:rPr>
                <w:rFonts w:hint="eastAsia" w:ascii="Times New Roman" w:hAnsi="Times New Roman" w:cs="Times New Roman"/>
                <w:sz w:val="24"/>
                <w:szCs w:val="24"/>
              </w:rPr>
              <w:t>3、科学态度与创新精神</w:t>
            </w:r>
          </w:p>
        </w:tc>
        <w:tc>
          <w:tcPr>
            <w:tcW w:w="6480" w:type="dxa"/>
            <w:noWrap w:val="0"/>
            <w:vAlign w:val="center"/>
          </w:tcPr>
          <w:p w14:paraId="7090D319">
            <w:pPr>
              <w:rPr>
                <w:rFonts w:hint="eastAsia" w:ascii="宋体" w:hAnsi="Times New Roman" w:cs="Times New Roman"/>
                <w:sz w:val="24"/>
                <w:szCs w:val="24"/>
              </w:rPr>
            </w:pPr>
            <w:r>
              <w:rPr>
                <w:rFonts w:hint="eastAsia" w:ascii="宋体" w:hAnsi="Times New Roman" w:cs="Times New Roman"/>
                <w:sz w:val="24"/>
                <w:szCs w:val="24"/>
              </w:rPr>
              <w:t xml:space="preserve">优（    ）合格（    ）不合格（    ）      </w:t>
            </w:r>
          </w:p>
        </w:tc>
      </w:tr>
      <w:tr w14:paraId="11084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2BC09B6C">
            <w:pPr>
              <w:rPr>
                <w:rFonts w:hint="eastAsia" w:ascii="Times New Roman" w:hAnsi="Times New Roman" w:cs="Times New Roman"/>
                <w:sz w:val="24"/>
                <w:szCs w:val="24"/>
              </w:rPr>
            </w:pPr>
            <w:r>
              <w:rPr>
                <w:rFonts w:hint="eastAsia" w:ascii="Times New Roman" w:hAnsi="Times New Roman" w:cs="Times New Roman"/>
                <w:sz w:val="24"/>
                <w:szCs w:val="24"/>
              </w:rPr>
              <w:t>4、团结协作与谦虚谨慎</w:t>
            </w:r>
          </w:p>
        </w:tc>
        <w:tc>
          <w:tcPr>
            <w:tcW w:w="6480" w:type="dxa"/>
            <w:noWrap w:val="0"/>
            <w:vAlign w:val="center"/>
          </w:tcPr>
          <w:p w14:paraId="44939D09">
            <w:pPr>
              <w:rPr>
                <w:rFonts w:hint="eastAsia" w:ascii="宋体" w:hAnsi="Times New Roman" w:cs="Times New Roman"/>
                <w:sz w:val="24"/>
                <w:szCs w:val="24"/>
              </w:rPr>
            </w:pPr>
            <w:r>
              <w:rPr>
                <w:rFonts w:hint="eastAsia" w:ascii="宋体" w:hAnsi="Times New Roman" w:cs="Times New Roman"/>
                <w:sz w:val="24"/>
                <w:szCs w:val="24"/>
              </w:rPr>
              <w:t xml:space="preserve">优（    ）合格（    ）不合格（    ）      </w:t>
            </w:r>
          </w:p>
        </w:tc>
      </w:tr>
      <w:tr w14:paraId="055E5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0EC072A9">
            <w:pPr>
              <w:rPr>
                <w:rFonts w:hint="eastAsia" w:ascii="Times New Roman" w:hAnsi="Times New Roman" w:cs="Times New Roman"/>
                <w:sz w:val="24"/>
                <w:szCs w:val="24"/>
              </w:rPr>
            </w:pPr>
            <w:r>
              <w:rPr>
                <w:rFonts w:hint="eastAsia" w:ascii="Times New Roman" w:hAnsi="Times New Roman" w:cs="Times New Roman"/>
                <w:sz w:val="24"/>
                <w:szCs w:val="24"/>
              </w:rPr>
              <w:t>5、遵纪守法与劳动纪律</w:t>
            </w:r>
          </w:p>
        </w:tc>
        <w:tc>
          <w:tcPr>
            <w:tcW w:w="6480" w:type="dxa"/>
            <w:noWrap w:val="0"/>
            <w:vAlign w:val="center"/>
          </w:tcPr>
          <w:p w14:paraId="3C869524">
            <w:pPr>
              <w:rPr>
                <w:rFonts w:hint="eastAsia" w:ascii="宋体" w:hAnsi="Times New Roman" w:cs="Times New Roman"/>
                <w:sz w:val="24"/>
                <w:szCs w:val="24"/>
              </w:rPr>
            </w:pPr>
            <w:r>
              <w:rPr>
                <w:rFonts w:hint="eastAsia" w:ascii="宋体" w:hAnsi="Times New Roman" w:cs="Times New Roman"/>
                <w:sz w:val="24"/>
                <w:szCs w:val="24"/>
              </w:rPr>
              <w:t xml:space="preserve">优（    ）合格（    ）不合格（    ）      </w:t>
            </w:r>
          </w:p>
        </w:tc>
      </w:tr>
      <w:tr w14:paraId="0BA6E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5A0378A9">
            <w:pPr>
              <w:ind w:left="872"/>
              <w:rPr>
                <w:rFonts w:hint="eastAsia" w:ascii="Times New Roman" w:hAnsi="Times New Roman" w:cs="Times New Roman"/>
                <w:sz w:val="24"/>
                <w:szCs w:val="24"/>
                <w:u w:val="single"/>
              </w:rPr>
            </w:pPr>
          </w:p>
          <w:p w14:paraId="58EE0DAD">
            <w:pPr>
              <w:rPr>
                <w:rFonts w:hint="eastAsia" w:ascii="Times New Roman" w:hAnsi="Times New Roman" w:cs="Times New Roman"/>
                <w:sz w:val="24"/>
                <w:szCs w:val="24"/>
              </w:rPr>
            </w:pPr>
            <w:r>
              <w:rPr>
                <w:rFonts w:hint="eastAsia" w:ascii="Times New Roman" w:hAnsi="Times New Roman" w:cs="Times New Roman"/>
                <w:sz w:val="24"/>
                <w:szCs w:val="24"/>
              </w:rPr>
              <w:t>综合评定等级标准</w:t>
            </w:r>
          </w:p>
          <w:p w14:paraId="34B4C872">
            <w:pPr>
              <w:rPr>
                <w:rFonts w:hint="eastAsia" w:ascii="Times New Roman" w:hAnsi="Times New Roman" w:cs="Times New Roman"/>
                <w:sz w:val="24"/>
                <w:szCs w:val="24"/>
              </w:rPr>
            </w:pPr>
          </w:p>
          <w:p w14:paraId="70F042EF">
            <w:pPr>
              <w:rPr>
                <w:rFonts w:hint="eastAsia" w:ascii="Times New Roman" w:hAnsi="Times New Roman" w:cs="Times New Roman"/>
                <w:sz w:val="24"/>
                <w:szCs w:val="24"/>
              </w:rPr>
            </w:pPr>
            <w:r>
              <w:rPr>
                <w:rFonts w:hint="eastAsia" w:ascii="Times New Roman" w:hAnsi="Times New Roman" w:cs="Times New Roman"/>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2104B1E8">
            <w:pPr>
              <w:ind w:left="872"/>
              <w:rPr>
                <w:rFonts w:hint="eastAsia" w:ascii="Times New Roman" w:hAnsi="Times New Roman" w:cs="Times New Roman"/>
                <w:sz w:val="24"/>
                <w:szCs w:val="24"/>
                <w:u w:val="single"/>
              </w:rPr>
            </w:pPr>
          </w:p>
          <w:p w14:paraId="6583012E">
            <w:pPr>
              <w:rPr>
                <w:rFonts w:hint="eastAsia" w:ascii="Times New Roman" w:hAnsi="Times New Roman" w:cs="Times New Roman"/>
                <w:sz w:val="24"/>
                <w:szCs w:val="24"/>
              </w:rPr>
            </w:pPr>
            <w:r>
              <w:rPr>
                <w:rFonts w:hint="eastAsia" w:ascii="Times New Roman" w:hAnsi="Times New Roman" w:cs="Times New Roman"/>
                <w:sz w:val="24"/>
                <w:szCs w:val="24"/>
              </w:rPr>
              <w:t>综合评定等级：</w:t>
            </w:r>
          </w:p>
          <w:p w14:paraId="5BD04F58">
            <w:pPr>
              <w:rPr>
                <w:rFonts w:hint="eastAsia" w:ascii="Times New Roman" w:hAnsi="Times New Roman" w:cs="Times New Roman"/>
                <w:sz w:val="24"/>
                <w:szCs w:val="24"/>
              </w:rPr>
            </w:pPr>
          </w:p>
          <w:p w14:paraId="44964344">
            <w:pPr>
              <w:rPr>
                <w:rFonts w:hint="eastAsia" w:ascii="Times New Roman" w:hAnsi="Times New Roman" w:cs="Times New Roman"/>
                <w:sz w:val="24"/>
                <w:szCs w:val="24"/>
              </w:rPr>
            </w:pPr>
            <w:r>
              <w:rPr>
                <w:rFonts w:hint="eastAsia" w:ascii="Times New Roman" w:hAnsi="Times New Roman" w:cs="Times New Roman"/>
                <w:sz w:val="24"/>
                <w:szCs w:val="24"/>
              </w:rPr>
              <w:t>优（    ）合格（    ）不合格（   ）</w:t>
            </w:r>
          </w:p>
          <w:p w14:paraId="764E8157">
            <w:pPr>
              <w:rPr>
                <w:rFonts w:hint="eastAsia" w:ascii="Times New Roman" w:hAnsi="Times New Roman" w:cs="Times New Roman"/>
                <w:sz w:val="24"/>
                <w:szCs w:val="24"/>
              </w:rPr>
            </w:pPr>
          </w:p>
          <w:p w14:paraId="2A89CFBA">
            <w:pPr>
              <w:rPr>
                <w:rFonts w:hint="eastAsia" w:ascii="Times New Roman" w:hAnsi="Times New Roman" w:cs="Times New Roman"/>
                <w:sz w:val="24"/>
                <w:szCs w:val="24"/>
              </w:rPr>
            </w:pPr>
            <w:r>
              <w:rPr>
                <w:rFonts w:hint="eastAsia" w:ascii="Times New Roman" w:hAnsi="Times New Roman" w:cs="Times New Roman"/>
                <w:sz w:val="24"/>
                <w:szCs w:val="24"/>
              </w:rPr>
              <w:t>（注：在相应评定等级的括号内打“</w:t>
            </w:r>
            <w:r>
              <w:rPr>
                <w:rFonts w:hint="eastAsia" w:ascii="宋体" w:hAnsi="Times New Roman" w:cs="Times New Roman"/>
                <w:sz w:val="24"/>
                <w:szCs w:val="24"/>
              </w:rPr>
              <w:t>√</w:t>
            </w:r>
            <w:r>
              <w:rPr>
                <w:rFonts w:hint="eastAsia" w:ascii="Times New Roman" w:hAnsi="Times New Roman" w:cs="Times New Roman"/>
                <w:sz w:val="24"/>
                <w:szCs w:val="24"/>
              </w:rPr>
              <w:t>”）</w:t>
            </w:r>
          </w:p>
          <w:p w14:paraId="343FC722">
            <w:pPr>
              <w:rPr>
                <w:rFonts w:hint="eastAsia" w:ascii="Times New Roman" w:hAnsi="Times New Roman" w:cs="Times New Roman"/>
                <w:sz w:val="24"/>
                <w:szCs w:val="24"/>
              </w:rPr>
            </w:pPr>
          </w:p>
          <w:p w14:paraId="2E301B33">
            <w:pPr>
              <w:rPr>
                <w:rFonts w:hint="eastAsia" w:ascii="Times New Roman" w:hAnsi="Times New Roman" w:cs="Times New Roman"/>
                <w:sz w:val="24"/>
                <w:szCs w:val="24"/>
                <w:u w:val="single"/>
              </w:rPr>
            </w:pPr>
          </w:p>
        </w:tc>
      </w:tr>
      <w:tr w14:paraId="3E4EF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noWrap w:val="0"/>
            <w:vAlign w:val="top"/>
          </w:tcPr>
          <w:p w14:paraId="7608FB13">
            <w:pPr>
              <w:spacing w:line="340" w:lineRule="atLeast"/>
              <w:rPr>
                <w:rFonts w:hint="eastAsia" w:ascii="Times New Roman" w:hAnsi="Times New Roman" w:eastAsia="宋体" w:cs="Times New Roman"/>
                <w:sz w:val="24"/>
                <w:szCs w:val="24"/>
                <w:lang w:val="en-US" w:eastAsia="zh-CN"/>
              </w:rPr>
            </w:pPr>
            <w:r>
              <w:rPr>
                <w:rFonts w:hint="eastAsia" w:ascii="Times New Roman" w:hAnsi="Times New Roman" w:cs="Times New Roman"/>
                <w:color w:val="000000"/>
                <w:sz w:val="24"/>
                <w:u w:val="none"/>
                <w:lang w:val="en-US" w:eastAsia="zh-CN"/>
              </w:rPr>
              <w:t>培养单位意见</w:t>
            </w:r>
          </w:p>
        </w:tc>
        <w:tc>
          <w:tcPr>
            <w:tcW w:w="6480" w:type="dxa"/>
            <w:noWrap w:val="0"/>
            <w:vAlign w:val="top"/>
          </w:tcPr>
          <w:p w14:paraId="5ABAE0AB">
            <w:pPr>
              <w:spacing w:line="340" w:lineRule="atLeast"/>
              <w:rPr>
                <w:rFonts w:hint="eastAsia" w:ascii="Times New Roman" w:hAnsi="Times New Roman" w:cs="Times New Roman"/>
                <w:color w:val="000000"/>
                <w:sz w:val="24"/>
                <w:u w:val="single"/>
                <w:lang w:val="en-US" w:eastAsia="zh-CN"/>
              </w:rPr>
            </w:pPr>
          </w:p>
          <w:p w14:paraId="459F0068">
            <w:pPr>
              <w:spacing w:line="340" w:lineRule="atLeast"/>
              <w:rPr>
                <w:rFonts w:hint="eastAsia" w:ascii="Times New Roman" w:hAnsi="Times New Roman" w:cs="Times New Roman"/>
                <w:color w:val="000000"/>
                <w:sz w:val="24"/>
                <w:u w:val="single"/>
                <w:lang w:val="en-US" w:eastAsia="zh-CN"/>
              </w:rPr>
            </w:pPr>
          </w:p>
          <w:p w14:paraId="68D74B37">
            <w:pPr>
              <w:spacing w:line="340" w:lineRule="atLeast"/>
              <w:rPr>
                <w:rFonts w:hint="eastAsia" w:ascii="Times New Roman" w:hAnsi="Times New Roman" w:cs="Times New Roman"/>
                <w:color w:val="000000"/>
                <w:sz w:val="24"/>
                <w:u w:val="none"/>
                <w:lang w:val="en-US" w:eastAsia="zh-CN"/>
              </w:rPr>
            </w:pPr>
          </w:p>
          <w:p w14:paraId="7FDDF9B8">
            <w:pPr>
              <w:spacing w:line="340" w:lineRule="atLeast"/>
              <w:rPr>
                <w:rFonts w:hint="eastAsia" w:ascii="Times New Roman" w:hAnsi="Times New Roman" w:cs="Times New Roman"/>
                <w:color w:val="000000"/>
                <w:sz w:val="24"/>
                <w:u w:val="none"/>
                <w:lang w:val="en-US" w:eastAsia="zh-CN"/>
              </w:rPr>
            </w:pPr>
            <w:r>
              <w:rPr>
                <w:rFonts w:hint="eastAsia" w:ascii="Times New Roman" w:hAnsi="Times New Roman" w:cs="Times New Roman"/>
                <w:color w:val="000000"/>
                <w:sz w:val="24"/>
                <w:u w:val="none"/>
                <w:lang w:val="en-US" w:eastAsia="zh-CN"/>
              </w:rPr>
              <w:t>负责人签字：       （公章）</w:t>
            </w:r>
          </w:p>
          <w:p w14:paraId="6EE6290A">
            <w:pPr>
              <w:spacing w:line="340" w:lineRule="atLeast"/>
              <w:ind w:firstLine="1200" w:firstLineChars="500"/>
              <w:rPr>
                <w:rFonts w:hint="eastAsia" w:ascii="Times New Roman" w:hAnsi="Times New Roman" w:cs="Times New Roman"/>
                <w:sz w:val="24"/>
                <w:szCs w:val="24"/>
                <w:u w:val="single"/>
              </w:rPr>
            </w:pPr>
          </w:p>
        </w:tc>
      </w:tr>
      <w:tr w14:paraId="034E2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1921EC12">
            <w:pPr>
              <w:spacing w:line="340" w:lineRule="atLeast"/>
              <w:rPr>
                <w:rFonts w:hint="eastAsia" w:ascii="Times New Roman" w:hAnsi="Times New Roman" w:cs="Times New Roman"/>
                <w:sz w:val="24"/>
                <w:szCs w:val="24"/>
                <w:lang w:val="en-US" w:eastAsia="zh-CN"/>
              </w:rPr>
            </w:pPr>
            <w:r>
              <w:rPr>
                <w:rFonts w:hint="eastAsia" w:ascii="Times New Roman" w:hAnsi="Times New Roman" w:cs="Times New Roman"/>
                <w:color w:val="000000"/>
                <w:sz w:val="24"/>
                <w:u w:val="none"/>
                <w:lang w:val="en-US" w:eastAsia="zh-CN"/>
              </w:rPr>
              <w:t>学院（部）意见</w:t>
            </w:r>
          </w:p>
        </w:tc>
        <w:tc>
          <w:tcPr>
            <w:tcW w:w="6480" w:type="dxa"/>
            <w:tcBorders>
              <w:bottom w:val="single" w:color="auto" w:sz="4" w:space="0"/>
            </w:tcBorders>
            <w:noWrap w:val="0"/>
            <w:vAlign w:val="top"/>
          </w:tcPr>
          <w:p w14:paraId="7BD24320">
            <w:pPr>
              <w:spacing w:line="340" w:lineRule="atLeast"/>
              <w:rPr>
                <w:rFonts w:hint="eastAsia" w:ascii="Times New Roman" w:hAnsi="Times New Roman" w:cs="Times New Roman"/>
                <w:color w:val="000000"/>
                <w:sz w:val="24"/>
                <w:u w:val="none"/>
                <w:lang w:val="en-US" w:eastAsia="zh-CN"/>
              </w:rPr>
            </w:pPr>
          </w:p>
          <w:p w14:paraId="27B7236C">
            <w:pPr>
              <w:spacing w:line="340" w:lineRule="atLeast"/>
              <w:rPr>
                <w:rFonts w:hint="eastAsia" w:ascii="Times New Roman" w:hAnsi="Times New Roman" w:cs="Times New Roman"/>
                <w:color w:val="000000"/>
                <w:sz w:val="24"/>
                <w:u w:val="none"/>
                <w:lang w:val="en-US" w:eastAsia="zh-CN"/>
              </w:rPr>
            </w:pPr>
          </w:p>
          <w:p w14:paraId="7F8A9A59">
            <w:pPr>
              <w:spacing w:line="340" w:lineRule="atLeast"/>
              <w:rPr>
                <w:rFonts w:hint="eastAsia" w:ascii="Times New Roman" w:hAnsi="Times New Roman" w:cs="Times New Roman"/>
                <w:color w:val="000000"/>
                <w:sz w:val="24"/>
                <w:u w:val="none"/>
                <w:lang w:val="en-US" w:eastAsia="zh-CN"/>
              </w:rPr>
            </w:pPr>
          </w:p>
          <w:p w14:paraId="005B2BC6">
            <w:pPr>
              <w:spacing w:line="340" w:lineRule="atLeast"/>
              <w:rPr>
                <w:rFonts w:hint="eastAsia" w:ascii="Times New Roman" w:hAnsi="Times New Roman" w:cs="Times New Roman"/>
                <w:color w:val="000000"/>
                <w:sz w:val="24"/>
                <w:u w:val="none"/>
                <w:lang w:val="en-US" w:eastAsia="zh-CN"/>
              </w:rPr>
            </w:pPr>
          </w:p>
          <w:p w14:paraId="7A462142">
            <w:pPr>
              <w:spacing w:line="340" w:lineRule="atLeast"/>
              <w:rPr>
                <w:rFonts w:hint="eastAsia" w:ascii="Times New Roman" w:hAnsi="Times New Roman" w:cs="Times New Roman"/>
                <w:color w:val="000000"/>
                <w:sz w:val="24"/>
                <w:u w:val="none"/>
                <w:lang w:val="en-US" w:eastAsia="zh-CN"/>
              </w:rPr>
            </w:pPr>
            <w:r>
              <w:rPr>
                <w:rFonts w:hint="eastAsia" w:ascii="Times New Roman" w:hAnsi="Times New Roman" w:cs="Times New Roman"/>
                <w:color w:val="000000"/>
                <w:sz w:val="24"/>
                <w:u w:val="none"/>
                <w:lang w:val="en-US" w:eastAsia="zh-CN"/>
              </w:rPr>
              <w:t>负责人签字：     （公章）</w:t>
            </w:r>
          </w:p>
          <w:p w14:paraId="255BF293">
            <w:pPr>
              <w:spacing w:line="340" w:lineRule="atLeast"/>
              <w:rPr>
                <w:rFonts w:hint="eastAsia" w:ascii="Times New Roman" w:hAnsi="Times New Roman" w:cs="Times New Roman"/>
                <w:sz w:val="24"/>
                <w:szCs w:val="24"/>
                <w:u w:val="single"/>
              </w:rPr>
            </w:pPr>
          </w:p>
        </w:tc>
      </w:tr>
    </w:tbl>
    <w:p w14:paraId="6BA0FA6F">
      <w:pPr>
        <w:spacing w:line="320" w:lineRule="exact"/>
        <w:rPr>
          <w:rFonts w:hint="eastAsia" w:ascii="Times New Roman" w:hAnsi="Times New Roman" w:cs="Times New Roman"/>
          <w:sz w:val="24"/>
          <w:szCs w:val="24"/>
        </w:rPr>
      </w:pPr>
      <w:r>
        <w:rPr>
          <w:rFonts w:hint="eastAsia" w:ascii="Times New Roman" w:hAnsi="Times New Roman" w:cs="Times New Roman"/>
          <w:sz w:val="24"/>
          <w:szCs w:val="24"/>
        </w:rPr>
        <w:t xml:space="preserve"> 说明：</w:t>
      </w:r>
      <w:r>
        <w:rPr>
          <w:rFonts w:hint="eastAsia" w:ascii="Times New Roman" w:hAnsi="Times New Roman" w:cs="Times New Roman"/>
          <w:sz w:val="24"/>
          <w:szCs w:val="24"/>
          <w:lang w:val="en-US" w:eastAsia="zh-CN"/>
        </w:rPr>
        <w:t>该部分考核内容由各培养单位、学院（部）负责考评。</w:t>
      </w:r>
    </w:p>
    <w:p w14:paraId="050370D3">
      <w:pPr>
        <w:spacing w:line="640" w:lineRule="exact"/>
        <w:rPr>
          <w:rFonts w:ascii="Times New Roman" w:hAnsi="Times New Roman" w:cs="Times New Roman"/>
          <w:sz w:val="28"/>
          <w:szCs w:val="28"/>
        </w:rPr>
      </w:pPr>
      <w:r>
        <w:rPr>
          <w:rFonts w:hint="eastAsia" w:ascii="Times New Roman" w:hAnsi="Times New Roman" w:eastAsia="宋体" w:cs="Times New Roman"/>
          <w:b/>
          <w:sz w:val="28"/>
          <w:szCs w:val="28"/>
          <w:lang w:val="en-US" w:eastAsia="zh-CN"/>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017CA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044E6A5A">
            <w:pPr>
              <w:jc w:val="center"/>
              <w:rPr>
                <w:rFonts w:hint="eastAsia" w:ascii="Times New Roman" w:hAnsi="Times New Roman" w:cs="Times New Roman"/>
                <w:sz w:val="24"/>
              </w:rPr>
            </w:pPr>
            <w:r>
              <w:rPr>
                <w:rFonts w:hint="eastAsia" w:ascii="Times New Roman" w:hAnsi="Times New Roman" w:cs="Times New Roman"/>
                <w:sz w:val="24"/>
              </w:rPr>
              <w:t>考</w:t>
            </w:r>
          </w:p>
          <w:p w14:paraId="288515BA">
            <w:pPr>
              <w:rPr>
                <w:rFonts w:hint="eastAsia" w:ascii="Times New Roman" w:hAnsi="Times New Roman" w:cs="Times New Roman"/>
                <w:sz w:val="24"/>
              </w:rPr>
            </w:pPr>
            <w:r>
              <w:rPr>
                <w:rFonts w:hint="eastAsia" w:ascii="Times New Roman" w:hAnsi="Times New Roman" w:cs="Times New Roman"/>
                <w:sz w:val="24"/>
              </w:rPr>
              <w:t>核</w:t>
            </w:r>
          </w:p>
          <w:p w14:paraId="5DD8DD76">
            <w:pPr>
              <w:rPr>
                <w:rFonts w:hint="eastAsia" w:ascii="Times New Roman" w:hAnsi="Times New Roman" w:cs="Times New Roman"/>
                <w:sz w:val="24"/>
                <w:lang w:val="en-US" w:eastAsia="zh-CN"/>
              </w:rPr>
            </w:pPr>
            <w:r>
              <w:rPr>
                <w:rFonts w:hint="eastAsia" w:ascii="Times New Roman" w:hAnsi="Times New Roman" w:cs="Times New Roman"/>
                <w:sz w:val="24"/>
                <w:lang w:val="en-US" w:eastAsia="zh-CN"/>
              </w:rPr>
              <w:t>专</w:t>
            </w:r>
          </w:p>
          <w:p w14:paraId="7F634FD1">
            <w:pPr>
              <w:rPr>
                <w:rFonts w:hint="eastAsia" w:ascii="Times New Roman" w:hAnsi="Times New Roman" w:cs="Times New Roman"/>
                <w:sz w:val="24"/>
              </w:rPr>
            </w:pPr>
            <w:r>
              <w:rPr>
                <w:rFonts w:hint="eastAsia" w:ascii="Times New Roman" w:hAnsi="Times New Roman" w:cs="Times New Roman"/>
                <w:sz w:val="24"/>
                <w:lang w:val="en-US" w:eastAsia="zh-CN"/>
              </w:rPr>
              <w:t>家组</w:t>
            </w:r>
          </w:p>
          <w:p w14:paraId="0CCF4306">
            <w:pPr>
              <w:rPr>
                <w:rFonts w:hint="eastAsia" w:ascii="Times New Roman" w:hAnsi="Times New Roman" w:cs="Times New Roman"/>
                <w:sz w:val="24"/>
              </w:rPr>
            </w:pPr>
          </w:p>
        </w:tc>
        <w:tc>
          <w:tcPr>
            <w:tcW w:w="570" w:type="dxa"/>
            <w:vMerge w:val="restart"/>
            <w:tcBorders>
              <w:top w:val="single" w:color="auto" w:sz="4" w:space="0"/>
            </w:tcBorders>
            <w:noWrap w:val="0"/>
            <w:vAlign w:val="center"/>
          </w:tcPr>
          <w:p w14:paraId="2AF5BAAE">
            <w:pPr>
              <w:jc w:val="center"/>
              <w:rPr>
                <w:rFonts w:hint="eastAsia" w:ascii="Times New Roman" w:hAnsi="Times New Roman" w:cs="Times New Roman"/>
                <w:sz w:val="24"/>
              </w:rPr>
            </w:pPr>
            <w:r>
              <w:rPr>
                <w:rFonts w:hint="eastAsia" w:ascii="Times New Roman" w:hAnsi="Times New Roman" w:cs="Times New Roman"/>
                <w:sz w:val="24"/>
                <w:lang w:val="en-US" w:eastAsia="zh-CN"/>
              </w:rPr>
              <w:t>组员</w:t>
            </w:r>
          </w:p>
        </w:tc>
        <w:tc>
          <w:tcPr>
            <w:tcW w:w="1485" w:type="dxa"/>
            <w:tcBorders>
              <w:top w:val="single" w:color="auto" w:sz="4" w:space="0"/>
            </w:tcBorders>
            <w:noWrap w:val="0"/>
            <w:vAlign w:val="center"/>
          </w:tcPr>
          <w:p w14:paraId="195836BE">
            <w:pPr>
              <w:jc w:val="center"/>
              <w:rPr>
                <w:rFonts w:hint="eastAsia" w:ascii="Times New Roman" w:hAnsi="Times New Roman" w:cs="Times New Roman"/>
                <w:sz w:val="24"/>
              </w:rPr>
            </w:pPr>
            <w:r>
              <w:rPr>
                <w:rFonts w:hint="eastAsia" w:ascii="Times New Roman" w:hAnsi="Times New Roman" w:cs="Times New Roman"/>
                <w:sz w:val="24"/>
              </w:rPr>
              <w:t>姓  名</w:t>
            </w:r>
          </w:p>
        </w:tc>
        <w:tc>
          <w:tcPr>
            <w:tcW w:w="1440" w:type="dxa"/>
            <w:tcBorders>
              <w:top w:val="single" w:color="auto" w:sz="4" w:space="0"/>
            </w:tcBorders>
            <w:noWrap w:val="0"/>
            <w:vAlign w:val="center"/>
          </w:tcPr>
          <w:p w14:paraId="2E2C1963">
            <w:pPr>
              <w:jc w:val="center"/>
              <w:rPr>
                <w:rFonts w:hint="eastAsia" w:ascii="Times New Roman" w:hAnsi="Times New Roman" w:cs="Times New Roman"/>
                <w:sz w:val="24"/>
              </w:rPr>
            </w:pPr>
            <w:r>
              <w:rPr>
                <w:rFonts w:hint="eastAsia" w:ascii="Times New Roman" w:hAnsi="Times New Roman" w:cs="Times New Roman"/>
                <w:sz w:val="24"/>
              </w:rPr>
              <w:t>职  称</w:t>
            </w:r>
          </w:p>
        </w:tc>
        <w:tc>
          <w:tcPr>
            <w:tcW w:w="2520" w:type="dxa"/>
            <w:tcBorders>
              <w:top w:val="single" w:color="auto" w:sz="4" w:space="0"/>
            </w:tcBorders>
            <w:noWrap w:val="0"/>
            <w:vAlign w:val="center"/>
          </w:tcPr>
          <w:p w14:paraId="6B1BA75E">
            <w:pPr>
              <w:jc w:val="center"/>
              <w:rPr>
                <w:rFonts w:hint="eastAsia" w:ascii="Times New Roman" w:hAnsi="Times New Roman" w:cs="Times New Roman"/>
                <w:sz w:val="24"/>
              </w:rPr>
            </w:pPr>
            <w:r>
              <w:rPr>
                <w:rFonts w:hint="eastAsia" w:ascii="Times New Roman" w:hAnsi="Times New Roman" w:cs="Times New Roman"/>
                <w:sz w:val="24"/>
              </w:rPr>
              <w:t>专  业</w:t>
            </w:r>
          </w:p>
        </w:tc>
        <w:tc>
          <w:tcPr>
            <w:tcW w:w="3420" w:type="dxa"/>
            <w:tcBorders>
              <w:top w:val="single" w:color="auto" w:sz="4" w:space="0"/>
            </w:tcBorders>
            <w:noWrap w:val="0"/>
            <w:vAlign w:val="center"/>
          </w:tcPr>
          <w:p w14:paraId="33B52310">
            <w:pPr>
              <w:jc w:val="center"/>
              <w:rPr>
                <w:rFonts w:hint="eastAsia" w:ascii="Times New Roman" w:hAnsi="Times New Roman" w:cs="Times New Roman"/>
                <w:sz w:val="24"/>
              </w:rPr>
            </w:pPr>
            <w:r>
              <w:rPr>
                <w:rFonts w:hint="eastAsia" w:ascii="Times New Roman" w:hAnsi="Times New Roman" w:cs="Times New Roman"/>
                <w:sz w:val="24"/>
              </w:rPr>
              <w:t>工  作  单  位</w:t>
            </w:r>
          </w:p>
        </w:tc>
      </w:tr>
      <w:tr w14:paraId="36DEF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64564A82">
            <w:pPr>
              <w:jc w:val="center"/>
              <w:rPr>
                <w:rFonts w:hint="eastAsia" w:ascii="Times New Roman" w:hAnsi="Times New Roman" w:cs="Times New Roman"/>
                <w:sz w:val="24"/>
              </w:rPr>
            </w:pPr>
          </w:p>
        </w:tc>
        <w:tc>
          <w:tcPr>
            <w:tcW w:w="570" w:type="dxa"/>
            <w:vMerge w:val="continue"/>
            <w:noWrap w:val="0"/>
            <w:vAlign w:val="center"/>
          </w:tcPr>
          <w:p w14:paraId="330E9F01">
            <w:pPr>
              <w:jc w:val="center"/>
              <w:rPr>
                <w:rFonts w:hint="eastAsia" w:ascii="Times New Roman" w:hAnsi="Times New Roman" w:cs="Times New Roman"/>
                <w:sz w:val="24"/>
              </w:rPr>
            </w:pPr>
          </w:p>
        </w:tc>
        <w:tc>
          <w:tcPr>
            <w:tcW w:w="1485" w:type="dxa"/>
            <w:noWrap w:val="0"/>
            <w:vAlign w:val="center"/>
          </w:tcPr>
          <w:p w14:paraId="0FB37168">
            <w:pPr>
              <w:jc w:val="center"/>
              <w:rPr>
                <w:rFonts w:hint="eastAsia" w:ascii="Times New Roman" w:hAnsi="Times New Roman" w:cs="Times New Roman"/>
                <w:sz w:val="24"/>
              </w:rPr>
            </w:pPr>
          </w:p>
        </w:tc>
        <w:tc>
          <w:tcPr>
            <w:tcW w:w="1440" w:type="dxa"/>
            <w:noWrap w:val="0"/>
            <w:vAlign w:val="center"/>
          </w:tcPr>
          <w:p w14:paraId="7C800FA3">
            <w:pPr>
              <w:jc w:val="center"/>
              <w:rPr>
                <w:rFonts w:hint="eastAsia" w:ascii="Times New Roman" w:hAnsi="Times New Roman" w:cs="Times New Roman"/>
                <w:sz w:val="24"/>
              </w:rPr>
            </w:pPr>
          </w:p>
        </w:tc>
        <w:tc>
          <w:tcPr>
            <w:tcW w:w="2520" w:type="dxa"/>
            <w:noWrap w:val="0"/>
            <w:vAlign w:val="center"/>
          </w:tcPr>
          <w:p w14:paraId="471ED41B">
            <w:pPr>
              <w:jc w:val="center"/>
              <w:rPr>
                <w:rFonts w:hint="eastAsia" w:ascii="Times New Roman" w:hAnsi="Times New Roman" w:cs="Times New Roman"/>
                <w:sz w:val="24"/>
              </w:rPr>
            </w:pPr>
          </w:p>
        </w:tc>
        <w:tc>
          <w:tcPr>
            <w:tcW w:w="3420" w:type="dxa"/>
            <w:noWrap w:val="0"/>
            <w:vAlign w:val="center"/>
          </w:tcPr>
          <w:p w14:paraId="66886858">
            <w:pPr>
              <w:jc w:val="center"/>
              <w:rPr>
                <w:rFonts w:hint="eastAsia" w:ascii="Times New Roman" w:hAnsi="Times New Roman" w:cs="Times New Roman"/>
                <w:sz w:val="24"/>
              </w:rPr>
            </w:pPr>
          </w:p>
        </w:tc>
      </w:tr>
      <w:tr w14:paraId="7A2DD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63AE5364">
            <w:pPr>
              <w:jc w:val="center"/>
              <w:rPr>
                <w:rFonts w:hint="eastAsia" w:ascii="Times New Roman" w:hAnsi="Times New Roman" w:cs="Times New Roman"/>
                <w:sz w:val="24"/>
              </w:rPr>
            </w:pPr>
          </w:p>
        </w:tc>
        <w:tc>
          <w:tcPr>
            <w:tcW w:w="570" w:type="dxa"/>
            <w:vMerge w:val="continue"/>
            <w:noWrap w:val="0"/>
            <w:vAlign w:val="center"/>
          </w:tcPr>
          <w:p w14:paraId="21585B69">
            <w:pPr>
              <w:jc w:val="center"/>
              <w:rPr>
                <w:rFonts w:hint="eastAsia" w:ascii="Times New Roman" w:hAnsi="Times New Roman" w:cs="Times New Roman"/>
                <w:sz w:val="24"/>
              </w:rPr>
            </w:pPr>
          </w:p>
        </w:tc>
        <w:tc>
          <w:tcPr>
            <w:tcW w:w="1485" w:type="dxa"/>
            <w:noWrap w:val="0"/>
            <w:vAlign w:val="center"/>
          </w:tcPr>
          <w:p w14:paraId="0A88C22F">
            <w:pPr>
              <w:jc w:val="center"/>
              <w:rPr>
                <w:rFonts w:hint="eastAsia" w:ascii="Times New Roman" w:hAnsi="Times New Roman" w:cs="Times New Roman"/>
                <w:sz w:val="24"/>
              </w:rPr>
            </w:pPr>
          </w:p>
        </w:tc>
        <w:tc>
          <w:tcPr>
            <w:tcW w:w="1440" w:type="dxa"/>
            <w:noWrap w:val="0"/>
            <w:vAlign w:val="center"/>
          </w:tcPr>
          <w:p w14:paraId="6007E776">
            <w:pPr>
              <w:jc w:val="center"/>
              <w:rPr>
                <w:rFonts w:hint="eastAsia" w:ascii="Times New Roman" w:hAnsi="Times New Roman" w:cs="Times New Roman"/>
                <w:sz w:val="24"/>
              </w:rPr>
            </w:pPr>
          </w:p>
        </w:tc>
        <w:tc>
          <w:tcPr>
            <w:tcW w:w="2520" w:type="dxa"/>
            <w:noWrap w:val="0"/>
            <w:vAlign w:val="center"/>
          </w:tcPr>
          <w:p w14:paraId="6A85EBD0">
            <w:pPr>
              <w:jc w:val="center"/>
              <w:rPr>
                <w:rFonts w:hint="eastAsia" w:ascii="Times New Roman" w:hAnsi="Times New Roman" w:cs="Times New Roman"/>
                <w:sz w:val="24"/>
              </w:rPr>
            </w:pPr>
          </w:p>
        </w:tc>
        <w:tc>
          <w:tcPr>
            <w:tcW w:w="3420" w:type="dxa"/>
            <w:noWrap w:val="0"/>
            <w:vAlign w:val="center"/>
          </w:tcPr>
          <w:p w14:paraId="5ED7A398">
            <w:pPr>
              <w:jc w:val="center"/>
              <w:rPr>
                <w:rFonts w:hint="eastAsia" w:ascii="Times New Roman" w:hAnsi="Times New Roman" w:cs="Times New Roman"/>
                <w:sz w:val="24"/>
              </w:rPr>
            </w:pPr>
          </w:p>
        </w:tc>
      </w:tr>
      <w:tr w14:paraId="01A75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trPr>
        <w:tc>
          <w:tcPr>
            <w:tcW w:w="465" w:type="dxa"/>
            <w:vMerge w:val="continue"/>
            <w:noWrap w:val="0"/>
            <w:vAlign w:val="center"/>
          </w:tcPr>
          <w:p w14:paraId="7BFAD0D4">
            <w:pPr>
              <w:jc w:val="center"/>
              <w:rPr>
                <w:rFonts w:hint="eastAsia" w:ascii="Times New Roman" w:hAnsi="Times New Roman" w:cs="Times New Roman"/>
                <w:sz w:val="24"/>
              </w:rPr>
            </w:pPr>
          </w:p>
        </w:tc>
        <w:tc>
          <w:tcPr>
            <w:tcW w:w="570" w:type="dxa"/>
            <w:vMerge w:val="continue"/>
            <w:noWrap w:val="0"/>
            <w:vAlign w:val="center"/>
          </w:tcPr>
          <w:p w14:paraId="77AF9592">
            <w:pPr>
              <w:jc w:val="center"/>
              <w:rPr>
                <w:rFonts w:hint="eastAsia" w:ascii="Times New Roman" w:hAnsi="Times New Roman" w:cs="Times New Roman"/>
                <w:sz w:val="24"/>
              </w:rPr>
            </w:pPr>
          </w:p>
        </w:tc>
        <w:tc>
          <w:tcPr>
            <w:tcW w:w="1485" w:type="dxa"/>
            <w:noWrap w:val="0"/>
            <w:vAlign w:val="center"/>
          </w:tcPr>
          <w:p w14:paraId="7EF688FD">
            <w:pPr>
              <w:jc w:val="center"/>
              <w:rPr>
                <w:rFonts w:hint="eastAsia" w:ascii="Times New Roman" w:hAnsi="Times New Roman" w:cs="Times New Roman"/>
                <w:sz w:val="24"/>
              </w:rPr>
            </w:pPr>
          </w:p>
        </w:tc>
        <w:tc>
          <w:tcPr>
            <w:tcW w:w="1440" w:type="dxa"/>
            <w:noWrap w:val="0"/>
            <w:vAlign w:val="center"/>
          </w:tcPr>
          <w:p w14:paraId="56D8180C">
            <w:pPr>
              <w:jc w:val="center"/>
              <w:rPr>
                <w:rFonts w:hint="eastAsia" w:ascii="Times New Roman" w:hAnsi="Times New Roman" w:cs="Times New Roman"/>
                <w:sz w:val="24"/>
              </w:rPr>
            </w:pPr>
          </w:p>
        </w:tc>
        <w:tc>
          <w:tcPr>
            <w:tcW w:w="2520" w:type="dxa"/>
            <w:noWrap w:val="0"/>
            <w:vAlign w:val="center"/>
          </w:tcPr>
          <w:p w14:paraId="6E0DEC96">
            <w:pPr>
              <w:jc w:val="center"/>
              <w:rPr>
                <w:rFonts w:hint="eastAsia" w:ascii="Times New Roman" w:hAnsi="Times New Roman" w:cs="Times New Roman"/>
                <w:sz w:val="24"/>
              </w:rPr>
            </w:pPr>
          </w:p>
        </w:tc>
        <w:tc>
          <w:tcPr>
            <w:tcW w:w="3420" w:type="dxa"/>
            <w:noWrap w:val="0"/>
            <w:vAlign w:val="center"/>
          </w:tcPr>
          <w:p w14:paraId="65882B7F">
            <w:pPr>
              <w:jc w:val="center"/>
              <w:rPr>
                <w:rFonts w:hint="eastAsia" w:ascii="Times New Roman" w:hAnsi="Times New Roman" w:cs="Times New Roman"/>
                <w:sz w:val="24"/>
              </w:rPr>
            </w:pPr>
          </w:p>
        </w:tc>
      </w:tr>
      <w:tr w14:paraId="1B7BE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3A373B82">
            <w:pPr>
              <w:jc w:val="center"/>
              <w:rPr>
                <w:rFonts w:hint="eastAsia" w:ascii="Times New Roman" w:hAnsi="Times New Roman" w:cs="Times New Roman"/>
                <w:sz w:val="24"/>
              </w:rPr>
            </w:pPr>
          </w:p>
        </w:tc>
        <w:tc>
          <w:tcPr>
            <w:tcW w:w="570" w:type="dxa"/>
            <w:vMerge w:val="continue"/>
            <w:noWrap w:val="0"/>
            <w:vAlign w:val="center"/>
          </w:tcPr>
          <w:p w14:paraId="6EF41458">
            <w:pPr>
              <w:jc w:val="center"/>
              <w:rPr>
                <w:rFonts w:hint="eastAsia" w:ascii="Times New Roman" w:hAnsi="Times New Roman" w:cs="Times New Roman"/>
                <w:sz w:val="24"/>
              </w:rPr>
            </w:pPr>
          </w:p>
        </w:tc>
        <w:tc>
          <w:tcPr>
            <w:tcW w:w="1485" w:type="dxa"/>
            <w:noWrap w:val="0"/>
            <w:vAlign w:val="center"/>
          </w:tcPr>
          <w:p w14:paraId="058B2CBF">
            <w:pPr>
              <w:jc w:val="center"/>
              <w:rPr>
                <w:rFonts w:hint="eastAsia" w:ascii="Times New Roman" w:hAnsi="Times New Roman" w:cs="Times New Roman"/>
                <w:sz w:val="24"/>
              </w:rPr>
            </w:pPr>
          </w:p>
        </w:tc>
        <w:tc>
          <w:tcPr>
            <w:tcW w:w="1440" w:type="dxa"/>
            <w:noWrap w:val="0"/>
            <w:vAlign w:val="center"/>
          </w:tcPr>
          <w:p w14:paraId="5DFF4DCD">
            <w:pPr>
              <w:jc w:val="center"/>
              <w:rPr>
                <w:rFonts w:hint="eastAsia" w:ascii="Times New Roman" w:hAnsi="Times New Roman" w:cs="Times New Roman"/>
                <w:sz w:val="24"/>
              </w:rPr>
            </w:pPr>
          </w:p>
        </w:tc>
        <w:tc>
          <w:tcPr>
            <w:tcW w:w="2520" w:type="dxa"/>
            <w:noWrap w:val="0"/>
            <w:vAlign w:val="center"/>
          </w:tcPr>
          <w:p w14:paraId="42976CDA">
            <w:pPr>
              <w:jc w:val="center"/>
              <w:rPr>
                <w:rFonts w:hint="eastAsia" w:ascii="Times New Roman" w:hAnsi="Times New Roman" w:cs="Times New Roman"/>
                <w:sz w:val="24"/>
              </w:rPr>
            </w:pPr>
          </w:p>
        </w:tc>
        <w:tc>
          <w:tcPr>
            <w:tcW w:w="3420" w:type="dxa"/>
            <w:noWrap w:val="0"/>
            <w:vAlign w:val="center"/>
          </w:tcPr>
          <w:p w14:paraId="446C3C74">
            <w:pPr>
              <w:jc w:val="center"/>
              <w:rPr>
                <w:rFonts w:hint="eastAsia" w:ascii="Times New Roman" w:hAnsi="Times New Roman" w:cs="Times New Roman"/>
                <w:sz w:val="24"/>
              </w:rPr>
            </w:pPr>
          </w:p>
        </w:tc>
      </w:tr>
      <w:tr w14:paraId="7D251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2520B26C">
            <w:pPr>
              <w:rPr>
                <w:rFonts w:hint="eastAsia" w:ascii="Times New Roman" w:hAnsi="Times New Roman" w:cs="Times New Roman"/>
                <w:sz w:val="24"/>
              </w:rPr>
            </w:pPr>
          </w:p>
        </w:tc>
        <w:tc>
          <w:tcPr>
            <w:tcW w:w="570" w:type="dxa"/>
            <w:vMerge w:val="continue"/>
            <w:noWrap w:val="0"/>
            <w:vAlign w:val="top"/>
          </w:tcPr>
          <w:p w14:paraId="1CD817E0">
            <w:pPr>
              <w:rPr>
                <w:rFonts w:hint="eastAsia" w:ascii="Times New Roman" w:hAnsi="Times New Roman" w:cs="Times New Roman"/>
                <w:sz w:val="24"/>
              </w:rPr>
            </w:pPr>
          </w:p>
        </w:tc>
        <w:tc>
          <w:tcPr>
            <w:tcW w:w="1485" w:type="dxa"/>
            <w:noWrap w:val="0"/>
            <w:vAlign w:val="top"/>
          </w:tcPr>
          <w:p w14:paraId="0128C270">
            <w:pPr>
              <w:rPr>
                <w:rFonts w:hint="eastAsia" w:ascii="Times New Roman" w:hAnsi="Times New Roman" w:cs="Times New Roman"/>
                <w:sz w:val="24"/>
              </w:rPr>
            </w:pPr>
          </w:p>
        </w:tc>
        <w:tc>
          <w:tcPr>
            <w:tcW w:w="1440" w:type="dxa"/>
            <w:noWrap w:val="0"/>
            <w:vAlign w:val="top"/>
          </w:tcPr>
          <w:p w14:paraId="2574F8C9">
            <w:pPr>
              <w:rPr>
                <w:rFonts w:hint="eastAsia" w:ascii="Times New Roman" w:hAnsi="Times New Roman" w:cs="Times New Roman"/>
                <w:sz w:val="24"/>
              </w:rPr>
            </w:pPr>
          </w:p>
        </w:tc>
        <w:tc>
          <w:tcPr>
            <w:tcW w:w="2520" w:type="dxa"/>
            <w:noWrap w:val="0"/>
            <w:vAlign w:val="top"/>
          </w:tcPr>
          <w:p w14:paraId="64936256">
            <w:pPr>
              <w:rPr>
                <w:rFonts w:hint="eastAsia" w:ascii="Times New Roman" w:hAnsi="Times New Roman" w:cs="Times New Roman"/>
                <w:sz w:val="24"/>
              </w:rPr>
            </w:pPr>
          </w:p>
        </w:tc>
        <w:tc>
          <w:tcPr>
            <w:tcW w:w="3420" w:type="dxa"/>
            <w:noWrap w:val="0"/>
            <w:vAlign w:val="top"/>
          </w:tcPr>
          <w:p w14:paraId="250EE4D7">
            <w:pPr>
              <w:rPr>
                <w:rFonts w:hint="eastAsia" w:ascii="Times New Roman" w:hAnsi="Times New Roman" w:cs="Times New Roman"/>
                <w:sz w:val="24"/>
              </w:rPr>
            </w:pPr>
          </w:p>
        </w:tc>
      </w:tr>
      <w:tr w14:paraId="5FD74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6A7AD6F1">
            <w:pPr>
              <w:rPr>
                <w:rFonts w:hint="eastAsia" w:ascii="Times New Roman" w:hAnsi="Times New Roman" w:cs="Times New Roman"/>
                <w:sz w:val="24"/>
              </w:rPr>
            </w:pPr>
          </w:p>
        </w:tc>
        <w:tc>
          <w:tcPr>
            <w:tcW w:w="570" w:type="dxa"/>
            <w:vMerge w:val="continue"/>
            <w:noWrap w:val="0"/>
            <w:vAlign w:val="top"/>
          </w:tcPr>
          <w:p w14:paraId="73E0CD0D">
            <w:pPr>
              <w:rPr>
                <w:rFonts w:hint="eastAsia" w:ascii="Times New Roman" w:hAnsi="Times New Roman" w:cs="Times New Roman"/>
                <w:sz w:val="24"/>
              </w:rPr>
            </w:pPr>
          </w:p>
        </w:tc>
        <w:tc>
          <w:tcPr>
            <w:tcW w:w="1485" w:type="dxa"/>
            <w:noWrap w:val="0"/>
            <w:vAlign w:val="top"/>
          </w:tcPr>
          <w:p w14:paraId="6544E2B1">
            <w:pPr>
              <w:rPr>
                <w:rFonts w:hint="eastAsia" w:ascii="Times New Roman" w:hAnsi="Times New Roman" w:cs="Times New Roman"/>
                <w:sz w:val="24"/>
              </w:rPr>
            </w:pPr>
          </w:p>
        </w:tc>
        <w:tc>
          <w:tcPr>
            <w:tcW w:w="1440" w:type="dxa"/>
            <w:noWrap w:val="0"/>
            <w:vAlign w:val="top"/>
          </w:tcPr>
          <w:p w14:paraId="5B25C132">
            <w:pPr>
              <w:rPr>
                <w:rFonts w:hint="eastAsia" w:ascii="Times New Roman" w:hAnsi="Times New Roman" w:cs="Times New Roman"/>
                <w:sz w:val="24"/>
              </w:rPr>
            </w:pPr>
          </w:p>
        </w:tc>
        <w:tc>
          <w:tcPr>
            <w:tcW w:w="2520" w:type="dxa"/>
            <w:noWrap w:val="0"/>
            <w:vAlign w:val="top"/>
          </w:tcPr>
          <w:p w14:paraId="42F84888">
            <w:pPr>
              <w:rPr>
                <w:rFonts w:hint="eastAsia" w:ascii="Times New Roman" w:hAnsi="Times New Roman" w:cs="Times New Roman"/>
                <w:sz w:val="24"/>
              </w:rPr>
            </w:pPr>
          </w:p>
        </w:tc>
        <w:tc>
          <w:tcPr>
            <w:tcW w:w="3420" w:type="dxa"/>
            <w:noWrap w:val="0"/>
            <w:vAlign w:val="top"/>
          </w:tcPr>
          <w:p w14:paraId="410C8AF6">
            <w:pPr>
              <w:rPr>
                <w:rFonts w:hint="eastAsia" w:ascii="Times New Roman" w:hAnsi="Times New Roman" w:cs="Times New Roman"/>
                <w:sz w:val="24"/>
              </w:rPr>
            </w:pPr>
          </w:p>
        </w:tc>
      </w:tr>
      <w:tr w14:paraId="4AC34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trPr>
        <w:tc>
          <w:tcPr>
            <w:tcW w:w="465" w:type="dxa"/>
            <w:vMerge w:val="continue"/>
            <w:noWrap w:val="0"/>
            <w:vAlign w:val="top"/>
          </w:tcPr>
          <w:p w14:paraId="145B59E4">
            <w:pPr>
              <w:rPr>
                <w:rFonts w:hint="eastAsia" w:ascii="Times New Roman" w:hAnsi="Times New Roman" w:cs="Times New Roman"/>
                <w:sz w:val="24"/>
              </w:rPr>
            </w:pPr>
          </w:p>
        </w:tc>
        <w:tc>
          <w:tcPr>
            <w:tcW w:w="570" w:type="dxa"/>
            <w:vMerge w:val="continue"/>
            <w:noWrap w:val="0"/>
            <w:vAlign w:val="top"/>
          </w:tcPr>
          <w:p w14:paraId="66D35545">
            <w:pPr>
              <w:rPr>
                <w:rFonts w:hint="eastAsia" w:ascii="Times New Roman" w:hAnsi="Times New Roman" w:cs="Times New Roman"/>
                <w:sz w:val="24"/>
              </w:rPr>
            </w:pPr>
          </w:p>
        </w:tc>
        <w:tc>
          <w:tcPr>
            <w:tcW w:w="1485" w:type="dxa"/>
            <w:noWrap w:val="0"/>
            <w:vAlign w:val="top"/>
          </w:tcPr>
          <w:p w14:paraId="484B3D46">
            <w:pPr>
              <w:rPr>
                <w:rFonts w:hint="eastAsia" w:ascii="Times New Roman" w:hAnsi="Times New Roman" w:cs="Times New Roman"/>
                <w:sz w:val="24"/>
              </w:rPr>
            </w:pPr>
          </w:p>
        </w:tc>
        <w:tc>
          <w:tcPr>
            <w:tcW w:w="1440" w:type="dxa"/>
            <w:noWrap w:val="0"/>
            <w:vAlign w:val="top"/>
          </w:tcPr>
          <w:p w14:paraId="379BC8E0">
            <w:pPr>
              <w:rPr>
                <w:rFonts w:hint="eastAsia" w:ascii="Times New Roman" w:hAnsi="Times New Roman" w:cs="Times New Roman"/>
                <w:sz w:val="24"/>
              </w:rPr>
            </w:pPr>
          </w:p>
        </w:tc>
        <w:tc>
          <w:tcPr>
            <w:tcW w:w="2520" w:type="dxa"/>
            <w:noWrap w:val="0"/>
            <w:vAlign w:val="top"/>
          </w:tcPr>
          <w:p w14:paraId="1E6DE2D0">
            <w:pPr>
              <w:rPr>
                <w:rFonts w:hint="eastAsia" w:ascii="Times New Roman" w:hAnsi="Times New Roman" w:cs="Times New Roman"/>
                <w:sz w:val="24"/>
              </w:rPr>
            </w:pPr>
          </w:p>
        </w:tc>
        <w:tc>
          <w:tcPr>
            <w:tcW w:w="3420" w:type="dxa"/>
            <w:noWrap w:val="0"/>
            <w:vAlign w:val="top"/>
          </w:tcPr>
          <w:p w14:paraId="358D1C69">
            <w:pPr>
              <w:rPr>
                <w:rFonts w:hint="eastAsia" w:ascii="Times New Roman" w:hAnsi="Times New Roman" w:cs="Times New Roman"/>
                <w:sz w:val="24"/>
              </w:rPr>
            </w:pPr>
          </w:p>
        </w:tc>
      </w:tr>
      <w:tr w14:paraId="7F455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3EDAA7D7">
            <w:pPr>
              <w:rPr>
                <w:rFonts w:hint="eastAsia" w:ascii="Times New Roman" w:hAnsi="Times New Roman" w:cs="Times New Roman"/>
                <w:sz w:val="24"/>
              </w:rPr>
            </w:pPr>
          </w:p>
        </w:tc>
        <w:tc>
          <w:tcPr>
            <w:tcW w:w="570" w:type="dxa"/>
            <w:vMerge w:val="continue"/>
            <w:noWrap w:val="0"/>
            <w:vAlign w:val="top"/>
          </w:tcPr>
          <w:p w14:paraId="30FB44FD">
            <w:pPr>
              <w:rPr>
                <w:rFonts w:hint="eastAsia" w:ascii="Times New Roman" w:hAnsi="Times New Roman" w:cs="Times New Roman"/>
                <w:sz w:val="24"/>
              </w:rPr>
            </w:pPr>
          </w:p>
        </w:tc>
        <w:tc>
          <w:tcPr>
            <w:tcW w:w="1485" w:type="dxa"/>
            <w:noWrap w:val="0"/>
            <w:vAlign w:val="top"/>
          </w:tcPr>
          <w:p w14:paraId="5F007CF3">
            <w:pPr>
              <w:rPr>
                <w:rFonts w:hint="eastAsia" w:ascii="Times New Roman" w:hAnsi="Times New Roman" w:cs="Times New Roman"/>
                <w:sz w:val="24"/>
              </w:rPr>
            </w:pPr>
          </w:p>
        </w:tc>
        <w:tc>
          <w:tcPr>
            <w:tcW w:w="1440" w:type="dxa"/>
            <w:noWrap w:val="0"/>
            <w:vAlign w:val="top"/>
          </w:tcPr>
          <w:p w14:paraId="7EE5033E">
            <w:pPr>
              <w:rPr>
                <w:rFonts w:hint="eastAsia" w:ascii="Times New Roman" w:hAnsi="Times New Roman" w:cs="Times New Roman"/>
                <w:sz w:val="24"/>
              </w:rPr>
            </w:pPr>
          </w:p>
        </w:tc>
        <w:tc>
          <w:tcPr>
            <w:tcW w:w="2520" w:type="dxa"/>
            <w:noWrap w:val="0"/>
            <w:vAlign w:val="top"/>
          </w:tcPr>
          <w:p w14:paraId="2C878F48">
            <w:pPr>
              <w:rPr>
                <w:rFonts w:hint="eastAsia" w:ascii="Times New Roman" w:hAnsi="Times New Roman" w:cs="Times New Roman"/>
                <w:sz w:val="24"/>
              </w:rPr>
            </w:pPr>
          </w:p>
        </w:tc>
        <w:tc>
          <w:tcPr>
            <w:tcW w:w="3420" w:type="dxa"/>
            <w:noWrap w:val="0"/>
            <w:vAlign w:val="top"/>
          </w:tcPr>
          <w:p w14:paraId="22C79BA6">
            <w:pPr>
              <w:rPr>
                <w:rFonts w:hint="eastAsia" w:ascii="Times New Roman" w:hAnsi="Times New Roman" w:cs="Times New Roman"/>
                <w:sz w:val="24"/>
              </w:rPr>
            </w:pPr>
          </w:p>
        </w:tc>
      </w:tr>
      <w:tr w14:paraId="61945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4036E4DD">
            <w:pPr>
              <w:rPr>
                <w:rFonts w:hint="eastAsia" w:ascii="Times New Roman" w:hAnsi="Times New Roman" w:cs="Times New Roman"/>
                <w:sz w:val="24"/>
              </w:rPr>
            </w:pPr>
          </w:p>
        </w:tc>
        <w:tc>
          <w:tcPr>
            <w:tcW w:w="570" w:type="dxa"/>
            <w:noWrap w:val="0"/>
            <w:vAlign w:val="top"/>
          </w:tcPr>
          <w:p w14:paraId="7818C758">
            <w:pPr>
              <w:jc w:val="center"/>
              <w:rPr>
                <w:rFonts w:hint="eastAsia" w:ascii="Times New Roman" w:hAnsi="Times New Roman" w:cs="Times New Roman"/>
                <w:sz w:val="24"/>
              </w:rPr>
            </w:pPr>
            <w:r>
              <w:rPr>
                <w:rFonts w:hint="eastAsia" w:ascii="Times New Roman" w:hAnsi="Times New Roman" w:cs="Times New Roman"/>
                <w:sz w:val="24"/>
              </w:rPr>
              <w:t>秘书</w:t>
            </w:r>
          </w:p>
        </w:tc>
        <w:tc>
          <w:tcPr>
            <w:tcW w:w="1485" w:type="dxa"/>
            <w:noWrap w:val="0"/>
            <w:vAlign w:val="top"/>
          </w:tcPr>
          <w:p w14:paraId="39DC915D">
            <w:pPr>
              <w:rPr>
                <w:rFonts w:hint="eastAsia" w:ascii="Times New Roman" w:hAnsi="Times New Roman" w:cs="Times New Roman"/>
                <w:sz w:val="24"/>
              </w:rPr>
            </w:pPr>
          </w:p>
        </w:tc>
        <w:tc>
          <w:tcPr>
            <w:tcW w:w="1440" w:type="dxa"/>
            <w:noWrap w:val="0"/>
            <w:vAlign w:val="top"/>
          </w:tcPr>
          <w:p w14:paraId="4683C79F">
            <w:pPr>
              <w:rPr>
                <w:rFonts w:hint="eastAsia" w:ascii="Times New Roman" w:hAnsi="Times New Roman" w:cs="Times New Roman"/>
                <w:sz w:val="24"/>
              </w:rPr>
            </w:pPr>
          </w:p>
        </w:tc>
        <w:tc>
          <w:tcPr>
            <w:tcW w:w="2520" w:type="dxa"/>
            <w:noWrap w:val="0"/>
            <w:vAlign w:val="top"/>
          </w:tcPr>
          <w:p w14:paraId="25B538C7">
            <w:pPr>
              <w:rPr>
                <w:rFonts w:hint="eastAsia" w:ascii="Times New Roman" w:hAnsi="Times New Roman" w:cs="Times New Roman"/>
                <w:sz w:val="24"/>
              </w:rPr>
            </w:pPr>
          </w:p>
        </w:tc>
        <w:tc>
          <w:tcPr>
            <w:tcW w:w="3420" w:type="dxa"/>
            <w:noWrap w:val="0"/>
            <w:vAlign w:val="top"/>
          </w:tcPr>
          <w:p w14:paraId="18F29C0C">
            <w:pPr>
              <w:rPr>
                <w:rFonts w:hint="eastAsia" w:ascii="Times New Roman" w:hAnsi="Times New Roman" w:cs="Times New Roman"/>
                <w:sz w:val="24"/>
              </w:rPr>
            </w:pPr>
          </w:p>
        </w:tc>
      </w:tr>
      <w:tr w14:paraId="15A70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0FC5DE75">
            <w:pPr>
              <w:spacing w:line="340" w:lineRule="atLeast"/>
              <w:rPr>
                <w:rFonts w:hint="eastAsia" w:ascii="Times New Roman" w:hAnsi="Times New Roman" w:cs="Times New Roman"/>
                <w:sz w:val="24"/>
              </w:rPr>
            </w:pPr>
            <w:r>
              <w:rPr>
                <w:rFonts w:hint="eastAsia" w:ascii="Times New Roman" w:hAnsi="Times New Roman" w:cs="Times New Roman"/>
                <w:sz w:val="24"/>
              </w:rPr>
              <w:t>备注：</w:t>
            </w:r>
          </w:p>
        </w:tc>
      </w:tr>
    </w:tbl>
    <w:p w14:paraId="6D005469">
      <w:pPr>
        <w:numPr>
          <w:ilvl w:val="0"/>
          <w:numId w:val="0"/>
        </w:numPr>
        <w:spacing w:line="320" w:lineRule="exact"/>
        <w:rPr>
          <w:rFonts w:hint="eastAsia" w:ascii="Times New Roman" w:hAnsi="Times New Roman" w:cs="Times New Roman"/>
          <w:b/>
          <w:bCs/>
          <w:sz w:val="28"/>
          <w:szCs w:val="28"/>
          <w:lang w:val="en-US" w:eastAsia="zh-CN"/>
        </w:rPr>
      </w:pPr>
    </w:p>
    <w:p w14:paraId="2BCB918A">
      <w:pPr>
        <w:numPr>
          <w:ilvl w:val="0"/>
          <w:numId w:val="0"/>
        </w:numPr>
        <w:spacing w:line="320" w:lineRule="exact"/>
        <w:rPr>
          <w:rFonts w:hint="eastAsia" w:ascii="Times New Roman" w:hAnsi="Times New Roman" w:cs="Times New Roman"/>
          <w:b/>
          <w:bCs/>
          <w:sz w:val="28"/>
          <w:szCs w:val="28"/>
          <w:lang w:val="en-US" w:eastAsia="zh-CN"/>
        </w:rPr>
      </w:pPr>
    </w:p>
    <w:p w14:paraId="4CFE484D">
      <w:pPr>
        <w:numPr>
          <w:ilvl w:val="0"/>
          <w:numId w:val="0"/>
        </w:numPr>
        <w:spacing w:line="240" w:lineRule="auto"/>
        <w:jc w:val="left"/>
        <w:rPr>
          <w:rFonts w:hint="eastAsia" w:ascii="Times New Roman" w:hAnsi="Times New Roman" w:cs="Times New Roman"/>
          <w:b/>
          <w:sz w:val="28"/>
          <w:szCs w:val="28"/>
          <w:lang w:val="en-US" w:eastAsia="zh-CN"/>
        </w:rPr>
      </w:pPr>
      <w:r>
        <w:rPr>
          <w:rFonts w:hint="eastAsia" w:ascii="Times New Roman" w:hAnsi="Times New Roman" w:cs="Times New Roman"/>
          <w:b/>
          <w:bCs/>
          <w:sz w:val="28"/>
          <w:szCs w:val="28"/>
          <w:lang w:val="en-US" w:eastAsia="zh-CN"/>
        </w:rPr>
        <w:t>四、临床实践能力</w:t>
      </w:r>
      <w:r>
        <w:rPr>
          <w:rFonts w:hint="eastAsia" w:ascii="Times New Roman" w:hAnsi="Times New Roman" w:cs="Times New Roman"/>
          <w:b/>
          <w:bCs/>
          <w:sz w:val="28"/>
          <w:szCs w:val="28"/>
        </w:rPr>
        <w:t>毕业考核</w:t>
      </w:r>
      <w:r>
        <w:rPr>
          <w:rFonts w:hint="eastAsia" w:ascii="Times New Roman" w:hAnsi="Times New Roman" w:cs="Times New Roman"/>
          <w:b/>
          <w:bCs/>
          <w:sz w:val="28"/>
          <w:szCs w:val="28"/>
          <w:lang w:val="en-US" w:eastAsia="zh-CN"/>
        </w:rPr>
        <w:t>情况表</w:t>
      </w:r>
    </w:p>
    <w:tbl>
      <w:tblPr>
        <w:tblStyle w:val="9"/>
        <w:tblW w:w="101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6"/>
        <w:gridCol w:w="1913"/>
        <w:gridCol w:w="1327"/>
        <w:gridCol w:w="1536"/>
        <w:gridCol w:w="1177"/>
        <w:gridCol w:w="1375"/>
        <w:gridCol w:w="1105"/>
      </w:tblGrid>
      <w:tr w14:paraId="4155D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756" w:type="dxa"/>
            <w:noWrap w:val="0"/>
            <w:vAlign w:val="center"/>
          </w:tcPr>
          <w:p w14:paraId="254F9394">
            <w:pPr>
              <w:spacing w:line="340" w:lineRule="exact"/>
              <w:jc w:val="center"/>
              <w:rPr>
                <w:rFonts w:hint="default"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项目</w:t>
            </w:r>
          </w:p>
        </w:tc>
        <w:tc>
          <w:tcPr>
            <w:tcW w:w="1913" w:type="dxa"/>
            <w:noWrap w:val="0"/>
            <w:vAlign w:val="center"/>
          </w:tcPr>
          <w:p w14:paraId="07768416">
            <w:pPr>
              <w:spacing w:line="340" w:lineRule="exact"/>
              <w:jc w:val="center"/>
              <w:rPr>
                <w:rFonts w:hint="default" w:ascii="宋体" w:hAnsi="宋体" w:eastAsia="宋体" w:cs="宋体"/>
                <w:b/>
                <w:bCs/>
                <w:color w:val="auto"/>
                <w:sz w:val="24"/>
                <w:szCs w:val="24"/>
                <w:lang w:val="en-US"/>
              </w:rPr>
            </w:pPr>
            <w:r>
              <w:rPr>
                <w:rFonts w:hint="eastAsia" w:ascii="宋体" w:hAnsi="宋体" w:eastAsia="宋体" w:cs="宋体"/>
                <w:b/>
                <w:bCs/>
                <w:color w:val="auto"/>
                <w:sz w:val="24"/>
                <w:szCs w:val="24"/>
                <w:highlight w:val="none"/>
                <w:lang w:val="en-US" w:eastAsia="zh-CN"/>
              </w:rPr>
              <w:t>考核指标</w:t>
            </w:r>
          </w:p>
        </w:tc>
        <w:tc>
          <w:tcPr>
            <w:tcW w:w="1327" w:type="dxa"/>
            <w:noWrap w:val="0"/>
            <w:vAlign w:val="center"/>
          </w:tcPr>
          <w:p w14:paraId="124D0CC6">
            <w:pPr>
              <w:spacing w:line="340" w:lineRule="exact"/>
              <w:jc w:val="center"/>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4"/>
                <w:szCs w:val="24"/>
                <w:u w:val="none"/>
                <w:lang w:val="en-US" w:eastAsia="zh-CN"/>
              </w:rPr>
              <w:t>考核形式</w:t>
            </w:r>
          </w:p>
        </w:tc>
        <w:tc>
          <w:tcPr>
            <w:tcW w:w="1536" w:type="dxa"/>
            <w:noWrap w:val="0"/>
            <w:vAlign w:val="center"/>
          </w:tcPr>
          <w:p w14:paraId="2860B6D1">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具体方法</w:t>
            </w:r>
          </w:p>
        </w:tc>
        <w:tc>
          <w:tcPr>
            <w:tcW w:w="1177" w:type="dxa"/>
            <w:noWrap w:val="0"/>
            <w:vAlign w:val="center"/>
          </w:tcPr>
          <w:p w14:paraId="6131B9C1">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考核时间（分钟）</w:t>
            </w:r>
          </w:p>
        </w:tc>
        <w:tc>
          <w:tcPr>
            <w:tcW w:w="1375" w:type="dxa"/>
            <w:noWrap w:val="0"/>
            <w:vAlign w:val="center"/>
          </w:tcPr>
          <w:p w14:paraId="62291D99">
            <w:pPr>
              <w:spacing w:line="340" w:lineRule="exact"/>
              <w:jc w:val="center"/>
              <w:rPr>
                <w:rFonts w:hint="default" w:ascii="宋体" w:hAnsi="宋体" w:eastAsia="宋体" w:cs="宋体"/>
                <w:b/>
                <w:bCs/>
                <w:color w:val="auto"/>
                <w:sz w:val="24"/>
                <w:szCs w:val="24"/>
                <w:lang w:val="en-US" w:eastAsia="zh-CN"/>
              </w:rPr>
            </w:pPr>
            <w:r>
              <w:rPr>
                <w:rFonts w:hint="default" w:ascii="宋体" w:hAnsi="宋体" w:eastAsia="宋体" w:cs="宋体"/>
                <w:b/>
                <w:bCs/>
                <w:color w:val="auto"/>
                <w:sz w:val="24"/>
                <w:szCs w:val="24"/>
                <w:lang w:val="en-US" w:eastAsia="zh-CN"/>
              </w:rPr>
              <w:t>得分权重 (占比%)</w:t>
            </w:r>
          </w:p>
        </w:tc>
        <w:tc>
          <w:tcPr>
            <w:tcW w:w="1105" w:type="dxa"/>
            <w:noWrap w:val="0"/>
            <w:vAlign w:val="center"/>
          </w:tcPr>
          <w:p w14:paraId="0AFD2163">
            <w:pPr>
              <w:spacing w:line="340" w:lineRule="exact"/>
              <w:jc w:val="center"/>
              <w:rPr>
                <w:rFonts w:hint="eastAsia" w:ascii="宋体" w:hAnsi="宋体" w:eastAsia="宋体" w:cs="宋体"/>
                <w:b/>
                <w:bCs/>
                <w:color w:val="FF0000"/>
                <w:sz w:val="24"/>
                <w:szCs w:val="24"/>
                <w:lang w:val="en-US" w:eastAsia="zh-CN"/>
              </w:rPr>
            </w:pPr>
            <w:r>
              <w:rPr>
                <w:rFonts w:hint="eastAsia" w:ascii="宋体" w:hAnsi="宋体" w:eastAsia="宋体" w:cs="宋体"/>
                <w:b/>
                <w:bCs/>
                <w:color w:val="auto"/>
                <w:sz w:val="24"/>
                <w:szCs w:val="24"/>
                <w:lang w:val="en-US" w:eastAsia="zh-CN"/>
              </w:rPr>
              <w:t>评分（分）</w:t>
            </w:r>
          </w:p>
        </w:tc>
      </w:tr>
      <w:tr w14:paraId="33084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1756" w:type="dxa"/>
            <w:noWrap w:val="0"/>
            <w:vAlign w:val="center"/>
          </w:tcPr>
          <w:p w14:paraId="69E011B0">
            <w:pPr>
              <w:spacing w:before="91" w:line="219" w:lineRule="auto"/>
              <w:ind w:firstLine="480" w:firstLineChars="200"/>
              <w:jc w:val="both"/>
              <w:rPr>
                <w:rFonts w:hint="eastAsia" w:ascii="宋体" w:hAnsi="宋体" w:eastAsia="宋体" w:cs="宋体"/>
                <w:b w:val="0"/>
                <w:bCs w:val="0"/>
                <w:spacing w:val="0"/>
                <w:sz w:val="22"/>
                <w:szCs w:val="22"/>
                <w:lang w:val="en-US" w:eastAsia="zh-CN"/>
              </w:rPr>
            </w:pPr>
            <w:r>
              <w:rPr>
                <w:rFonts w:hint="eastAsia" w:ascii="宋体" w:hAnsi="宋体" w:eastAsia="宋体" w:cs="宋体"/>
                <w:b w:val="0"/>
                <w:bCs w:val="0"/>
                <w:spacing w:val="0"/>
                <w:sz w:val="24"/>
                <w:szCs w:val="24"/>
                <w:lang w:val="en-US" w:eastAsia="zh-CN"/>
              </w:rPr>
              <w:t>第一站</w:t>
            </w:r>
          </w:p>
        </w:tc>
        <w:tc>
          <w:tcPr>
            <w:tcW w:w="1913" w:type="dxa"/>
            <w:noWrap w:val="0"/>
            <w:vAlign w:val="center"/>
          </w:tcPr>
          <w:p w14:paraId="62DD786B">
            <w:pPr>
              <w:spacing w:line="252" w:lineRule="auto"/>
              <w:jc w:val="center"/>
              <w:rPr>
                <w:rFonts w:ascii="Arial" w:hAnsi="Times New Roman" w:cs="Times New Roman"/>
                <w:sz w:val="20"/>
                <w:szCs w:val="18"/>
              </w:rPr>
            </w:pPr>
          </w:p>
          <w:p w14:paraId="69F78EDD">
            <w:pPr>
              <w:spacing w:before="91" w:line="248" w:lineRule="auto"/>
              <w:ind w:right="213"/>
              <w:jc w:val="center"/>
              <w:rPr>
                <w:rFonts w:hint="eastAsia" w:ascii="宋体" w:hAnsi="宋体" w:cs="宋体"/>
                <w:spacing w:val="3"/>
                <w:sz w:val="24"/>
                <w:szCs w:val="24"/>
                <w:lang w:val="en-US" w:eastAsia="zh-CN"/>
              </w:rPr>
            </w:pPr>
            <w:r>
              <w:rPr>
                <w:rFonts w:hint="eastAsia" w:ascii="宋体" w:hAnsi="宋体" w:cs="宋体"/>
                <w:spacing w:val="3"/>
                <w:sz w:val="24"/>
                <w:szCs w:val="24"/>
                <w:lang w:val="en-US" w:eastAsia="zh-CN"/>
              </w:rPr>
              <w:t xml:space="preserve">   病例</w:t>
            </w:r>
          </w:p>
          <w:p w14:paraId="31CEADE3">
            <w:pPr>
              <w:spacing w:before="91" w:line="248" w:lineRule="auto"/>
              <w:ind w:left="211" w:leftChars="0" w:right="213" w:rightChars="0" w:firstLine="246" w:firstLineChars="100"/>
              <w:jc w:val="center"/>
              <w:rPr>
                <w:rFonts w:hint="eastAsia" w:ascii="宋体" w:hAnsi="宋体" w:eastAsia="宋体" w:cs="宋体"/>
                <w:b w:val="0"/>
                <w:bCs w:val="0"/>
                <w:spacing w:val="0"/>
                <w:sz w:val="22"/>
                <w:szCs w:val="22"/>
                <w:highlight w:val="none"/>
                <w:lang w:val="en-US" w:eastAsia="zh-CN"/>
              </w:rPr>
            </w:pPr>
            <w:r>
              <w:rPr>
                <w:rFonts w:hint="eastAsia" w:ascii="宋体" w:hAnsi="宋体" w:cs="宋体"/>
                <w:spacing w:val="3"/>
                <w:sz w:val="24"/>
                <w:szCs w:val="24"/>
                <w:lang w:val="en-US" w:eastAsia="zh-CN"/>
              </w:rPr>
              <w:t>分析</w:t>
            </w:r>
          </w:p>
        </w:tc>
        <w:tc>
          <w:tcPr>
            <w:tcW w:w="1327" w:type="dxa"/>
            <w:noWrap w:val="0"/>
            <w:vAlign w:val="center"/>
          </w:tcPr>
          <w:p w14:paraId="30652481">
            <w:pPr>
              <w:numPr>
                <w:ilvl w:val="0"/>
                <w:numId w:val="0"/>
              </w:numPr>
              <w:spacing w:line="320" w:lineRule="exact"/>
              <w:jc w:val="center"/>
              <w:rPr>
                <w:rFonts w:hint="eastAsia" w:ascii="宋体" w:hAnsi="宋体" w:eastAsia="宋体" w:cs="宋体"/>
                <w:b w:val="0"/>
                <w:bCs w:val="0"/>
                <w:spacing w:val="0"/>
                <w:sz w:val="24"/>
                <w:szCs w:val="24"/>
                <w:highlight w:val="none"/>
                <w:lang w:val="en-US" w:eastAsia="zh-CN"/>
              </w:rPr>
            </w:pPr>
            <w:r>
              <w:rPr>
                <w:rFonts w:hint="eastAsia" w:ascii="宋体" w:hAnsi="宋体" w:eastAsia="宋体" w:cs="宋体"/>
                <w:b w:val="0"/>
                <w:bCs w:val="0"/>
                <w:spacing w:val="0"/>
                <w:sz w:val="24"/>
                <w:szCs w:val="24"/>
                <w:highlight w:val="none"/>
                <w:lang w:val="en-US" w:eastAsia="zh-CN"/>
              </w:rPr>
              <w:t>笔试+口试</w:t>
            </w:r>
          </w:p>
        </w:tc>
        <w:tc>
          <w:tcPr>
            <w:tcW w:w="1536" w:type="dxa"/>
            <w:noWrap w:val="0"/>
            <w:vAlign w:val="center"/>
          </w:tcPr>
          <w:p w14:paraId="2008E789">
            <w:pPr>
              <w:numPr>
                <w:ilvl w:val="0"/>
                <w:numId w:val="0"/>
              </w:numPr>
              <w:spacing w:line="320" w:lineRule="exact"/>
              <w:jc w:val="center"/>
              <w:rPr>
                <w:rFonts w:hint="default" w:ascii="宋体" w:hAnsi="宋体" w:eastAsia="宋体" w:cs="宋体"/>
                <w:b w:val="0"/>
                <w:bCs w:val="0"/>
                <w:spacing w:val="0"/>
                <w:sz w:val="24"/>
                <w:szCs w:val="24"/>
                <w:highlight w:val="none"/>
                <w:lang w:val="en-US" w:eastAsia="zh-CN"/>
              </w:rPr>
            </w:pPr>
            <w:r>
              <w:rPr>
                <w:rFonts w:hint="eastAsia" w:ascii="宋体" w:hAnsi="宋体" w:eastAsia="宋体" w:cs="宋体"/>
                <w:b w:val="0"/>
                <w:bCs w:val="0"/>
                <w:spacing w:val="0"/>
                <w:sz w:val="24"/>
                <w:szCs w:val="24"/>
                <w:highlight w:val="none"/>
                <w:lang w:val="en-US" w:eastAsia="zh-CN"/>
              </w:rPr>
              <w:t>考生根据所提供的病例进行分析。</w:t>
            </w:r>
          </w:p>
        </w:tc>
        <w:tc>
          <w:tcPr>
            <w:tcW w:w="1177" w:type="dxa"/>
            <w:noWrap w:val="0"/>
            <w:vAlign w:val="center"/>
          </w:tcPr>
          <w:p w14:paraId="4C6C4BB0">
            <w:pPr>
              <w:spacing w:before="91" w:line="220" w:lineRule="auto"/>
              <w:jc w:val="center"/>
              <w:rPr>
                <w:rFonts w:hint="default" w:ascii="宋体" w:hAnsi="宋体" w:eastAsia="宋体" w:cs="宋体"/>
                <w:b w:val="0"/>
                <w:bCs w:val="0"/>
                <w:color w:val="auto"/>
                <w:sz w:val="22"/>
                <w:szCs w:val="22"/>
                <w:vertAlign w:val="baseline"/>
                <w:lang w:val="en-US" w:eastAsia="zh-CN"/>
              </w:rPr>
            </w:pPr>
            <w:r>
              <w:rPr>
                <w:rFonts w:hint="eastAsia" w:ascii="宋体" w:hAnsi="宋体" w:cs="宋体"/>
                <w:spacing w:val="5"/>
                <w:sz w:val="24"/>
                <w:szCs w:val="24"/>
                <w:lang w:val="en-US" w:eastAsia="zh-CN"/>
              </w:rPr>
              <w:t>20</w:t>
            </w:r>
          </w:p>
        </w:tc>
        <w:tc>
          <w:tcPr>
            <w:tcW w:w="1375" w:type="dxa"/>
            <w:noWrap w:val="0"/>
            <w:vAlign w:val="center"/>
          </w:tcPr>
          <w:p w14:paraId="2EF76413">
            <w:pPr>
              <w:spacing w:before="91" w:line="184" w:lineRule="auto"/>
              <w:jc w:val="center"/>
              <w:rPr>
                <w:rFonts w:hint="eastAsia" w:ascii="宋体" w:hAnsi="宋体" w:eastAsia="宋体" w:cs="宋体"/>
                <w:b w:val="0"/>
                <w:bCs w:val="0"/>
                <w:sz w:val="22"/>
                <w:szCs w:val="22"/>
                <w:lang w:val="en-US" w:eastAsia="zh-CN"/>
              </w:rPr>
            </w:pPr>
            <w:r>
              <w:rPr>
                <w:rFonts w:hint="eastAsia" w:ascii="宋体" w:hAnsi="宋体" w:cs="宋体"/>
                <w:spacing w:val="-8"/>
                <w:sz w:val="24"/>
                <w:szCs w:val="24"/>
                <w:lang w:val="en-US" w:eastAsia="zh-CN"/>
              </w:rPr>
              <w:t>60</w:t>
            </w:r>
          </w:p>
        </w:tc>
        <w:tc>
          <w:tcPr>
            <w:tcW w:w="1105" w:type="dxa"/>
            <w:noWrap w:val="0"/>
            <w:vAlign w:val="center"/>
          </w:tcPr>
          <w:p w14:paraId="02308938">
            <w:pPr>
              <w:numPr>
                <w:ilvl w:val="0"/>
                <w:numId w:val="0"/>
              </w:numPr>
              <w:spacing w:line="320" w:lineRule="exact"/>
              <w:jc w:val="center"/>
              <w:rPr>
                <w:rFonts w:hint="eastAsia" w:ascii="宋体" w:hAnsi="宋体" w:eastAsia="宋体" w:cs="宋体"/>
                <w:b w:val="0"/>
                <w:bCs w:val="0"/>
                <w:sz w:val="22"/>
                <w:szCs w:val="22"/>
              </w:rPr>
            </w:pPr>
          </w:p>
        </w:tc>
      </w:tr>
      <w:tr w14:paraId="59F1C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756" w:type="dxa"/>
            <w:noWrap w:val="0"/>
            <w:vAlign w:val="center"/>
          </w:tcPr>
          <w:p w14:paraId="345885AD">
            <w:pPr>
              <w:numPr>
                <w:ilvl w:val="0"/>
                <w:numId w:val="0"/>
              </w:numPr>
              <w:spacing w:line="320" w:lineRule="exact"/>
              <w:jc w:val="center"/>
              <w:rPr>
                <w:rFonts w:hint="eastAsia" w:ascii="宋体" w:hAnsi="宋体" w:eastAsia="宋体" w:cs="宋体"/>
                <w:b w:val="0"/>
                <w:bCs w:val="0"/>
                <w:spacing w:val="0"/>
                <w:sz w:val="24"/>
                <w:szCs w:val="24"/>
                <w:lang w:val="en-US" w:eastAsia="zh-CN"/>
              </w:rPr>
            </w:pPr>
            <w:r>
              <w:rPr>
                <w:rFonts w:hint="eastAsia" w:ascii="宋体" w:hAnsi="宋体" w:eastAsia="宋体" w:cs="宋体"/>
                <w:b w:val="0"/>
                <w:bCs w:val="0"/>
                <w:spacing w:val="0"/>
                <w:sz w:val="24"/>
                <w:szCs w:val="24"/>
                <w:lang w:val="en-US" w:eastAsia="zh-CN"/>
              </w:rPr>
              <w:t>第二站</w:t>
            </w:r>
          </w:p>
        </w:tc>
        <w:tc>
          <w:tcPr>
            <w:tcW w:w="1913" w:type="dxa"/>
            <w:noWrap w:val="0"/>
            <w:vAlign w:val="center"/>
          </w:tcPr>
          <w:p w14:paraId="7FD110FB">
            <w:pPr>
              <w:numPr>
                <w:ilvl w:val="0"/>
                <w:numId w:val="0"/>
              </w:numPr>
              <w:spacing w:line="320" w:lineRule="exact"/>
              <w:jc w:val="center"/>
              <w:rPr>
                <w:rFonts w:hint="eastAsia" w:ascii="宋体" w:hAnsi="宋体" w:eastAsia="宋体" w:cs="宋体"/>
                <w:b w:val="0"/>
                <w:bCs w:val="0"/>
                <w:spacing w:val="0"/>
                <w:sz w:val="24"/>
                <w:szCs w:val="24"/>
                <w:highlight w:val="none"/>
                <w:lang w:val="en-US" w:eastAsia="zh-CN"/>
              </w:rPr>
            </w:pPr>
            <w:r>
              <w:rPr>
                <w:rFonts w:hint="eastAsia" w:ascii="宋体" w:hAnsi="宋体" w:eastAsia="宋体" w:cs="宋体"/>
                <w:b w:val="0"/>
                <w:bCs w:val="0"/>
                <w:spacing w:val="0"/>
                <w:sz w:val="24"/>
                <w:szCs w:val="24"/>
                <w:highlight w:val="none"/>
                <w:lang w:val="en-US" w:eastAsia="zh-CN"/>
              </w:rPr>
              <w:t>放疗技能</w:t>
            </w:r>
          </w:p>
          <w:p w14:paraId="6D3E6753">
            <w:pPr>
              <w:numPr>
                <w:ilvl w:val="0"/>
                <w:numId w:val="0"/>
              </w:numPr>
              <w:spacing w:line="320" w:lineRule="exact"/>
              <w:jc w:val="center"/>
              <w:rPr>
                <w:rFonts w:hint="eastAsia" w:ascii="宋体" w:hAnsi="宋体" w:eastAsia="宋体" w:cs="宋体"/>
                <w:b w:val="0"/>
                <w:bCs w:val="0"/>
                <w:spacing w:val="0"/>
                <w:sz w:val="24"/>
                <w:szCs w:val="24"/>
                <w:highlight w:val="none"/>
                <w:lang w:val="en-US" w:eastAsia="zh-CN"/>
              </w:rPr>
            </w:pPr>
            <w:r>
              <w:rPr>
                <w:rFonts w:hint="eastAsia" w:ascii="宋体" w:hAnsi="宋体" w:eastAsia="宋体" w:cs="宋体"/>
                <w:b w:val="0"/>
                <w:bCs w:val="0"/>
                <w:spacing w:val="0"/>
                <w:sz w:val="24"/>
                <w:szCs w:val="24"/>
                <w:highlight w:val="none"/>
                <w:lang w:val="en-US" w:eastAsia="zh-CN"/>
              </w:rPr>
              <w:t>操作1</w:t>
            </w:r>
          </w:p>
        </w:tc>
        <w:tc>
          <w:tcPr>
            <w:tcW w:w="1327" w:type="dxa"/>
            <w:noWrap w:val="0"/>
            <w:vAlign w:val="center"/>
          </w:tcPr>
          <w:p w14:paraId="222D98D7">
            <w:pPr>
              <w:numPr>
                <w:ilvl w:val="0"/>
                <w:numId w:val="0"/>
              </w:numPr>
              <w:spacing w:line="320" w:lineRule="exact"/>
              <w:jc w:val="center"/>
              <w:rPr>
                <w:rFonts w:hint="eastAsia" w:ascii="宋体" w:hAnsi="宋体" w:eastAsia="宋体" w:cs="宋体"/>
                <w:b w:val="0"/>
                <w:bCs w:val="0"/>
                <w:spacing w:val="0"/>
                <w:sz w:val="24"/>
                <w:szCs w:val="24"/>
                <w:highlight w:val="none"/>
                <w:lang w:val="en-US" w:eastAsia="zh-CN"/>
              </w:rPr>
            </w:pPr>
            <w:r>
              <w:rPr>
                <w:rFonts w:hint="eastAsia" w:ascii="宋体" w:hAnsi="宋体" w:eastAsia="宋体" w:cs="宋体"/>
                <w:b w:val="0"/>
                <w:bCs w:val="0"/>
                <w:spacing w:val="0"/>
                <w:sz w:val="24"/>
                <w:szCs w:val="24"/>
                <w:highlight w:val="none"/>
                <w:lang w:val="en-US" w:eastAsia="zh-CN"/>
              </w:rPr>
              <w:t>口试</w:t>
            </w:r>
          </w:p>
        </w:tc>
        <w:tc>
          <w:tcPr>
            <w:tcW w:w="1536" w:type="dxa"/>
            <w:noWrap w:val="0"/>
            <w:vAlign w:val="center"/>
          </w:tcPr>
          <w:p w14:paraId="646E47D9">
            <w:pPr>
              <w:numPr>
                <w:ilvl w:val="0"/>
                <w:numId w:val="0"/>
              </w:numPr>
              <w:spacing w:line="320" w:lineRule="exact"/>
              <w:jc w:val="center"/>
              <w:rPr>
                <w:rFonts w:hint="eastAsia" w:ascii="宋体" w:hAnsi="宋体" w:eastAsia="宋体" w:cs="宋体"/>
                <w:b w:val="0"/>
                <w:bCs w:val="0"/>
                <w:spacing w:val="0"/>
                <w:sz w:val="24"/>
                <w:szCs w:val="24"/>
                <w:highlight w:val="none"/>
                <w:lang w:val="en-US" w:eastAsia="zh-CN"/>
              </w:rPr>
            </w:pPr>
            <w:r>
              <w:rPr>
                <w:rFonts w:hint="eastAsia" w:ascii="宋体" w:hAnsi="宋体" w:eastAsia="宋体" w:cs="宋体"/>
                <w:b w:val="0"/>
                <w:bCs w:val="0"/>
                <w:spacing w:val="0"/>
                <w:sz w:val="24"/>
                <w:szCs w:val="24"/>
                <w:highlight w:val="none"/>
                <w:lang w:val="en-US" w:eastAsia="zh-CN"/>
              </w:rPr>
              <w:t>考生提出针对上述疾病的放疗方案，包括定位、定位准备及摆位注意事项。</w:t>
            </w:r>
          </w:p>
        </w:tc>
        <w:tc>
          <w:tcPr>
            <w:tcW w:w="1177" w:type="dxa"/>
            <w:noWrap w:val="0"/>
            <w:vAlign w:val="center"/>
          </w:tcPr>
          <w:p w14:paraId="5F946895">
            <w:pPr>
              <w:spacing w:line="340" w:lineRule="exact"/>
              <w:jc w:val="center"/>
              <w:rPr>
                <w:rFonts w:hint="default"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10</w:t>
            </w:r>
          </w:p>
        </w:tc>
        <w:tc>
          <w:tcPr>
            <w:tcW w:w="1375" w:type="dxa"/>
            <w:noWrap w:val="0"/>
            <w:vAlign w:val="center"/>
          </w:tcPr>
          <w:p w14:paraId="647A388F">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vertAlign w:val="baseline"/>
                <w:lang w:val="en-US" w:eastAsia="zh-CN"/>
              </w:rPr>
              <w:t>5</w:t>
            </w:r>
          </w:p>
        </w:tc>
        <w:tc>
          <w:tcPr>
            <w:tcW w:w="1105" w:type="dxa"/>
            <w:noWrap w:val="0"/>
            <w:vAlign w:val="center"/>
          </w:tcPr>
          <w:p w14:paraId="4FC70F93">
            <w:pPr>
              <w:numPr>
                <w:ilvl w:val="0"/>
                <w:numId w:val="0"/>
              </w:numPr>
              <w:spacing w:line="320" w:lineRule="exact"/>
              <w:jc w:val="center"/>
              <w:rPr>
                <w:rFonts w:hint="eastAsia" w:ascii="宋体" w:hAnsi="宋体" w:eastAsia="宋体" w:cs="宋体"/>
                <w:b w:val="0"/>
                <w:bCs w:val="0"/>
                <w:sz w:val="24"/>
                <w:szCs w:val="24"/>
                <w:highlight w:val="none"/>
              </w:rPr>
            </w:pPr>
          </w:p>
        </w:tc>
      </w:tr>
      <w:tr w14:paraId="29BC0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70" w:hRule="atLeast"/>
          <w:jc w:val="center"/>
        </w:trPr>
        <w:tc>
          <w:tcPr>
            <w:tcW w:w="1756" w:type="dxa"/>
            <w:noWrap w:val="0"/>
            <w:vAlign w:val="center"/>
          </w:tcPr>
          <w:p w14:paraId="447778C3">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第三站</w:t>
            </w:r>
          </w:p>
        </w:tc>
        <w:tc>
          <w:tcPr>
            <w:tcW w:w="1913" w:type="dxa"/>
            <w:noWrap w:val="0"/>
            <w:vAlign w:val="center"/>
          </w:tcPr>
          <w:p w14:paraId="41724DE1">
            <w:pPr>
              <w:numPr>
                <w:ilvl w:val="0"/>
                <w:numId w:val="0"/>
              </w:numPr>
              <w:spacing w:line="320" w:lineRule="exact"/>
              <w:jc w:val="center"/>
              <w:rPr>
                <w:rFonts w:hint="eastAsia" w:ascii="宋体" w:hAnsi="宋体" w:eastAsia="宋体" w:cs="宋体"/>
                <w:b w:val="0"/>
                <w:bCs w:val="0"/>
                <w:spacing w:val="0"/>
                <w:sz w:val="24"/>
                <w:szCs w:val="24"/>
                <w:highlight w:val="none"/>
                <w:lang w:val="en-US" w:eastAsia="zh-CN"/>
              </w:rPr>
            </w:pPr>
            <w:r>
              <w:rPr>
                <w:rFonts w:hint="eastAsia" w:ascii="宋体" w:hAnsi="宋体" w:eastAsia="宋体" w:cs="宋体"/>
                <w:b w:val="0"/>
                <w:bCs w:val="0"/>
                <w:spacing w:val="0"/>
                <w:sz w:val="24"/>
                <w:szCs w:val="24"/>
                <w:highlight w:val="none"/>
                <w:lang w:val="en-US" w:eastAsia="zh-CN"/>
              </w:rPr>
              <w:t>放疗技能</w:t>
            </w:r>
          </w:p>
          <w:p w14:paraId="469D5DBF">
            <w:pPr>
              <w:numPr>
                <w:ilvl w:val="0"/>
                <w:numId w:val="0"/>
              </w:numPr>
              <w:spacing w:line="320" w:lineRule="exact"/>
              <w:jc w:val="center"/>
              <w:rPr>
                <w:rFonts w:hint="eastAsia" w:ascii="宋体" w:hAnsi="宋体" w:eastAsia="宋体" w:cs="宋体"/>
                <w:b w:val="0"/>
                <w:bCs w:val="0"/>
                <w:spacing w:val="0"/>
                <w:sz w:val="24"/>
                <w:szCs w:val="24"/>
                <w:highlight w:val="none"/>
                <w:lang w:val="en-US" w:eastAsia="zh-CN"/>
              </w:rPr>
            </w:pPr>
            <w:r>
              <w:rPr>
                <w:rFonts w:hint="eastAsia" w:ascii="宋体" w:hAnsi="宋体" w:eastAsia="宋体" w:cs="宋体"/>
                <w:b w:val="0"/>
                <w:bCs w:val="0"/>
                <w:spacing w:val="0"/>
                <w:sz w:val="24"/>
                <w:szCs w:val="24"/>
                <w:highlight w:val="none"/>
                <w:lang w:val="en-US" w:eastAsia="zh-CN"/>
              </w:rPr>
              <w:t>操作2</w:t>
            </w:r>
          </w:p>
        </w:tc>
        <w:tc>
          <w:tcPr>
            <w:tcW w:w="1327" w:type="dxa"/>
            <w:noWrap w:val="0"/>
            <w:vAlign w:val="center"/>
          </w:tcPr>
          <w:p w14:paraId="3F8298E8">
            <w:pPr>
              <w:numPr>
                <w:ilvl w:val="0"/>
                <w:numId w:val="0"/>
              </w:numPr>
              <w:spacing w:line="320" w:lineRule="exact"/>
              <w:jc w:val="center"/>
              <w:rPr>
                <w:rFonts w:hint="eastAsia" w:ascii="宋体" w:hAnsi="宋体" w:eastAsia="宋体" w:cs="宋体"/>
                <w:b w:val="0"/>
                <w:bCs w:val="0"/>
                <w:spacing w:val="0"/>
                <w:sz w:val="24"/>
                <w:szCs w:val="24"/>
                <w:highlight w:val="none"/>
                <w:lang w:val="en-US" w:eastAsia="zh-CN"/>
              </w:rPr>
            </w:pPr>
            <w:r>
              <w:rPr>
                <w:rFonts w:hint="eastAsia" w:ascii="宋体" w:hAnsi="宋体" w:eastAsia="宋体" w:cs="宋体"/>
                <w:b w:val="0"/>
                <w:bCs w:val="0"/>
                <w:spacing w:val="0"/>
                <w:sz w:val="24"/>
                <w:szCs w:val="24"/>
                <w:highlight w:val="none"/>
                <w:lang w:val="en-US" w:eastAsia="zh-CN"/>
              </w:rPr>
              <w:t>笔试+口试</w:t>
            </w:r>
          </w:p>
        </w:tc>
        <w:tc>
          <w:tcPr>
            <w:tcW w:w="1536" w:type="dxa"/>
            <w:noWrap w:val="0"/>
            <w:vAlign w:val="center"/>
          </w:tcPr>
          <w:p w14:paraId="72025A48">
            <w:pPr>
              <w:numPr>
                <w:ilvl w:val="0"/>
                <w:numId w:val="0"/>
              </w:numPr>
              <w:spacing w:line="320" w:lineRule="exact"/>
              <w:jc w:val="center"/>
              <w:rPr>
                <w:rFonts w:hint="eastAsia" w:ascii="宋体" w:hAnsi="宋体" w:eastAsia="宋体" w:cs="宋体"/>
                <w:b w:val="0"/>
                <w:bCs w:val="0"/>
                <w:spacing w:val="0"/>
                <w:sz w:val="24"/>
                <w:szCs w:val="24"/>
                <w:highlight w:val="none"/>
                <w:lang w:val="en-US" w:eastAsia="zh-CN"/>
              </w:rPr>
            </w:pPr>
            <w:r>
              <w:rPr>
                <w:rFonts w:hint="eastAsia" w:ascii="宋体" w:hAnsi="宋体" w:eastAsia="宋体" w:cs="宋体"/>
                <w:b w:val="0"/>
                <w:bCs w:val="0"/>
                <w:spacing w:val="0"/>
                <w:sz w:val="24"/>
                <w:szCs w:val="24"/>
                <w:highlight w:val="none"/>
                <w:lang w:val="en-US" w:eastAsia="zh-CN"/>
              </w:rPr>
              <w:t>考生进行靶区勾画。</w:t>
            </w:r>
          </w:p>
        </w:tc>
        <w:tc>
          <w:tcPr>
            <w:tcW w:w="1177" w:type="dxa"/>
            <w:noWrap w:val="0"/>
            <w:vAlign w:val="center"/>
          </w:tcPr>
          <w:p w14:paraId="4312BBE7">
            <w:pPr>
              <w:spacing w:line="340" w:lineRule="exact"/>
              <w:jc w:val="center"/>
              <w:rPr>
                <w:rFonts w:hint="default"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15</w:t>
            </w:r>
          </w:p>
        </w:tc>
        <w:tc>
          <w:tcPr>
            <w:tcW w:w="1375" w:type="dxa"/>
            <w:noWrap w:val="0"/>
            <w:vAlign w:val="center"/>
          </w:tcPr>
          <w:p w14:paraId="44477587">
            <w:pPr>
              <w:numPr>
                <w:ilvl w:val="0"/>
                <w:numId w:val="0"/>
              </w:numPr>
              <w:spacing w:line="320" w:lineRule="exact"/>
              <w:jc w:val="center"/>
              <w:rPr>
                <w:rFonts w:hint="default"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vertAlign w:val="baseline"/>
                <w:lang w:val="en-US" w:eastAsia="zh-CN"/>
              </w:rPr>
              <w:t>20</w:t>
            </w:r>
          </w:p>
        </w:tc>
        <w:tc>
          <w:tcPr>
            <w:tcW w:w="1105" w:type="dxa"/>
            <w:noWrap w:val="0"/>
            <w:vAlign w:val="center"/>
          </w:tcPr>
          <w:p w14:paraId="5EE9CA20">
            <w:pPr>
              <w:numPr>
                <w:ilvl w:val="0"/>
                <w:numId w:val="0"/>
              </w:numPr>
              <w:spacing w:line="320" w:lineRule="exact"/>
              <w:jc w:val="center"/>
              <w:rPr>
                <w:rFonts w:hint="eastAsia" w:ascii="宋体" w:hAnsi="宋体" w:eastAsia="宋体" w:cs="宋体"/>
                <w:b w:val="0"/>
                <w:bCs w:val="0"/>
                <w:sz w:val="24"/>
                <w:szCs w:val="24"/>
                <w:highlight w:val="none"/>
              </w:rPr>
            </w:pPr>
          </w:p>
        </w:tc>
      </w:tr>
      <w:tr w14:paraId="0AEDF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756" w:type="dxa"/>
            <w:noWrap w:val="0"/>
            <w:vAlign w:val="center"/>
          </w:tcPr>
          <w:p w14:paraId="00405A42">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第四站</w:t>
            </w:r>
          </w:p>
        </w:tc>
        <w:tc>
          <w:tcPr>
            <w:tcW w:w="1913" w:type="dxa"/>
            <w:noWrap w:val="0"/>
            <w:vAlign w:val="center"/>
          </w:tcPr>
          <w:p w14:paraId="45324E05">
            <w:pPr>
              <w:numPr>
                <w:ilvl w:val="0"/>
                <w:numId w:val="0"/>
              </w:numPr>
              <w:spacing w:line="320" w:lineRule="exact"/>
              <w:jc w:val="center"/>
              <w:rPr>
                <w:rFonts w:hint="eastAsia" w:ascii="宋体" w:hAnsi="宋体" w:eastAsia="宋体" w:cs="宋体"/>
                <w:b w:val="0"/>
                <w:bCs w:val="0"/>
                <w:spacing w:val="0"/>
                <w:sz w:val="24"/>
                <w:szCs w:val="24"/>
                <w:highlight w:val="none"/>
                <w:lang w:val="en-US" w:eastAsia="zh-CN"/>
              </w:rPr>
            </w:pPr>
            <w:r>
              <w:rPr>
                <w:rFonts w:hint="eastAsia" w:ascii="宋体" w:hAnsi="宋体" w:eastAsia="宋体" w:cs="宋体"/>
                <w:b w:val="0"/>
                <w:bCs w:val="0"/>
                <w:spacing w:val="0"/>
                <w:sz w:val="24"/>
                <w:szCs w:val="24"/>
                <w:highlight w:val="none"/>
                <w:lang w:val="en-US" w:eastAsia="zh-CN"/>
              </w:rPr>
              <w:t>计划审核和放疗质控</w:t>
            </w:r>
          </w:p>
        </w:tc>
        <w:tc>
          <w:tcPr>
            <w:tcW w:w="1327" w:type="dxa"/>
            <w:noWrap w:val="0"/>
            <w:vAlign w:val="center"/>
          </w:tcPr>
          <w:p w14:paraId="6C91F38E">
            <w:pPr>
              <w:numPr>
                <w:ilvl w:val="0"/>
                <w:numId w:val="0"/>
              </w:numPr>
              <w:spacing w:line="320" w:lineRule="exact"/>
              <w:jc w:val="center"/>
              <w:rPr>
                <w:rFonts w:hint="eastAsia" w:ascii="宋体" w:hAnsi="宋体" w:eastAsia="宋体" w:cs="宋体"/>
                <w:b w:val="0"/>
                <w:bCs w:val="0"/>
                <w:spacing w:val="0"/>
                <w:sz w:val="24"/>
                <w:szCs w:val="24"/>
                <w:highlight w:val="none"/>
                <w:lang w:val="en-US" w:eastAsia="zh-CN"/>
              </w:rPr>
            </w:pPr>
            <w:r>
              <w:rPr>
                <w:rFonts w:hint="eastAsia" w:ascii="宋体" w:hAnsi="宋体" w:eastAsia="宋体" w:cs="宋体"/>
                <w:b w:val="0"/>
                <w:bCs w:val="0"/>
                <w:spacing w:val="0"/>
                <w:sz w:val="24"/>
                <w:szCs w:val="24"/>
                <w:highlight w:val="none"/>
                <w:lang w:val="en-US" w:eastAsia="zh-CN"/>
              </w:rPr>
              <w:t>口试</w:t>
            </w:r>
          </w:p>
        </w:tc>
        <w:tc>
          <w:tcPr>
            <w:tcW w:w="1536" w:type="dxa"/>
            <w:noWrap w:val="0"/>
            <w:vAlign w:val="center"/>
          </w:tcPr>
          <w:p w14:paraId="518C94DB">
            <w:pPr>
              <w:numPr>
                <w:ilvl w:val="0"/>
                <w:numId w:val="0"/>
              </w:numPr>
              <w:spacing w:line="320" w:lineRule="exact"/>
              <w:jc w:val="center"/>
              <w:rPr>
                <w:rFonts w:hint="eastAsia" w:ascii="宋体" w:hAnsi="宋体" w:eastAsia="宋体" w:cs="宋体"/>
                <w:b w:val="0"/>
                <w:bCs w:val="0"/>
                <w:spacing w:val="0"/>
                <w:sz w:val="24"/>
                <w:szCs w:val="24"/>
                <w:highlight w:val="none"/>
                <w:lang w:val="en-US" w:eastAsia="zh-CN"/>
              </w:rPr>
            </w:pPr>
            <w:r>
              <w:rPr>
                <w:rFonts w:hint="eastAsia" w:ascii="宋体" w:hAnsi="宋体" w:eastAsia="宋体" w:cs="宋体"/>
                <w:b w:val="0"/>
                <w:bCs w:val="0"/>
                <w:spacing w:val="0"/>
                <w:sz w:val="24"/>
                <w:szCs w:val="24"/>
                <w:highlight w:val="none"/>
                <w:lang w:val="en-US" w:eastAsia="zh-CN"/>
              </w:rPr>
              <w:t>考生对放疗计划进行审核和评估。</w:t>
            </w:r>
          </w:p>
        </w:tc>
        <w:tc>
          <w:tcPr>
            <w:tcW w:w="1177" w:type="dxa"/>
            <w:noWrap w:val="0"/>
            <w:vAlign w:val="center"/>
          </w:tcPr>
          <w:p w14:paraId="69273CD2">
            <w:pPr>
              <w:spacing w:line="340" w:lineRule="exact"/>
              <w:jc w:val="center"/>
              <w:rPr>
                <w:rFonts w:hint="default"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10</w:t>
            </w:r>
          </w:p>
        </w:tc>
        <w:tc>
          <w:tcPr>
            <w:tcW w:w="1375" w:type="dxa"/>
            <w:noWrap w:val="0"/>
            <w:vAlign w:val="center"/>
          </w:tcPr>
          <w:p w14:paraId="1767F08B">
            <w:pPr>
              <w:numPr>
                <w:ilvl w:val="0"/>
                <w:numId w:val="0"/>
              </w:numPr>
              <w:spacing w:line="320" w:lineRule="exact"/>
              <w:jc w:val="center"/>
              <w:rPr>
                <w:rFonts w:hint="default"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10</w:t>
            </w:r>
          </w:p>
        </w:tc>
        <w:tc>
          <w:tcPr>
            <w:tcW w:w="1105" w:type="dxa"/>
            <w:noWrap w:val="0"/>
            <w:vAlign w:val="center"/>
          </w:tcPr>
          <w:p w14:paraId="4AF564AE">
            <w:pPr>
              <w:numPr>
                <w:ilvl w:val="0"/>
                <w:numId w:val="0"/>
              </w:numPr>
              <w:spacing w:line="320" w:lineRule="exact"/>
              <w:jc w:val="center"/>
              <w:rPr>
                <w:rFonts w:hint="eastAsia" w:ascii="宋体" w:hAnsi="宋体" w:eastAsia="宋体" w:cs="宋体"/>
                <w:b w:val="0"/>
                <w:bCs w:val="0"/>
                <w:sz w:val="24"/>
                <w:szCs w:val="24"/>
                <w:highlight w:val="none"/>
              </w:rPr>
            </w:pPr>
          </w:p>
        </w:tc>
      </w:tr>
      <w:tr w14:paraId="00A01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756" w:type="dxa"/>
            <w:noWrap w:val="0"/>
            <w:vAlign w:val="center"/>
          </w:tcPr>
          <w:p w14:paraId="040AD235">
            <w:pPr>
              <w:numPr>
                <w:ilvl w:val="0"/>
                <w:numId w:val="0"/>
              </w:numPr>
              <w:spacing w:line="320" w:lineRule="exact"/>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第五站</w:t>
            </w:r>
          </w:p>
        </w:tc>
        <w:tc>
          <w:tcPr>
            <w:tcW w:w="1913" w:type="dxa"/>
            <w:noWrap w:val="0"/>
            <w:vAlign w:val="center"/>
          </w:tcPr>
          <w:p w14:paraId="4A06115F">
            <w:pPr>
              <w:numPr>
                <w:ilvl w:val="0"/>
                <w:numId w:val="0"/>
              </w:numPr>
              <w:spacing w:line="320" w:lineRule="exact"/>
              <w:jc w:val="center"/>
              <w:rPr>
                <w:rFonts w:hint="eastAsia" w:ascii="宋体" w:hAnsi="宋体" w:eastAsia="宋体" w:cs="宋体"/>
                <w:b w:val="0"/>
                <w:bCs w:val="0"/>
                <w:spacing w:val="0"/>
                <w:sz w:val="24"/>
                <w:szCs w:val="24"/>
                <w:highlight w:val="none"/>
                <w:lang w:val="en-US" w:eastAsia="zh-CN"/>
              </w:rPr>
            </w:pPr>
            <w:r>
              <w:rPr>
                <w:rFonts w:hint="eastAsia" w:ascii="宋体" w:hAnsi="宋体" w:eastAsia="宋体" w:cs="宋体"/>
                <w:b w:val="0"/>
                <w:bCs w:val="0"/>
                <w:spacing w:val="0"/>
                <w:sz w:val="24"/>
                <w:szCs w:val="24"/>
                <w:highlight w:val="none"/>
                <w:lang w:val="en-US" w:eastAsia="zh-CN"/>
              </w:rPr>
              <w:t>放化疗</w:t>
            </w:r>
          </w:p>
          <w:p w14:paraId="7950A14D">
            <w:pPr>
              <w:numPr>
                <w:ilvl w:val="0"/>
                <w:numId w:val="0"/>
              </w:numPr>
              <w:spacing w:line="320" w:lineRule="exact"/>
              <w:jc w:val="center"/>
              <w:rPr>
                <w:rFonts w:hint="eastAsia" w:ascii="宋体" w:hAnsi="宋体" w:eastAsia="宋体" w:cs="宋体"/>
                <w:b w:val="0"/>
                <w:bCs w:val="0"/>
                <w:spacing w:val="0"/>
                <w:sz w:val="24"/>
                <w:szCs w:val="24"/>
                <w:highlight w:val="none"/>
                <w:lang w:val="en-US" w:eastAsia="zh-CN"/>
              </w:rPr>
            </w:pPr>
            <w:r>
              <w:rPr>
                <w:rFonts w:hint="eastAsia" w:ascii="宋体" w:hAnsi="宋体" w:eastAsia="宋体" w:cs="宋体"/>
                <w:b w:val="0"/>
                <w:bCs w:val="0"/>
                <w:spacing w:val="0"/>
                <w:sz w:val="24"/>
                <w:szCs w:val="24"/>
                <w:highlight w:val="none"/>
                <w:lang w:val="en-US" w:eastAsia="zh-CN"/>
              </w:rPr>
              <w:t>全程管理</w:t>
            </w:r>
          </w:p>
        </w:tc>
        <w:tc>
          <w:tcPr>
            <w:tcW w:w="1327" w:type="dxa"/>
            <w:noWrap w:val="0"/>
            <w:vAlign w:val="center"/>
          </w:tcPr>
          <w:p w14:paraId="58061062">
            <w:pPr>
              <w:numPr>
                <w:ilvl w:val="0"/>
                <w:numId w:val="0"/>
              </w:numPr>
              <w:spacing w:line="320" w:lineRule="exact"/>
              <w:jc w:val="center"/>
              <w:rPr>
                <w:rFonts w:hint="eastAsia" w:ascii="宋体" w:hAnsi="宋体" w:eastAsia="宋体" w:cs="宋体"/>
                <w:b w:val="0"/>
                <w:bCs w:val="0"/>
                <w:spacing w:val="0"/>
                <w:sz w:val="24"/>
                <w:szCs w:val="24"/>
                <w:highlight w:val="none"/>
                <w:lang w:val="en-US" w:eastAsia="zh-CN"/>
              </w:rPr>
            </w:pPr>
            <w:r>
              <w:rPr>
                <w:rFonts w:hint="eastAsia" w:ascii="宋体" w:hAnsi="宋体" w:eastAsia="宋体" w:cs="宋体"/>
                <w:b w:val="0"/>
                <w:bCs w:val="0"/>
                <w:spacing w:val="0"/>
                <w:sz w:val="24"/>
                <w:szCs w:val="24"/>
                <w:highlight w:val="none"/>
                <w:lang w:val="en-US" w:eastAsia="zh-CN"/>
              </w:rPr>
              <w:t>口试</w:t>
            </w:r>
          </w:p>
        </w:tc>
        <w:tc>
          <w:tcPr>
            <w:tcW w:w="1536" w:type="dxa"/>
            <w:noWrap w:val="0"/>
            <w:vAlign w:val="center"/>
          </w:tcPr>
          <w:p w14:paraId="64E0A1FF">
            <w:pPr>
              <w:numPr>
                <w:ilvl w:val="0"/>
                <w:numId w:val="0"/>
              </w:numPr>
              <w:spacing w:line="320" w:lineRule="exact"/>
              <w:jc w:val="center"/>
              <w:rPr>
                <w:rFonts w:hint="eastAsia" w:ascii="宋体" w:hAnsi="宋体" w:eastAsia="宋体" w:cs="宋体"/>
                <w:b w:val="0"/>
                <w:bCs w:val="0"/>
                <w:spacing w:val="0"/>
                <w:sz w:val="24"/>
                <w:szCs w:val="24"/>
                <w:highlight w:val="none"/>
                <w:lang w:val="en-US" w:eastAsia="zh-CN"/>
              </w:rPr>
            </w:pPr>
            <w:r>
              <w:rPr>
                <w:rFonts w:hint="eastAsia" w:ascii="宋体" w:hAnsi="宋体" w:eastAsia="宋体" w:cs="宋体"/>
                <w:b w:val="0"/>
                <w:bCs w:val="0"/>
                <w:spacing w:val="0"/>
                <w:sz w:val="24"/>
                <w:szCs w:val="24"/>
                <w:highlight w:val="none"/>
                <w:lang w:val="en-US" w:eastAsia="zh-CN"/>
              </w:rPr>
              <w:t>预测放疗期间的并发症以及处理方案。</w:t>
            </w:r>
          </w:p>
        </w:tc>
        <w:tc>
          <w:tcPr>
            <w:tcW w:w="1177" w:type="dxa"/>
            <w:noWrap w:val="0"/>
            <w:vAlign w:val="center"/>
          </w:tcPr>
          <w:p w14:paraId="0CC93FC8">
            <w:pPr>
              <w:spacing w:line="340" w:lineRule="exact"/>
              <w:jc w:val="center"/>
              <w:rPr>
                <w:rFonts w:hint="default"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5</w:t>
            </w:r>
          </w:p>
        </w:tc>
        <w:tc>
          <w:tcPr>
            <w:tcW w:w="1375" w:type="dxa"/>
            <w:noWrap w:val="0"/>
            <w:vAlign w:val="center"/>
          </w:tcPr>
          <w:p w14:paraId="1B8C4A6A">
            <w:pPr>
              <w:numPr>
                <w:ilvl w:val="0"/>
                <w:numId w:val="0"/>
              </w:numPr>
              <w:spacing w:line="320" w:lineRule="exact"/>
              <w:jc w:val="center"/>
              <w:rPr>
                <w:rFonts w:hint="default"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5</w:t>
            </w:r>
          </w:p>
        </w:tc>
        <w:tc>
          <w:tcPr>
            <w:tcW w:w="1105" w:type="dxa"/>
            <w:noWrap w:val="0"/>
            <w:vAlign w:val="center"/>
          </w:tcPr>
          <w:p w14:paraId="2BB245DD">
            <w:pPr>
              <w:numPr>
                <w:ilvl w:val="0"/>
                <w:numId w:val="0"/>
              </w:numPr>
              <w:spacing w:line="320" w:lineRule="exact"/>
              <w:jc w:val="center"/>
              <w:rPr>
                <w:rFonts w:hint="eastAsia" w:ascii="宋体" w:hAnsi="宋体" w:eastAsia="宋体" w:cs="宋体"/>
                <w:b w:val="0"/>
                <w:bCs w:val="0"/>
                <w:sz w:val="24"/>
                <w:szCs w:val="24"/>
                <w:highlight w:val="none"/>
              </w:rPr>
            </w:pPr>
          </w:p>
        </w:tc>
      </w:tr>
      <w:tr w14:paraId="116BC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30B34578">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总成绩</w:t>
            </w:r>
          </w:p>
        </w:tc>
        <w:tc>
          <w:tcPr>
            <w:tcW w:w="1375" w:type="dxa"/>
            <w:noWrap w:val="0"/>
            <w:vAlign w:val="center"/>
          </w:tcPr>
          <w:p w14:paraId="3B10B8D5">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100</w:t>
            </w:r>
          </w:p>
        </w:tc>
        <w:tc>
          <w:tcPr>
            <w:tcW w:w="1105" w:type="dxa"/>
            <w:noWrap w:val="0"/>
            <w:vAlign w:val="center"/>
          </w:tcPr>
          <w:p w14:paraId="7C85559B">
            <w:pPr>
              <w:numPr>
                <w:ilvl w:val="0"/>
                <w:numId w:val="0"/>
              </w:numPr>
              <w:spacing w:line="320" w:lineRule="exact"/>
              <w:jc w:val="center"/>
              <w:rPr>
                <w:rFonts w:hint="eastAsia" w:ascii="Times New Roman" w:hAnsi="Times New Roman" w:eastAsia="宋体" w:cs="Times New Roman"/>
                <w:b w:val="0"/>
                <w:bCs w:val="0"/>
                <w:color w:val="FF0000"/>
                <w:sz w:val="24"/>
                <w:szCs w:val="24"/>
                <w:highlight w:val="none"/>
              </w:rPr>
            </w:pPr>
          </w:p>
        </w:tc>
      </w:tr>
      <w:tr w14:paraId="6F835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3669" w:type="dxa"/>
            <w:gridSpan w:val="2"/>
            <w:noWrap w:val="0"/>
            <w:vAlign w:val="center"/>
          </w:tcPr>
          <w:p w14:paraId="5F8BE0A8">
            <w:pPr>
              <w:numPr>
                <w:ilvl w:val="0"/>
                <w:numId w:val="0"/>
              </w:numPr>
              <w:spacing w:line="320" w:lineRule="exact"/>
              <w:jc w:val="center"/>
              <w:rPr>
                <w:rFonts w:hint="eastAsia" w:ascii="Times New Roman" w:hAnsi="Times New Roman" w:eastAsia="宋体" w:cs="Times New Roman"/>
                <w:b w:val="0"/>
                <w:bCs w:val="0"/>
                <w:sz w:val="24"/>
                <w:szCs w:val="24"/>
                <w:highlight w:val="none"/>
                <w:lang w:val="en-US" w:eastAsia="zh-CN"/>
              </w:rPr>
            </w:pPr>
          </w:p>
          <w:p w14:paraId="23928DEA">
            <w:pPr>
              <w:numPr>
                <w:ilvl w:val="0"/>
                <w:numId w:val="0"/>
              </w:numPr>
              <w:spacing w:line="320" w:lineRule="exact"/>
              <w:jc w:val="center"/>
              <w:rPr>
                <w:rFonts w:hint="eastAsia" w:ascii="Times New Roman" w:hAnsi="Times New Roman" w:eastAsia="宋体" w:cs="Times New Roman"/>
                <w:b w:val="0"/>
                <w:bCs w:val="0"/>
                <w:sz w:val="24"/>
                <w:szCs w:val="24"/>
                <w:highlight w:val="none"/>
                <w:lang w:val="en-US" w:eastAsia="zh-CN"/>
              </w:rPr>
            </w:pPr>
          </w:p>
          <w:p w14:paraId="1B38213E">
            <w:pPr>
              <w:numPr>
                <w:ilvl w:val="0"/>
                <w:numId w:val="0"/>
              </w:numPr>
              <w:spacing w:line="320" w:lineRule="exact"/>
              <w:jc w:val="center"/>
              <w:rPr>
                <w:rFonts w:hint="eastAsia" w:ascii="Times New Roman" w:hAnsi="Times New Roman" w:eastAsia="宋体" w:cs="Times New Roman"/>
                <w:b/>
                <w:bCs/>
                <w:sz w:val="24"/>
                <w:szCs w:val="24"/>
                <w:highlight w:val="none"/>
              </w:rPr>
            </w:pPr>
            <w:r>
              <w:rPr>
                <w:rFonts w:hint="eastAsia" w:ascii="Times New Roman" w:hAnsi="Times New Roman" w:eastAsia="宋体" w:cs="Times New Roman"/>
                <w:b w:val="0"/>
                <w:bCs w:val="0"/>
                <w:sz w:val="24"/>
                <w:szCs w:val="24"/>
                <w:highlight w:val="none"/>
                <w:lang w:val="en-US" w:eastAsia="zh-CN"/>
              </w:rPr>
              <w:t>负责考核单位意见</w:t>
            </w:r>
          </w:p>
        </w:tc>
        <w:tc>
          <w:tcPr>
            <w:tcW w:w="6520" w:type="dxa"/>
            <w:gridSpan w:val="5"/>
            <w:noWrap w:val="0"/>
            <w:vAlign w:val="center"/>
          </w:tcPr>
          <w:p w14:paraId="171811EA">
            <w:pPr>
              <w:numPr>
                <w:ilvl w:val="0"/>
                <w:numId w:val="0"/>
              </w:numPr>
              <w:spacing w:line="320" w:lineRule="exact"/>
              <w:jc w:val="center"/>
              <w:rPr>
                <w:rFonts w:hint="eastAsia" w:ascii="Times New Roman" w:hAnsi="Times New Roman" w:eastAsia="宋体" w:cs="Times New Roman"/>
                <w:b/>
                <w:bCs/>
                <w:sz w:val="24"/>
                <w:szCs w:val="24"/>
                <w:highlight w:val="none"/>
                <w:lang w:val="en-US" w:eastAsia="zh-CN"/>
              </w:rPr>
            </w:pPr>
          </w:p>
          <w:p w14:paraId="6A430DEE">
            <w:pPr>
              <w:numPr>
                <w:ilvl w:val="0"/>
                <w:numId w:val="0"/>
              </w:numPr>
              <w:spacing w:line="320" w:lineRule="exact"/>
              <w:jc w:val="center"/>
              <w:rPr>
                <w:rFonts w:hint="eastAsia" w:ascii="Times New Roman" w:hAnsi="Times New Roman" w:eastAsia="宋体" w:cs="Times New Roman"/>
                <w:b/>
                <w:bCs/>
                <w:sz w:val="24"/>
                <w:szCs w:val="24"/>
                <w:highlight w:val="none"/>
                <w:lang w:val="en-US" w:eastAsia="zh-CN"/>
              </w:rPr>
            </w:pPr>
          </w:p>
          <w:p w14:paraId="32A4A808">
            <w:pPr>
              <w:numPr>
                <w:ilvl w:val="0"/>
                <w:numId w:val="0"/>
              </w:numPr>
              <w:spacing w:line="320" w:lineRule="exact"/>
              <w:jc w:val="center"/>
              <w:rPr>
                <w:rFonts w:hint="default" w:ascii="Times New Roman" w:hAnsi="Times New Roman" w:eastAsia="宋体" w:cs="Times New Roman"/>
                <w:b/>
                <w:bCs/>
                <w:sz w:val="24"/>
                <w:szCs w:val="24"/>
                <w:highlight w:val="none"/>
                <w:lang w:val="en-US" w:eastAsia="zh-CN"/>
              </w:rPr>
            </w:pPr>
          </w:p>
          <w:p w14:paraId="11B802F7">
            <w:pPr>
              <w:spacing w:line="340" w:lineRule="atLeast"/>
              <w:ind w:firstLine="0" w:firstLineChars="0"/>
              <w:jc w:val="center"/>
              <w:rPr>
                <w:rFonts w:hint="eastAsia" w:ascii="Times New Roman" w:hAnsi="Times New Roman" w:cs="Times New Roman"/>
                <w:color w:val="000000"/>
                <w:sz w:val="24"/>
                <w:u w:val="none"/>
                <w:lang w:val="en-US" w:eastAsia="zh-CN"/>
              </w:rPr>
            </w:pPr>
          </w:p>
          <w:p w14:paraId="312D534B">
            <w:pPr>
              <w:spacing w:line="340" w:lineRule="atLeast"/>
              <w:ind w:firstLine="0" w:firstLineChars="0"/>
              <w:jc w:val="center"/>
              <w:rPr>
                <w:rFonts w:hint="eastAsia" w:ascii="Times New Roman" w:hAnsi="Times New Roman" w:cs="Times New Roman"/>
                <w:color w:val="000000"/>
                <w:sz w:val="24"/>
                <w:u w:val="none"/>
                <w:lang w:val="en-US" w:eastAsia="zh-CN"/>
              </w:rPr>
            </w:pPr>
          </w:p>
          <w:p w14:paraId="068FB0BA">
            <w:pPr>
              <w:spacing w:line="340" w:lineRule="atLeast"/>
              <w:ind w:firstLine="0" w:firstLineChars="0"/>
              <w:jc w:val="center"/>
              <w:rPr>
                <w:rFonts w:hint="eastAsia" w:ascii="Times New Roman" w:hAnsi="Times New Roman" w:cs="Times New Roman"/>
                <w:color w:val="000000"/>
                <w:sz w:val="24"/>
                <w:u w:val="none"/>
                <w:lang w:val="en-US" w:eastAsia="zh-CN"/>
              </w:rPr>
            </w:pPr>
          </w:p>
          <w:p w14:paraId="454E06B9">
            <w:pPr>
              <w:spacing w:line="340" w:lineRule="atLeast"/>
              <w:ind w:firstLine="0" w:firstLineChars="0"/>
              <w:jc w:val="center"/>
              <w:rPr>
                <w:rFonts w:hint="eastAsia" w:ascii="Times New Roman" w:hAnsi="Times New Roman" w:cs="Times New Roman"/>
                <w:color w:val="000000"/>
                <w:sz w:val="24"/>
                <w:u w:val="none"/>
                <w:lang w:val="en-US" w:eastAsia="zh-CN"/>
              </w:rPr>
            </w:pPr>
            <w:r>
              <w:rPr>
                <w:rFonts w:hint="eastAsia" w:ascii="Times New Roman" w:hAnsi="Times New Roman" w:cs="Times New Roman"/>
                <w:color w:val="000000"/>
                <w:sz w:val="24"/>
                <w:u w:val="none"/>
                <w:lang w:val="en-US" w:eastAsia="zh-CN"/>
              </w:rPr>
              <w:t>负责人签字：        （公章）</w:t>
            </w:r>
          </w:p>
          <w:p w14:paraId="7E24CEF2">
            <w:pPr>
              <w:numPr>
                <w:ilvl w:val="0"/>
                <w:numId w:val="0"/>
              </w:numPr>
              <w:spacing w:line="320" w:lineRule="exact"/>
              <w:jc w:val="center"/>
              <w:rPr>
                <w:rFonts w:hint="eastAsia" w:ascii="Times New Roman" w:hAnsi="Times New Roman" w:eastAsia="宋体" w:cs="Times New Roman"/>
                <w:b/>
                <w:bCs/>
                <w:sz w:val="24"/>
                <w:szCs w:val="24"/>
                <w:highlight w:val="none"/>
              </w:rPr>
            </w:pPr>
          </w:p>
        </w:tc>
      </w:tr>
    </w:tbl>
    <w:p w14:paraId="2BF1E780">
      <w:pPr>
        <w:numPr>
          <w:ilvl w:val="0"/>
          <w:numId w:val="0"/>
        </w:numPr>
        <w:spacing w:line="320" w:lineRule="exact"/>
        <w:rPr>
          <w:rFonts w:hint="eastAsia" w:ascii="Times New Roman" w:hAnsi="Times New Roman" w:cs="Times New Roman"/>
          <w:b/>
          <w:sz w:val="28"/>
          <w:szCs w:val="28"/>
          <w:lang w:val="en-US" w:eastAsia="zh-CN"/>
        </w:rPr>
      </w:pPr>
    </w:p>
    <w:p w14:paraId="168C1422">
      <w:pPr>
        <w:spacing w:line="340" w:lineRule="exact"/>
        <w:ind w:left="0"/>
        <w:rPr>
          <w:rFonts w:hint="eastAsia" w:ascii="Times New Roman" w:hAnsi="Times New Roman" w:eastAsia="宋体" w:cs="Times New Roman"/>
          <w:lang w:val="en-US" w:eastAsia="zh-CN"/>
        </w:rPr>
      </w:pPr>
      <w:r>
        <w:rPr>
          <w:rFonts w:hint="eastAsia" w:ascii="Times New Roman" w:hAnsi="Times New Roman" w:cs="Times New Roman"/>
          <w:sz w:val="24"/>
          <w:szCs w:val="24"/>
        </w:rPr>
        <w:t>说明</w:t>
      </w:r>
      <w:r>
        <w:rPr>
          <w:rFonts w:hint="eastAsia" w:ascii="Times New Roman" w:hAnsi="Times New Roman" w:cs="Times New Roman"/>
          <w:sz w:val="24"/>
          <w:szCs w:val="24"/>
          <w:lang w:eastAsia="zh-CN"/>
        </w:rPr>
        <w:t>：</w:t>
      </w:r>
    </w:p>
    <w:p w14:paraId="2732D21E">
      <w:pPr>
        <w:numPr>
          <w:ilvl w:val="0"/>
          <w:numId w:val="0"/>
        </w:numPr>
        <w:spacing w:line="240" w:lineRule="exact"/>
        <w:ind w:left="0" w:firstLine="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1.该部分考核内容由考核负责单位制定。</w:t>
      </w:r>
    </w:p>
    <w:p w14:paraId="7AFF3F71">
      <w:pPr>
        <w:numPr>
          <w:ilvl w:val="0"/>
          <w:numId w:val="0"/>
        </w:numPr>
        <w:spacing w:line="240" w:lineRule="exact"/>
        <w:ind w:left="0" w:firstLine="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2.考核指标包括技能操作、临床思维、辅助检查结果判读、接诊病人医患沟通等，详见各学科专业考核方案。</w:t>
      </w:r>
    </w:p>
    <w:p w14:paraId="7F7F1DCB">
      <w:pPr>
        <w:numPr>
          <w:ilvl w:val="0"/>
          <w:numId w:val="0"/>
        </w:numPr>
        <w:spacing w:line="240" w:lineRule="exact"/>
        <w:ind w:left="0" w:firstLine="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3.各项考核指标得分为专家组考核平均得分。</w:t>
      </w:r>
    </w:p>
    <w:p w14:paraId="63F94FF3">
      <w:pPr>
        <w:numPr>
          <w:ilvl w:val="0"/>
          <w:numId w:val="0"/>
        </w:numPr>
        <w:spacing w:line="240" w:lineRule="exact"/>
        <w:ind w:left="0"/>
        <w:rPr>
          <w:rFonts w:hint="default" w:ascii="Times New Roman" w:hAnsi="Times New Roman" w:cs="Times New Roman"/>
          <w:color w:val="auto"/>
          <w:sz w:val="24"/>
          <w:szCs w:val="24"/>
          <w:lang w:val="en-US"/>
        </w:rPr>
      </w:pPr>
      <w:r>
        <w:rPr>
          <w:rFonts w:hint="eastAsia" w:ascii="Times New Roman" w:hAnsi="Times New Roman" w:eastAsia="宋体" w:cs="Times New Roman"/>
          <w:b w:val="0"/>
          <w:color w:val="auto"/>
          <w:sz w:val="21"/>
          <w:szCs w:val="20"/>
          <w:lang w:val="en-US" w:eastAsia="zh-CN"/>
        </w:rPr>
        <w:t>4.全日制考核总成绩60分以上者方能进行申请毕业。在职博士考核总成绩60分以上者方能申请学位。</w:t>
      </w:r>
    </w:p>
    <w:p w14:paraId="6756FF27">
      <w:pPr>
        <w:rPr>
          <w:rFonts w:hint="eastAsia" w:ascii="方正小标宋简体" w:hAnsi="方正小标宋简体" w:eastAsia="方正小标宋简体" w:cs="方正小标宋简体"/>
          <w:color w:val="000000"/>
          <w:sz w:val="44"/>
          <w:szCs w:val="44"/>
          <w:lang w:val="en-US" w:eastAsia="zh-CN"/>
        </w:rPr>
      </w:pPr>
      <w:bookmarkStart w:id="440" w:name="_Toc11066"/>
      <w:r>
        <w:rPr>
          <w:rFonts w:hint="eastAsia" w:ascii="方正小标宋简体" w:hAnsi="方正小标宋简体" w:eastAsia="方正小标宋简体" w:cs="方正小标宋简体"/>
          <w:color w:val="000000"/>
          <w:sz w:val="44"/>
          <w:szCs w:val="44"/>
          <w:lang w:val="en-US" w:eastAsia="zh-CN"/>
        </w:rPr>
        <w:br w:type="page"/>
      </w:r>
    </w:p>
    <w:p w14:paraId="774B9411">
      <w:pPr>
        <w:pStyle w:val="12"/>
        <w:bidi w:val="0"/>
        <w:rPr>
          <w:rFonts w:hint="eastAsia"/>
          <w:lang w:val="en-US" w:eastAsia="zh-CN"/>
        </w:rPr>
      </w:pPr>
      <w:bookmarkStart w:id="441" w:name="_Toc1420"/>
      <w:bookmarkStart w:id="442" w:name="_Toc1040"/>
      <w:r>
        <w:rPr>
          <w:rFonts w:hint="eastAsia"/>
          <w:lang w:val="en-US" w:eastAsia="zh-CN"/>
        </w:rPr>
        <w:t>2023年福建医科大学影像医学与核医学博士专业</w:t>
      </w:r>
      <w:bookmarkEnd w:id="440"/>
      <w:bookmarkEnd w:id="441"/>
      <w:bookmarkEnd w:id="442"/>
    </w:p>
    <w:p w14:paraId="283E1C04">
      <w:pPr>
        <w:pStyle w:val="12"/>
        <w:bidi w:val="0"/>
        <w:rPr>
          <w:rFonts w:hint="eastAsia"/>
          <w:lang w:val="en-US" w:eastAsia="zh-CN"/>
        </w:rPr>
      </w:pPr>
      <w:bookmarkStart w:id="443" w:name="_Toc1814"/>
      <w:bookmarkStart w:id="444" w:name="_Toc14547"/>
      <w:r>
        <w:rPr>
          <w:rFonts w:hint="eastAsia"/>
          <w:lang w:val="en-US" w:eastAsia="zh-CN"/>
        </w:rPr>
        <w:t>学位研究生临床实践能力毕业考核方案</w:t>
      </w:r>
      <w:bookmarkEnd w:id="443"/>
      <w:bookmarkEnd w:id="444"/>
    </w:p>
    <w:p w14:paraId="39926C0D">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b/>
          <w:bCs/>
          <w:sz w:val="32"/>
          <w:szCs w:val="32"/>
        </w:rPr>
      </w:pPr>
      <w:r>
        <w:rPr>
          <w:rFonts w:hint="eastAsia" w:ascii="仿宋_GB2312" w:hAnsi="仿宋_GB2312" w:eastAsia="仿宋_GB2312" w:cs="仿宋_GB2312"/>
          <w:sz w:val="32"/>
          <w:szCs w:val="32"/>
        </w:rPr>
        <w:t>为继续推进我校临床医学博士专业学位研究生（简称“专博研究生”）培养模式改革，探索专博研究生的培养与专科医师规范化培训有效衔接，提升专业学位研究生培养质量，根据《福建医科大学临床医学、口腔医学博士专业学位研究生临床实践能力考核办法》《关于组织做好2023年临床医学博士专业学位研究生实践能力毕业考核工作的通知》等有关文件要求，制定影像医学与核医学博士专业学位研究生毕业考核方案。</w:t>
      </w:r>
    </w:p>
    <w:p w14:paraId="6FA3D0D6">
      <w:pPr>
        <w:numPr>
          <w:ilvl w:val="0"/>
          <w:numId w:val="49"/>
        </w:numPr>
        <w:spacing w:line="560" w:lineRule="exact"/>
        <w:ind w:firstLine="643" w:firstLineChars="200"/>
        <w:jc w:val="left"/>
        <w:outlineLvl w:val="0"/>
        <w:rPr>
          <w:rFonts w:hint="eastAsia" w:ascii="仿宋_GB2312" w:hAnsi="仿宋_GB2312" w:eastAsia="仿宋_GB2312" w:cs="仿宋_GB2312"/>
          <w:b/>
          <w:bCs/>
          <w:sz w:val="32"/>
          <w:szCs w:val="32"/>
        </w:rPr>
      </w:pPr>
      <w:bookmarkStart w:id="445" w:name="_Toc7189"/>
      <w:bookmarkStart w:id="446" w:name="_Toc22291"/>
      <w:r>
        <w:rPr>
          <w:rFonts w:hint="eastAsia" w:ascii="仿宋_GB2312" w:hAnsi="仿宋_GB2312" w:eastAsia="仿宋_GB2312" w:cs="仿宋_GB2312"/>
          <w:b/>
          <w:bCs/>
          <w:sz w:val="32"/>
          <w:szCs w:val="32"/>
        </w:rPr>
        <w:t>考核组织</w:t>
      </w:r>
      <w:bookmarkEnd w:id="445"/>
      <w:bookmarkEnd w:id="446"/>
    </w:p>
    <w:p w14:paraId="07B0A914">
      <w:pPr>
        <w:widowControl/>
        <w:kinsoku w:val="0"/>
        <w:autoSpaceDE w:val="0"/>
        <w:autoSpaceDN w:val="0"/>
        <w:adjustRightInd w:val="0"/>
        <w:snapToGrid w:val="0"/>
        <w:spacing w:line="560" w:lineRule="exact"/>
        <w:ind w:firstLine="640" w:firstLineChars="200"/>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由福建医科大学附属第一医院医学影像科组织成立影像医学与核医学毕业考核小组,毕业考核小组成员名单如下：</w:t>
      </w:r>
    </w:p>
    <w:tbl>
      <w:tblPr>
        <w:tblStyle w:val="10"/>
        <w:tblW w:w="111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9"/>
        <w:gridCol w:w="945"/>
        <w:gridCol w:w="1882"/>
        <w:gridCol w:w="2682"/>
        <w:gridCol w:w="4893"/>
      </w:tblGrid>
      <w:tr w14:paraId="65521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dxa"/>
            <w:vMerge w:val="restart"/>
            <w:vAlign w:val="center"/>
          </w:tcPr>
          <w:p w14:paraId="4EB9E227">
            <w:pPr>
              <w:jc w:val="both"/>
              <w:rPr>
                <w:rFonts w:hint="eastAsia" w:ascii="宋体" w:hAnsi="宋体" w:eastAsia="宋体" w:cs="宋体"/>
                <w:sz w:val="28"/>
                <w:szCs w:val="28"/>
              </w:rPr>
            </w:pPr>
            <w:r>
              <w:rPr>
                <w:rFonts w:hint="eastAsia" w:ascii="宋体" w:hAnsi="宋体" w:eastAsia="宋体" w:cs="宋体"/>
                <w:sz w:val="28"/>
                <w:szCs w:val="28"/>
              </w:rPr>
              <w:t>考</w:t>
            </w:r>
          </w:p>
          <w:p w14:paraId="46B099B5">
            <w:pPr>
              <w:rPr>
                <w:rFonts w:hint="eastAsia" w:ascii="宋体" w:hAnsi="宋体" w:eastAsia="宋体" w:cs="宋体"/>
                <w:sz w:val="28"/>
                <w:szCs w:val="28"/>
              </w:rPr>
            </w:pPr>
            <w:r>
              <w:rPr>
                <w:rFonts w:hint="eastAsia" w:ascii="宋体" w:hAnsi="宋体" w:eastAsia="宋体" w:cs="宋体"/>
                <w:sz w:val="28"/>
                <w:szCs w:val="28"/>
              </w:rPr>
              <w:t>核</w:t>
            </w:r>
          </w:p>
          <w:p w14:paraId="7484746D">
            <w:pP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专</w:t>
            </w:r>
          </w:p>
          <w:p w14:paraId="1506D188">
            <w:pPr>
              <w:rPr>
                <w:rFonts w:hint="eastAsia" w:ascii="宋体" w:hAnsi="宋体" w:eastAsia="宋体" w:cs="宋体"/>
                <w:sz w:val="28"/>
                <w:szCs w:val="28"/>
              </w:rPr>
            </w:pPr>
            <w:r>
              <w:rPr>
                <w:rFonts w:hint="eastAsia" w:ascii="宋体" w:hAnsi="宋体" w:eastAsia="宋体" w:cs="宋体"/>
                <w:sz w:val="28"/>
                <w:szCs w:val="28"/>
                <w:lang w:val="en-US" w:eastAsia="zh-CN"/>
              </w:rPr>
              <w:t>家组</w:t>
            </w:r>
          </w:p>
          <w:p w14:paraId="7A9E73C3">
            <w:pPr>
              <w:rPr>
                <w:rFonts w:hint="eastAsia" w:ascii="宋体" w:hAnsi="宋体" w:eastAsia="宋体" w:cs="宋体"/>
                <w:kern w:val="2"/>
                <w:sz w:val="28"/>
                <w:szCs w:val="28"/>
                <w:lang w:val="en-US" w:eastAsia="zh-CN" w:bidi="ar-SA"/>
              </w:rPr>
            </w:pPr>
          </w:p>
        </w:tc>
        <w:tc>
          <w:tcPr>
            <w:tcW w:w="945" w:type="dxa"/>
          </w:tcPr>
          <w:p w14:paraId="2D20E739">
            <w:pPr>
              <w:spacing w:line="560" w:lineRule="exact"/>
              <w:ind w:firstLine="560" w:firstLineChars="200"/>
              <w:jc w:val="center"/>
              <w:rPr>
                <w:rFonts w:hint="eastAsia" w:ascii="宋体" w:hAnsi="宋体" w:eastAsia="宋体" w:cs="宋体"/>
                <w:color w:val="000000" w:themeColor="text1"/>
                <w:sz w:val="28"/>
                <w:szCs w:val="28"/>
                <w:lang w:val="en-US" w:eastAsia="zh-CN"/>
                <w14:textFill>
                  <w14:solidFill>
                    <w14:schemeClr w14:val="tx1"/>
                  </w14:solidFill>
                </w14:textFill>
              </w:rPr>
            </w:pPr>
          </w:p>
        </w:tc>
        <w:tc>
          <w:tcPr>
            <w:tcW w:w="1882" w:type="dxa"/>
          </w:tcPr>
          <w:p w14:paraId="2231097D">
            <w:pPr>
              <w:spacing w:line="560" w:lineRule="exact"/>
              <w:ind w:firstLine="560" w:firstLineChars="200"/>
              <w:jc w:val="center"/>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姓名</w:t>
            </w:r>
          </w:p>
        </w:tc>
        <w:tc>
          <w:tcPr>
            <w:tcW w:w="2682" w:type="dxa"/>
          </w:tcPr>
          <w:p w14:paraId="2E0E7D83">
            <w:pPr>
              <w:spacing w:line="560" w:lineRule="exact"/>
              <w:ind w:firstLine="280" w:firstLineChars="100"/>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sz w:val="28"/>
                <w:szCs w:val="28"/>
              </w:rPr>
              <w:t>职  称</w:t>
            </w:r>
          </w:p>
        </w:tc>
        <w:tc>
          <w:tcPr>
            <w:tcW w:w="4893" w:type="dxa"/>
          </w:tcPr>
          <w:p w14:paraId="2D67E254">
            <w:pPr>
              <w:spacing w:line="560" w:lineRule="exact"/>
              <w:ind w:firstLine="560" w:firstLineChars="200"/>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sz w:val="28"/>
                <w:szCs w:val="28"/>
              </w:rPr>
              <w:t>工  作  单  位</w:t>
            </w:r>
          </w:p>
        </w:tc>
      </w:tr>
      <w:tr w14:paraId="6614B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dxa"/>
            <w:vMerge w:val="continue"/>
          </w:tcPr>
          <w:p w14:paraId="7919365A">
            <w:pPr>
              <w:spacing w:line="560" w:lineRule="exact"/>
              <w:ind w:firstLine="560" w:firstLineChars="200"/>
              <w:jc w:val="center"/>
              <w:rPr>
                <w:rFonts w:hint="eastAsia" w:ascii="宋体" w:hAnsi="宋体" w:eastAsia="宋体" w:cs="宋体"/>
                <w:color w:val="000000" w:themeColor="text1"/>
                <w:sz w:val="28"/>
                <w:szCs w:val="28"/>
                <w14:textFill>
                  <w14:solidFill>
                    <w14:schemeClr w14:val="tx1"/>
                  </w14:solidFill>
                </w14:textFill>
              </w:rPr>
            </w:pPr>
          </w:p>
        </w:tc>
        <w:tc>
          <w:tcPr>
            <w:tcW w:w="945" w:type="dxa"/>
          </w:tcPr>
          <w:p w14:paraId="66BB0BC0">
            <w:pPr>
              <w:spacing w:line="560" w:lineRule="exact"/>
              <w:jc w:val="both"/>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组长</w:t>
            </w:r>
          </w:p>
        </w:tc>
        <w:tc>
          <w:tcPr>
            <w:tcW w:w="1882" w:type="dxa"/>
          </w:tcPr>
          <w:p w14:paraId="652B0436">
            <w:pPr>
              <w:spacing w:line="560" w:lineRule="exact"/>
              <w:ind w:firstLine="560" w:firstLineChars="200"/>
              <w:jc w:val="center"/>
              <w:rPr>
                <w:rFonts w:hint="eastAsia" w:ascii="宋体" w:hAnsi="宋体" w:eastAsia="宋体" w:cs="宋体"/>
                <w:sz w:val="28"/>
                <w:szCs w:val="28"/>
              </w:rPr>
            </w:pPr>
            <w:r>
              <w:rPr>
                <w:rFonts w:hint="eastAsia" w:ascii="宋体" w:hAnsi="宋体" w:eastAsia="宋体" w:cs="宋体"/>
                <w:color w:val="000000" w:themeColor="text1"/>
                <w:sz w:val="28"/>
                <w:szCs w:val="28"/>
                <w14:textFill>
                  <w14:solidFill>
                    <w14:schemeClr w14:val="tx1"/>
                  </w14:solidFill>
                </w14:textFill>
              </w:rPr>
              <w:t>陈韵彬</w:t>
            </w:r>
          </w:p>
        </w:tc>
        <w:tc>
          <w:tcPr>
            <w:tcW w:w="2682" w:type="dxa"/>
          </w:tcPr>
          <w:p w14:paraId="6F49FF47">
            <w:pPr>
              <w:spacing w:line="560" w:lineRule="exact"/>
              <w:ind w:firstLine="280" w:firstLineChars="100"/>
              <w:jc w:val="center"/>
              <w:rPr>
                <w:rFonts w:hint="eastAsia" w:ascii="宋体" w:hAnsi="宋体" w:eastAsia="宋体" w:cs="宋体"/>
                <w:sz w:val="28"/>
                <w:szCs w:val="28"/>
              </w:rPr>
            </w:pPr>
            <w:r>
              <w:rPr>
                <w:rFonts w:hint="eastAsia" w:ascii="宋体" w:hAnsi="宋体" w:eastAsia="宋体" w:cs="宋体"/>
                <w:color w:val="000000" w:themeColor="text1"/>
                <w:sz w:val="28"/>
                <w:szCs w:val="28"/>
                <w14:textFill>
                  <w14:solidFill>
                    <w14:schemeClr w14:val="tx1"/>
                  </w14:solidFill>
                </w14:textFill>
              </w:rPr>
              <w:t>主任医师</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教授</w:t>
            </w:r>
          </w:p>
        </w:tc>
        <w:tc>
          <w:tcPr>
            <w:tcW w:w="4893" w:type="dxa"/>
          </w:tcPr>
          <w:p w14:paraId="2B011D60">
            <w:pPr>
              <w:spacing w:line="560" w:lineRule="exact"/>
              <w:ind w:firstLine="560" w:firstLineChars="200"/>
              <w:jc w:val="center"/>
              <w:rPr>
                <w:rFonts w:hint="eastAsia" w:ascii="宋体" w:hAnsi="宋体" w:eastAsia="宋体" w:cs="宋体"/>
                <w:sz w:val="28"/>
                <w:szCs w:val="28"/>
              </w:rPr>
            </w:pPr>
            <w:r>
              <w:rPr>
                <w:rFonts w:hint="eastAsia" w:ascii="宋体" w:hAnsi="宋体" w:eastAsia="宋体" w:cs="宋体"/>
                <w:color w:val="000000" w:themeColor="text1"/>
                <w:sz w:val="28"/>
                <w:szCs w:val="28"/>
                <w14:textFill>
                  <w14:solidFill>
                    <w14:schemeClr w14:val="tx1"/>
                  </w14:solidFill>
                </w14:textFill>
              </w:rPr>
              <w:t>福建省肿瘤医院</w:t>
            </w:r>
          </w:p>
        </w:tc>
      </w:tr>
      <w:tr w14:paraId="53F96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dxa"/>
            <w:vMerge w:val="continue"/>
          </w:tcPr>
          <w:p w14:paraId="7AD0BC94">
            <w:pPr>
              <w:spacing w:line="560" w:lineRule="exact"/>
              <w:ind w:firstLine="560" w:firstLineChars="200"/>
              <w:jc w:val="center"/>
              <w:rPr>
                <w:rFonts w:hint="eastAsia" w:ascii="宋体" w:hAnsi="宋体" w:eastAsia="宋体" w:cs="宋体"/>
                <w:color w:val="000000" w:themeColor="text1"/>
                <w:sz w:val="28"/>
                <w:szCs w:val="28"/>
                <w14:textFill>
                  <w14:solidFill>
                    <w14:schemeClr w14:val="tx1"/>
                  </w14:solidFill>
                </w14:textFill>
              </w:rPr>
            </w:pPr>
          </w:p>
        </w:tc>
        <w:tc>
          <w:tcPr>
            <w:tcW w:w="945" w:type="dxa"/>
            <w:vMerge w:val="restart"/>
          </w:tcPr>
          <w:p w14:paraId="6D0D58B0">
            <w:pPr>
              <w:spacing w:line="560" w:lineRule="exact"/>
              <w:jc w:val="both"/>
              <w:rPr>
                <w:rFonts w:hint="eastAsia" w:ascii="宋体" w:hAnsi="宋体" w:eastAsia="宋体" w:cs="宋体"/>
                <w:sz w:val="28"/>
                <w:szCs w:val="28"/>
                <w:lang w:val="en-US" w:eastAsia="zh-CN"/>
              </w:rPr>
            </w:pPr>
          </w:p>
          <w:p w14:paraId="4FCF69B0">
            <w:pPr>
              <w:spacing w:line="560" w:lineRule="exact"/>
              <w:jc w:val="both"/>
              <w:rPr>
                <w:rFonts w:hint="eastAsia" w:ascii="宋体" w:hAnsi="宋体" w:eastAsia="宋体" w:cs="宋体"/>
                <w:sz w:val="28"/>
                <w:szCs w:val="28"/>
                <w:lang w:val="en-US" w:eastAsia="zh-CN"/>
              </w:rPr>
            </w:pPr>
          </w:p>
          <w:p w14:paraId="458F50D5">
            <w:pPr>
              <w:spacing w:line="560" w:lineRule="exact"/>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sz w:val="28"/>
                <w:szCs w:val="28"/>
                <w:lang w:val="en-US" w:eastAsia="zh-CN"/>
              </w:rPr>
              <w:t>成员</w:t>
            </w:r>
          </w:p>
        </w:tc>
        <w:tc>
          <w:tcPr>
            <w:tcW w:w="1882" w:type="dxa"/>
          </w:tcPr>
          <w:p w14:paraId="7ECD7FBA">
            <w:pPr>
              <w:spacing w:line="560" w:lineRule="exact"/>
              <w:ind w:firstLine="560" w:firstLineChars="200"/>
              <w:jc w:val="center"/>
              <w:rPr>
                <w:rFonts w:hint="eastAsia" w:ascii="宋体" w:hAnsi="宋体" w:eastAsia="宋体" w:cs="宋体"/>
                <w:sz w:val="28"/>
                <w:szCs w:val="28"/>
              </w:rPr>
            </w:pPr>
            <w:r>
              <w:rPr>
                <w:rFonts w:hint="eastAsia" w:ascii="宋体" w:hAnsi="宋体" w:eastAsia="宋体" w:cs="宋体"/>
                <w:color w:val="000000" w:themeColor="text1"/>
                <w:sz w:val="28"/>
                <w:szCs w:val="28"/>
                <w14:textFill>
                  <w14:solidFill>
                    <w14:schemeClr w14:val="tx1"/>
                  </w14:solidFill>
                </w14:textFill>
              </w:rPr>
              <w:t>林征宇</w:t>
            </w:r>
          </w:p>
        </w:tc>
        <w:tc>
          <w:tcPr>
            <w:tcW w:w="2682" w:type="dxa"/>
          </w:tcPr>
          <w:p w14:paraId="38074DB2">
            <w:pPr>
              <w:spacing w:line="560" w:lineRule="exact"/>
              <w:ind w:firstLine="280" w:firstLineChars="100"/>
              <w:jc w:val="center"/>
              <w:rPr>
                <w:rFonts w:hint="eastAsia" w:ascii="宋体" w:hAnsi="宋体" w:eastAsia="宋体" w:cs="宋体"/>
                <w:sz w:val="28"/>
                <w:szCs w:val="28"/>
              </w:rPr>
            </w:pPr>
            <w:r>
              <w:rPr>
                <w:rFonts w:hint="eastAsia" w:ascii="宋体" w:hAnsi="宋体" w:eastAsia="宋体" w:cs="宋体"/>
                <w:color w:val="000000" w:themeColor="text1"/>
                <w:sz w:val="28"/>
                <w:szCs w:val="28"/>
                <w14:textFill>
                  <w14:solidFill>
                    <w14:schemeClr w14:val="tx1"/>
                  </w14:solidFill>
                </w14:textFill>
              </w:rPr>
              <w:t>主任医师</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副教授</w:t>
            </w:r>
            <w:bookmarkStart w:id="447" w:name="_Hlk134619327"/>
          </w:p>
        </w:tc>
        <w:tc>
          <w:tcPr>
            <w:tcW w:w="4893" w:type="dxa"/>
          </w:tcPr>
          <w:p w14:paraId="7191987E">
            <w:pPr>
              <w:spacing w:line="560" w:lineRule="exact"/>
              <w:ind w:firstLine="560" w:firstLineChars="200"/>
              <w:jc w:val="center"/>
              <w:rPr>
                <w:rFonts w:hint="eastAsia" w:ascii="宋体" w:hAnsi="宋体" w:eastAsia="宋体" w:cs="宋体"/>
                <w:sz w:val="28"/>
                <w:szCs w:val="28"/>
              </w:rPr>
            </w:pPr>
            <w:r>
              <w:rPr>
                <w:rFonts w:hint="eastAsia" w:ascii="宋体" w:hAnsi="宋体" w:eastAsia="宋体" w:cs="宋体"/>
                <w:color w:val="000000" w:themeColor="text1"/>
                <w:sz w:val="28"/>
                <w:szCs w:val="28"/>
                <w14:textFill>
                  <w14:solidFill>
                    <w14:schemeClr w14:val="tx1"/>
                  </w14:solidFill>
                </w14:textFill>
              </w:rPr>
              <w:t>福建医科大学附属第一医院</w:t>
            </w:r>
          </w:p>
          <w:bookmarkEnd w:id="447"/>
        </w:tc>
      </w:tr>
      <w:tr w14:paraId="4542E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dxa"/>
            <w:vMerge w:val="continue"/>
          </w:tcPr>
          <w:p w14:paraId="64049F5D">
            <w:pPr>
              <w:spacing w:line="560" w:lineRule="exact"/>
              <w:ind w:firstLine="560" w:firstLineChars="200"/>
              <w:jc w:val="center"/>
              <w:rPr>
                <w:rFonts w:hint="eastAsia" w:ascii="宋体" w:hAnsi="宋体" w:eastAsia="宋体" w:cs="宋体"/>
                <w:color w:val="000000" w:themeColor="text1"/>
                <w:sz w:val="28"/>
                <w:szCs w:val="28"/>
                <w14:textFill>
                  <w14:solidFill>
                    <w14:schemeClr w14:val="tx1"/>
                  </w14:solidFill>
                </w14:textFill>
              </w:rPr>
            </w:pPr>
          </w:p>
        </w:tc>
        <w:tc>
          <w:tcPr>
            <w:tcW w:w="945" w:type="dxa"/>
            <w:vMerge w:val="continue"/>
          </w:tcPr>
          <w:p w14:paraId="5C305200">
            <w:pPr>
              <w:spacing w:line="560" w:lineRule="exact"/>
              <w:ind w:firstLine="560" w:firstLineChars="200"/>
              <w:jc w:val="center"/>
              <w:rPr>
                <w:rFonts w:hint="eastAsia" w:ascii="宋体" w:hAnsi="宋体" w:eastAsia="宋体" w:cs="宋体"/>
                <w:color w:val="000000" w:themeColor="text1"/>
                <w:sz w:val="28"/>
                <w:szCs w:val="28"/>
                <w14:textFill>
                  <w14:solidFill>
                    <w14:schemeClr w14:val="tx1"/>
                  </w14:solidFill>
                </w14:textFill>
              </w:rPr>
            </w:pPr>
          </w:p>
        </w:tc>
        <w:tc>
          <w:tcPr>
            <w:tcW w:w="1882" w:type="dxa"/>
          </w:tcPr>
          <w:p w14:paraId="65685466">
            <w:pPr>
              <w:spacing w:line="560" w:lineRule="exact"/>
              <w:ind w:firstLine="560" w:firstLineChars="200"/>
              <w:jc w:val="center"/>
              <w:rPr>
                <w:rFonts w:hint="eastAsia" w:ascii="宋体" w:hAnsi="宋体" w:eastAsia="宋体" w:cs="宋体"/>
                <w:sz w:val="28"/>
                <w:szCs w:val="28"/>
              </w:rPr>
            </w:pPr>
            <w:r>
              <w:rPr>
                <w:rFonts w:hint="eastAsia" w:ascii="宋体" w:hAnsi="宋体" w:eastAsia="宋体" w:cs="宋体"/>
                <w:color w:val="000000" w:themeColor="text1"/>
                <w:sz w:val="28"/>
                <w:szCs w:val="28"/>
                <w14:textFill>
                  <w14:solidFill>
                    <w14:schemeClr w14:val="tx1"/>
                  </w14:solidFill>
                </w14:textFill>
              </w:rPr>
              <w:t>许尚文</w:t>
            </w:r>
          </w:p>
        </w:tc>
        <w:tc>
          <w:tcPr>
            <w:tcW w:w="2682" w:type="dxa"/>
          </w:tcPr>
          <w:p w14:paraId="0D5FC27E">
            <w:pPr>
              <w:spacing w:line="560" w:lineRule="exact"/>
              <w:ind w:firstLine="560" w:firstLineChars="200"/>
              <w:jc w:val="center"/>
              <w:rPr>
                <w:rFonts w:hint="eastAsia" w:ascii="宋体" w:hAnsi="宋体" w:eastAsia="宋体" w:cs="宋体"/>
                <w:sz w:val="28"/>
                <w:szCs w:val="28"/>
              </w:rPr>
            </w:pPr>
            <w:r>
              <w:rPr>
                <w:rFonts w:hint="eastAsia" w:ascii="宋体" w:hAnsi="宋体" w:eastAsia="宋体" w:cs="宋体"/>
                <w:color w:val="000000" w:themeColor="text1"/>
                <w:sz w:val="28"/>
                <w:szCs w:val="28"/>
                <w14:textFill>
                  <w14:solidFill>
                    <w14:schemeClr w14:val="tx1"/>
                  </w14:solidFill>
                </w14:textFill>
              </w:rPr>
              <w:t>主任医师</w:t>
            </w:r>
          </w:p>
        </w:tc>
        <w:tc>
          <w:tcPr>
            <w:tcW w:w="4893" w:type="dxa"/>
          </w:tcPr>
          <w:p w14:paraId="00F1C298">
            <w:pPr>
              <w:spacing w:line="560" w:lineRule="exact"/>
              <w:ind w:firstLine="560" w:firstLineChars="200"/>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中国人民解放军联勤保障部队</w:t>
            </w:r>
          </w:p>
          <w:p w14:paraId="1D180ECB">
            <w:pPr>
              <w:spacing w:line="560" w:lineRule="exact"/>
              <w:ind w:firstLine="560" w:firstLineChars="200"/>
              <w:jc w:val="center"/>
              <w:rPr>
                <w:rFonts w:hint="eastAsia" w:ascii="宋体" w:hAnsi="宋体" w:eastAsia="宋体" w:cs="宋体"/>
                <w:sz w:val="28"/>
                <w:szCs w:val="28"/>
              </w:rPr>
            </w:pPr>
            <w:r>
              <w:rPr>
                <w:rFonts w:hint="eastAsia" w:ascii="宋体" w:hAnsi="宋体" w:eastAsia="宋体" w:cs="宋体"/>
                <w:color w:val="000000" w:themeColor="text1"/>
                <w:sz w:val="28"/>
                <w:szCs w:val="28"/>
                <w14:textFill>
                  <w14:solidFill>
                    <w14:schemeClr w14:val="tx1"/>
                  </w14:solidFill>
                </w14:textFill>
              </w:rPr>
              <w:t>第九00医院</w:t>
            </w:r>
          </w:p>
        </w:tc>
      </w:tr>
      <w:tr w14:paraId="68747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dxa"/>
            <w:vMerge w:val="continue"/>
          </w:tcPr>
          <w:p w14:paraId="71DAAFBA">
            <w:pPr>
              <w:spacing w:line="560" w:lineRule="exact"/>
              <w:ind w:firstLine="560" w:firstLineChars="200"/>
              <w:jc w:val="center"/>
              <w:rPr>
                <w:rFonts w:hint="eastAsia" w:ascii="宋体" w:hAnsi="宋体" w:eastAsia="宋体" w:cs="宋体"/>
                <w:color w:val="000000" w:themeColor="text1"/>
                <w:sz w:val="28"/>
                <w:szCs w:val="28"/>
                <w14:textFill>
                  <w14:solidFill>
                    <w14:schemeClr w14:val="tx1"/>
                  </w14:solidFill>
                </w14:textFill>
              </w:rPr>
            </w:pPr>
          </w:p>
        </w:tc>
        <w:tc>
          <w:tcPr>
            <w:tcW w:w="945" w:type="dxa"/>
            <w:vMerge w:val="continue"/>
          </w:tcPr>
          <w:p w14:paraId="7A252B7B">
            <w:pPr>
              <w:spacing w:line="560" w:lineRule="exact"/>
              <w:ind w:firstLine="560" w:firstLineChars="200"/>
              <w:jc w:val="center"/>
              <w:rPr>
                <w:rFonts w:hint="eastAsia" w:ascii="宋体" w:hAnsi="宋体" w:eastAsia="宋体" w:cs="宋体"/>
                <w:color w:val="000000" w:themeColor="text1"/>
                <w:sz w:val="28"/>
                <w:szCs w:val="28"/>
                <w14:textFill>
                  <w14:solidFill>
                    <w14:schemeClr w14:val="tx1"/>
                  </w14:solidFill>
                </w14:textFill>
              </w:rPr>
            </w:pPr>
          </w:p>
        </w:tc>
        <w:tc>
          <w:tcPr>
            <w:tcW w:w="1882" w:type="dxa"/>
          </w:tcPr>
          <w:p w14:paraId="3B2100DC">
            <w:pPr>
              <w:spacing w:line="560" w:lineRule="exact"/>
              <w:ind w:firstLine="560" w:firstLineChars="200"/>
              <w:jc w:val="center"/>
              <w:rPr>
                <w:rFonts w:hint="eastAsia" w:ascii="宋体" w:hAnsi="宋体" w:eastAsia="宋体" w:cs="宋体"/>
                <w:sz w:val="28"/>
                <w:szCs w:val="28"/>
              </w:rPr>
            </w:pPr>
            <w:r>
              <w:rPr>
                <w:rFonts w:hint="eastAsia" w:ascii="宋体" w:hAnsi="宋体" w:eastAsia="宋体" w:cs="宋体"/>
                <w:color w:val="000000" w:themeColor="text1"/>
                <w:sz w:val="28"/>
                <w:szCs w:val="28"/>
                <w14:textFill>
                  <w14:solidFill>
                    <w14:schemeClr w14:val="tx1"/>
                  </w14:solidFill>
                </w14:textFill>
              </w:rPr>
              <w:t>游斌</w:t>
            </w:r>
          </w:p>
        </w:tc>
        <w:tc>
          <w:tcPr>
            <w:tcW w:w="2682" w:type="dxa"/>
          </w:tcPr>
          <w:p w14:paraId="65781E00">
            <w:pPr>
              <w:spacing w:line="560" w:lineRule="exact"/>
              <w:ind w:firstLine="560" w:firstLineChars="200"/>
              <w:jc w:val="center"/>
              <w:rPr>
                <w:rFonts w:hint="eastAsia" w:ascii="宋体" w:hAnsi="宋体" w:eastAsia="宋体" w:cs="宋体"/>
                <w:sz w:val="28"/>
                <w:szCs w:val="28"/>
              </w:rPr>
            </w:pPr>
            <w:r>
              <w:rPr>
                <w:rFonts w:hint="eastAsia" w:ascii="宋体" w:hAnsi="宋体" w:eastAsia="宋体" w:cs="宋体"/>
                <w:color w:val="000000" w:themeColor="text1"/>
                <w:sz w:val="28"/>
                <w:szCs w:val="28"/>
                <w14:textFill>
                  <w14:solidFill>
                    <w14:schemeClr w14:val="tx1"/>
                  </w14:solidFill>
                </w14:textFill>
              </w:rPr>
              <w:t>主任医师</w:t>
            </w:r>
          </w:p>
        </w:tc>
        <w:tc>
          <w:tcPr>
            <w:tcW w:w="4893" w:type="dxa"/>
          </w:tcPr>
          <w:p w14:paraId="5349815B">
            <w:pPr>
              <w:spacing w:line="560" w:lineRule="exact"/>
              <w:ind w:firstLine="560" w:firstLineChars="200"/>
              <w:jc w:val="center"/>
              <w:rPr>
                <w:rFonts w:hint="eastAsia" w:ascii="宋体" w:hAnsi="宋体" w:eastAsia="宋体" w:cs="宋体"/>
                <w:sz w:val="28"/>
                <w:szCs w:val="28"/>
              </w:rPr>
            </w:pPr>
            <w:r>
              <w:rPr>
                <w:rFonts w:hint="eastAsia" w:ascii="宋体" w:hAnsi="宋体" w:eastAsia="宋体" w:cs="宋体"/>
                <w:color w:val="000000" w:themeColor="text1"/>
                <w:sz w:val="28"/>
                <w:szCs w:val="28"/>
                <w14:textFill>
                  <w14:solidFill>
                    <w14:schemeClr w14:val="tx1"/>
                  </w14:solidFill>
                </w14:textFill>
              </w:rPr>
              <w:t>厦门大学附属福州第二医院</w:t>
            </w:r>
          </w:p>
        </w:tc>
      </w:tr>
      <w:tr w14:paraId="39BB5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dxa"/>
            <w:vMerge w:val="continue"/>
          </w:tcPr>
          <w:p w14:paraId="5FBF115E">
            <w:pPr>
              <w:spacing w:line="560" w:lineRule="exact"/>
              <w:ind w:firstLine="560" w:firstLineChars="200"/>
              <w:jc w:val="center"/>
              <w:rPr>
                <w:rFonts w:hint="eastAsia" w:ascii="宋体" w:hAnsi="宋体" w:eastAsia="宋体" w:cs="宋体"/>
                <w:color w:val="000000" w:themeColor="text1"/>
                <w:sz w:val="28"/>
                <w:szCs w:val="28"/>
                <w14:textFill>
                  <w14:solidFill>
                    <w14:schemeClr w14:val="tx1"/>
                  </w14:solidFill>
                </w14:textFill>
              </w:rPr>
            </w:pPr>
          </w:p>
        </w:tc>
        <w:tc>
          <w:tcPr>
            <w:tcW w:w="945" w:type="dxa"/>
            <w:vMerge w:val="continue"/>
          </w:tcPr>
          <w:p w14:paraId="30F4D25F">
            <w:pPr>
              <w:spacing w:line="560" w:lineRule="exact"/>
              <w:ind w:firstLine="560" w:firstLineChars="200"/>
              <w:jc w:val="center"/>
              <w:rPr>
                <w:rFonts w:hint="eastAsia" w:ascii="宋体" w:hAnsi="宋体" w:eastAsia="宋体" w:cs="宋体"/>
                <w:color w:val="000000" w:themeColor="text1"/>
                <w:sz w:val="28"/>
                <w:szCs w:val="28"/>
                <w14:textFill>
                  <w14:solidFill>
                    <w14:schemeClr w14:val="tx1"/>
                  </w14:solidFill>
                </w14:textFill>
              </w:rPr>
            </w:pPr>
          </w:p>
        </w:tc>
        <w:tc>
          <w:tcPr>
            <w:tcW w:w="1882" w:type="dxa"/>
          </w:tcPr>
          <w:p w14:paraId="3BFEA02D">
            <w:pPr>
              <w:spacing w:line="560" w:lineRule="exact"/>
              <w:ind w:firstLine="560" w:firstLineChars="200"/>
              <w:jc w:val="center"/>
              <w:rPr>
                <w:rFonts w:hint="eastAsia" w:ascii="宋体" w:hAnsi="宋体" w:eastAsia="宋体" w:cs="宋体"/>
                <w:sz w:val="28"/>
                <w:szCs w:val="28"/>
              </w:rPr>
            </w:pPr>
            <w:r>
              <w:rPr>
                <w:rFonts w:hint="eastAsia" w:ascii="宋体" w:hAnsi="宋体" w:eastAsia="宋体" w:cs="宋体"/>
                <w:color w:val="000000" w:themeColor="text1"/>
                <w:sz w:val="28"/>
                <w:szCs w:val="28"/>
                <w14:textFill>
                  <w14:solidFill>
                    <w14:schemeClr w14:val="tx1"/>
                  </w14:solidFill>
                </w14:textFill>
              </w:rPr>
              <w:t>陈群林</w:t>
            </w:r>
          </w:p>
        </w:tc>
        <w:tc>
          <w:tcPr>
            <w:tcW w:w="2682" w:type="dxa"/>
          </w:tcPr>
          <w:p w14:paraId="21205F7B">
            <w:pPr>
              <w:spacing w:line="560" w:lineRule="exact"/>
              <w:ind w:firstLine="560" w:firstLineChars="200"/>
              <w:jc w:val="center"/>
              <w:rPr>
                <w:rFonts w:hint="eastAsia" w:ascii="宋体" w:hAnsi="宋体" w:eastAsia="宋体" w:cs="宋体"/>
                <w:sz w:val="28"/>
                <w:szCs w:val="28"/>
              </w:rPr>
            </w:pPr>
            <w:r>
              <w:rPr>
                <w:rFonts w:hint="eastAsia" w:ascii="宋体" w:hAnsi="宋体" w:eastAsia="宋体" w:cs="宋体"/>
                <w:color w:val="000000" w:themeColor="text1"/>
                <w:sz w:val="28"/>
                <w:szCs w:val="28"/>
                <w14:textFill>
                  <w14:solidFill>
                    <w14:schemeClr w14:val="tx1"/>
                  </w14:solidFill>
                </w14:textFill>
              </w:rPr>
              <w:t>主任医师</w:t>
            </w:r>
          </w:p>
        </w:tc>
        <w:tc>
          <w:tcPr>
            <w:tcW w:w="4893" w:type="dxa"/>
          </w:tcPr>
          <w:p w14:paraId="53BEC436">
            <w:pPr>
              <w:spacing w:line="560" w:lineRule="exact"/>
              <w:ind w:firstLine="560" w:firstLineChars="200"/>
              <w:jc w:val="center"/>
              <w:rPr>
                <w:rFonts w:hint="eastAsia" w:ascii="宋体" w:hAnsi="宋体" w:eastAsia="宋体" w:cs="宋体"/>
                <w:sz w:val="28"/>
                <w:szCs w:val="28"/>
              </w:rPr>
            </w:pPr>
            <w:r>
              <w:rPr>
                <w:rFonts w:hint="eastAsia" w:ascii="宋体" w:hAnsi="宋体" w:eastAsia="宋体" w:cs="宋体"/>
                <w:color w:val="000000" w:themeColor="text1"/>
                <w:sz w:val="28"/>
                <w:szCs w:val="28"/>
                <w14:textFill>
                  <w14:solidFill>
                    <w14:schemeClr w14:val="tx1"/>
                  </w14:solidFill>
                </w14:textFill>
              </w:rPr>
              <w:t>福建医科大学附属第一医院</w:t>
            </w:r>
          </w:p>
        </w:tc>
      </w:tr>
      <w:tr w14:paraId="02C2B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dxa"/>
            <w:vMerge w:val="continue"/>
          </w:tcPr>
          <w:p w14:paraId="63572E35">
            <w:pPr>
              <w:spacing w:line="560" w:lineRule="exact"/>
              <w:ind w:firstLine="560" w:firstLineChars="200"/>
              <w:jc w:val="center"/>
              <w:rPr>
                <w:rFonts w:hint="eastAsia" w:ascii="宋体" w:hAnsi="宋体" w:eastAsia="宋体" w:cs="宋体"/>
                <w:color w:val="000000" w:themeColor="text1"/>
                <w:sz w:val="28"/>
                <w:szCs w:val="28"/>
                <w14:textFill>
                  <w14:solidFill>
                    <w14:schemeClr w14:val="tx1"/>
                  </w14:solidFill>
                </w14:textFill>
              </w:rPr>
            </w:pPr>
          </w:p>
        </w:tc>
        <w:tc>
          <w:tcPr>
            <w:tcW w:w="945" w:type="dxa"/>
          </w:tcPr>
          <w:p w14:paraId="50630F12">
            <w:pPr>
              <w:spacing w:line="560" w:lineRule="exact"/>
              <w:jc w:val="both"/>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秘书</w:t>
            </w:r>
          </w:p>
        </w:tc>
        <w:tc>
          <w:tcPr>
            <w:tcW w:w="1882" w:type="dxa"/>
          </w:tcPr>
          <w:p w14:paraId="460F9327">
            <w:pPr>
              <w:spacing w:line="560" w:lineRule="exact"/>
              <w:ind w:firstLine="560" w:firstLineChars="200"/>
              <w:jc w:val="center"/>
              <w:rPr>
                <w:rFonts w:hint="eastAsia" w:ascii="宋体" w:hAnsi="宋体" w:eastAsia="宋体" w:cs="宋体"/>
                <w:sz w:val="28"/>
                <w:szCs w:val="28"/>
              </w:rPr>
            </w:pPr>
            <w:r>
              <w:rPr>
                <w:rFonts w:hint="eastAsia" w:ascii="宋体" w:hAnsi="宋体" w:eastAsia="宋体" w:cs="宋体"/>
                <w:color w:val="000000" w:themeColor="text1"/>
                <w:sz w:val="28"/>
                <w:szCs w:val="28"/>
                <w14:textFill>
                  <w14:solidFill>
                    <w14:schemeClr w14:val="tx1"/>
                  </w14:solidFill>
                </w14:textFill>
              </w:rPr>
              <w:t>刘颖</w:t>
            </w:r>
          </w:p>
        </w:tc>
        <w:tc>
          <w:tcPr>
            <w:tcW w:w="2682" w:type="dxa"/>
          </w:tcPr>
          <w:p w14:paraId="572CB746">
            <w:pPr>
              <w:spacing w:line="560" w:lineRule="exact"/>
              <w:ind w:firstLine="560" w:firstLineChars="200"/>
              <w:jc w:val="center"/>
              <w:rPr>
                <w:rFonts w:hint="eastAsia" w:ascii="宋体" w:hAnsi="宋体" w:eastAsia="宋体" w:cs="宋体"/>
                <w:sz w:val="28"/>
                <w:szCs w:val="28"/>
              </w:rPr>
            </w:pPr>
            <w:r>
              <w:rPr>
                <w:rFonts w:hint="eastAsia" w:ascii="宋体" w:hAnsi="宋体" w:eastAsia="宋体" w:cs="宋体"/>
                <w:color w:val="000000" w:themeColor="text1"/>
                <w:sz w:val="28"/>
                <w:szCs w:val="28"/>
                <w14:textFill>
                  <w14:solidFill>
                    <w14:schemeClr w14:val="tx1"/>
                  </w14:solidFill>
                </w14:textFill>
              </w:rPr>
              <w:t>副主任医师</w:t>
            </w:r>
          </w:p>
        </w:tc>
        <w:tc>
          <w:tcPr>
            <w:tcW w:w="4893" w:type="dxa"/>
          </w:tcPr>
          <w:p w14:paraId="11F594CF">
            <w:pPr>
              <w:spacing w:line="560" w:lineRule="exact"/>
              <w:ind w:firstLine="560" w:firstLineChars="200"/>
              <w:jc w:val="center"/>
              <w:rPr>
                <w:rFonts w:hint="eastAsia" w:ascii="宋体" w:hAnsi="宋体" w:eastAsia="宋体" w:cs="宋体"/>
                <w:sz w:val="28"/>
                <w:szCs w:val="28"/>
              </w:rPr>
            </w:pPr>
            <w:r>
              <w:rPr>
                <w:rFonts w:hint="eastAsia" w:ascii="宋体" w:hAnsi="宋体" w:eastAsia="宋体" w:cs="宋体"/>
                <w:color w:val="000000" w:themeColor="text1"/>
                <w:sz w:val="28"/>
                <w:szCs w:val="28"/>
                <w14:textFill>
                  <w14:solidFill>
                    <w14:schemeClr w14:val="tx1"/>
                  </w14:solidFill>
                </w14:textFill>
              </w:rPr>
              <w:t>福建医科大学附属第一医院</w:t>
            </w:r>
          </w:p>
        </w:tc>
      </w:tr>
    </w:tbl>
    <w:p w14:paraId="39307DD8">
      <w:pPr>
        <w:numPr>
          <w:ilvl w:val="0"/>
          <w:numId w:val="49"/>
        </w:numPr>
        <w:spacing w:line="560" w:lineRule="exact"/>
        <w:ind w:firstLine="643" w:firstLineChars="200"/>
        <w:jc w:val="left"/>
        <w:outlineLvl w:val="0"/>
        <w:rPr>
          <w:rFonts w:hint="eastAsia" w:ascii="仿宋_GB2312" w:hAnsi="仿宋_GB2312" w:eastAsia="仿宋_GB2312" w:cs="仿宋_GB2312"/>
          <w:b/>
          <w:bCs/>
          <w:sz w:val="32"/>
          <w:szCs w:val="32"/>
        </w:rPr>
      </w:pPr>
      <w:bookmarkStart w:id="448" w:name="_Toc10922"/>
      <w:bookmarkStart w:id="449" w:name="_Toc1585"/>
      <w:r>
        <w:rPr>
          <w:rFonts w:hint="eastAsia" w:ascii="仿宋_GB2312" w:hAnsi="仿宋_GB2312" w:eastAsia="仿宋_GB2312" w:cs="仿宋_GB2312"/>
          <w:b/>
          <w:bCs/>
          <w:sz w:val="32"/>
          <w:szCs w:val="32"/>
        </w:rPr>
        <w:t>考核时间与地点</w:t>
      </w:r>
      <w:bookmarkEnd w:id="448"/>
      <w:bookmarkEnd w:id="449"/>
    </w:p>
    <w:p w14:paraId="627C6B14">
      <w:pPr>
        <w:pStyle w:val="8"/>
        <w:shd w:val="clear" w:color="auto" w:fill="FFFFFF"/>
        <w:spacing w:before="0" w:beforeAutospacing="0" w:after="0" w:afterAutospacing="0" w:line="360" w:lineRule="auto"/>
        <w:ind w:firstLine="640" w:firstLineChars="200"/>
        <w:rPr>
          <w:rFonts w:hint="eastAsia" w:ascii="仿宋_GB2312" w:hAnsi="仿宋_GB2312" w:eastAsia="仿宋_GB2312" w:cs="仿宋_GB2312"/>
          <w:sz w:val="32"/>
          <w:szCs w:val="32"/>
          <w:shd w:val="clear" w:color="auto" w:fill="FFFFFF"/>
        </w:rPr>
      </w:pPr>
      <w:r>
        <w:rPr>
          <w:rFonts w:hint="eastAsia" w:ascii="仿宋_GB2312" w:hAnsi="仿宋_GB2312" w:eastAsia="仿宋_GB2312" w:cs="仿宋_GB2312"/>
          <w:sz w:val="32"/>
          <w:szCs w:val="32"/>
          <w:shd w:val="clear" w:color="auto" w:fill="FFFFFF"/>
        </w:rPr>
        <w:t>时间：2023年05月23日（周二）15:30-17:30</w:t>
      </w:r>
    </w:p>
    <w:p w14:paraId="3EAABAF7">
      <w:pPr>
        <w:pStyle w:val="8"/>
        <w:shd w:val="clear" w:color="auto" w:fill="FFFFFF"/>
        <w:spacing w:before="0" w:beforeAutospacing="0" w:after="0" w:afterAutospacing="0" w:line="360" w:lineRule="auto"/>
        <w:ind w:firstLine="640" w:firstLineChars="200"/>
        <w:rPr>
          <w:rFonts w:hint="eastAsia" w:ascii="仿宋_GB2312" w:hAnsi="仿宋_GB2312" w:eastAsia="仿宋_GB2312" w:cs="仿宋_GB2312"/>
          <w:sz w:val="32"/>
          <w:szCs w:val="32"/>
          <w:shd w:val="clear" w:color="auto" w:fill="FFFFFF"/>
        </w:rPr>
      </w:pPr>
      <w:r>
        <w:rPr>
          <w:rFonts w:hint="eastAsia" w:ascii="仿宋_GB2312" w:hAnsi="仿宋_GB2312" w:eastAsia="仿宋_GB2312" w:cs="仿宋_GB2312"/>
          <w:sz w:val="32"/>
          <w:szCs w:val="32"/>
          <w:shd w:val="clear" w:color="auto" w:fill="FFFFFF"/>
        </w:rPr>
        <w:t>地点：福建医科大学附属第一医院门诊三楼医学影像科示教室</w:t>
      </w:r>
    </w:p>
    <w:p w14:paraId="56AFEB15">
      <w:pPr>
        <w:numPr>
          <w:ilvl w:val="0"/>
          <w:numId w:val="49"/>
        </w:numPr>
        <w:spacing w:line="560" w:lineRule="exact"/>
        <w:ind w:firstLine="643" w:firstLineChars="200"/>
        <w:jc w:val="left"/>
        <w:outlineLvl w:val="0"/>
        <w:rPr>
          <w:rFonts w:hint="eastAsia" w:ascii="仿宋_GB2312" w:hAnsi="仿宋_GB2312" w:eastAsia="仿宋_GB2312" w:cs="仿宋_GB2312"/>
          <w:b/>
          <w:bCs/>
          <w:sz w:val="32"/>
          <w:szCs w:val="32"/>
        </w:rPr>
      </w:pPr>
      <w:bookmarkStart w:id="450" w:name="_Toc26945"/>
      <w:bookmarkStart w:id="451" w:name="_Toc14608"/>
      <w:r>
        <w:rPr>
          <w:rFonts w:hint="eastAsia" w:ascii="仿宋_GB2312" w:hAnsi="仿宋_GB2312" w:eastAsia="仿宋_GB2312" w:cs="仿宋_GB2312"/>
          <w:b/>
          <w:bCs/>
          <w:sz w:val="32"/>
          <w:szCs w:val="32"/>
        </w:rPr>
        <w:t>考核对象</w:t>
      </w:r>
      <w:bookmarkEnd w:id="450"/>
      <w:bookmarkEnd w:id="451"/>
    </w:p>
    <w:p w14:paraId="0731FECB">
      <w:pPr>
        <w:spacing w:line="560" w:lineRule="exact"/>
        <w:ind w:firstLine="960" w:firstLineChars="3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2023年拟申请毕业的影像医学与核医学全日制临床医学专业学位博士生、拟申请学位的影像医学与核医学在职博士生。</w:t>
      </w:r>
    </w:p>
    <w:p w14:paraId="1AD1FC20">
      <w:pPr>
        <w:widowControl/>
        <w:kinsoku w:val="0"/>
        <w:autoSpaceDE w:val="0"/>
        <w:autoSpaceDN w:val="0"/>
        <w:adjustRightInd w:val="0"/>
        <w:snapToGrid w:val="0"/>
        <w:spacing w:line="560" w:lineRule="exact"/>
        <w:ind w:firstLine="643" w:firstLineChars="200"/>
        <w:textAlignment w:val="baseline"/>
        <w:outlineLvl w:val="0"/>
        <w:rPr>
          <w:rFonts w:hint="eastAsia" w:ascii="仿宋_GB2312" w:hAnsi="仿宋_GB2312" w:eastAsia="仿宋_GB2312" w:cs="仿宋_GB2312"/>
          <w:b/>
          <w:bCs/>
          <w:sz w:val="32"/>
          <w:szCs w:val="32"/>
        </w:rPr>
      </w:pPr>
      <w:bookmarkStart w:id="452" w:name="_Toc5530"/>
      <w:bookmarkStart w:id="453" w:name="_Toc30159"/>
      <w:r>
        <w:rPr>
          <w:rFonts w:hint="eastAsia" w:ascii="仿宋_GB2312" w:hAnsi="仿宋_GB2312" w:eastAsia="仿宋_GB2312" w:cs="仿宋_GB2312"/>
          <w:b/>
          <w:bCs/>
          <w:sz w:val="32"/>
          <w:szCs w:val="32"/>
        </w:rPr>
        <w:t>四、考核方式与成绩管理</w:t>
      </w:r>
      <w:bookmarkEnd w:id="452"/>
      <w:bookmarkEnd w:id="453"/>
    </w:p>
    <w:p w14:paraId="653805BE">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1.包括手术操作、临床思维、辅助检查结果判读等考核项目，参考《专科医师规范化培训结业考核相关要求》进行，详见附件</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w:t>
      </w:r>
    </w:p>
    <w:p w14:paraId="542B5F55">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2.毕业考核60分及以上合格，不合格者至多补考一次。补考仍未通过者不得申请毕业，可在半年后再次申请参加考核。</w:t>
      </w:r>
    </w:p>
    <w:p w14:paraId="66F8DD7F">
      <w:pPr>
        <w:spacing w:line="560" w:lineRule="exact"/>
        <w:ind w:firstLine="643" w:firstLineChars="200"/>
        <w:outlineLvl w:val="0"/>
        <w:rPr>
          <w:rFonts w:hint="eastAsia" w:ascii="仿宋_GB2312" w:hAnsi="仿宋_GB2312" w:eastAsia="仿宋_GB2312" w:cs="仿宋_GB2312"/>
          <w:b/>
          <w:bCs/>
          <w:sz w:val="32"/>
          <w:szCs w:val="32"/>
        </w:rPr>
      </w:pPr>
      <w:bookmarkStart w:id="454" w:name="_Toc15724"/>
      <w:bookmarkStart w:id="455" w:name="_Toc8933"/>
      <w:r>
        <w:rPr>
          <w:rFonts w:hint="eastAsia" w:ascii="仿宋_GB2312" w:hAnsi="仿宋_GB2312" w:eastAsia="仿宋_GB2312" w:cs="仿宋_GB2312"/>
          <w:b/>
          <w:bCs/>
          <w:sz w:val="32"/>
          <w:szCs w:val="32"/>
        </w:rPr>
        <w:t>五、相关工作要求</w:t>
      </w:r>
      <w:bookmarkEnd w:id="454"/>
      <w:bookmarkEnd w:id="455"/>
    </w:p>
    <w:p w14:paraId="1CC46A4F">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1.做好考核过程记录，组织考生填写《专业学位研究生实践能力毕业考核表》</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详见附件</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w:t>
      </w:r>
    </w:p>
    <w:p w14:paraId="6C5E0C16">
      <w:pPr>
        <w:spacing w:line="560" w:lineRule="exact"/>
        <w:ind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rPr>
        <w:t>2.本考核小组负责做好成绩报送。填报《福建医科大学2023年临床医学博士专业学位研究生考核成绩汇总表》</w:t>
      </w:r>
      <w:r>
        <w:rPr>
          <w:rFonts w:hint="eastAsia" w:ascii="仿宋_GB2312" w:hAnsi="仿宋_GB2312" w:eastAsia="仿宋_GB2312" w:cs="仿宋_GB2312"/>
          <w:sz w:val="32"/>
          <w:szCs w:val="32"/>
          <w:lang w:eastAsia="zh-CN"/>
        </w:rPr>
        <w:t>。</w:t>
      </w:r>
    </w:p>
    <w:p w14:paraId="5B1DFC02">
      <w:pPr>
        <w:spacing w:before="218" w:line="560" w:lineRule="exact"/>
        <w:ind w:right="125"/>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附件：</w:t>
      </w:r>
    </w:p>
    <w:p w14:paraId="0FD46CAF">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1.影</w:t>
      </w:r>
      <w:r>
        <w:rPr>
          <w:rFonts w:hint="eastAsia" w:ascii="仿宋_GB2312" w:hAnsi="仿宋_GB2312" w:eastAsia="仿宋_GB2312" w:cs="仿宋_GB2312"/>
          <w:sz w:val="32"/>
          <w:szCs w:val="32"/>
        </w:rPr>
        <w:t>像医学与核医学专业学位博士研究生临床实践能力毕业考核项目设置</w:t>
      </w:r>
    </w:p>
    <w:p w14:paraId="2BC9BEF9">
      <w:pPr>
        <w:spacing w:line="560" w:lineRule="exact"/>
        <w:jc w:val="both"/>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2.影</w:t>
      </w:r>
      <w:r>
        <w:rPr>
          <w:rFonts w:hint="eastAsia" w:ascii="仿宋_GB2312" w:hAnsi="仿宋_GB2312" w:eastAsia="仿宋_GB2312" w:cs="仿宋_GB2312"/>
          <w:sz w:val="32"/>
          <w:szCs w:val="32"/>
        </w:rPr>
        <w:t>像医学与核医学专业学位博士研究生实践能力毕业考核情况表</w:t>
      </w:r>
    </w:p>
    <w:p w14:paraId="1F19C4FB">
      <w:pPr>
        <w:spacing w:line="560" w:lineRule="exact"/>
        <w:rPr>
          <w:rFonts w:hint="eastAsia" w:ascii="仿宋_GB2312" w:hAnsi="仿宋_GB2312" w:eastAsia="仿宋_GB2312" w:cs="仿宋_GB2312"/>
          <w:sz w:val="32"/>
          <w:szCs w:val="32"/>
        </w:rPr>
      </w:pPr>
    </w:p>
    <w:p w14:paraId="6BA1533F">
      <w:pPr>
        <w:spacing w:line="560" w:lineRule="exact"/>
        <w:jc w:val="right"/>
        <w:rPr>
          <w:rFonts w:hint="eastAsia" w:ascii="仿宋_GB2312" w:hAnsi="仿宋_GB2312" w:eastAsia="仿宋_GB2312" w:cs="仿宋_GB2312"/>
          <w:sz w:val="32"/>
          <w:szCs w:val="32"/>
        </w:rPr>
      </w:pPr>
    </w:p>
    <w:p w14:paraId="00467544">
      <w:pPr>
        <w:spacing w:line="560" w:lineRule="exact"/>
        <w:jc w:val="righ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福建医科大学第一临床医学院</w:t>
      </w:r>
    </w:p>
    <w:p w14:paraId="538E8F9F">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2023年5月6日</w:t>
      </w:r>
    </w:p>
    <w:p w14:paraId="5A063BE2">
      <w:pPr>
        <w:jc w:val="right"/>
      </w:pPr>
    </w:p>
    <w:p w14:paraId="76C11B5D"/>
    <w:p w14:paraId="578C8215">
      <w:pPr>
        <w:sectPr>
          <w:headerReference r:id="rId56" w:type="default"/>
          <w:footerReference r:id="rId57" w:type="default"/>
          <w:pgSz w:w="11906" w:h="16838"/>
          <w:pgMar w:top="1440" w:right="964" w:bottom="1440" w:left="964" w:header="851" w:footer="992" w:gutter="0"/>
          <w:pgNumType w:fmt="decimal"/>
          <w:cols w:space="720" w:num="1"/>
          <w:docGrid w:type="lines" w:linePitch="312" w:charSpace="0"/>
        </w:sectPr>
      </w:pPr>
    </w:p>
    <w:p w14:paraId="74C27ECE">
      <w:pPr>
        <w:jc w:val="both"/>
        <w:outlineLvl w:val="0"/>
        <w:rPr>
          <w:rFonts w:hint="default" w:ascii="宋体" w:hAnsi="宋体" w:eastAsia="宋体" w:cs="宋体"/>
          <w:b/>
          <w:bCs/>
          <w:sz w:val="36"/>
          <w:szCs w:val="36"/>
          <w:lang w:val="en-US" w:eastAsia="zh-CN"/>
        </w:rPr>
      </w:pPr>
      <w:bookmarkStart w:id="456" w:name="_Toc19244"/>
      <w:bookmarkStart w:id="457" w:name="_Toc3061"/>
      <w:r>
        <w:rPr>
          <w:rFonts w:hint="eastAsia" w:ascii="宋体" w:hAnsi="宋体" w:cs="宋体"/>
          <w:b/>
          <w:bCs/>
          <w:sz w:val="36"/>
          <w:szCs w:val="36"/>
          <w:lang w:val="en-US" w:eastAsia="zh-CN"/>
        </w:rPr>
        <w:t>附件1</w:t>
      </w:r>
      <w:bookmarkEnd w:id="456"/>
      <w:bookmarkEnd w:id="457"/>
    </w:p>
    <w:p w14:paraId="0AF1CC7B">
      <w:pPr>
        <w:jc w:val="center"/>
        <w:rPr>
          <w:rFonts w:hint="eastAsia" w:ascii="宋体" w:hAnsi="宋体" w:eastAsia="宋体" w:cs="宋体"/>
          <w:b/>
          <w:bCs/>
          <w:sz w:val="36"/>
          <w:szCs w:val="36"/>
        </w:rPr>
      </w:pPr>
      <w:r>
        <w:rPr>
          <w:rFonts w:hint="eastAsia" w:ascii="宋体" w:hAnsi="宋体" w:eastAsia="宋体" w:cs="宋体"/>
          <w:b/>
          <w:bCs/>
          <w:sz w:val="36"/>
          <w:szCs w:val="36"/>
        </w:rPr>
        <w:t>2023年福建医科大学</w:t>
      </w:r>
      <w:r>
        <w:rPr>
          <w:rFonts w:hint="eastAsia" w:ascii="宋体" w:hAnsi="宋体" w:eastAsia="宋体" w:cs="宋体"/>
          <w:b/>
          <w:bCs/>
          <w:sz w:val="36"/>
          <w:szCs w:val="36"/>
          <w:u w:val="none"/>
        </w:rPr>
        <w:t>影像医学与核医学</w:t>
      </w:r>
      <w:r>
        <w:rPr>
          <w:rFonts w:hint="eastAsia" w:ascii="宋体" w:hAnsi="宋体" w:eastAsia="宋体" w:cs="宋体"/>
          <w:b/>
          <w:bCs/>
          <w:sz w:val="36"/>
          <w:szCs w:val="36"/>
        </w:rPr>
        <w:t>专业学位</w:t>
      </w:r>
    </w:p>
    <w:p w14:paraId="38E5E097">
      <w:pPr>
        <w:jc w:val="center"/>
        <w:rPr>
          <w:rFonts w:hint="default" w:ascii="宋体" w:hAnsi="宋体" w:eastAsia="宋体" w:cs="宋体"/>
          <w:b/>
          <w:bCs/>
          <w:sz w:val="36"/>
          <w:szCs w:val="36"/>
          <w:lang w:val="en-US" w:eastAsia="zh-CN"/>
        </w:rPr>
      </w:pPr>
      <w:r>
        <w:rPr>
          <w:rFonts w:hint="eastAsia" w:ascii="宋体" w:hAnsi="宋体" w:eastAsia="宋体" w:cs="宋体"/>
          <w:b/>
          <w:bCs/>
          <w:sz w:val="36"/>
          <w:szCs w:val="36"/>
        </w:rPr>
        <w:t>博士研究生临床实践能力毕业考核</w:t>
      </w:r>
      <w:r>
        <w:rPr>
          <w:rFonts w:hint="eastAsia" w:ascii="宋体" w:hAnsi="宋体" w:cs="宋体"/>
          <w:b/>
          <w:bCs/>
          <w:sz w:val="36"/>
          <w:szCs w:val="36"/>
          <w:lang w:val="en-US" w:eastAsia="zh-CN"/>
        </w:rPr>
        <w:t>项目设置</w:t>
      </w:r>
    </w:p>
    <w:p w14:paraId="38B08096">
      <w:pPr>
        <w:numPr>
          <w:ilvl w:val="0"/>
          <w:numId w:val="0"/>
        </w:numPr>
        <w:spacing w:before="53" w:line="240" w:lineRule="auto"/>
        <w:ind w:right="143" w:rightChars="0" w:firstLine="600" w:firstLineChars="200"/>
        <w:jc w:val="left"/>
        <w:rPr>
          <w:rFonts w:hint="eastAsia" w:ascii="宋体" w:hAnsi="宋体" w:eastAsia="宋体" w:cs="宋体"/>
          <w:sz w:val="30"/>
          <w:szCs w:val="30"/>
        </w:rPr>
      </w:pPr>
      <w:r>
        <w:rPr>
          <w:rFonts w:hint="eastAsia" w:ascii="宋体" w:hAnsi="宋体" w:eastAsia="宋体" w:cs="宋体"/>
          <w:sz w:val="30"/>
          <w:szCs w:val="30"/>
        </w:rPr>
        <w:t>影像医学与核医学专业学位博士研究生临床实践能力毕业考核采用多站式临床考核方式。共设3个考核 项目，分别为：</w:t>
      </w:r>
      <w:r>
        <w:rPr>
          <w:rFonts w:hint="eastAsia" w:ascii="宋体" w:hAnsi="宋体" w:eastAsia="宋体" w:cs="宋体"/>
          <w:sz w:val="30"/>
          <w:szCs w:val="30"/>
          <w:lang w:val="en-US" w:eastAsia="zh-Hans"/>
        </w:rPr>
        <w:t>报告书写</w:t>
      </w:r>
      <w:r>
        <w:rPr>
          <w:rFonts w:hint="eastAsia" w:ascii="宋体" w:hAnsi="宋体" w:eastAsia="宋体" w:cs="宋体"/>
          <w:sz w:val="30"/>
          <w:szCs w:val="30"/>
        </w:rPr>
        <w:t>、</w:t>
      </w:r>
      <w:r>
        <w:rPr>
          <w:rFonts w:hint="eastAsia" w:ascii="宋体" w:hAnsi="宋体" w:eastAsia="宋体" w:cs="宋体"/>
          <w:sz w:val="30"/>
          <w:szCs w:val="30"/>
          <w:lang w:val="en-US" w:eastAsia="zh-Hans"/>
        </w:rPr>
        <w:t>病例分析与</w:t>
      </w:r>
      <w:r>
        <w:rPr>
          <w:rFonts w:hint="eastAsia" w:ascii="宋体" w:hAnsi="宋体" w:eastAsia="宋体" w:cs="宋体"/>
          <w:sz w:val="30"/>
          <w:szCs w:val="30"/>
        </w:rPr>
        <w:t>临床思维。每个考站设</w:t>
      </w:r>
      <w:r>
        <w:rPr>
          <w:rFonts w:hint="eastAsia" w:ascii="宋体" w:hAnsi="宋体" w:cs="宋体"/>
          <w:sz w:val="30"/>
          <w:szCs w:val="30"/>
          <w:lang w:val="en-US" w:eastAsia="zh-CN"/>
        </w:rPr>
        <w:t>5</w:t>
      </w:r>
      <w:r>
        <w:rPr>
          <w:rFonts w:hint="eastAsia" w:ascii="宋体" w:hAnsi="宋体" w:eastAsia="宋体" w:cs="宋体"/>
          <w:sz w:val="30"/>
          <w:szCs w:val="30"/>
        </w:rPr>
        <w:t>名考官，具体设置及要求如下：</w:t>
      </w:r>
    </w:p>
    <w:tbl>
      <w:tblPr>
        <w:tblStyle w:val="14"/>
        <w:tblpPr w:leftFromText="180" w:rightFromText="180" w:vertAnchor="text" w:horzAnchor="page" w:tblpXSpec="center" w:tblpY="16"/>
        <w:tblOverlap w:val="never"/>
        <w:tblW w:w="1346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38"/>
        <w:gridCol w:w="1415"/>
        <w:gridCol w:w="5444"/>
        <w:gridCol w:w="1067"/>
        <w:gridCol w:w="1100"/>
        <w:gridCol w:w="3600"/>
      </w:tblGrid>
      <w:tr w14:paraId="44DE2F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838" w:type="dxa"/>
          </w:tcPr>
          <w:p w14:paraId="156D8A0F">
            <w:pPr>
              <w:numPr>
                <w:ilvl w:val="0"/>
                <w:numId w:val="0"/>
              </w:numPr>
              <w:spacing w:before="53" w:line="240" w:lineRule="auto"/>
              <w:ind w:right="143" w:rightChars="0"/>
              <w:jc w:val="center"/>
              <w:rPr>
                <w:rFonts w:hint="eastAsia" w:ascii="宋体" w:hAnsi="宋体" w:eastAsia="宋体" w:cs="宋体"/>
                <w:spacing w:val="13"/>
                <w:sz w:val="24"/>
                <w:szCs w:val="24"/>
              </w:rPr>
            </w:pPr>
            <w:r>
              <w:rPr>
                <w:rFonts w:hint="eastAsia" w:ascii="宋体" w:hAnsi="宋体" w:eastAsia="宋体" w:cs="宋体"/>
                <w:spacing w:val="13"/>
                <w:sz w:val="24"/>
                <w:szCs w:val="24"/>
              </w:rPr>
              <w:t>考站</w:t>
            </w:r>
          </w:p>
        </w:tc>
        <w:tc>
          <w:tcPr>
            <w:tcW w:w="1415" w:type="dxa"/>
          </w:tcPr>
          <w:p w14:paraId="4DF54488">
            <w:pPr>
              <w:numPr>
                <w:ilvl w:val="0"/>
                <w:numId w:val="0"/>
              </w:numPr>
              <w:spacing w:before="53" w:line="240" w:lineRule="auto"/>
              <w:ind w:right="143" w:rightChars="0"/>
              <w:jc w:val="center"/>
              <w:rPr>
                <w:rFonts w:hint="eastAsia" w:ascii="宋体" w:hAnsi="宋体" w:eastAsia="宋体" w:cs="宋体"/>
                <w:spacing w:val="13"/>
                <w:sz w:val="24"/>
                <w:szCs w:val="24"/>
              </w:rPr>
            </w:pPr>
            <w:r>
              <w:rPr>
                <w:rFonts w:hint="eastAsia" w:ascii="宋体" w:hAnsi="宋体" w:eastAsia="宋体" w:cs="宋体"/>
                <w:spacing w:val="13"/>
                <w:sz w:val="24"/>
                <w:szCs w:val="24"/>
              </w:rPr>
              <w:t>项目名称</w:t>
            </w:r>
          </w:p>
        </w:tc>
        <w:tc>
          <w:tcPr>
            <w:tcW w:w="5444" w:type="dxa"/>
          </w:tcPr>
          <w:p w14:paraId="11F39E64">
            <w:pPr>
              <w:numPr>
                <w:ilvl w:val="0"/>
                <w:numId w:val="0"/>
              </w:numPr>
              <w:spacing w:before="53" w:line="240" w:lineRule="auto"/>
              <w:ind w:right="143" w:rightChars="0"/>
              <w:jc w:val="left"/>
              <w:rPr>
                <w:rFonts w:hint="eastAsia" w:ascii="宋体" w:hAnsi="宋体" w:eastAsia="宋体" w:cs="宋体"/>
                <w:spacing w:val="13"/>
                <w:sz w:val="24"/>
                <w:szCs w:val="24"/>
              </w:rPr>
            </w:pPr>
            <w:r>
              <w:rPr>
                <w:rFonts w:hint="eastAsia" w:ascii="宋体" w:hAnsi="宋体" w:eastAsia="宋体" w:cs="宋体"/>
                <w:spacing w:val="13"/>
                <w:sz w:val="24"/>
                <w:szCs w:val="24"/>
                <w:lang w:val="en-US" w:eastAsia="zh-Hans"/>
              </w:rPr>
              <w:t>考</w:t>
            </w:r>
            <w:r>
              <w:rPr>
                <w:rFonts w:hint="eastAsia" w:ascii="宋体" w:hAnsi="宋体" w:eastAsia="宋体" w:cs="宋体"/>
                <w:spacing w:val="13"/>
                <w:sz w:val="24"/>
                <w:szCs w:val="24"/>
              </w:rPr>
              <w:t>核形式</w:t>
            </w:r>
          </w:p>
        </w:tc>
        <w:tc>
          <w:tcPr>
            <w:tcW w:w="1067" w:type="dxa"/>
          </w:tcPr>
          <w:p w14:paraId="6FDBC996">
            <w:pPr>
              <w:numPr>
                <w:ilvl w:val="0"/>
                <w:numId w:val="0"/>
              </w:numPr>
              <w:spacing w:before="53" w:line="240" w:lineRule="auto"/>
              <w:ind w:right="143" w:rightChars="0"/>
              <w:jc w:val="center"/>
              <w:rPr>
                <w:rFonts w:hint="eastAsia" w:ascii="宋体" w:hAnsi="宋体" w:eastAsia="宋体" w:cs="宋体"/>
                <w:spacing w:val="13"/>
                <w:sz w:val="24"/>
                <w:szCs w:val="24"/>
              </w:rPr>
            </w:pPr>
            <w:r>
              <w:rPr>
                <w:rFonts w:hint="eastAsia" w:ascii="宋体" w:hAnsi="宋体" w:eastAsia="宋体" w:cs="宋体"/>
                <w:spacing w:val="13"/>
                <w:sz w:val="24"/>
                <w:szCs w:val="24"/>
              </w:rPr>
              <w:t>考核时间</w:t>
            </w:r>
          </w:p>
        </w:tc>
        <w:tc>
          <w:tcPr>
            <w:tcW w:w="1100" w:type="dxa"/>
          </w:tcPr>
          <w:p w14:paraId="0BD89000">
            <w:pPr>
              <w:numPr>
                <w:ilvl w:val="0"/>
                <w:numId w:val="0"/>
              </w:numPr>
              <w:spacing w:before="53" w:line="240" w:lineRule="auto"/>
              <w:ind w:right="143" w:rightChars="0"/>
              <w:jc w:val="center"/>
              <w:rPr>
                <w:rFonts w:hint="eastAsia" w:ascii="宋体" w:hAnsi="宋体" w:eastAsia="宋体" w:cs="宋体"/>
                <w:spacing w:val="13"/>
                <w:sz w:val="24"/>
                <w:szCs w:val="24"/>
              </w:rPr>
            </w:pPr>
            <w:r>
              <w:rPr>
                <w:rFonts w:hint="eastAsia" w:ascii="宋体" w:hAnsi="宋体" w:eastAsia="宋体" w:cs="宋体"/>
                <w:spacing w:val="13"/>
                <w:sz w:val="24"/>
                <w:szCs w:val="24"/>
              </w:rPr>
              <w:t>得分权重 (占比%)</w:t>
            </w:r>
          </w:p>
        </w:tc>
        <w:tc>
          <w:tcPr>
            <w:tcW w:w="3600" w:type="dxa"/>
          </w:tcPr>
          <w:p w14:paraId="58DE2DEE">
            <w:pPr>
              <w:numPr>
                <w:ilvl w:val="0"/>
                <w:numId w:val="0"/>
              </w:numPr>
              <w:spacing w:before="53" w:line="240" w:lineRule="auto"/>
              <w:ind w:right="143" w:rightChars="0"/>
              <w:jc w:val="center"/>
              <w:rPr>
                <w:rFonts w:hint="eastAsia" w:ascii="宋体" w:hAnsi="宋体" w:eastAsia="宋体" w:cs="宋体"/>
                <w:spacing w:val="13"/>
                <w:sz w:val="24"/>
                <w:szCs w:val="24"/>
              </w:rPr>
            </w:pPr>
            <w:r>
              <w:rPr>
                <w:rFonts w:hint="eastAsia" w:ascii="宋体" w:hAnsi="宋体" w:eastAsia="宋体" w:cs="宋体"/>
                <w:spacing w:val="13"/>
                <w:sz w:val="24"/>
                <w:szCs w:val="24"/>
              </w:rPr>
              <w:t>物品设备</w:t>
            </w:r>
          </w:p>
        </w:tc>
      </w:tr>
      <w:tr w14:paraId="4F99CC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70" w:hRule="atLeast"/>
          <w:jc w:val="center"/>
        </w:trPr>
        <w:tc>
          <w:tcPr>
            <w:tcW w:w="838" w:type="dxa"/>
          </w:tcPr>
          <w:p w14:paraId="604A5FBC">
            <w:pPr>
              <w:numPr>
                <w:ilvl w:val="0"/>
                <w:numId w:val="0"/>
              </w:numPr>
              <w:spacing w:before="53" w:line="240" w:lineRule="auto"/>
              <w:ind w:right="143" w:rightChars="0"/>
              <w:jc w:val="center"/>
              <w:rPr>
                <w:rFonts w:hint="eastAsia" w:ascii="宋体" w:hAnsi="宋体" w:eastAsia="宋体" w:cs="宋体"/>
                <w:spacing w:val="13"/>
                <w:sz w:val="24"/>
                <w:szCs w:val="24"/>
              </w:rPr>
            </w:pPr>
            <w:r>
              <w:rPr>
                <w:rFonts w:hint="eastAsia" w:ascii="宋体" w:hAnsi="宋体" w:eastAsia="宋体" w:cs="宋体"/>
                <w:spacing w:val="13"/>
                <w:sz w:val="24"/>
                <w:szCs w:val="24"/>
              </w:rPr>
              <w:t>第1站</w:t>
            </w:r>
          </w:p>
        </w:tc>
        <w:tc>
          <w:tcPr>
            <w:tcW w:w="1415" w:type="dxa"/>
          </w:tcPr>
          <w:p w14:paraId="30B5326B">
            <w:pPr>
              <w:numPr>
                <w:ilvl w:val="0"/>
                <w:numId w:val="0"/>
              </w:numPr>
              <w:spacing w:before="53" w:line="240" w:lineRule="auto"/>
              <w:ind w:right="143" w:rightChars="0"/>
              <w:jc w:val="center"/>
              <w:rPr>
                <w:rFonts w:hint="eastAsia" w:ascii="宋体" w:hAnsi="宋体" w:eastAsia="宋体" w:cs="宋体"/>
                <w:spacing w:val="13"/>
                <w:sz w:val="24"/>
                <w:szCs w:val="24"/>
              </w:rPr>
            </w:pPr>
            <w:r>
              <w:rPr>
                <w:rFonts w:hint="eastAsia" w:ascii="宋体" w:hAnsi="宋体" w:eastAsia="宋体" w:cs="宋体"/>
                <w:spacing w:val="13"/>
                <w:sz w:val="24"/>
                <w:szCs w:val="24"/>
              </w:rPr>
              <w:t>影像报告书写</w:t>
            </w:r>
          </w:p>
        </w:tc>
        <w:tc>
          <w:tcPr>
            <w:tcW w:w="5444" w:type="dxa"/>
          </w:tcPr>
          <w:p w14:paraId="50B2D715">
            <w:pPr>
              <w:numPr>
                <w:ilvl w:val="0"/>
                <w:numId w:val="0"/>
              </w:numPr>
              <w:spacing w:before="53" w:line="240" w:lineRule="auto"/>
              <w:ind w:right="143" w:rightChars="0"/>
              <w:jc w:val="left"/>
              <w:rPr>
                <w:rFonts w:hint="eastAsia" w:ascii="宋体" w:hAnsi="宋体" w:eastAsia="宋体" w:cs="宋体"/>
                <w:spacing w:val="13"/>
                <w:sz w:val="24"/>
                <w:szCs w:val="24"/>
              </w:rPr>
            </w:pPr>
            <w:r>
              <w:rPr>
                <w:rFonts w:hint="eastAsia" w:ascii="宋体" w:hAnsi="宋体" w:eastAsia="宋体" w:cs="宋体"/>
                <w:spacing w:val="13"/>
                <w:sz w:val="24"/>
                <w:szCs w:val="24"/>
              </w:rPr>
              <w:t>1.考生</w:t>
            </w:r>
            <w:r>
              <w:rPr>
                <w:rFonts w:hint="eastAsia" w:ascii="宋体" w:hAnsi="宋体" w:eastAsia="宋体" w:cs="宋体"/>
                <w:spacing w:val="13"/>
                <w:sz w:val="24"/>
                <w:szCs w:val="24"/>
                <w:lang w:val="en-US" w:eastAsia="zh-Hans"/>
              </w:rPr>
              <w:t>抽签选择病例</w:t>
            </w:r>
            <w:r>
              <w:rPr>
                <w:rFonts w:hint="eastAsia" w:ascii="宋体" w:hAnsi="宋体" w:eastAsia="宋体" w:cs="宋体"/>
                <w:spacing w:val="13"/>
                <w:sz w:val="24"/>
                <w:szCs w:val="24"/>
                <w:lang w:eastAsia="zh-Hans"/>
              </w:rPr>
              <w:t>，</w:t>
            </w:r>
            <w:r>
              <w:rPr>
                <w:rFonts w:hint="eastAsia" w:ascii="宋体" w:hAnsi="宋体" w:eastAsia="宋体" w:cs="宋体"/>
                <w:spacing w:val="13"/>
                <w:sz w:val="24"/>
                <w:szCs w:val="24"/>
              </w:rPr>
              <w:t>在电脑查看</w:t>
            </w:r>
            <w:r>
              <w:rPr>
                <w:rFonts w:hint="eastAsia" w:ascii="宋体" w:hAnsi="宋体" w:eastAsia="宋体" w:cs="宋体"/>
                <w:spacing w:val="13"/>
                <w:sz w:val="24"/>
                <w:szCs w:val="24"/>
                <w:lang w:val="en-US" w:eastAsia="zh-Hans"/>
              </w:rPr>
              <w:t>病例图像</w:t>
            </w:r>
            <w:r>
              <w:rPr>
                <w:rFonts w:hint="eastAsia" w:ascii="宋体" w:hAnsi="宋体" w:eastAsia="宋体" w:cs="宋体"/>
                <w:spacing w:val="13"/>
                <w:sz w:val="24"/>
                <w:szCs w:val="24"/>
              </w:rPr>
              <w:t>，笔试填写答题卡。</w:t>
            </w:r>
          </w:p>
          <w:p w14:paraId="6CB3DA91">
            <w:pPr>
              <w:numPr>
                <w:ilvl w:val="0"/>
                <w:numId w:val="0"/>
              </w:numPr>
              <w:spacing w:before="53" w:line="240" w:lineRule="auto"/>
              <w:ind w:right="143" w:rightChars="0"/>
              <w:jc w:val="left"/>
              <w:rPr>
                <w:rFonts w:hint="eastAsia" w:ascii="宋体" w:hAnsi="宋体" w:eastAsia="宋体" w:cs="宋体"/>
                <w:spacing w:val="13"/>
                <w:sz w:val="24"/>
                <w:szCs w:val="24"/>
              </w:rPr>
            </w:pPr>
            <w:r>
              <w:rPr>
                <w:rFonts w:hint="eastAsia" w:ascii="宋体" w:hAnsi="宋体" w:eastAsia="宋体" w:cs="宋体"/>
                <w:spacing w:val="13"/>
                <w:sz w:val="24"/>
                <w:szCs w:val="24"/>
              </w:rPr>
              <w:t>2.考官</w:t>
            </w:r>
            <w:r>
              <w:rPr>
                <w:rFonts w:hint="eastAsia" w:ascii="宋体" w:hAnsi="宋体" w:eastAsia="宋体" w:cs="宋体"/>
                <w:spacing w:val="13"/>
                <w:sz w:val="24"/>
                <w:szCs w:val="24"/>
                <w:lang w:val="en-US" w:eastAsia="zh-Hans"/>
              </w:rPr>
              <w:t>按考核</w:t>
            </w:r>
            <w:r>
              <w:rPr>
                <w:rFonts w:hint="eastAsia" w:ascii="宋体" w:hAnsi="宋体" w:eastAsia="宋体" w:cs="宋体"/>
                <w:spacing w:val="13"/>
                <w:sz w:val="24"/>
                <w:szCs w:val="24"/>
              </w:rPr>
              <w:t>评分表进行评分。</w:t>
            </w:r>
          </w:p>
          <w:p w14:paraId="3441AF3D">
            <w:pPr>
              <w:numPr>
                <w:ilvl w:val="0"/>
                <w:numId w:val="0"/>
              </w:numPr>
              <w:spacing w:before="53" w:line="240" w:lineRule="auto"/>
              <w:ind w:right="143" w:rightChars="0"/>
              <w:jc w:val="left"/>
              <w:rPr>
                <w:rFonts w:hint="eastAsia" w:ascii="宋体" w:hAnsi="宋体" w:eastAsia="宋体" w:cs="宋体"/>
                <w:spacing w:val="13"/>
                <w:sz w:val="24"/>
                <w:szCs w:val="24"/>
              </w:rPr>
            </w:pPr>
            <w:r>
              <w:rPr>
                <w:rFonts w:hint="eastAsia" w:ascii="宋体" w:hAnsi="宋体" w:eastAsia="宋体" w:cs="宋体"/>
                <w:spacing w:val="13"/>
                <w:sz w:val="24"/>
                <w:szCs w:val="24"/>
              </w:rPr>
              <w:t>3.按照本站权重占比计算得分。</w:t>
            </w:r>
          </w:p>
        </w:tc>
        <w:tc>
          <w:tcPr>
            <w:tcW w:w="1067" w:type="dxa"/>
          </w:tcPr>
          <w:p w14:paraId="36588A74">
            <w:pPr>
              <w:numPr>
                <w:ilvl w:val="0"/>
                <w:numId w:val="0"/>
              </w:numPr>
              <w:spacing w:before="53" w:line="240" w:lineRule="auto"/>
              <w:ind w:right="143" w:rightChars="0"/>
              <w:jc w:val="center"/>
              <w:rPr>
                <w:rFonts w:hint="eastAsia" w:ascii="宋体" w:hAnsi="宋体" w:eastAsia="宋体" w:cs="宋体"/>
                <w:spacing w:val="13"/>
                <w:sz w:val="24"/>
                <w:szCs w:val="24"/>
              </w:rPr>
            </w:pPr>
            <w:r>
              <w:rPr>
                <w:rFonts w:hint="eastAsia" w:ascii="宋体" w:hAnsi="宋体" w:eastAsia="宋体" w:cs="宋体"/>
                <w:spacing w:val="13"/>
                <w:sz w:val="24"/>
                <w:szCs w:val="24"/>
              </w:rPr>
              <w:t>10分钟</w:t>
            </w:r>
          </w:p>
        </w:tc>
        <w:tc>
          <w:tcPr>
            <w:tcW w:w="1100" w:type="dxa"/>
          </w:tcPr>
          <w:p w14:paraId="7B6A3129">
            <w:pPr>
              <w:numPr>
                <w:ilvl w:val="0"/>
                <w:numId w:val="0"/>
              </w:numPr>
              <w:spacing w:before="53" w:line="240" w:lineRule="auto"/>
              <w:ind w:right="143" w:rightChars="0"/>
              <w:jc w:val="center"/>
              <w:rPr>
                <w:rFonts w:hint="eastAsia" w:ascii="宋体" w:hAnsi="宋体" w:eastAsia="宋体" w:cs="宋体"/>
                <w:spacing w:val="13"/>
                <w:sz w:val="24"/>
                <w:szCs w:val="24"/>
              </w:rPr>
            </w:pPr>
            <w:r>
              <w:rPr>
                <w:rFonts w:hint="eastAsia" w:ascii="宋体" w:hAnsi="宋体" w:eastAsia="宋体" w:cs="宋体"/>
                <w:spacing w:val="13"/>
                <w:sz w:val="24"/>
                <w:szCs w:val="24"/>
              </w:rPr>
              <w:t>20</w:t>
            </w:r>
          </w:p>
        </w:tc>
        <w:tc>
          <w:tcPr>
            <w:tcW w:w="3600" w:type="dxa"/>
          </w:tcPr>
          <w:p w14:paraId="06AF0A2F">
            <w:pPr>
              <w:numPr>
                <w:ilvl w:val="0"/>
                <w:numId w:val="0"/>
              </w:numPr>
              <w:spacing w:before="53" w:line="240" w:lineRule="auto"/>
              <w:ind w:right="143" w:rightChars="0"/>
              <w:jc w:val="left"/>
              <w:rPr>
                <w:rFonts w:hint="eastAsia" w:ascii="宋体" w:hAnsi="宋体" w:eastAsia="宋体" w:cs="宋体"/>
                <w:spacing w:val="13"/>
                <w:sz w:val="24"/>
                <w:szCs w:val="24"/>
              </w:rPr>
            </w:pPr>
            <w:r>
              <w:rPr>
                <w:rFonts w:hint="eastAsia" w:ascii="宋体" w:hAnsi="宋体" w:eastAsia="宋体" w:cs="宋体"/>
                <w:spacing w:val="13"/>
                <w:sz w:val="24"/>
                <w:szCs w:val="24"/>
              </w:rPr>
              <w:t>1.考官桌椅5套。</w:t>
            </w:r>
          </w:p>
          <w:p w14:paraId="334E9C6F">
            <w:pPr>
              <w:numPr>
                <w:ilvl w:val="0"/>
                <w:numId w:val="0"/>
              </w:numPr>
              <w:spacing w:before="53" w:line="240" w:lineRule="auto"/>
              <w:ind w:right="143" w:rightChars="0"/>
              <w:jc w:val="left"/>
              <w:rPr>
                <w:rFonts w:hint="eastAsia" w:ascii="宋体" w:hAnsi="宋体" w:eastAsia="宋体" w:cs="宋体"/>
                <w:spacing w:val="13"/>
                <w:sz w:val="24"/>
                <w:szCs w:val="24"/>
              </w:rPr>
            </w:pPr>
            <w:r>
              <w:rPr>
                <w:rFonts w:hint="eastAsia" w:ascii="宋体" w:hAnsi="宋体" w:eastAsia="宋体" w:cs="宋体"/>
                <w:spacing w:val="13"/>
                <w:sz w:val="24"/>
                <w:szCs w:val="24"/>
              </w:rPr>
              <w:t>2.考生桌椅若干套，配有电脑。</w:t>
            </w:r>
          </w:p>
          <w:p w14:paraId="1E905044">
            <w:pPr>
              <w:numPr>
                <w:ilvl w:val="0"/>
                <w:numId w:val="0"/>
              </w:numPr>
              <w:spacing w:before="53" w:line="240" w:lineRule="auto"/>
              <w:ind w:right="143" w:rightChars="0"/>
              <w:jc w:val="left"/>
              <w:rPr>
                <w:rFonts w:hint="eastAsia" w:ascii="宋体" w:hAnsi="宋体" w:eastAsia="宋体" w:cs="宋体"/>
                <w:spacing w:val="13"/>
                <w:sz w:val="24"/>
                <w:szCs w:val="24"/>
              </w:rPr>
            </w:pPr>
            <w:r>
              <w:rPr>
                <w:rFonts w:hint="eastAsia" w:ascii="宋体" w:hAnsi="宋体" w:eastAsia="宋体" w:cs="宋体"/>
                <w:spacing w:val="13"/>
                <w:sz w:val="24"/>
                <w:szCs w:val="24"/>
              </w:rPr>
              <w:t>3.提前打印好报告书写用纸和相应评分表若干，签字笔及白纸。</w:t>
            </w:r>
          </w:p>
          <w:p w14:paraId="019CF43A">
            <w:pPr>
              <w:numPr>
                <w:ilvl w:val="0"/>
                <w:numId w:val="0"/>
              </w:numPr>
              <w:spacing w:before="53" w:line="240" w:lineRule="auto"/>
              <w:ind w:right="143" w:rightChars="0"/>
              <w:jc w:val="left"/>
              <w:rPr>
                <w:rFonts w:hint="eastAsia" w:ascii="宋体" w:hAnsi="宋体" w:eastAsia="宋体" w:cs="宋体"/>
                <w:spacing w:val="13"/>
                <w:sz w:val="24"/>
                <w:szCs w:val="24"/>
              </w:rPr>
            </w:pPr>
            <w:r>
              <w:rPr>
                <w:rFonts w:hint="eastAsia" w:ascii="宋体" w:hAnsi="宋体" w:eastAsia="宋体" w:cs="宋体"/>
                <w:spacing w:val="13"/>
                <w:sz w:val="24"/>
                <w:szCs w:val="24"/>
              </w:rPr>
              <w:t>4.计时器1个。</w:t>
            </w:r>
          </w:p>
        </w:tc>
      </w:tr>
      <w:tr w14:paraId="057EAD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64" w:hRule="atLeast"/>
          <w:jc w:val="center"/>
        </w:trPr>
        <w:tc>
          <w:tcPr>
            <w:tcW w:w="838" w:type="dxa"/>
            <w:vAlign w:val="top"/>
          </w:tcPr>
          <w:p w14:paraId="7630BFC6">
            <w:pPr>
              <w:numPr>
                <w:ilvl w:val="0"/>
                <w:numId w:val="0"/>
              </w:numPr>
              <w:spacing w:before="53" w:line="240" w:lineRule="auto"/>
              <w:ind w:right="143" w:rightChars="0"/>
              <w:jc w:val="center"/>
              <w:rPr>
                <w:rFonts w:hint="eastAsia" w:ascii="宋体" w:hAnsi="宋体" w:eastAsia="宋体" w:cs="宋体"/>
                <w:spacing w:val="13"/>
                <w:sz w:val="24"/>
                <w:szCs w:val="24"/>
              </w:rPr>
            </w:pPr>
            <w:r>
              <w:rPr>
                <w:rFonts w:hint="eastAsia" w:ascii="宋体" w:hAnsi="宋体" w:eastAsia="宋体" w:cs="宋体"/>
                <w:spacing w:val="13"/>
                <w:sz w:val="24"/>
                <w:szCs w:val="24"/>
              </w:rPr>
              <w:t>第2站</w:t>
            </w:r>
          </w:p>
        </w:tc>
        <w:tc>
          <w:tcPr>
            <w:tcW w:w="1415" w:type="dxa"/>
            <w:vAlign w:val="top"/>
          </w:tcPr>
          <w:p w14:paraId="2F2CBC76">
            <w:pPr>
              <w:numPr>
                <w:ilvl w:val="0"/>
                <w:numId w:val="0"/>
              </w:numPr>
              <w:spacing w:before="53" w:line="240" w:lineRule="auto"/>
              <w:ind w:right="143" w:rightChars="0"/>
              <w:jc w:val="center"/>
              <w:rPr>
                <w:rFonts w:hint="eastAsia" w:ascii="宋体" w:hAnsi="宋体" w:eastAsia="宋体" w:cs="宋体"/>
                <w:spacing w:val="13"/>
                <w:sz w:val="24"/>
                <w:szCs w:val="24"/>
              </w:rPr>
            </w:pPr>
            <w:r>
              <w:rPr>
                <w:rFonts w:hint="eastAsia" w:ascii="宋体" w:hAnsi="宋体" w:eastAsia="宋体" w:cs="宋体"/>
                <w:spacing w:val="13"/>
                <w:sz w:val="24"/>
                <w:szCs w:val="24"/>
                <w:lang w:val="en-US" w:eastAsia="zh-Hans"/>
              </w:rPr>
              <w:t>病例分析</w:t>
            </w:r>
          </w:p>
        </w:tc>
        <w:tc>
          <w:tcPr>
            <w:tcW w:w="5444" w:type="dxa"/>
            <w:vAlign w:val="top"/>
          </w:tcPr>
          <w:p w14:paraId="0ADF8F77">
            <w:pPr>
              <w:numPr>
                <w:ilvl w:val="0"/>
                <w:numId w:val="0"/>
              </w:numPr>
              <w:spacing w:before="53" w:line="240" w:lineRule="auto"/>
              <w:ind w:right="143" w:rightChars="0"/>
              <w:jc w:val="left"/>
              <w:rPr>
                <w:rFonts w:hint="eastAsia" w:ascii="宋体" w:hAnsi="宋体" w:eastAsia="宋体" w:cs="宋体"/>
                <w:spacing w:val="13"/>
                <w:sz w:val="24"/>
                <w:szCs w:val="24"/>
              </w:rPr>
            </w:pPr>
            <w:r>
              <w:rPr>
                <w:rFonts w:hint="eastAsia" w:ascii="宋体" w:hAnsi="宋体" w:eastAsia="宋体" w:cs="宋体"/>
                <w:spacing w:val="13"/>
                <w:sz w:val="24"/>
                <w:szCs w:val="24"/>
              </w:rPr>
              <w:t>1</w:t>
            </w:r>
            <w:r>
              <w:rPr>
                <w:rFonts w:hint="eastAsia" w:ascii="宋体" w:hAnsi="宋体" w:eastAsia="宋体" w:cs="宋体"/>
                <w:spacing w:val="13"/>
                <w:sz w:val="24"/>
                <w:szCs w:val="24"/>
                <w:lang w:val="en-US" w:eastAsia="zh-Hans"/>
              </w:rPr>
              <w:t>.考生</w:t>
            </w:r>
            <w:r>
              <w:rPr>
                <w:rFonts w:hint="eastAsia" w:ascii="宋体" w:hAnsi="宋体" w:eastAsia="宋体" w:cs="宋体"/>
                <w:spacing w:val="13"/>
                <w:sz w:val="24"/>
                <w:szCs w:val="24"/>
              </w:rPr>
              <w:t>在电脑查看</w:t>
            </w:r>
            <w:r>
              <w:rPr>
                <w:rFonts w:hint="eastAsia" w:ascii="宋体" w:hAnsi="宋体" w:eastAsia="宋体" w:cs="宋体"/>
                <w:spacing w:val="13"/>
                <w:sz w:val="24"/>
                <w:szCs w:val="24"/>
                <w:lang w:val="en-US" w:eastAsia="zh-Hans"/>
              </w:rPr>
              <w:t>病例图像</w:t>
            </w:r>
            <w:r>
              <w:rPr>
                <w:rFonts w:hint="eastAsia" w:ascii="宋体" w:hAnsi="宋体" w:eastAsia="宋体" w:cs="宋体"/>
                <w:spacing w:val="13"/>
                <w:sz w:val="24"/>
                <w:szCs w:val="24"/>
                <w:lang w:eastAsia="zh-Hans"/>
              </w:rPr>
              <w:t>，</w:t>
            </w:r>
            <w:r>
              <w:rPr>
                <w:rFonts w:hint="eastAsia" w:ascii="宋体" w:hAnsi="宋体" w:eastAsia="宋体" w:cs="宋体"/>
                <w:spacing w:val="13"/>
                <w:sz w:val="24"/>
                <w:szCs w:val="24"/>
                <w:lang w:val="en-US" w:eastAsia="zh-Hans"/>
              </w:rPr>
              <w:t>口述病例的影像表现</w:t>
            </w:r>
            <w:r>
              <w:rPr>
                <w:rFonts w:hint="eastAsia" w:ascii="宋体" w:hAnsi="宋体" w:eastAsia="宋体" w:cs="宋体"/>
                <w:spacing w:val="13"/>
                <w:sz w:val="24"/>
                <w:szCs w:val="24"/>
                <w:lang w:eastAsia="zh-Hans"/>
              </w:rPr>
              <w:t>、</w:t>
            </w:r>
            <w:r>
              <w:rPr>
                <w:rFonts w:hint="eastAsia" w:ascii="宋体" w:hAnsi="宋体" w:eastAsia="宋体" w:cs="宋体"/>
                <w:spacing w:val="13"/>
                <w:sz w:val="24"/>
                <w:szCs w:val="24"/>
                <w:lang w:val="en-US" w:eastAsia="zh-Hans"/>
              </w:rPr>
              <w:t>诊断与鉴别诊断</w:t>
            </w:r>
          </w:p>
          <w:p w14:paraId="470C3814">
            <w:pPr>
              <w:numPr>
                <w:ilvl w:val="0"/>
                <w:numId w:val="0"/>
              </w:numPr>
              <w:spacing w:before="53" w:line="240" w:lineRule="auto"/>
              <w:ind w:right="143" w:rightChars="0"/>
              <w:jc w:val="left"/>
              <w:rPr>
                <w:rFonts w:hint="eastAsia" w:ascii="宋体" w:hAnsi="宋体" w:eastAsia="宋体" w:cs="宋体"/>
                <w:spacing w:val="13"/>
                <w:sz w:val="24"/>
                <w:szCs w:val="24"/>
              </w:rPr>
            </w:pPr>
            <w:r>
              <w:rPr>
                <w:rFonts w:hint="eastAsia" w:ascii="宋体" w:hAnsi="宋体" w:eastAsia="宋体" w:cs="宋体"/>
                <w:spacing w:val="13"/>
                <w:sz w:val="24"/>
                <w:szCs w:val="24"/>
              </w:rPr>
              <w:t>2</w:t>
            </w:r>
            <w:r>
              <w:rPr>
                <w:rFonts w:hint="eastAsia" w:ascii="宋体" w:hAnsi="宋体" w:eastAsia="宋体" w:cs="宋体"/>
                <w:spacing w:val="13"/>
                <w:sz w:val="24"/>
                <w:szCs w:val="24"/>
                <w:lang w:val="en-US" w:eastAsia="zh-Hans"/>
              </w:rPr>
              <w:t>.</w:t>
            </w:r>
            <w:r>
              <w:rPr>
                <w:rFonts w:hint="eastAsia" w:ascii="宋体" w:hAnsi="宋体" w:eastAsia="宋体" w:cs="宋体"/>
                <w:spacing w:val="13"/>
                <w:sz w:val="24"/>
                <w:szCs w:val="24"/>
              </w:rPr>
              <w:t>考官对考生进行提问 ，考察考生</w:t>
            </w:r>
            <w:r>
              <w:rPr>
                <w:rFonts w:hint="eastAsia" w:ascii="宋体" w:hAnsi="宋体" w:eastAsia="宋体" w:cs="宋体"/>
                <w:spacing w:val="13"/>
                <w:sz w:val="24"/>
                <w:szCs w:val="24"/>
                <w:lang w:val="en-US" w:eastAsia="zh-Hans"/>
              </w:rPr>
              <w:t>病例分析的</w:t>
            </w:r>
            <w:r>
              <w:rPr>
                <w:rFonts w:hint="eastAsia" w:ascii="宋体" w:hAnsi="宋体" w:eastAsia="宋体" w:cs="宋体"/>
                <w:spacing w:val="13"/>
                <w:sz w:val="24"/>
                <w:szCs w:val="24"/>
              </w:rPr>
              <w:t>能力，以及相关知识的掌握程度。</w:t>
            </w:r>
          </w:p>
          <w:p w14:paraId="388E87FF">
            <w:pPr>
              <w:numPr>
                <w:ilvl w:val="0"/>
                <w:numId w:val="0"/>
              </w:numPr>
              <w:spacing w:before="53" w:line="240" w:lineRule="auto"/>
              <w:ind w:right="143" w:rightChars="0"/>
              <w:jc w:val="left"/>
              <w:rPr>
                <w:rFonts w:hint="eastAsia" w:ascii="宋体" w:hAnsi="宋体" w:eastAsia="宋体" w:cs="宋体"/>
                <w:spacing w:val="13"/>
                <w:sz w:val="24"/>
                <w:szCs w:val="24"/>
              </w:rPr>
            </w:pPr>
            <w:r>
              <w:rPr>
                <w:rFonts w:hint="eastAsia" w:ascii="宋体" w:hAnsi="宋体" w:eastAsia="宋体" w:cs="宋体"/>
                <w:spacing w:val="13"/>
                <w:sz w:val="24"/>
                <w:szCs w:val="24"/>
              </w:rPr>
              <w:t>3.5名考官根据评分表进行独立评分；取5名考官的平均分，按照本站权重  占比计算得分。</w:t>
            </w:r>
          </w:p>
        </w:tc>
        <w:tc>
          <w:tcPr>
            <w:tcW w:w="1067" w:type="dxa"/>
            <w:vAlign w:val="top"/>
          </w:tcPr>
          <w:p w14:paraId="349DEB55">
            <w:pPr>
              <w:numPr>
                <w:ilvl w:val="0"/>
                <w:numId w:val="0"/>
              </w:numPr>
              <w:spacing w:before="53" w:line="240" w:lineRule="auto"/>
              <w:ind w:right="143" w:rightChars="0"/>
              <w:jc w:val="center"/>
              <w:rPr>
                <w:rFonts w:hint="eastAsia" w:ascii="宋体" w:hAnsi="宋体" w:eastAsia="宋体" w:cs="宋体"/>
                <w:spacing w:val="13"/>
                <w:sz w:val="24"/>
                <w:szCs w:val="24"/>
              </w:rPr>
            </w:pPr>
            <w:r>
              <w:rPr>
                <w:rFonts w:hint="eastAsia" w:ascii="宋体" w:hAnsi="宋体" w:cs="宋体"/>
                <w:spacing w:val="13"/>
                <w:sz w:val="24"/>
                <w:szCs w:val="24"/>
                <w:lang w:val="en-US" w:eastAsia="zh-CN"/>
              </w:rPr>
              <w:t>10</w:t>
            </w:r>
            <w:r>
              <w:rPr>
                <w:rFonts w:hint="eastAsia" w:ascii="宋体" w:hAnsi="宋体" w:eastAsia="宋体" w:cs="宋体"/>
                <w:spacing w:val="13"/>
                <w:sz w:val="24"/>
                <w:szCs w:val="24"/>
              </w:rPr>
              <w:t>分钟</w:t>
            </w:r>
          </w:p>
        </w:tc>
        <w:tc>
          <w:tcPr>
            <w:tcW w:w="1100" w:type="dxa"/>
            <w:vAlign w:val="top"/>
          </w:tcPr>
          <w:p w14:paraId="117CA49C">
            <w:pPr>
              <w:numPr>
                <w:ilvl w:val="0"/>
                <w:numId w:val="0"/>
              </w:numPr>
              <w:spacing w:before="53" w:line="240" w:lineRule="auto"/>
              <w:ind w:right="143" w:rightChars="0"/>
              <w:jc w:val="center"/>
              <w:rPr>
                <w:rFonts w:hint="eastAsia" w:ascii="宋体" w:hAnsi="宋体" w:eastAsia="宋体" w:cs="宋体"/>
                <w:spacing w:val="13"/>
                <w:sz w:val="24"/>
                <w:szCs w:val="24"/>
              </w:rPr>
            </w:pPr>
            <w:r>
              <w:rPr>
                <w:rFonts w:hint="eastAsia" w:ascii="宋体" w:hAnsi="宋体" w:eastAsia="宋体" w:cs="宋体"/>
                <w:spacing w:val="13"/>
                <w:sz w:val="24"/>
                <w:szCs w:val="24"/>
              </w:rPr>
              <w:t>40</w:t>
            </w:r>
          </w:p>
        </w:tc>
        <w:tc>
          <w:tcPr>
            <w:tcW w:w="3600" w:type="dxa"/>
            <w:vAlign w:val="top"/>
          </w:tcPr>
          <w:p w14:paraId="6032B1FB">
            <w:pPr>
              <w:numPr>
                <w:ilvl w:val="0"/>
                <w:numId w:val="0"/>
              </w:numPr>
              <w:spacing w:before="53" w:line="240" w:lineRule="auto"/>
              <w:ind w:right="143" w:rightChars="0"/>
              <w:jc w:val="left"/>
              <w:rPr>
                <w:rFonts w:hint="eastAsia" w:ascii="宋体" w:hAnsi="宋体" w:eastAsia="宋体" w:cs="宋体"/>
                <w:spacing w:val="13"/>
                <w:sz w:val="24"/>
                <w:szCs w:val="24"/>
              </w:rPr>
            </w:pPr>
            <w:r>
              <w:rPr>
                <w:rFonts w:hint="eastAsia" w:ascii="宋体" w:hAnsi="宋体" w:eastAsia="宋体" w:cs="宋体"/>
                <w:spacing w:val="13"/>
                <w:sz w:val="24"/>
                <w:szCs w:val="24"/>
              </w:rPr>
              <w:t>1.考官桌椅5套。</w:t>
            </w:r>
          </w:p>
          <w:p w14:paraId="53731703">
            <w:pPr>
              <w:numPr>
                <w:ilvl w:val="0"/>
                <w:numId w:val="0"/>
              </w:numPr>
              <w:spacing w:before="53" w:line="240" w:lineRule="auto"/>
              <w:ind w:right="143" w:rightChars="0"/>
              <w:jc w:val="left"/>
              <w:rPr>
                <w:rFonts w:hint="eastAsia" w:ascii="宋体" w:hAnsi="宋体" w:eastAsia="宋体" w:cs="宋体"/>
                <w:spacing w:val="13"/>
                <w:sz w:val="24"/>
                <w:szCs w:val="24"/>
              </w:rPr>
            </w:pPr>
            <w:r>
              <w:rPr>
                <w:rFonts w:hint="eastAsia" w:ascii="宋体" w:hAnsi="宋体" w:eastAsia="宋体" w:cs="宋体"/>
                <w:spacing w:val="13"/>
                <w:sz w:val="24"/>
                <w:szCs w:val="24"/>
              </w:rPr>
              <w:t>2.电脑1台。</w:t>
            </w:r>
          </w:p>
          <w:p w14:paraId="2A41C1DC">
            <w:pPr>
              <w:numPr>
                <w:ilvl w:val="0"/>
                <w:numId w:val="0"/>
              </w:numPr>
              <w:spacing w:before="53" w:line="240" w:lineRule="auto"/>
              <w:ind w:right="143" w:rightChars="0"/>
              <w:jc w:val="left"/>
              <w:rPr>
                <w:rFonts w:hint="eastAsia" w:ascii="宋体" w:hAnsi="宋体" w:eastAsia="宋体" w:cs="宋体"/>
                <w:spacing w:val="13"/>
                <w:sz w:val="24"/>
                <w:szCs w:val="24"/>
              </w:rPr>
            </w:pPr>
            <w:r>
              <w:rPr>
                <w:rFonts w:hint="eastAsia" w:ascii="宋体" w:hAnsi="宋体" w:eastAsia="宋体" w:cs="宋体"/>
                <w:spacing w:val="13"/>
                <w:sz w:val="24"/>
                <w:szCs w:val="24"/>
              </w:rPr>
              <w:t>3.提前打印好考核病例和相应评分表若干，签字笔及白纸。</w:t>
            </w:r>
          </w:p>
          <w:p w14:paraId="7CF54610">
            <w:pPr>
              <w:numPr>
                <w:ilvl w:val="0"/>
                <w:numId w:val="0"/>
              </w:numPr>
              <w:spacing w:before="53" w:line="240" w:lineRule="auto"/>
              <w:ind w:right="143" w:rightChars="0"/>
              <w:jc w:val="left"/>
              <w:rPr>
                <w:rFonts w:hint="eastAsia" w:ascii="宋体" w:hAnsi="宋体" w:eastAsia="宋体" w:cs="宋体"/>
                <w:spacing w:val="13"/>
                <w:sz w:val="24"/>
                <w:szCs w:val="24"/>
              </w:rPr>
            </w:pPr>
            <w:r>
              <w:rPr>
                <w:rFonts w:hint="eastAsia" w:ascii="宋体" w:hAnsi="宋体" w:eastAsia="宋体" w:cs="宋体"/>
                <w:spacing w:val="13"/>
                <w:sz w:val="24"/>
                <w:szCs w:val="24"/>
              </w:rPr>
              <w:t>4.计时器1个。</w:t>
            </w:r>
          </w:p>
        </w:tc>
      </w:tr>
      <w:tr w14:paraId="7E6C9C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64" w:hRule="atLeast"/>
          <w:jc w:val="center"/>
        </w:trPr>
        <w:tc>
          <w:tcPr>
            <w:tcW w:w="838" w:type="dxa"/>
            <w:vAlign w:val="top"/>
          </w:tcPr>
          <w:p w14:paraId="1E48CE4D">
            <w:pPr>
              <w:numPr>
                <w:ilvl w:val="0"/>
                <w:numId w:val="0"/>
              </w:numPr>
              <w:spacing w:before="53" w:line="240" w:lineRule="auto"/>
              <w:ind w:right="143" w:rightChars="0"/>
              <w:jc w:val="center"/>
              <w:rPr>
                <w:rFonts w:hint="eastAsia" w:ascii="宋体" w:hAnsi="宋体" w:eastAsia="宋体" w:cs="宋体"/>
                <w:spacing w:val="13"/>
                <w:sz w:val="24"/>
                <w:szCs w:val="24"/>
              </w:rPr>
            </w:pPr>
            <w:r>
              <w:rPr>
                <w:rFonts w:hint="eastAsia" w:ascii="宋体" w:hAnsi="宋体" w:eastAsia="宋体" w:cs="宋体"/>
                <w:spacing w:val="13"/>
                <w:sz w:val="24"/>
                <w:szCs w:val="24"/>
              </w:rPr>
              <w:t>第3站</w:t>
            </w:r>
          </w:p>
        </w:tc>
        <w:tc>
          <w:tcPr>
            <w:tcW w:w="1415" w:type="dxa"/>
            <w:vAlign w:val="top"/>
          </w:tcPr>
          <w:p w14:paraId="7C95E249">
            <w:pPr>
              <w:numPr>
                <w:ilvl w:val="0"/>
                <w:numId w:val="0"/>
              </w:numPr>
              <w:spacing w:before="53" w:line="240" w:lineRule="auto"/>
              <w:ind w:right="143" w:rightChars="0"/>
              <w:jc w:val="center"/>
              <w:rPr>
                <w:rFonts w:hint="eastAsia" w:ascii="宋体" w:hAnsi="宋体" w:eastAsia="宋体" w:cs="宋体"/>
                <w:spacing w:val="13"/>
                <w:sz w:val="24"/>
                <w:szCs w:val="24"/>
                <w:lang w:eastAsia="zh-Hans"/>
              </w:rPr>
            </w:pPr>
            <w:r>
              <w:rPr>
                <w:rFonts w:hint="eastAsia" w:ascii="宋体" w:hAnsi="宋体" w:eastAsia="宋体" w:cs="宋体"/>
                <w:spacing w:val="13"/>
                <w:sz w:val="24"/>
                <w:szCs w:val="24"/>
                <w:lang w:val="en-US" w:eastAsia="zh-Hans"/>
              </w:rPr>
              <w:t>临床思维</w:t>
            </w:r>
          </w:p>
        </w:tc>
        <w:tc>
          <w:tcPr>
            <w:tcW w:w="5444" w:type="dxa"/>
            <w:vAlign w:val="top"/>
          </w:tcPr>
          <w:p w14:paraId="53F1FC2B">
            <w:pPr>
              <w:numPr>
                <w:ilvl w:val="0"/>
                <w:numId w:val="0"/>
              </w:numPr>
              <w:spacing w:before="53" w:line="240" w:lineRule="auto"/>
              <w:ind w:right="143" w:rightChars="0"/>
              <w:jc w:val="left"/>
              <w:rPr>
                <w:rFonts w:hint="eastAsia" w:ascii="宋体" w:hAnsi="宋体" w:eastAsia="宋体" w:cs="宋体"/>
                <w:spacing w:val="13"/>
                <w:sz w:val="24"/>
                <w:szCs w:val="24"/>
              </w:rPr>
            </w:pPr>
            <w:r>
              <w:rPr>
                <w:rFonts w:hint="eastAsia" w:ascii="宋体" w:hAnsi="宋体" w:eastAsia="宋体" w:cs="宋体"/>
                <w:spacing w:val="13"/>
                <w:sz w:val="24"/>
                <w:szCs w:val="24"/>
              </w:rPr>
              <w:t>1.</w:t>
            </w:r>
            <w:r>
              <w:rPr>
                <w:rFonts w:hint="eastAsia" w:ascii="宋体" w:hAnsi="宋体" w:eastAsia="宋体" w:cs="宋体"/>
                <w:spacing w:val="13"/>
                <w:sz w:val="24"/>
                <w:szCs w:val="24"/>
                <w:lang w:val="en-US" w:eastAsia="zh-Hans"/>
              </w:rPr>
              <w:t>考生</w:t>
            </w:r>
            <w:r>
              <w:rPr>
                <w:rFonts w:hint="eastAsia" w:ascii="宋体" w:hAnsi="宋体" w:eastAsia="宋体" w:cs="宋体"/>
                <w:spacing w:val="13"/>
                <w:sz w:val="24"/>
                <w:szCs w:val="24"/>
              </w:rPr>
              <w:t>在电脑查看</w:t>
            </w:r>
            <w:r>
              <w:rPr>
                <w:rFonts w:hint="eastAsia" w:ascii="宋体" w:hAnsi="宋体" w:eastAsia="宋体" w:cs="宋体"/>
                <w:spacing w:val="13"/>
                <w:sz w:val="24"/>
                <w:szCs w:val="24"/>
                <w:lang w:val="en-US" w:eastAsia="zh-Hans"/>
              </w:rPr>
              <w:t>病例图像</w:t>
            </w:r>
            <w:r>
              <w:rPr>
                <w:rFonts w:hint="eastAsia" w:ascii="宋体" w:hAnsi="宋体" w:eastAsia="宋体" w:cs="宋体"/>
                <w:spacing w:val="13"/>
                <w:sz w:val="24"/>
                <w:szCs w:val="24"/>
                <w:lang w:eastAsia="zh-Hans"/>
              </w:rPr>
              <w:t>，</w:t>
            </w:r>
            <w:r>
              <w:rPr>
                <w:rFonts w:hint="eastAsia" w:ascii="宋体" w:hAnsi="宋体" w:eastAsia="宋体" w:cs="宋体"/>
                <w:spacing w:val="13"/>
                <w:sz w:val="24"/>
                <w:szCs w:val="24"/>
                <w:lang w:val="en-US" w:eastAsia="zh-Hans"/>
              </w:rPr>
              <w:t>口述病例的影像表现</w:t>
            </w:r>
            <w:r>
              <w:rPr>
                <w:rFonts w:hint="eastAsia" w:ascii="宋体" w:hAnsi="宋体" w:eastAsia="宋体" w:cs="宋体"/>
                <w:spacing w:val="13"/>
                <w:sz w:val="24"/>
                <w:szCs w:val="24"/>
                <w:lang w:eastAsia="zh-Hans"/>
              </w:rPr>
              <w:t>、</w:t>
            </w:r>
            <w:r>
              <w:rPr>
                <w:rFonts w:hint="eastAsia" w:ascii="宋体" w:hAnsi="宋体" w:eastAsia="宋体" w:cs="宋体"/>
                <w:spacing w:val="13"/>
                <w:sz w:val="24"/>
                <w:szCs w:val="24"/>
                <w:lang w:val="en-US" w:eastAsia="zh-Hans"/>
              </w:rPr>
              <w:t>诊断与鉴别诊断</w:t>
            </w:r>
          </w:p>
          <w:p w14:paraId="1E153733">
            <w:pPr>
              <w:numPr>
                <w:ilvl w:val="0"/>
                <w:numId w:val="0"/>
              </w:numPr>
              <w:spacing w:before="53" w:line="240" w:lineRule="auto"/>
              <w:ind w:right="143" w:rightChars="0"/>
              <w:jc w:val="left"/>
              <w:rPr>
                <w:rFonts w:hint="eastAsia" w:ascii="宋体" w:hAnsi="宋体" w:eastAsia="宋体" w:cs="宋体"/>
                <w:spacing w:val="13"/>
                <w:sz w:val="24"/>
                <w:szCs w:val="24"/>
              </w:rPr>
            </w:pPr>
            <w:r>
              <w:rPr>
                <w:rFonts w:hint="eastAsia" w:ascii="宋体" w:hAnsi="宋体" w:eastAsia="宋体" w:cs="宋体"/>
                <w:spacing w:val="13"/>
                <w:sz w:val="24"/>
                <w:szCs w:val="24"/>
              </w:rPr>
              <w:t>2.</w:t>
            </w:r>
            <w:r>
              <w:rPr>
                <w:rFonts w:hint="eastAsia" w:ascii="宋体" w:hAnsi="宋体" w:eastAsia="宋体" w:cs="宋体"/>
                <w:spacing w:val="13"/>
                <w:sz w:val="24"/>
                <w:szCs w:val="24"/>
                <w:lang w:val="en-US" w:eastAsia="zh-Hans"/>
              </w:rPr>
              <w:t>考官</w:t>
            </w:r>
            <w:r>
              <w:rPr>
                <w:rFonts w:hint="eastAsia" w:ascii="宋体" w:hAnsi="宋体" w:eastAsia="宋体" w:cs="宋体"/>
                <w:spacing w:val="13"/>
                <w:sz w:val="24"/>
                <w:szCs w:val="24"/>
              </w:rPr>
              <w:t>拓展2个疾病</w:t>
            </w:r>
            <w:r>
              <w:rPr>
                <w:rFonts w:hint="eastAsia" w:ascii="宋体" w:hAnsi="宋体" w:eastAsia="宋体" w:cs="宋体"/>
                <w:spacing w:val="13"/>
                <w:sz w:val="24"/>
                <w:szCs w:val="24"/>
                <w:lang w:val="en-US" w:eastAsia="zh-Hans"/>
              </w:rPr>
              <w:t>相关</w:t>
            </w:r>
            <w:r>
              <w:rPr>
                <w:rFonts w:hint="eastAsia" w:ascii="宋体" w:hAnsi="宋体" w:eastAsia="宋体" w:cs="宋体"/>
                <w:spacing w:val="13"/>
                <w:sz w:val="24"/>
                <w:szCs w:val="24"/>
              </w:rPr>
              <w:t>的提问。交流沟通融合在提问中。</w:t>
            </w:r>
          </w:p>
          <w:p w14:paraId="7E50736C">
            <w:pPr>
              <w:numPr>
                <w:ilvl w:val="0"/>
                <w:numId w:val="0"/>
              </w:numPr>
              <w:spacing w:before="53" w:line="240" w:lineRule="auto"/>
              <w:ind w:right="143" w:rightChars="0"/>
              <w:jc w:val="left"/>
              <w:rPr>
                <w:rFonts w:hint="eastAsia" w:ascii="宋体" w:hAnsi="宋体" w:eastAsia="宋体" w:cs="宋体"/>
                <w:spacing w:val="13"/>
                <w:sz w:val="24"/>
                <w:szCs w:val="24"/>
              </w:rPr>
            </w:pPr>
            <w:r>
              <w:rPr>
                <w:rFonts w:hint="eastAsia" w:ascii="宋体" w:hAnsi="宋体" w:eastAsia="宋体" w:cs="宋体"/>
                <w:spacing w:val="13"/>
                <w:sz w:val="24"/>
                <w:szCs w:val="24"/>
              </w:rPr>
              <w:t>3. 由5名考官根据评分表进行独立评 分，取5名考官的平均分，按照本站 权重占比计算得分。</w:t>
            </w:r>
          </w:p>
        </w:tc>
        <w:tc>
          <w:tcPr>
            <w:tcW w:w="1067" w:type="dxa"/>
            <w:vAlign w:val="top"/>
          </w:tcPr>
          <w:p w14:paraId="491F8E4A">
            <w:pPr>
              <w:numPr>
                <w:ilvl w:val="0"/>
                <w:numId w:val="0"/>
              </w:numPr>
              <w:spacing w:before="53" w:line="240" w:lineRule="auto"/>
              <w:ind w:left="0" w:leftChars="0" w:right="143" w:rightChars="0" w:firstLine="0" w:firstLineChars="0"/>
              <w:jc w:val="center"/>
              <w:rPr>
                <w:rFonts w:hint="eastAsia" w:ascii="宋体" w:hAnsi="宋体" w:eastAsia="宋体" w:cs="宋体"/>
                <w:spacing w:val="13"/>
                <w:sz w:val="24"/>
                <w:szCs w:val="24"/>
              </w:rPr>
            </w:pPr>
            <w:r>
              <w:rPr>
                <w:rFonts w:hint="eastAsia" w:ascii="宋体" w:hAnsi="宋体" w:eastAsia="宋体" w:cs="宋体"/>
                <w:spacing w:val="13"/>
                <w:sz w:val="24"/>
                <w:szCs w:val="24"/>
              </w:rPr>
              <w:t>20分钟</w:t>
            </w:r>
          </w:p>
        </w:tc>
        <w:tc>
          <w:tcPr>
            <w:tcW w:w="1100" w:type="dxa"/>
            <w:vAlign w:val="top"/>
          </w:tcPr>
          <w:p w14:paraId="3DFB26A2">
            <w:pPr>
              <w:numPr>
                <w:ilvl w:val="0"/>
                <w:numId w:val="0"/>
              </w:numPr>
              <w:spacing w:before="53" w:line="240" w:lineRule="auto"/>
              <w:ind w:left="0" w:leftChars="0" w:right="143" w:rightChars="0" w:firstLine="0" w:firstLineChars="0"/>
              <w:jc w:val="center"/>
              <w:rPr>
                <w:rFonts w:hint="eastAsia" w:ascii="宋体" w:hAnsi="宋体" w:eastAsia="宋体" w:cs="宋体"/>
                <w:spacing w:val="13"/>
                <w:sz w:val="24"/>
                <w:szCs w:val="24"/>
              </w:rPr>
            </w:pPr>
            <w:r>
              <w:rPr>
                <w:rFonts w:hint="eastAsia" w:ascii="宋体" w:hAnsi="宋体" w:eastAsia="宋体" w:cs="宋体"/>
                <w:spacing w:val="13"/>
                <w:sz w:val="24"/>
                <w:szCs w:val="24"/>
              </w:rPr>
              <w:t>40</w:t>
            </w:r>
          </w:p>
        </w:tc>
        <w:tc>
          <w:tcPr>
            <w:tcW w:w="3600" w:type="dxa"/>
            <w:vAlign w:val="top"/>
          </w:tcPr>
          <w:p w14:paraId="6A5E73C1">
            <w:pPr>
              <w:numPr>
                <w:ilvl w:val="0"/>
                <w:numId w:val="0"/>
              </w:numPr>
              <w:spacing w:before="53" w:line="240" w:lineRule="auto"/>
              <w:ind w:right="143" w:rightChars="0"/>
              <w:jc w:val="left"/>
              <w:rPr>
                <w:rFonts w:hint="eastAsia" w:ascii="宋体" w:hAnsi="宋体" w:eastAsia="宋体" w:cs="宋体"/>
                <w:spacing w:val="13"/>
                <w:sz w:val="24"/>
                <w:szCs w:val="24"/>
              </w:rPr>
            </w:pPr>
            <w:r>
              <w:rPr>
                <w:rFonts w:hint="eastAsia" w:ascii="宋体" w:hAnsi="宋体" w:eastAsia="宋体" w:cs="宋体"/>
                <w:spacing w:val="13"/>
                <w:sz w:val="24"/>
                <w:szCs w:val="24"/>
              </w:rPr>
              <w:t>1.考官桌椅5套。</w:t>
            </w:r>
          </w:p>
          <w:p w14:paraId="404A84E3">
            <w:pPr>
              <w:numPr>
                <w:ilvl w:val="0"/>
                <w:numId w:val="0"/>
              </w:numPr>
              <w:spacing w:before="53" w:line="240" w:lineRule="auto"/>
              <w:ind w:right="143" w:rightChars="0"/>
              <w:jc w:val="left"/>
              <w:rPr>
                <w:rFonts w:hint="eastAsia" w:ascii="宋体" w:hAnsi="宋体" w:eastAsia="宋体" w:cs="宋体"/>
                <w:spacing w:val="13"/>
                <w:sz w:val="24"/>
                <w:szCs w:val="24"/>
              </w:rPr>
            </w:pPr>
            <w:r>
              <w:rPr>
                <w:rFonts w:hint="eastAsia" w:ascii="宋体" w:hAnsi="宋体" w:eastAsia="宋体" w:cs="宋体"/>
                <w:spacing w:val="13"/>
                <w:sz w:val="24"/>
                <w:szCs w:val="24"/>
              </w:rPr>
              <w:t>2.电脑1台。</w:t>
            </w:r>
          </w:p>
          <w:p w14:paraId="3FC6A3DA">
            <w:pPr>
              <w:numPr>
                <w:ilvl w:val="0"/>
                <w:numId w:val="0"/>
              </w:numPr>
              <w:spacing w:before="53" w:line="240" w:lineRule="auto"/>
              <w:ind w:right="143" w:rightChars="0"/>
              <w:jc w:val="left"/>
              <w:rPr>
                <w:rFonts w:hint="eastAsia" w:ascii="宋体" w:hAnsi="宋体" w:eastAsia="宋体" w:cs="宋体"/>
                <w:spacing w:val="13"/>
                <w:sz w:val="24"/>
                <w:szCs w:val="24"/>
              </w:rPr>
            </w:pPr>
            <w:r>
              <w:rPr>
                <w:rFonts w:hint="eastAsia" w:ascii="宋体" w:hAnsi="宋体" w:eastAsia="宋体" w:cs="宋体"/>
                <w:spacing w:val="13"/>
                <w:sz w:val="24"/>
                <w:szCs w:val="24"/>
              </w:rPr>
              <w:t>3.提前打印好考核病例和相应评分表若干，签字笔及白纸。</w:t>
            </w:r>
          </w:p>
          <w:p w14:paraId="45F2FFA3">
            <w:pPr>
              <w:numPr>
                <w:ilvl w:val="0"/>
                <w:numId w:val="0"/>
              </w:numPr>
              <w:spacing w:before="53" w:line="240" w:lineRule="auto"/>
              <w:ind w:right="143" w:rightChars="0"/>
              <w:jc w:val="left"/>
              <w:rPr>
                <w:rFonts w:hint="eastAsia" w:ascii="宋体" w:hAnsi="宋体" w:eastAsia="宋体" w:cs="宋体"/>
                <w:spacing w:val="13"/>
                <w:sz w:val="24"/>
                <w:szCs w:val="24"/>
              </w:rPr>
            </w:pPr>
            <w:r>
              <w:rPr>
                <w:rFonts w:hint="eastAsia" w:ascii="宋体" w:hAnsi="宋体" w:eastAsia="宋体" w:cs="宋体"/>
                <w:spacing w:val="13"/>
                <w:sz w:val="24"/>
                <w:szCs w:val="24"/>
              </w:rPr>
              <w:t>4.计时器1个。</w:t>
            </w:r>
          </w:p>
        </w:tc>
      </w:tr>
      <w:tr w14:paraId="0941FB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97" w:hRule="atLeast"/>
          <w:jc w:val="center"/>
        </w:trPr>
        <w:tc>
          <w:tcPr>
            <w:tcW w:w="7697" w:type="dxa"/>
            <w:gridSpan w:val="3"/>
            <w:vAlign w:val="top"/>
          </w:tcPr>
          <w:p w14:paraId="13947219">
            <w:pPr>
              <w:numPr>
                <w:ilvl w:val="0"/>
                <w:numId w:val="0"/>
              </w:numPr>
              <w:spacing w:before="53" w:line="240" w:lineRule="auto"/>
              <w:ind w:right="143" w:rightChars="0"/>
              <w:jc w:val="center"/>
              <w:rPr>
                <w:rFonts w:hint="eastAsia" w:ascii="宋体" w:hAnsi="宋体" w:eastAsia="宋体" w:cs="宋体"/>
                <w:spacing w:val="13"/>
                <w:sz w:val="24"/>
                <w:szCs w:val="24"/>
                <w:lang w:val="en-US" w:eastAsia="zh-CN"/>
              </w:rPr>
            </w:pPr>
            <w:r>
              <w:rPr>
                <w:rFonts w:hint="eastAsia" w:ascii="宋体" w:hAnsi="宋体" w:cs="宋体"/>
                <w:spacing w:val="13"/>
                <w:sz w:val="24"/>
                <w:szCs w:val="24"/>
                <w:lang w:val="en-US" w:eastAsia="zh-CN"/>
              </w:rPr>
              <w:t>合  计</w:t>
            </w:r>
          </w:p>
        </w:tc>
        <w:tc>
          <w:tcPr>
            <w:tcW w:w="1067" w:type="dxa"/>
            <w:vAlign w:val="top"/>
          </w:tcPr>
          <w:p w14:paraId="2DA4C53E">
            <w:pPr>
              <w:numPr>
                <w:ilvl w:val="0"/>
                <w:numId w:val="0"/>
              </w:numPr>
              <w:spacing w:before="53" w:line="240" w:lineRule="auto"/>
              <w:ind w:left="0" w:leftChars="0" w:right="143" w:rightChars="0" w:firstLine="0" w:firstLineChars="0"/>
              <w:jc w:val="center"/>
              <w:rPr>
                <w:rFonts w:hint="default" w:ascii="宋体" w:hAnsi="宋体" w:cs="宋体"/>
                <w:spacing w:val="13"/>
                <w:sz w:val="24"/>
                <w:szCs w:val="24"/>
                <w:lang w:val="en-US" w:eastAsia="zh-CN"/>
              </w:rPr>
            </w:pPr>
            <w:r>
              <w:rPr>
                <w:rFonts w:hint="eastAsia" w:ascii="宋体" w:hAnsi="宋体" w:cs="宋体"/>
                <w:spacing w:val="13"/>
                <w:sz w:val="24"/>
                <w:szCs w:val="24"/>
                <w:lang w:val="en-US" w:eastAsia="zh-CN"/>
              </w:rPr>
              <w:t>40分钟</w:t>
            </w:r>
          </w:p>
        </w:tc>
        <w:tc>
          <w:tcPr>
            <w:tcW w:w="1100" w:type="dxa"/>
            <w:vAlign w:val="top"/>
          </w:tcPr>
          <w:p w14:paraId="24606B62">
            <w:pPr>
              <w:numPr>
                <w:ilvl w:val="0"/>
                <w:numId w:val="0"/>
              </w:numPr>
              <w:spacing w:before="53" w:line="240" w:lineRule="auto"/>
              <w:ind w:left="0" w:leftChars="0" w:right="143" w:rightChars="0" w:firstLine="0" w:firstLineChars="0"/>
              <w:jc w:val="center"/>
              <w:rPr>
                <w:rFonts w:hint="default" w:ascii="宋体" w:hAnsi="宋体" w:eastAsia="宋体" w:cs="宋体"/>
                <w:spacing w:val="13"/>
                <w:sz w:val="24"/>
                <w:szCs w:val="24"/>
                <w:lang w:val="en-US" w:eastAsia="zh-CN"/>
              </w:rPr>
            </w:pPr>
            <w:r>
              <w:rPr>
                <w:rFonts w:hint="eastAsia" w:ascii="宋体" w:hAnsi="宋体" w:cs="宋体"/>
                <w:spacing w:val="13"/>
                <w:sz w:val="24"/>
                <w:szCs w:val="24"/>
                <w:lang w:val="en-US" w:eastAsia="zh-CN"/>
              </w:rPr>
              <w:t>100</w:t>
            </w:r>
          </w:p>
        </w:tc>
        <w:tc>
          <w:tcPr>
            <w:tcW w:w="3600" w:type="dxa"/>
            <w:vAlign w:val="top"/>
          </w:tcPr>
          <w:p w14:paraId="75BD7FC0">
            <w:pPr>
              <w:numPr>
                <w:ilvl w:val="0"/>
                <w:numId w:val="0"/>
              </w:numPr>
              <w:spacing w:before="53" w:line="240" w:lineRule="auto"/>
              <w:ind w:right="143" w:rightChars="0"/>
              <w:jc w:val="center"/>
              <w:rPr>
                <w:rFonts w:hint="eastAsia" w:ascii="宋体" w:hAnsi="宋体" w:eastAsia="宋体" w:cs="宋体"/>
                <w:spacing w:val="13"/>
                <w:sz w:val="24"/>
                <w:szCs w:val="24"/>
              </w:rPr>
            </w:pPr>
          </w:p>
        </w:tc>
      </w:tr>
      <w:tr w14:paraId="43EB46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97" w:hRule="atLeast"/>
          <w:jc w:val="center"/>
        </w:trPr>
        <w:tc>
          <w:tcPr>
            <w:tcW w:w="13464" w:type="dxa"/>
            <w:gridSpan w:val="6"/>
            <w:vAlign w:val="top"/>
          </w:tcPr>
          <w:p w14:paraId="6ED8BA2F">
            <w:pPr>
              <w:numPr>
                <w:ilvl w:val="0"/>
                <w:numId w:val="0"/>
              </w:numPr>
              <w:spacing w:before="53" w:line="240" w:lineRule="auto"/>
              <w:ind w:right="143" w:rightChars="0"/>
              <w:jc w:val="left"/>
              <w:rPr>
                <w:rFonts w:hint="eastAsia" w:ascii="宋体" w:hAnsi="宋体" w:eastAsia="宋体" w:cs="宋体"/>
                <w:spacing w:val="13"/>
                <w:sz w:val="24"/>
                <w:szCs w:val="24"/>
              </w:rPr>
            </w:pPr>
            <w:r>
              <w:rPr>
                <w:rFonts w:ascii="宋体" w:hAnsi="宋体" w:eastAsia="宋体" w:cs="宋体"/>
                <w:spacing w:val="6"/>
                <w:sz w:val="28"/>
                <w:szCs w:val="28"/>
              </w:rPr>
              <w:t>说明：以上</w:t>
            </w:r>
            <w:r>
              <w:rPr>
                <w:rFonts w:hint="eastAsia" w:ascii="宋体" w:hAnsi="宋体" w:cs="宋体"/>
                <w:spacing w:val="6"/>
                <w:sz w:val="28"/>
                <w:szCs w:val="28"/>
                <w:lang w:val="en-US" w:eastAsia="zh-CN"/>
              </w:rPr>
              <w:t>3</w:t>
            </w:r>
            <w:r>
              <w:rPr>
                <w:rFonts w:ascii="宋体" w:hAnsi="宋体" w:eastAsia="宋体" w:cs="宋体"/>
                <w:spacing w:val="6"/>
                <w:sz w:val="28"/>
                <w:szCs w:val="28"/>
              </w:rPr>
              <w:t>站可不分先后顺序可以同时进行考核。</w:t>
            </w:r>
          </w:p>
        </w:tc>
      </w:tr>
    </w:tbl>
    <w:p w14:paraId="0EFC1824">
      <w:pPr>
        <w:sectPr>
          <w:pgSz w:w="16838" w:h="11906" w:orient="landscape"/>
          <w:pgMar w:top="964" w:right="1440" w:bottom="964" w:left="1440" w:header="851" w:footer="992" w:gutter="0"/>
          <w:pgNumType w:fmt="decimal"/>
          <w:cols w:space="720" w:num="1"/>
          <w:docGrid w:type="lines" w:linePitch="312" w:charSpace="0"/>
        </w:sectPr>
      </w:pPr>
    </w:p>
    <w:p w14:paraId="3FFB4D58">
      <w:pPr>
        <w:outlineLvl w:val="0"/>
        <w:rPr>
          <w:rFonts w:hint="eastAsia" w:ascii="宋体" w:hAnsi="宋体" w:eastAsia="宋体" w:cs="Times New Roman"/>
          <w:spacing w:val="48"/>
          <w:sz w:val="28"/>
          <w:szCs w:val="28"/>
        </w:rPr>
      </w:pPr>
      <w:bookmarkStart w:id="458" w:name="_Toc4974"/>
      <w:r>
        <w:rPr>
          <w:rFonts w:hint="eastAsia" w:ascii="仿宋_GB2312" w:hAnsi="仿宋_GB2312" w:eastAsia="仿宋_GB2312" w:cs="仿宋_GB2312"/>
          <w:sz w:val="32"/>
          <w:szCs w:val="32"/>
          <w:lang w:val="en-US" w:eastAsia="zh-CN"/>
        </w:rPr>
        <w:t>附件2</w:t>
      </w:r>
      <w:bookmarkEnd w:id="458"/>
      <w:r>
        <w:rPr>
          <w:rFonts w:hint="eastAsia" w:ascii="宋体" w:hAnsi="宋体" w:eastAsia="宋体" w:cs="Times New Roman"/>
          <w:spacing w:val="48"/>
          <w:sz w:val="28"/>
          <w:szCs w:val="28"/>
        </w:rPr>
        <w:t xml:space="preserve">                                         </w:t>
      </w:r>
    </w:p>
    <w:p w14:paraId="210C05B7">
      <w:pPr>
        <w:tabs>
          <w:tab w:val="left" w:pos="5760"/>
        </w:tabs>
        <w:jc w:val="center"/>
        <w:rPr>
          <w:rFonts w:hint="eastAsia" w:ascii="方正舒体" w:hAnsi="Times New Roman" w:eastAsia="方正舒体" w:cs="Times New Roman"/>
          <w:spacing w:val="48"/>
          <w:sz w:val="72"/>
          <w:szCs w:val="72"/>
        </w:rPr>
      </w:pPr>
      <w:r>
        <w:rPr>
          <w:rFonts w:hint="eastAsia" w:ascii="方正舒体" w:hAnsi="Times New Roman" w:eastAsia="方正舒体" w:cs="Times New Roman"/>
          <w:spacing w:val="48"/>
          <w:sz w:val="72"/>
          <w:szCs w:val="72"/>
        </w:rPr>
        <w:t>福建医科大学</w:t>
      </w:r>
    </w:p>
    <w:p w14:paraId="4A0D82BE">
      <w:pPr>
        <w:widowControl w:val="0"/>
        <w:jc w:val="center"/>
        <w:rPr>
          <w:rFonts w:hint="eastAsia" w:ascii="Times New Roman" w:hAnsi="Times New Roman" w:eastAsia="幼圆" w:cs="Times New Roman"/>
          <w:b/>
          <w:spacing w:val="10"/>
          <w:kern w:val="2"/>
          <w:sz w:val="36"/>
          <w:szCs w:val="36"/>
          <w:lang w:val="en-US" w:eastAsia="zh-CN" w:bidi="ar-SA"/>
        </w:rPr>
      </w:pPr>
      <w:r>
        <w:rPr>
          <w:rFonts w:hint="eastAsia" w:ascii="Times New Roman" w:hAnsi="Times New Roman" w:eastAsia="幼圆" w:cs="Times New Roman"/>
          <w:b/>
          <w:spacing w:val="10"/>
          <w:kern w:val="2"/>
          <w:sz w:val="36"/>
          <w:szCs w:val="36"/>
          <w:lang w:val="en-US" w:eastAsia="zh-CN" w:bidi="ar-SA"/>
        </w:rPr>
        <w:t>专业学位博士研究生实践能力毕业考核情况表</w:t>
      </w:r>
    </w:p>
    <w:p w14:paraId="379BD39D">
      <w:pPr>
        <w:jc w:val="center"/>
        <w:rPr>
          <w:rFonts w:hint="eastAsia" w:ascii="Times New Roman" w:hAnsi="Times New Roman" w:eastAsia="宋体" w:cs="Times New Roman"/>
          <w:b/>
          <w:sz w:val="30"/>
        </w:rPr>
      </w:pPr>
    </w:p>
    <w:p w14:paraId="07EEAF7C">
      <w:pPr>
        <w:rPr>
          <w:rFonts w:hint="eastAsia" w:ascii="Times New Roman" w:hAnsi="Times New Roman" w:eastAsia="宋体" w:cs="Times New Roman"/>
          <w:b/>
          <w:sz w:val="28"/>
        </w:rPr>
      </w:pPr>
      <w:r>
        <w:rPr>
          <w:rFonts w:hint="eastAsia" w:ascii="Times New Roman" w:hAnsi="Times New Roman" w:eastAsia="宋体" w:cs="Times New Roman"/>
          <w:b/>
          <w:sz w:val="28"/>
        </w:rPr>
        <w:t xml:space="preserve">  </w:t>
      </w:r>
    </w:p>
    <w:p w14:paraId="13A4808F">
      <w:pPr>
        <w:rPr>
          <w:rFonts w:ascii="Times New Roman" w:hAnsi="Times New Roman" w:eastAsia="宋体" w:cs="Times New Roman"/>
          <w:b/>
          <w:sz w:val="28"/>
        </w:rPr>
      </w:pPr>
    </w:p>
    <w:p w14:paraId="0927248B">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28"/>
        </w:rPr>
        <w:t xml:space="preserve">           </w:t>
      </w:r>
      <w:r>
        <w:rPr>
          <w:rFonts w:hint="eastAsia" w:ascii="Times New Roman" w:hAnsi="Times New Roman" w:eastAsia="宋体" w:cs="Times New Roman"/>
          <w:b/>
          <w:sz w:val="30"/>
          <w:szCs w:val="30"/>
        </w:rPr>
        <w:t xml:space="preserve">  所属学院（部）：</w:t>
      </w:r>
      <w:r>
        <w:rPr>
          <w:rFonts w:hint="eastAsia" w:ascii="Times New Roman" w:hAnsi="Times New Roman" w:eastAsia="宋体" w:cs="Times New Roman"/>
          <w:b/>
          <w:sz w:val="30"/>
          <w:szCs w:val="30"/>
          <w:u w:val="single"/>
        </w:rPr>
        <w:t xml:space="preserve">                         </w:t>
      </w:r>
    </w:p>
    <w:p w14:paraId="6F304260">
      <w:pPr>
        <w:rPr>
          <w:rFonts w:hint="eastAsia" w:ascii="Times New Roman" w:hAnsi="Times New Roman" w:eastAsia="宋体" w:cs="Times New Roman"/>
          <w:b/>
          <w:sz w:val="30"/>
          <w:szCs w:val="30"/>
        </w:rPr>
      </w:pPr>
      <w:r>
        <w:rPr>
          <w:rFonts w:hint="eastAsia" w:ascii="Times New Roman" w:hAnsi="Times New Roman" w:eastAsia="宋体" w:cs="Times New Roman"/>
          <w:b/>
          <w:sz w:val="30"/>
          <w:szCs w:val="30"/>
        </w:rPr>
        <w:t xml:space="preserve">             </w:t>
      </w:r>
    </w:p>
    <w:p w14:paraId="7EB3D6D7">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学 科、专 业：</w:t>
      </w:r>
      <w:r>
        <w:rPr>
          <w:rFonts w:hint="eastAsia" w:ascii="Times New Roman" w:hAnsi="Times New Roman" w:eastAsia="宋体" w:cs="Times New Roman"/>
          <w:b/>
          <w:sz w:val="30"/>
          <w:szCs w:val="30"/>
          <w:u w:val="single"/>
        </w:rPr>
        <w:t xml:space="preserve">                          </w:t>
      </w:r>
    </w:p>
    <w:p w14:paraId="0F7E0DF2">
      <w:pPr>
        <w:rPr>
          <w:rFonts w:hint="eastAsia" w:ascii="Times New Roman" w:hAnsi="Times New Roman" w:eastAsia="宋体" w:cs="Times New Roman"/>
          <w:b/>
          <w:sz w:val="30"/>
          <w:szCs w:val="30"/>
        </w:rPr>
      </w:pPr>
      <w:r>
        <w:rPr>
          <w:rFonts w:hint="eastAsia" w:ascii="Times New Roman" w:hAnsi="Times New Roman" w:eastAsia="宋体" w:cs="Times New Roman"/>
          <w:b/>
          <w:sz w:val="30"/>
          <w:szCs w:val="30"/>
        </w:rPr>
        <w:t xml:space="preserve">             </w:t>
      </w:r>
    </w:p>
    <w:p w14:paraId="37CDABFF">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姓        名：</w:t>
      </w:r>
      <w:r>
        <w:rPr>
          <w:rFonts w:hint="eastAsia" w:ascii="Times New Roman" w:hAnsi="Times New Roman" w:eastAsia="宋体" w:cs="Times New Roman"/>
          <w:b/>
          <w:sz w:val="30"/>
          <w:szCs w:val="30"/>
          <w:u w:val="single"/>
        </w:rPr>
        <w:t xml:space="preserve">                          </w:t>
      </w:r>
    </w:p>
    <w:p w14:paraId="0704ACDD">
      <w:pPr>
        <w:rPr>
          <w:rFonts w:hint="eastAsia" w:ascii="Times New Roman" w:hAnsi="Times New Roman" w:eastAsia="宋体" w:cs="Times New Roman"/>
          <w:b/>
          <w:sz w:val="30"/>
          <w:szCs w:val="30"/>
          <w:u w:val="single"/>
        </w:rPr>
      </w:pPr>
    </w:p>
    <w:p w14:paraId="7C3C1D57">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学        号：</w:t>
      </w:r>
      <w:r>
        <w:rPr>
          <w:rFonts w:hint="eastAsia" w:ascii="Times New Roman" w:hAnsi="Times New Roman" w:eastAsia="宋体" w:cs="Times New Roman"/>
          <w:b/>
          <w:sz w:val="30"/>
          <w:szCs w:val="30"/>
          <w:u w:val="single"/>
        </w:rPr>
        <w:t xml:space="preserve">                          </w:t>
      </w:r>
    </w:p>
    <w:p w14:paraId="31088432">
      <w:pPr>
        <w:rPr>
          <w:rFonts w:hint="eastAsia" w:ascii="Times New Roman" w:hAnsi="Times New Roman" w:eastAsia="宋体" w:cs="Times New Roman"/>
          <w:b/>
          <w:sz w:val="30"/>
          <w:szCs w:val="30"/>
        </w:rPr>
      </w:pPr>
    </w:p>
    <w:p w14:paraId="05ABB381">
      <w:pPr>
        <w:tabs>
          <w:tab w:val="left" w:pos="5760"/>
        </w:tabs>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导        师：</w:t>
      </w:r>
      <w:r>
        <w:rPr>
          <w:rFonts w:hint="eastAsia" w:ascii="Times New Roman" w:hAnsi="Times New Roman" w:eastAsia="宋体" w:cs="Times New Roman"/>
          <w:b/>
          <w:sz w:val="30"/>
          <w:szCs w:val="30"/>
          <w:u w:val="single"/>
        </w:rPr>
        <w:t xml:space="preserve">                          </w:t>
      </w:r>
    </w:p>
    <w:p w14:paraId="1AA82B17">
      <w:pPr>
        <w:tabs>
          <w:tab w:val="left" w:pos="5760"/>
        </w:tabs>
        <w:rPr>
          <w:rFonts w:hint="eastAsia" w:ascii="Times New Roman" w:hAnsi="Times New Roman" w:eastAsia="宋体" w:cs="Times New Roman"/>
          <w:b/>
          <w:sz w:val="30"/>
          <w:szCs w:val="30"/>
          <w:u w:val="single"/>
        </w:rPr>
      </w:pPr>
    </w:p>
    <w:p w14:paraId="34F3C110">
      <w:pPr>
        <w:tabs>
          <w:tab w:val="left" w:pos="5760"/>
        </w:tabs>
        <w:rPr>
          <w:rFonts w:ascii="Times New Roman" w:hAnsi="Times New Roman" w:eastAsia="宋体" w:cs="Times New Roman"/>
          <w:b/>
          <w:sz w:val="30"/>
          <w:szCs w:val="30"/>
        </w:rPr>
      </w:pPr>
      <w:r>
        <w:rPr>
          <w:rFonts w:hint="eastAsia" w:ascii="Times New Roman" w:hAnsi="Times New Roman" w:eastAsia="宋体" w:cs="Times New Roman"/>
          <w:b/>
          <w:sz w:val="30"/>
          <w:szCs w:val="30"/>
        </w:rPr>
        <w:t xml:space="preserve">            导  师 单 位：</w:t>
      </w:r>
      <w:r>
        <w:rPr>
          <w:rFonts w:hint="eastAsia" w:ascii="Times New Roman" w:hAnsi="Times New Roman" w:eastAsia="宋体" w:cs="Times New Roman"/>
          <w:b/>
          <w:sz w:val="30"/>
          <w:szCs w:val="30"/>
          <w:u w:val="single"/>
        </w:rPr>
        <w:t xml:space="preserve">                          </w:t>
      </w:r>
    </w:p>
    <w:p w14:paraId="6C51CB68">
      <w:pPr>
        <w:rPr>
          <w:rFonts w:hint="eastAsia" w:ascii="Times New Roman" w:hAnsi="Times New Roman" w:eastAsia="宋体" w:cs="Times New Roman"/>
          <w:b/>
          <w:sz w:val="30"/>
          <w:szCs w:val="30"/>
        </w:rPr>
      </w:pPr>
    </w:p>
    <w:p w14:paraId="37EC462B">
      <w:pPr>
        <w:rPr>
          <w:rFonts w:hint="eastAsia" w:ascii="Times New Roman" w:hAnsi="Times New Roman" w:eastAsia="宋体" w:cs="Times New Roman"/>
          <w:b/>
          <w:sz w:val="28"/>
        </w:rPr>
      </w:pPr>
    </w:p>
    <w:p w14:paraId="4EBCA979">
      <w:pPr>
        <w:rPr>
          <w:rFonts w:hint="eastAsia" w:ascii="Times New Roman" w:hAnsi="Times New Roman" w:eastAsia="宋体" w:cs="Times New Roman"/>
          <w:b/>
          <w:sz w:val="28"/>
        </w:rPr>
      </w:pPr>
    </w:p>
    <w:p w14:paraId="46A1E7B2">
      <w:pPr>
        <w:tabs>
          <w:tab w:val="left" w:pos="5400"/>
        </w:tabs>
        <w:jc w:val="center"/>
        <w:rPr>
          <w:rFonts w:hint="eastAsia" w:ascii="Times New Roman" w:hAnsi="Times New Roman" w:eastAsia="宋体" w:cs="Times New Roman"/>
          <w:b/>
          <w:sz w:val="32"/>
          <w:szCs w:val="32"/>
        </w:rPr>
      </w:pPr>
      <w:r>
        <w:rPr>
          <w:rFonts w:hint="eastAsia" w:ascii="Times New Roman" w:hAnsi="Times New Roman" w:eastAsia="宋体" w:cs="Times New Roman"/>
          <w:b/>
          <w:sz w:val="32"/>
          <w:szCs w:val="32"/>
        </w:rPr>
        <w:t>福建医科大学印制</w:t>
      </w:r>
    </w:p>
    <w:p w14:paraId="4A12A46C">
      <w:pPr>
        <w:spacing w:line="640" w:lineRule="exact"/>
        <w:rPr>
          <w:rFonts w:hint="eastAsia" w:ascii="Times New Roman" w:hAnsi="Times New Roman" w:eastAsia="宋体" w:cs="Times New Roman"/>
          <w:b/>
          <w:sz w:val="28"/>
          <w:szCs w:val="28"/>
        </w:rPr>
      </w:pPr>
      <w:r>
        <w:rPr>
          <w:rFonts w:hint="eastAsia" w:ascii="Times New Roman" w:hAnsi="Times New Roman" w:eastAsia="宋体" w:cs="Times New Roman"/>
          <w:b/>
          <w:sz w:val="28"/>
          <w:szCs w:val="28"/>
        </w:rPr>
        <w:t>一、导师对申请人实践能力的评语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5FB60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78ABC2FD">
            <w:pPr>
              <w:spacing w:line="340" w:lineRule="atLeast"/>
              <w:rPr>
                <w:rFonts w:hint="eastAsia" w:ascii="Times New Roman" w:hAnsi="Times New Roman" w:eastAsia="宋体" w:cs="Times New Roman"/>
                <w:sz w:val="24"/>
              </w:rPr>
            </w:pPr>
            <w:r>
              <w:rPr>
                <w:rFonts w:hint="eastAsia" w:ascii="Times New Roman" w:hAnsi="Times New Roman" w:eastAsia="宋体" w:cs="Times New Roman"/>
                <w:sz w:val="24"/>
              </w:rPr>
              <w:t>导师、指导小组对申请人实践能力的评语：</w:t>
            </w:r>
          </w:p>
          <w:p w14:paraId="24B8281B">
            <w:pPr>
              <w:spacing w:line="340" w:lineRule="atLeast"/>
              <w:rPr>
                <w:rFonts w:hint="eastAsia" w:ascii="Times New Roman" w:hAnsi="Times New Roman" w:eastAsia="宋体" w:cs="Times New Roman"/>
                <w:sz w:val="24"/>
              </w:rPr>
            </w:pPr>
          </w:p>
          <w:p w14:paraId="2B5A3D81">
            <w:pPr>
              <w:spacing w:line="340" w:lineRule="atLeast"/>
              <w:rPr>
                <w:rFonts w:hint="eastAsia" w:ascii="Times New Roman" w:hAnsi="Times New Roman" w:eastAsia="宋体" w:cs="Times New Roman"/>
                <w:sz w:val="24"/>
              </w:rPr>
            </w:pPr>
          </w:p>
          <w:p w14:paraId="176AA4B2">
            <w:pPr>
              <w:spacing w:line="340" w:lineRule="atLeast"/>
              <w:rPr>
                <w:rFonts w:hint="eastAsia" w:ascii="Times New Roman" w:hAnsi="Times New Roman" w:eastAsia="宋体" w:cs="Times New Roman"/>
                <w:sz w:val="24"/>
              </w:rPr>
            </w:pPr>
          </w:p>
          <w:p w14:paraId="0F687FD9">
            <w:pPr>
              <w:spacing w:line="340" w:lineRule="atLeast"/>
              <w:rPr>
                <w:rFonts w:hint="eastAsia" w:ascii="Times New Roman" w:hAnsi="Times New Roman" w:eastAsia="宋体" w:cs="Times New Roman"/>
                <w:sz w:val="24"/>
              </w:rPr>
            </w:pPr>
          </w:p>
          <w:p w14:paraId="3E0C8313">
            <w:pPr>
              <w:spacing w:line="340" w:lineRule="atLeast"/>
              <w:rPr>
                <w:rFonts w:hint="eastAsia" w:ascii="Times New Roman" w:hAnsi="Times New Roman" w:eastAsia="宋体" w:cs="Times New Roman"/>
                <w:sz w:val="24"/>
              </w:rPr>
            </w:pPr>
          </w:p>
          <w:p w14:paraId="35CE3989">
            <w:pPr>
              <w:spacing w:line="340" w:lineRule="atLeast"/>
              <w:rPr>
                <w:rFonts w:hint="eastAsia" w:ascii="Times New Roman" w:hAnsi="Times New Roman" w:eastAsia="宋体" w:cs="Times New Roman"/>
                <w:sz w:val="24"/>
              </w:rPr>
            </w:pPr>
          </w:p>
          <w:p w14:paraId="66C34A31">
            <w:pPr>
              <w:spacing w:line="340" w:lineRule="atLeast"/>
              <w:rPr>
                <w:rFonts w:hint="eastAsia" w:ascii="Times New Roman" w:hAnsi="Times New Roman" w:eastAsia="宋体" w:cs="Times New Roman"/>
                <w:sz w:val="24"/>
              </w:rPr>
            </w:pPr>
          </w:p>
          <w:p w14:paraId="06B74EFE">
            <w:pPr>
              <w:spacing w:line="340" w:lineRule="atLeast"/>
              <w:rPr>
                <w:rFonts w:hint="eastAsia" w:ascii="Times New Roman" w:hAnsi="Times New Roman" w:eastAsia="宋体" w:cs="Times New Roman"/>
                <w:sz w:val="24"/>
              </w:rPr>
            </w:pPr>
          </w:p>
          <w:p w14:paraId="2B92E2E8">
            <w:pPr>
              <w:spacing w:line="340" w:lineRule="atLeast"/>
              <w:rPr>
                <w:rFonts w:hint="eastAsia" w:ascii="Times New Roman" w:hAnsi="Times New Roman" w:eastAsia="宋体" w:cs="Times New Roman"/>
                <w:sz w:val="24"/>
              </w:rPr>
            </w:pPr>
          </w:p>
          <w:p w14:paraId="59C7F099">
            <w:pPr>
              <w:spacing w:line="340" w:lineRule="atLeast"/>
              <w:rPr>
                <w:rFonts w:hint="eastAsia" w:ascii="Times New Roman" w:hAnsi="Times New Roman" w:eastAsia="宋体" w:cs="Times New Roman"/>
                <w:sz w:val="24"/>
              </w:rPr>
            </w:pPr>
          </w:p>
          <w:p w14:paraId="03403282">
            <w:pPr>
              <w:spacing w:line="340" w:lineRule="atLeast"/>
              <w:rPr>
                <w:rFonts w:hint="eastAsia" w:ascii="Times New Roman" w:hAnsi="Times New Roman" w:eastAsia="宋体" w:cs="Times New Roman"/>
                <w:sz w:val="24"/>
              </w:rPr>
            </w:pPr>
          </w:p>
          <w:p w14:paraId="1651773E">
            <w:pPr>
              <w:rPr>
                <w:rFonts w:hint="eastAsia" w:ascii="Times New Roman" w:hAnsi="Times New Roman" w:eastAsia="宋体" w:cs="Times New Roman"/>
                <w:sz w:val="24"/>
                <w:u w:val="single"/>
              </w:rPr>
            </w:pPr>
            <w:r>
              <w:rPr>
                <w:rFonts w:hint="eastAsia" w:ascii="Times New Roman" w:hAnsi="Times New Roman" w:eastAsia="宋体" w:cs="Times New Roman"/>
                <w:sz w:val="24"/>
              </w:rPr>
              <w:t xml:space="preserve">                                                  导师签字：</w:t>
            </w:r>
            <w:r>
              <w:rPr>
                <w:rFonts w:hint="eastAsia" w:ascii="Times New Roman" w:hAnsi="Times New Roman" w:eastAsia="宋体" w:cs="Times New Roman"/>
                <w:sz w:val="24"/>
                <w:u w:val="single"/>
              </w:rPr>
              <w:t xml:space="preserve">                 </w:t>
            </w:r>
          </w:p>
          <w:p w14:paraId="67CBDC31">
            <w:pPr>
              <w:rPr>
                <w:rFonts w:hint="eastAsia" w:ascii="Times New Roman" w:hAnsi="Times New Roman" w:eastAsia="宋体" w:cs="Times New Roman"/>
                <w:sz w:val="24"/>
                <w:u w:val="single"/>
              </w:rPr>
            </w:pPr>
          </w:p>
          <w:p w14:paraId="63E1CA14">
            <w:pPr>
              <w:spacing w:line="340" w:lineRule="atLeast"/>
              <w:rPr>
                <w:rFonts w:hint="eastAsia" w:ascii="Times New Roman" w:hAnsi="Times New Roman" w:eastAsia="宋体" w:cs="Times New Roman"/>
                <w:sz w:val="24"/>
              </w:rPr>
            </w:pPr>
            <w:r>
              <w:rPr>
                <w:rFonts w:hint="eastAsia" w:ascii="Times New Roman" w:hAnsi="Times New Roman" w:eastAsia="宋体" w:cs="Times New Roman"/>
                <w:sz w:val="24"/>
              </w:rPr>
              <w:t xml:space="preserve">                                                                年   月   日</w:t>
            </w:r>
          </w:p>
        </w:tc>
      </w:tr>
    </w:tbl>
    <w:p w14:paraId="0D46C818">
      <w:pPr>
        <w:rPr>
          <w:rFonts w:hint="eastAsia" w:ascii="Times New Roman" w:hAnsi="Times New Roman" w:eastAsia="宋体" w:cs="Times New Roman"/>
          <w:b/>
          <w:sz w:val="28"/>
          <w:szCs w:val="28"/>
        </w:rPr>
      </w:pPr>
      <w:r>
        <w:rPr>
          <w:rFonts w:hint="eastAsia" w:ascii="Times New Roman" w:hAnsi="Times New Roman" w:eastAsia="宋体" w:cs="Times New Roman"/>
          <w:b/>
          <w:sz w:val="28"/>
          <w:szCs w:val="28"/>
        </w:rPr>
        <w:t>二、“思想品德素质”毕业考核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16661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0D12CEB4">
            <w:pPr>
              <w:jc w:val="center"/>
              <w:rPr>
                <w:rFonts w:hint="eastAsia" w:ascii="宋体" w:hAnsi="Times New Roman" w:eastAsia="宋体" w:cs="Times New Roman"/>
                <w:sz w:val="24"/>
                <w:szCs w:val="24"/>
                <w:u w:val="single"/>
              </w:rPr>
            </w:pPr>
            <w:r>
              <w:rPr>
                <w:rFonts w:hint="eastAsia" w:ascii="宋体" w:hAnsi="Times New Roman" w:eastAsia="宋体" w:cs="Times New Roman"/>
                <w:sz w:val="24"/>
                <w:szCs w:val="24"/>
              </w:rPr>
              <w:t>考   核   内   容</w:t>
            </w:r>
          </w:p>
        </w:tc>
        <w:tc>
          <w:tcPr>
            <w:tcW w:w="6480" w:type="dxa"/>
            <w:noWrap w:val="0"/>
            <w:vAlign w:val="center"/>
          </w:tcPr>
          <w:p w14:paraId="69EC7692">
            <w:pPr>
              <w:widowControl/>
              <w:jc w:val="center"/>
              <w:rPr>
                <w:rFonts w:hint="eastAsia" w:ascii="宋体" w:hAnsi="Times New Roman" w:eastAsia="宋体" w:cs="Times New Roman"/>
                <w:sz w:val="24"/>
                <w:szCs w:val="24"/>
              </w:rPr>
            </w:pPr>
            <w:r>
              <w:rPr>
                <w:rFonts w:hint="eastAsia" w:ascii="宋体" w:hAnsi="Times New Roman" w:eastAsia="宋体" w:cs="Times New Roman"/>
                <w:sz w:val="24"/>
                <w:szCs w:val="24"/>
              </w:rPr>
              <w:t>评   定   等   级</w:t>
            </w:r>
          </w:p>
        </w:tc>
      </w:tr>
      <w:tr w14:paraId="0AEA2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72F0FAE5">
            <w:pPr>
              <w:rPr>
                <w:rFonts w:hint="eastAsia" w:ascii="宋体" w:hAnsi="Times New Roman" w:eastAsia="宋体" w:cs="Times New Roman"/>
                <w:sz w:val="24"/>
                <w:szCs w:val="24"/>
              </w:rPr>
            </w:pPr>
            <w:r>
              <w:rPr>
                <w:rFonts w:hint="eastAsia" w:ascii="宋体" w:hAnsi="Times New Roman" w:eastAsia="宋体" w:cs="Times New Roman"/>
                <w:sz w:val="24"/>
                <w:szCs w:val="24"/>
              </w:rPr>
              <w:t>1、敬业精神与工作责任心</w:t>
            </w:r>
          </w:p>
        </w:tc>
        <w:tc>
          <w:tcPr>
            <w:tcW w:w="6480" w:type="dxa"/>
            <w:tcBorders>
              <w:bottom w:val="single" w:color="auto" w:sz="4" w:space="0"/>
            </w:tcBorders>
            <w:noWrap w:val="0"/>
            <w:vAlign w:val="center"/>
          </w:tcPr>
          <w:p w14:paraId="07699074">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346B2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56B02344">
            <w:pPr>
              <w:rPr>
                <w:rFonts w:hint="eastAsia" w:ascii="宋体" w:hAnsi="Times New Roman" w:eastAsia="宋体" w:cs="Times New Roman"/>
                <w:sz w:val="24"/>
                <w:szCs w:val="24"/>
              </w:rPr>
            </w:pPr>
            <w:r>
              <w:rPr>
                <w:rFonts w:hint="eastAsia" w:ascii="宋体" w:hAnsi="Times New Roman" w:eastAsia="宋体" w:cs="Times New Roman"/>
                <w:sz w:val="24"/>
                <w:szCs w:val="24"/>
              </w:rPr>
              <w:t>2、服务态度与医德医风</w:t>
            </w:r>
          </w:p>
        </w:tc>
        <w:tc>
          <w:tcPr>
            <w:tcW w:w="6480" w:type="dxa"/>
            <w:tcBorders>
              <w:bottom w:val="single" w:color="auto" w:sz="4" w:space="0"/>
            </w:tcBorders>
            <w:noWrap w:val="0"/>
            <w:vAlign w:val="center"/>
          </w:tcPr>
          <w:p w14:paraId="61D0AAD3">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7B8FA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5691698E">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3、科学态度与创新精神</w:t>
            </w:r>
          </w:p>
        </w:tc>
        <w:tc>
          <w:tcPr>
            <w:tcW w:w="6480" w:type="dxa"/>
            <w:noWrap w:val="0"/>
            <w:vAlign w:val="center"/>
          </w:tcPr>
          <w:p w14:paraId="550F72A9">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46023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50C52CE6">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4、团结协作与谦虚谨慎</w:t>
            </w:r>
          </w:p>
        </w:tc>
        <w:tc>
          <w:tcPr>
            <w:tcW w:w="6480" w:type="dxa"/>
            <w:noWrap w:val="0"/>
            <w:vAlign w:val="center"/>
          </w:tcPr>
          <w:p w14:paraId="44EAC91B">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3526E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11EF3AE7">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5、遵纪守法与劳动纪律</w:t>
            </w:r>
          </w:p>
        </w:tc>
        <w:tc>
          <w:tcPr>
            <w:tcW w:w="6480" w:type="dxa"/>
            <w:noWrap w:val="0"/>
            <w:vAlign w:val="center"/>
          </w:tcPr>
          <w:p w14:paraId="1BFE636B">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4B1B3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2A420E73">
            <w:pPr>
              <w:ind w:left="872"/>
              <w:rPr>
                <w:rFonts w:hint="eastAsia" w:ascii="Times New Roman" w:hAnsi="Times New Roman" w:eastAsia="宋体" w:cs="Times New Roman"/>
                <w:sz w:val="24"/>
                <w:szCs w:val="24"/>
                <w:u w:val="single"/>
              </w:rPr>
            </w:pPr>
          </w:p>
          <w:p w14:paraId="65D5BFD5">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综合评定等级标准</w:t>
            </w:r>
          </w:p>
          <w:p w14:paraId="15F68B94">
            <w:pPr>
              <w:rPr>
                <w:rFonts w:hint="eastAsia" w:ascii="Times New Roman" w:hAnsi="Times New Roman" w:eastAsia="宋体" w:cs="Times New Roman"/>
                <w:sz w:val="24"/>
                <w:szCs w:val="24"/>
              </w:rPr>
            </w:pPr>
          </w:p>
          <w:p w14:paraId="7A26334C">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5C888487">
            <w:pPr>
              <w:ind w:left="872"/>
              <w:rPr>
                <w:rFonts w:hint="eastAsia" w:ascii="Times New Roman" w:hAnsi="Times New Roman" w:eastAsia="宋体" w:cs="Times New Roman"/>
                <w:sz w:val="24"/>
                <w:szCs w:val="24"/>
                <w:u w:val="single"/>
              </w:rPr>
            </w:pPr>
          </w:p>
          <w:p w14:paraId="0D925DA7">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综合评定等级：</w:t>
            </w:r>
          </w:p>
          <w:p w14:paraId="0F135A2F">
            <w:pPr>
              <w:rPr>
                <w:rFonts w:hint="eastAsia" w:ascii="Times New Roman" w:hAnsi="Times New Roman" w:eastAsia="宋体" w:cs="Times New Roman"/>
                <w:sz w:val="24"/>
                <w:szCs w:val="24"/>
              </w:rPr>
            </w:pPr>
          </w:p>
          <w:p w14:paraId="3D4CF2B4">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优（    ）合格（    ）不合格（   ）</w:t>
            </w:r>
          </w:p>
          <w:p w14:paraId="200BAD4B">
            <w:pPr>
              <w:rPr>
                <w:rFonts w:hint="eastAsia" w:ascii="Times New Roman" w:hAnsi="Times New Roman" w:eastAsia="宋体" w:cs="Times New Roman"/>
                <w:sz w:val="24"/>
                <w:szCs w:val="24"/>
              </w:rPr>
            </w:pPr>
          </w:p>
          <w:p w14:paraId="4D1F6393">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（注：在相应评定等级的括号内打“</w:t>
            </w:r>
            <w:r>
              <w:rPr>
                <w:rFonts w:hint="eastAsia" w:ascii="宋体" w:hAnsi="Times New Roman" w:eastAsia="宋体" w:cs="Times New Roman"/>
                <w:sz w:val="24"/>
                <w:szCs w:val="24"/>
              </w:rPr>
              <w:t>√</w:t>
            </w:r>
            <w:r>
              <w:rPr>
                <w:rFonts w:hint="eastAsia" w:ascii="Times New Roman" w:hAnsi="Times New Roman" w:eastAsia="宋体" w:cs="Times New Roman"/>
                <w:sz w:val="24"/>
                <w:szCs w:val="24"/>
              </w:rPr>
              <w:t>”）</w:t>
            </w:r>
          </w:p>
          <w:p w14:paraId="43F88F68">
            <w:pPr>
              <w:rPr>
                <w:rFonts w:hint="eastAsia" w:ascii="Times New Roman" w:hAnsi="Times New Roman" w:eastAsia="宋体" w:cs="Times New Roman"/>
                <w:sz w:val="24"/>
                <w:szCs w:val="24"/>
              </w:rPr>
            </w:pPr>
          </w:p>
          <w:p w14:paraId="4F5876EA">
            <w:pPr>
              <w:rPr>
                <w:rFonts w:hint="eastAsia" w:ascii="Times New Roman" w:hAnsi="Times New Roman" w:eastAsia="宋体" w:cs="Times New Roman"/>
                <w:sz w:val="24"/>
                <w:szCs w:val="24"/>
                <w:u w:val="single"/>
              </w:rPr>
            </w:pPr>
          </w:p>
        </w:tc>
      </w:tr>
      <w:tr w14:paraId="14890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noWrap w:val="0"/>
            <w:vAlign w:val="top"/>
          </w:tcPr>
          <w:p w14:paraId="077D3784">
            <w:pPr>
              <w:spacing w:line="340" w:lineRule="atLeast"/>
              <w:rPr>
                <w:rFonts w:hint="eastAsia" w:ascii="Times New Roman" w:hAnsi="Times New Roman" w:eastAsia="宋体" w:cs="Times New Roman"/>
                <w:sz w:val="24"/>
                <w:szCs w:val="24"/>
              </w:rPr>
            </w:pPr>
            <w:r>
              <w:rPr>
                <w:rFonts w:hint="eastAsia" w:ascii="Times New Roman" w:hAnsi="Times New Roman" w:eastAsia="宋体" w:cs="Times New Roman"/>
                <w:color w:val="000000"/>
                <w:sz w:val="24"/>
              </w:rPr>
              <w:t>培养单位意见</w:t>
            </w:r>
          </w:p>
        </w:tc>
        <w:tc>
          <w:tcPr>
            <w:tcW w:w="6480" w:type="dxa"/>
            <w:noWrap w:val="0"/>
            <w:vAlign w:val="top"/>
          </w:tcPr>
          <w:p w14:paraId="0CD31E66">
            <w:pPr>
              <w:spacing w:line="340" w:lineRule="atLeast"/>
              <w:rPr>
                <w:rFonts w:hint="eastAsia" w:ascii="Times New Roman" w:hAnsi="Times New Roman" w:eastAsia="宋体" w:cs="Times New Roman"/>
                <w:color w:val="000000"/>
                <w:sz w:val="24"/>
                <w:u w:val="single"/>
              </w:rPr>
            </w:pPr>
          </w:p>
          <w:p w14:paraId="7105E6E9">
            <w:pPr>
              <w:spacing w:line="340" w:lineRule="atLeast"/>
              <w:rPr>
                <w:rFonts w:hint="eastAsia" w:ascii="Times New Roman" w:hAnsi="Times New Roman" w:eastAsia="宋体" w:cs="Times New Roman"/>
                <w:color w:val="000000"/>
                <w:sz w:val="24"/>
                <w:u w:val="single"/>
              </w:rPr>
            </w:pPr>
          </w:p>
          <w:p w14:paraId="5EF3B1F6">
            <w:pPr>
              <w:spacing w:line="340" w:lineRule="atLeast"/>
              <w:rPr>
                <w:rFonts w:hint="eastAsia" w:ascii="Times New Roman" w:hAnsi="Times New Roman" w:eastAsia="宋体" w:cs="Times New Roman"/>
                <w:color w:val="000000"/>
                <w:sz w:val="24"/>
              </w:rPr>
            </w:pPr>
          </w:p>
          <w:p w14:paraId="31B8B672">
            <w:pPr>
              <w:spacing w:line="340" w:lineRule="atLeast"/>
              <w:rPr>
                <w:rFonts w:hint="eastAsia" w:ascii="Times New Roman" w:hAnsi="Times New Roman" w:eastAsia="宋体" w:cs="Times New Roman"/>
                <w:color w:val="000000"/>
                <w:sz w:val="24"/>
              </w:rPr>
            </w:pPr>
            <w:r>
              <w:rPr>
                <w:rFonts w:hint="eastAsia" w:ascii="Times New Roman" w:hAnsi="Times New Roman" w:eastAsia="宋体" w:cs="Times New Roman"/>
                <w:color w:val="000000"/>
                <w:sz w:val="24"/>
              </w:rPr>
              <w:t>负责人签字：       （公章）</w:t>
            </w:r>
          </w:p>
          <w:p w14:paraId="23F7D011">
            <w:pPr>
              <w:spacing w:line="340" w:lineRule="atLeast"/>
              <w:ind w:firstLine="1200" w:firstLineChars="500"/>
              <w:rPr>
                <w:rFonts w:hint="eastAsia" w:ascii="Times New Roman" w:hAnsi="Times New Roman" w:eastAsia="宋体" w:cs="Times New Roman"/>
                <w:sz w:val="24"/>
                <w:szCs w:val="24"/>
                <w:u w:val="single"/>
              </w:rPr>
            </w:pPr>
          </w:p>
        </w:tc>
      </w:tr>
      <w:tr w14:paraId="24E6A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0EF3B98C">
            <w:pPr>
              <w:spacing w:line="340" w:lineRule="atLeast"/>
              <w:rPr>
                <w:rFonts w:hint="eastAsia" w:ascii="Times New Roman" w:hAnsi="Times New Roman" w:eastAsia="宋体" w:cs="Times New Roman"/>
                <w:sz w:val="24"/>
                <w:szCs w:val="24"/>
              </w:rPr>
            </w:pPr>
            <w:r>
              <w:rPr>
                <w:rFonts w:hint="eastAsia" w:ascii="Times New Roman" w:hAnsi="Times New Roman" w:eastAsia="宋体" w:cs="Times New Roman"/>
                <w:color w:val="000000"/>
                <w:sz w:val="24"/>
              </w:rPr>
              <w:t>学院（部）意见</w:t>
            </w:r>
          </w:p>
        </w:tc>
        <w:tc>
          <w:tcPr>
            <w:tcW w:w="6480" w:type="dxa"/>
            <w:tcBorders>
              <w:bottom w:val="single" w:color="auto" w:sz="4" w:space="0"/>
            </w:tcBorders>
            <w:noWrap w:val="0"/>
            <w:vAlign w:val="top"/>
          </w:tcPr>
          <w:p w14:paraId="7F5EFA7A">
            <w:pPr>
              <w:spacing w:line="340" w:lineRule="atLeast"/>
              <w:rPr>
                <w:rFonts w:hint="eastAsia" w:ascii="Times New Roman" w:hAnsi="Times New Roman" w:eastAsia="宋体" w:cs="Times New Roman"/>
                <w:color w:val="000000"/>
                <w:sz w:val="24"/>
              </w:rPr>
            </w:pPr>
          </w:p>
          <w:p w14:paraId="14799835">
            <w:pPr>
              <w:spacing w:line="340" w:lineRule="atLeast"/>
              <w:rPr>
                <w:rFonts w:hint="eastAsia" w:ascii="Times New Roman" w:hAnsi="Times New Roman" w:eastAsia="宋体" w:cs="Times New Roman"/>
                <w:color w:val="000000"/>
                <w:sz w:val="24"/>
              </w:rPr>
            </w:pPr>
          </w:p>
          <w:p w14:paraId="2B698DDF">
            <w:pPr>
              <w:spacing w:line="340" w:lineRule="atLeast"/>
              <w:rPr>
                <w:rFonts w:hint="eastAsia" w:ascii="Times New Roman" w:hAnsi="Times New Roman" w:eastAsia="宋体" w:cs="Times New Roman"/>
                <w:color w:val="000000"/>
                <w:sz w:val="24"/>
              </w:rPr>
            </w:pPr>
          </w:p>
          <w:p w14:paraId="247C3531">
            <w:pPr>
              <w:spacing w:line="340" w:lineRule="atLeast"/>
              <w:rPr>
                <w:rFonts w:hint="eastAsia" w:ascii="Times New Roman" w:hAnsi="Times New Roman" w:eastAsia="宋体" w:cs="Times New Roman"/>
                <w:color w:val="000000"/>
                <w:sz w:val="24"/>
              </w:rPr>
            </w:pPr>
          </w:p>
          <w:p w14:paraId="41003CDE">
            <w:pPr>
              <w:spacing w:line="340" w:lineRule="atLeast"/>
              <w:rPr>
                <w:rFonts w:hint="eastAsia" w:ascii="Times New Roman" w:hAnsi="Times New Roman" w:eastAsia="宋体" w:cs="Times New Roman"/>
                <w:color w:val="000000"/>
                <w:sz w:val="24"/>
              </w:rPr>
            </w:pPr>
            <w:r>
              <w:rPr>
                <w:rFonts w:hint="eastAsia" w:ascii="Times New Roman" w:hAnsi="Times New Roman" w:eastAsia="宋体" w:cs="Times New Roman"/>
                <w:color w:val="000000"/>
                <w:sz w:val="24"/>
              </w:rPr>
              <w:t>负责人签字：     （公章）</w:t>
            </w:r>
          </w:p>
          <w:p w14:paraId="52E553CC">
            <w:pPr>
              <w:spacing w:line="340" w:lineRule="atLeast"/>
              <w:rPr>
                <w:rFonts w:hint="eastAsia" w:ascii="Times New Roman" w:hAnsi="Times New Roman" w:eastAsia="宋体" w:cs="Times New Roman"/>
                <w:sz w:val="24"/>
                <w:szCs w:val="24"/>
                <w:u w:val="single"/>
              </w:rPr>
            </w:pPr>
          </w:p>
        </w:tc>
      </w:tr>
    </w:tbl>
    <w:p w14:paraId="44CB1149">
      <w:pPr>
        <w:spacing w:line="320" w:lineRule="exact"/>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 xml:space="preserve"> 说明：该部分考核内容由各培养单位、学院（部）负责考评。</w:t>
      </w:r>
    </w:p>
    <w:p w14:paraId="4015C39A">
      <w:pPr>
        <w:spacing w:line="640" w:lineRule="exact"/>
        <w:rPr>
          <w:rFonts w:ascii="Times New Roman" w:hAnsi="Times New Roman" w:eastAsia="宋体" w:cs="Times New Roman"/>
          <w:sz w:val="28"/>
          <w:szCs w:val="28"/>
        </w:rPr>
      </w:pPr>
      <w:r>
        <w:rPr>
          <w:rFonts w:hint="eastAsia" w:ascii="Times New Roman" w:hAnsi="Times New Roman" w:eastAsia="宋体" w:cs="Times New Roman"/>
          <w:b/>
          <w:sz w:val="28"/>
          <w:szCs w:val="28"/>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71176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006D0242">
            <w:pPr>
              <w:jc w:val="center"/>
              <w:rPr>
                <w:rFonts w:hint="eastAsia" w:ascii="Times New Roman" w:hAnsi="Times New Roman" w:eastAsia="宋体" w:cs="Times New Roman"/>
                <w:sz w:val="24"/>
              </w:rPr>
            </w:pPr>
            <w:r>
              <w:rPr>
                <w:rFonts w:hint="eastAsia" w:ascii="Times New Roman" w:hAnsi="Times New Roman" w:eastAsia="宋体" w:cs="Times New Roman"/>
                <w:sz w:val="24"/>
              </w:rPr>
              <w:t>考</w:t>
            </w:r>
          </w:p>
          <w:p w14:paraId="0DFDBE8E">
            <w:pPr>
              <w:rPr>
                <w:rFonts w:hint="eastAsia" w:ascii="Times New Roman" w:hAnsi="Times New Roman" w:eastAsia="宋体" w:cs="Times New Roman"/>
                <w:sz w:val="24"/>
              </w:rPr>
            </w:pPr>
            <w:r>
              <w:rPr>
                <w:rFonts w:hint="eastAsia" w:ascii="Times New Roman" w:hAnsi="Times New Roman" w:eastAsia="宋体" w:cs="Times New Roman"/>
                <w:sz w:val="24"/>
              </w:rPr>
              <w:t>核</w:t>
            </w:r>
          </w:p>
          <w:p w14:paraId="386A7F64">
            <w:pPr>
              <w:rPr>
                <w:rFonts w:hint="eastAsia" w:ascii="Times New Roman" w:hAnsi="Times New Roman" w:eastAsia="宋体" w:cs="Times New Roman"/>
                <w:sz w:val="24"/>
              </w:rPr>
            </w:pPr>
            <w:r>
              <w:rPr>
                <w:rFonts w:hint="eastAsia" w:ascii="Times New Roman" w:hAnsi="Times New Roman" w:eastAsia="宋体" w:cs="Times New Roman"/>
                <w:sz w:val="24"/>
              </w:rPr>
              <w:t>专</w:t>
            </w:r>
          </w:p>
          <w:p w14:paraId="651BEFD3">
            <w:pPr>
              <w:rPr>
                <w:rFonts w:hint="eastAsia" w:ascii="Times New Roman" w:hAnsi="Times New Roman" w:eastAsia="宋体" w:cs="Times New Roman"/>
                <w:sz w:val="24"/>
              </w:rPr>
            </w:pPr>
            <w:r>
              <w:rPr>
                <w:rFonts w:hint="eastAsia" w:ascii="Times New Roman" w:hAnsi="Times New Roman" w:eastAsia="宋体" w:cs="Times New Roman"/>
                <w:sz w:val="24"/>
              </w:rPr>
              <w:t>家组</w:t>
            </w:r>
          </w:p>
          <w:p w14:paraId="4152C7DF">
            <w:pPr>
              <w:rPr>
                <w:rFonts w:hint="eastAsia" w:ascii="Times New Roman" w:hAnsi="Times New Roman" w:eastAsia="宋体" w:cs="Times New Roman"/>
                <w:sz w:val="24"/>
              </w:rPr>
            </w:pPr>
          </w:p>
        </w:tc>
        <w:tc>
          <w:tcPr>
            <w:tcW w:w="570" w:type="dxa"/>
            <w:vMerge w:val="restart"/>
            <w:tcBorders>
              <w:top w:val="single" w:color="auto" w:sz="4" w:space="0"/>
            </w:tcBorders>
            <w:noWrap w:val="0"/>
            <w:vAlign w:val="center"/>
          </w:tcPr>
          <w:p w14:paraId="32DA1621">
            <w:pPr>
              <w:jc w:val="center"/>
              <w:rPr>
                <w:rFonts w:hint="eastAsia" w:ascii="Times New Roman" w:hAnsi="Times New Roman" w:eastAsia="宋体" w:cs="Times New Roman"/>
                <w:sz w:val="24"/>
              </w:rPr>
            </w:pPr>
            <w:r>
              <w:rPr>
                <w:rFonts w:hint="eastAsia" w:ascii="Times New Roman" w:hAnsi="Times New Roman" w:eastAsia="宋体" w:cs="Times New Roman"/>
                <w:sz w:val="24"/>
              </w:rPr>
              <w:t>组长</w:t>
            </w:r>
          </w:p>
        </w:tc>
        <w:tc>
          <w:tcPr>
            <w:tcW w:w="1485" w:type="dxa"/>
            <w:tcBorders>
              <w:top w:val="single" w:color="auto" w:sz="4" w:space="0"/>
            </w:tcBorders>
            <w:noWrap w:val="0"/>
            <w:vAlign w:val="center"/>
          </w:tcPr>
          <w:p w14:paraId="23B4C05E">
            <w:pPr>
              <w:jc w:val="center"/>
              <w:rPr>
                <w:rFonts w:hint="eastAsia" w:ascii="Times New Roman" w:hAnsi="Times New Roman" w:eastAsia="宋体" w:cs="Times New Roman"/>
                <w:sz w:val="24"/>
              </w:rPr>
            </w:pPr>
            <w:r>
              <w:rPr>
                <w:rFonts w:hint="eastAsia" w:ascii="Times New Roman" w:hAnsi="Times New Roman" w:eastAsia="宋体" w:cs="Times New Roman"/>
                <w:sz w:val="24"/>
              </w:rPr>
              <w:t>姓  名</w:t>
            </w:r>
          </w:p>
        </w:tc>
        <w:tc>
          <w:tcPr>
            <w:tcW w:w="1440" w:type="dxa"/>
            <w:tcBorders>
              <w:top w:val="single" w:color="auto" w:sz="4" w:space="0"/>
            </w:tcBorders>
            <w:noWrap w:val="0"/>
            <w:vAlign w:val="center"/>
          </w:tcPr>
          <w:p w14:paraId="27B5AB25">
            <w:pPr>
              <w:jc w:val="center"/>
              <w:rPr>
                <w:rFonts w:hint="eastAsia" w:ascii="Times New Roman" w:hAnsi="Times New Roman" w:eastAsia="宋体" w:cs="Times New Roman"/>
                <w:sz w:val="24"/>
              </w:rPr>
            </w:pPr>
            <w:r>
              <w:rPr>
                <w:rFonts w:hint="eastAsia" w:ascii="Times New Roman" w:hAnsi="Times New Roman" w:eastAsia="宋体" w:cs="Times New Roman"/>
                <w:sz w:val="24"/>
              </w:rPr>
              <w:t>职  称</w:t>
            </w:r>
          </w:p>
        </w:tc>
        <w:tc>
          <w:tcPr>
            <w:tcW w:w="2520" w:type="dxa"/>
            <w:tcBorders>
              <w:top w:val="single" w:color="auto" w:sz="4" w:space="0"/>
            </w:tcBorders>
            <w:noWrap w:val="0"/>
            <w:vAlign w:val="center"/>
          </w:tcPr>
          <w:p w14:paraId="03BA8672">
            <w:pPr>
              <w:jc w:val="center"/>
              <w:rPr>
                <w:rFonts w:hint="eastAsia" w:ascii="Times New Roman" w:hAnsi="Times New Roman" w:eastAsia="宋体" w:cs="Times New Roman"/>
                <w:sz w:val="24"/>
              </w:rPr>
            </w:pPr>
            <w:r>
              <w:rPr>
                <w:rFonts w:hint="eastAsia" w:ascii="Times New Roman" w:hAnsi="Times New Roman" w:eastAsia="宋体" w:cs="Times New Roman"/>
                <w:sz w:val="24"/>
              </w:rPr>
              <w:t>专  业</w:t>
            </w:r>
          </w:p>
        </w:tc>
        <w:tc>
          <w:tcPr>
            <w:tcW w:w="3420" w:type="dxa"/>
            <w:tcBorders>
              <w:top w:val="single" w:color="auto" w:sz="4" w:space="0"/>
            </w:tcBorders>
            <w:noWrap w:val="0"/>
            <w:vAlign w:val="center"/>
          </w:tcPr>
          <w:p w14:paraId="6C30C868">
            <w:pPr>
              <w:jc w:val="center"/>
              <w:rPr>
                <w:rFonts w:hint="eastAsia" w:ascii="Times New Roman" w:hAnsi="Times New Roman" w:eastAsia="宋体" w:cs="Times New Roman"/>
                <w:sz w:val="24"/>
              </w:rPr>
            </w:pPr>
            <w:r>
              <w:rPr>
                <w:rFonts w:hint="eastAsia" w:ascii="Times New Roman" w:hAnsi="Times New Roman" w:eastAsia="宋体" w:cs="Times New Roman"/>
                <w:sz w:val="24"/>
              </w:rPr>
              <w:t>工  作  单  位</w:t>
            </w:r>
          </w:p>
        </w:tc>
      </w:tr>
      <w:tr w14:paraId="1073D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77258A7E">
            <w:pPr>
              <w:jc w:val="center"/>
              <w:rPr>
                <w:rFonts w:hint="eastAsia" w:ascii="Times New Roman" w:hAnsi="Times New Roman" w:eastAsia="宋体" w:cs="Times New Roman"/>
                <w:sz w:val="24"/>
              </w:rPr>
            </w:pPr>
          </w:p>
        </w:tc>
        <w:tc>
          <w:tcPr>
            <w:tcW w:w="570" w:type="dxa"/>
            <w:vMerge w:val="continue"/>
            <w:noWrap w:val="0"/>
            <w:vAlign w:val="center"/>
          </w:tcPr>
          <w:p w14:paraId="6422021B">
            <w:pPr>
              <w:jc w:val="center"/>
              <w:rPr>
                <w:rFonts w:hint="eastAsia" w:ascii="Times New Roman" w:hAnsi="Times New Roman" w:eastAsia="宋体" w:cs="Times New Roman"/>
                <w:sz w:val="24"/>
              </w:rPr>
            </w:pPr>
          </w:p>
        </w:tc>
        <w:tc>
          <w:tcPr>
            <w:tcW w:w="1485" w:type="dxa"/>
            <w:noWrap w:val="0"/>
            <w:vAlign w:val="center"/>
          </w:tcPr>
          <w:p w14:paraId="3F470CF4">
            <w:pPr>
              <w:jc w:val="center"/>
              <w:rPr>
                <w:rFonts w:hint="eastAsia" w:ascii="Times New Roman" w:hAnsi="Times New Roman" w:eastAsia="宋体" w:cs="Times New Roman"/>
                <w:sz w:val="24"/>
              </w:rPr>
            </w:pPr>
          </w:p>
        </w:tc>
        <w:tc>
          <w:tcPr>
            <w:tcW w:w="1440" w:type="dxa"/>
            <w:noWrap w:val="0"/>
            <w:vAlign w:val="center"/>
          </w:tcPr>
          <w:p w14:paraId="5FB5C8B9">
            <w:pPr>
              <w:jc w:val="center"/>
              <w:rPr>
                <w:rFonts w:hint="eastAsia" w:ascii="Times New Roman" w:hAnsi="Times New Roman" w:eastAsia="宋体" w:cs="Times New Roman"/>
                <w:sz w:val="24"/>
              </w:rPr>
            </w:pPr>
          </w:p>
        </w:tc>
        <w:tc>
          <w:tcPr>
            <w:tcW w:w="2520" w:type="dxa"/>
            <w:noWrap w:val="0"/>
            <w:vAlign w:val="center"/>
          </w:tcPr>
          <w:p w14:paraId="37A4A72D">
            <w:pPr>
              <w:jc w:val="center"/>
              <w:rPr>
                <w:rFonts w:hint="eastAsia" w:ascii="Times New Roman" w:hAnsi="Times New Roman" w:eastAsia="宋体" w:cs="Times New Roman"/>
                <w:sz w:val="24"/>
              </w:rPr>
            </w:pPr>
          </w:p>
        </w:tc>
        <w:tc>
          <w:tcPr>
            <w:tcW w:w="3420" w:type="dxa"/>
            <w:noWrap w:val="0"/>
            <w:vAlign w:val="center"/>
          </w:tcPr>
          <w:p w14:paraId="767ACC70">
            <w:pPr>
              <w:jc w:val="center"/>
              <w:rPr>
                <w:rFonts w:hint="eastAsia" w:ascii="Times New Roman" w:hAnsi="Times New Roman" w:eastAsia="宋体" w:cs="Times New Roman"/>
                <w:sz w:val="24"/>
              </w:rPr>
            </w:pPr>
          </w:p>
        </w:tc>
      </w:tr>
      <w:tr w14:paraId="4794C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trPr>
        <w:tc>
          <w:tcPr>
            <w:tcW w:w="465" w:type="dxa"/>
            <w:vMerge w:val="continue"/>
            <w:noWrap w:val="0"/>
            <w:vAlign w:val="center"/>
          </w:tcPr>
          <w:p w14:paraId="47E78784">
            <w:pPr>
              <w:jc w:val="center"/>
              <w:rPr>
                <w:rFonts w:hint="eastAsia" w:ascii="Times New Roman" w:hAnsi="Times New Roman" w:eastAsia="宋体" w:cs="Times New Roman"/>
                <w:sz w:val="24"/>
              </w:rPr>
            </w:pPr>
          </w:p>
        </w:tc>
        <w:tc>
          <w:tcPr>
            <w:tcW w:w="570" w:type="dxa"/>
            <w:vMerge w:val="restart"/>
            <w:noWrap w:val="0"/>
            <w:vAlign w:val="center"/>
          </w:tcPr>
          <w:p w14:paraId="066C36C5">
            <w:pPr>
              <w:jc w:val="center"/>
              <w:rPr>
                <w:rFonts w:hint="eastAsia" w:ascii="Times New Roman" w:hAnsi="Times New Roman" w:eastAsia="宋体" w:cs="Times New Roman"/>
                <w:sz w:val="24"/>
              </w:rPr>
            </w:pPr>
            <w:r>
              <w:rPr>
                <w:rFonts w:hint="eastAsia" w:ascii="Times New Roman" w:hAnsi="Times New Roman" w:eastAsia="宋体" w:cs="Times New Roman"/>
                <w:sz w:val="24"/>
              </w:rPr>
              <w:t>成员</w:t>
            </w:r>
          </w:p>
        </w:tc>
        <w:tc>
          <w:tcPr>
            <w:tcW w:w="1485" w:type="dxa"/>
            <w:noWrap w:val="0"/>
            <w:vAlign w:val="center"/>
          </w:tcPr>
          <w:p w14:paraId="7885131C">
            <w:pPr>
              <w:jc w:val="center"/>
              <w:rPr>
                <w:rFonts w:hint="eastAsia" w:ascii="Times New Roman" w:hAnsi="Times New Roman" w:eastAsia="宋体" w:cs="Times New Roman"/>
                <w:sz w:val="24"/>
              </w:rPr>
            </w:pPr>
          </w:p>
        </w:tc>
        <w:tc>
          <w:tcPr>
            <w:tcW w:w="1440" w:type="dxa"/>
            <w:noWrap w:val="0"/>
            <w:vAlign w:val="center"/>
          </w:tcPr>
          <w:p w14:paraId="4D81AD0E">
            <w:pPr>
              <w:jc w:val="center"/>
              <w:rPr>
                <w:rFonts w:hint="eastAsia" w:ascii="Times New Roman" w:hAnsi="Times New Roman" w:eastAsia="宋体" w:cs="Times New Roman"/>
                <w:sz w:val="24"/>
              </w:rPr>
            </w:pPr>
          </w:p>
        </w:tc>
        <w:tc>
          <w:tcPr>
            <w:tcW w:w="2520" w:type="dxa"/>
            <w:noWrap w:val="0"/>
            <w:vAlign w:val="center"/>
          </w:tcPr>
          <w:p w14:paraId="02EDFDBA">
            <w:pPr>
              <w:jc w:val="center"/>
              <w:rPr>
                <w:rFonts w:hint="eastAsia" w:ascii="Times New Roman" w:hAnsi="Times New Roman" w:eastAsia="宋体" w:cs="Times New Roman"/>
                <w:sz w:val="24"/>
              </w:rPr>
            </w:pPr>
          </w:p>
        </w:tc>
        <w:tc>
          <w:tcPr>
            <w:tcW w:w="3420" w:type="dxa"/>
            <w:noWrap w:val="0"/>
            <w:vAlign w:val="center"/>
          </w:tcPr>
          <w:p w14:paraId="21F72E6F">
            <w:pPr>
              <w:jc w:val="center"/>
              <w:rPr>
                <w:rFonts w:hint="eastAsia" w:ascii="Times New Roman" w:hAnsi="Times New Roman" w:eastAsia="宋体" w:cs="Times New Roman"/>
                <w:sz w:val="24"/>
              </w:rPr>
            </w:pPr>
          </w:p>
        </w:tc>
      </w:tr>
      <w:tr w14:paraId="2D38C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trPr>
        <w:tc>
          <w:tcPr>
            <w:tcW w:w="465" w:type="dxa"/>
            <w:vMerge w:val="continue"/>
            <w:noWrap w:val="0"/>
            <w:vAlign w:val="center"/>
          </w:tcPr>
          <w:p w14:paraId="28586E44">
            <w:pPr>
              <w:jc w:val="center"/>
              <w:rPr>
                <w:rFonts w:hint="eastAsia" w:ascii="Times New Roman" w:hAnsi="Times New Roman" w:eastAsia="宋体" w:cs="Times New Roman"/>
                <w:sz w:val="24"/>
              </w:rPr>
            </w:pPr>
          </w:p>
        </w:tc>
        <w:tc>
          <w:tcPr>
            <w:tcW w:w="570" w:type="dxa"/>
            <w:vMerge w:val="continue"/>
            <w:noWrap w:val="0"/>
            <w:vAlign w:val="center"/>
          </w:tcPr>
          <w:p w14:paraId="1430E2F8">
            <w:pPr>
              <w:jc w:val="center"/>
              <w:rPr>
                <w:rFonts w:hint="eastAsia" w:ascii="Times New Roman" w:hAnsi="Times New Roman" w:eastAsia="宋体" w:cs="Times New Roman"/>
                <w:sz w:val="24"/>
              </w:rPr>
            </w:pPr>
          </w:p>
        </w:tc>
        <w:tc>
          <w:tcPr>
            <w:tcW w:w="1485" w:type="dxa"/>
            <w:noWrap w:val="0"/>
            <w:vAlign w:val="center"/>
          </w:tcPr>
          <w:p w14:paraId="54687C0B">
            <w:pPr>
              <w:jc w:val="center"/>
              <w:rPr>
                <w:rFonts w:hint="eastAsia" w:ascii="Times New Roman" w:hAnsi="Times New Roman" w:eastAsia="宋体" w:cs="Times New Roman"/>
                <w:sz w:val="24"/>
              </w:rPr>
            </w:pPr>
          </w:p>
        </w:tc>
        <w:tc>
          <w:tcPr>
            <w:tcW w:w="1440" w:type="dxa"/>
            <w:noWrap w:val="0"/>
            <w:vAlign w:val="center"/>
          </w:tcPr>
          <w:p w14:paraId="57B65F1B">
            <w:pPr>
              <w:jc w:val="center"/>
              <w:rPr>
                <w:rFonts w:hint="eastAsia" w:ascii="Times New Roman" w:hAnsi="Times New Roman" w:eastAsia="宋体" w:cs="Times New Roman"/>
                <w:sz w:val="24"/>
              </w:rPr>
            </w:pPr>
          </w:p>
        </w:tc>
        <w:tc>
          <w:tcPr>
            <w:tcW w:w="2520" w:type="dxa"/>
            <w:noWrap w:val="0"/>
            <w:vAlign w:val="center"/>
          </w:tcPr>
          <w:p w14:paraId="68E4679B">
            <w:pPr>
              <w:jc w:val="center"/>
              <w:rPr>
                <w:rFonts w:hint="eastAsia" w:ascii="Times New Roman" w:hAnsi="Times New Roman" w:eastAsia="宋体" w:cs="Times New Roman"/>
                <w:sz w:val="24"/>
              </w:rPr>
            </w:pPr>
          </w:p>
        </w:tc>
        <w:tc>
          <w:tcPr>
            <w:tcW w:w="3420" w:type="dxa"/>
            <w:noWrap w:val="0"/>
            <w:vAlign w:val="center"/>
          </w:tcPr>
          <w:p w14:paraId="563BACCA">
            <w:pPr>
              <w:jc w:val="center"/>
              <w:rPr>
                <w:rFonts w:hint="eastAsia" w:ascii="Times New Roman" w:hAnsi="Times New Roman" w:eastAsia="宋体" w:cs="Times New Roman"/>
                <w:sz w:val="24"/>
              </w:rPr>
            </w:pPr>
          </w:p>
        </w:tc>
      </w:tr>
      <w:tr w14:paraId="0C8DB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3EBA64C3">
            <w:pPr>
              <w:jc w:val="center"/>
              <w:rPr>
                <w:rFonts w:hint="eastAsia" w:ascii="Times New Roman" w:hAnsi="Times New Roman" w:eastAsia="宋体" w:cs="Times New Roman"/>
                <w:sz w:val="24"/>
              </w:rPr>
            </w:pPr>
          </w:p>
        </w:tc>
        <w:tc>
          <w:tcPr>
            <w:tcW w:w="570" w:type="dxa"/>
            <w:vMerge w:val="continue"/>
            <w:noWrap w:val="0"/>
            <w:vAlign w:val="center"/>
          </w:tcPr>
          <w:p w14:paraId="17CE37E2">
            <w:pPr>
              <w:jc w:val="center"/>
              <w:rPr>
                <w:rFonts w:hint="eastAsia" w:ascii="Times New Roman" w:hAnsi="Times New Roman" w:eastAsia="宋体" w:cs="Times New Roman"/>
                <w:sz w:val="24"/>
              </w:rPr>
            </w:pPr>
          </w:p>
        </w:tc>
        <w:tc>
          <w:tcPr>
            <w:tcW w:w="1485" w:type="dxa"/>
            <w:noWrap w:val="0"/>
            <w:vAlign w:val="center"/>
          </w:tcPr>
          <w:p w14:paraId="1EC81E02">
            <w:pPr>
              <w:jc w:val="center"/>
              <w:rPr>
                <w:rFonts w:hint="eastAsia" w:ascii="Times New Roman" w:hAnsi="Times New Roman" w:eastAsia="宋体" w:cs="Times New Roman"/>
                <w:sz w:val="24"/>
              </w:rPr>
            </w:pPr>
          </w:p>
        </w:tc>
        <w:tc>
          <w:tcPr>
            <w:tcW w:w="1440" w:type="dxa"/>
            <w:noWrap w:val="0"/>
            <w:vAlign w:val="center"/>
          </w:tcPr>
          <w:p w14:paraId="18E74954">
            <w:pPr>
              <w:jc w:val="center"/>
              <w:rPr>
                <w:rFonts w:hint="eastAsia" w:ascii="Times New Roman" w:hAnsi="Times New Roman" w:eastAsia="宋体" w:cs="Times New Roman"/>
                <w:sz w:val="24"/>
              </w:rPr>
            </w:pPr>
          </w:p>
        </w:tc>
        <w:tc>
          <w:tcPr>
            <w:tcW w:w="2520" w:type="dxa"/>
            <w:noWrap w:val="0"/>
            <w:vAlign w:val="center"/>
          </w:tcPr>
          <w:p w14:paraId="00ECAE1A">
            <w:pPr>
              <w:jc w:val="center"/>
              <w:rPr>
                <w:rFonts w:hint="eastAsia" w:ascii="Times New Roman" w:hAnsi="Times New Roman" w:eastAsia="宋体" w:cs="Times New Roman"/>
                <w:sz w:val="24"/>
              </w:rPr>
            </w:pPr>
          </w:p>
        </w:tc>
        <w:tc>
          <w:tcPr>
            <w:tcW w:w="3420" w:type="dxa"/>
            <w:noWrap w:val="0"/>
            <w:vAlign w:val="center"/>
          </w:tcPr>
          <w:p w14:paraId="651AD38B">
            <w:pPr>
              <w:jc w:val="center"/>
              <w:rPr>
                <w:rFonts w:hint="eastAsia" w:ascii="Times New Roman" w:hAnsi="Times New Roman" w:eastAsia="宋体" w:cs="Times New Roman"/>
                <w:sz w:val="24"/>
              </w:rPr>
            </w:pPr>
          </w:p>
        </w:tc>
      </w:tr>
      <w:tr w14:paraId="47430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2C6BB418">
            <w:pPr>
              <w:rPr>
                <w:rFonts w:hint="eastAsia" w:ascii="Times New Roman" w:hAnsi="Times New Roman" w:eastAsia="宋体" w:cs="Times New Roman"/>
                <w:sz w:val="24"/>
              </w:rPr>
            </w:pPr>
          </w:p>
        </w:tc>
        <w:tc>
          <w:tcPr>
            <w:tcW w:w="570" w:type="dxa"/>
            <w:vMerge w:val="continue"/>
            <w:noWrap w:val="0"/>
            <w:vAlign w:val="top"/>
          </w:tcPr>
          <w:p w14:paraId="368E24E3">
            <w:pPr>
              <w:rPr>
                <w:rFonts w:hint="eastAsia" w:ascii="Times New Roman" w:hAnsi="Times New Roman" w:eastAsia="宋体" w:cs="Times New Roman"/>
                <w:sz w:val="24"/>
              </w:rPr>
            </w:pPr>
          </w:p>
        </w:tc>
        <w:tc>
          <w:tcPr>
            <w:tcW w:w="1485" w:type="dxa"/>
            <w:noWrap w:val="0"/>
            <w:vAlign w:val="top"/>
          </w:tcPr>
          <w:p w14:paraId="5F694765">
            <w:pPr>
              <w:rPr>
                <w:rFonts w:hint="eastAsia" w:ascii="Times New Roman" w:hAnsi="Times New Roman" w:eastAsia="宋体" w:cs="Times New Roman"/>
                <w:sz w:val="24"/>
              </w:rPr>
            </w:pPr>
          </w:p>
        </w:tc>
        <w:tc>
          <w:tcPr>
            <w:tcW w:w="1440" w:type="dxa"/>
            <w:noWrap w:val="0"/>
            <w:vAlign w:val="top"/>
          </w:tcPr>
          <w:p w14:paraId="4154218E">
            <w:pPr>
              <w:rPr>
                <w:rFonts w:hint="eastAsia" w:ascii="Times New Roman" w:hAnsi="Times New Roman" w:eastAsia="宋体" w:cs="Times New Roman"/>
                <w:sz w:val="24"/>
              </w:rPr>
            </w:pPr>
          </w:p>
        </w:tc>
        <w:tc>
          <w:tcPr>
            <w:tcW w:w="2520" w:type="dxa"/>
            <w:noWrap w:val="0"/>
            <w:vAlign w:val="top"/>
          </w:tcPr>
          <w:p w14:paraId="440E0AF7">
            <w:pPr>
              <w:rPr>
                <w:rFonts w:hint="eastAsia" w:ascii="Times New Roman" w:hAnsi="Times New Roman" w:eastAsia="宋体" w:cs="Times New Roman"/>
                <w:sz w:val="24"/>
              </w:rPr>
            </w:pPr>
          </w:p>
        </w:tc>
        <w:tc>
          <w:tcPr>
            <w:tcW w:w="3420" w:type="dxa"/>
            <w:noWrap w:val="0"/>
            <w:vAlign w:val="top"/>
          </w:tcPr>
          <w:p w14:paraId="46983803">
            <w:pPr>
              <w:rPr>
                <w:rFonts w:hint="eastAsia" w:ascii="Times New Roman" w:hAnsi="Times New Roman" w:eastAsia="宋体" w:cs="Times New Roman"/>
                <w:sz w:val="24"/>
              </w:rPr>
            </w:pPr>
          </w:p>
        </w:tc>
      </w:tr>
      <w:tr w14:paraId="72AAF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trPr>
        <w:tc>
          <w:tcPr>
            <w:tcW w:w="465" w:type="dxa"/>
            <w:vMerge w:val="continue"/>
            <w:noWrap w:val="0"/>
            <w:vAlign w:val="top"/>
          </w:tcPr>
          <w:p w14:paraId="46B2F2EE">
            <w:pPr>
              <w:rPr>
                <w:rFonts w:hint="eastAsia" w:ascii="Times New Roman" w:hAnsi="Times New Roman" w:eastAsia="宋体" w:cs="Times New Roman"/>
                <w:sz w:val="24"/>
              </w:rPr>
            </w:pPr>
          </w:p>
        </w:tc>
        <w:tc>
          <w:tcPr>
            <w:tcW w:w="570" w:type="dxa"/>
            <w:vMerge w:val="continue"/>
            <w:noWrap w:val="0"/>
            <w:vAlign w:val="top"/>
          </w:tcPr>
          <w:p w14:paraId="22271D51">
            <w:pPr>
              <w:rPr>
                <w:rFonts w:hint="eastAsia" w:ascii="Times New Roman" w:hAnsi="Times New Roman" w:eastAsia="宋体" w:cs="Times New Roman"/>
                <w:sz w:val="24"/>
              </w:rPr>
            </w:pPr>
          </w:p>
        </w:tc>
        <w:tc>
          <w:tcPr>
            <w:tcW w:w="1485" w:type="dxa"/>
            <w:noWrap w:val="0"/>
            <w:vAlign w:val="top"/>
          </w:tcPr>
          <w:p w14:paraId="03EDF663">
            <w:pPr>
              <w:rPr>
                <w:rFonts w:hint="eastAsia" w:ascii="Times New Roman" w:hAnsi="Times New Roman" w:eastAsia="宋体" w:cs="Times New Roman"/>
                <w:sz w:val="24"/>
              </w:rPr>
            </w:pPr>
          </w:p>
        </w:tc>
        <w:tc>
          <w:tcPr>
            <w:tcW w:w="1440" w:type="dxa"/>
            <w:noWrap w:val="0"/>
            <w:vAlign w:val="top"/>
          </w:tcPr>
          <w:p w14:paraId="1D9F2B30">
            <w:pPr>
              <w:rPr>
                <w:rFonts w:hint="eastAsia" w:ascii="Times New Roman" w:hAnsi="Times New Roman" w:eastAsia="宋体" w:cs="Times New Roman"/>
                <w:sz w:val="24"/>
              </w:rPr>
            </w:pPr>
          </w:p>
        </w:tc>
        <w:tc>
          <w:tcPr>
            <w:tcW w:w="2520" w:type="dxa"/>
            <w:noWrap w:val="0"/>
            <w:vAlign w:val="top"/>
          </w:tcPr>
          <w:p w14:paraId="18CD2DDD">
            <w:pPr>
              <w:rPr>
                <w:rFonts w:hint="eastAsia" w:ascii="Times New Roman" w:hAnsi="Times New Roman" w:eastAsia="宋体" w:cs="Times New Roman"/>
                <w:sz w:val="24"/>
              </w:rPr>
            </w:pPr>
          </w:p>
        </w:tc>
        <w:tc>
          <w:tcPr>
            <w:tcW w:w="3420" w:type="dxa"/>
            <w:noWrap w:val="0"/>
            <w:vAlign w:val="top"/>
          </w:tcPr>
          <w:p w14:paraId="5B4028A1">
            <w:pPr>
              <w:rPr>
                <w:rFonts w:hint="eastAsia" w:ascii="Times New Roman" w:hAnsi="Times New Roman" w:eastAsia="宋体" w:cs="Times New Roman"/>
                <w:sz w:val="24"/>
              </w:rPr>
            </w:pPr>
          </w:p>
        </w:tc>
      </w:tr>
      <w:tr w14:paraId="1F662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trPr>
        <w:tc>
          <w:tcPr>
            <w:tcW w:w="465" w:type="dxa"/>
            <w:vMerge w:val="continue"/>
            <w:noWrap w:val="0"/>
            <w:vAlign w:val="top"/>
          </w:tcPr>
          <w:p w14:paraId="354799FC">
            <w:pPr>
              <w:rPr>
                <w:rFonts w:hint="eastAsia" w:ascii="Times New Roman" w:hAnsi="Times New Roman" w:eastAsia="宋体" w:cs="Times New Roman"/>
                <w:sz w:val="24"/>
              </w:rPr>
            </w:pPr>
          </w:p>
        </w:tc>
        <w:tc>
          <w:tcPr>
            <w:tcW w:w="570" w:type="dxa"/>
            <w:vMerge w:val="continue"/>
            <w:noWrap w:val="0"/>
            <w:vAlign w:val="top"/>
          </w:tcPr>
          <w:p w14:paraId="69B1759D">
            <w:pPr>
              <w:rPr>
                <w:rFonts w:hint="eastAsia" w:ascii="Times New Roman" w:hAnsi="Times New Roman" w:eastAsia="宋体" w:cs="Times New Roman"/>
                <w:sz w:val="24"/>
              </w:rPr>
            </w:pPr>
          </w:p>
        </w:tc>
        <w:tc>
          <w:tcPr>
            <w:tcW w:w="1485" w:type="dxa"/>
            <w:noWrap w:val="0"/>
            <w:vAlign w:val="top"/>
          </w:tcPr>
          <w:p w14:paraId="4FD32E57">
            <w:pPr>
              <w:rPr>
                <w:rFonts w:hint="eastAsia" w:ascii="Times New Roman" w:hAnsi="Times New Roman" w:eastAsia="宋体" w:cs="Times New Roman"/>
                <w:sz w:val="24"/>
              </w:rPr>
            </w:pPr>
          </w:p>
        </w:tc>
        <w:tc>
          <w:tcPr>
            <w:tcW w:w="1440" w:type="dxa"/>
            <w:noWrap w:val="0"/>
            <w:vAlign w:val="top"/>
          </w:tcPr>
          <w:p w14:paraId="57EAD2E9">
            <w:pPr>
              <w:rPr>
                <w:rFonts w:hint="eastAsia" w:ascii="Times New Roman" w:hAnsi="Times New Roman" w:eastAsia="宋体" w:cs="Times New Roman"/>
                <w:sz w:val="24"/>
              </w:rPr>
            </w:pPr>
          </w:p>
        </w:tc>
        <w:tc>
          <w:tcPr>
            <w:tcW w:w="2520" w:type="dxa"/>
            <w:noWrap w:val="0"/>
            <w:vAlign w:val="top"/>
          </w:tcPr>
          <w:p w14:paraId="7568CF4F">
            <w:pPr>
              <w:rPr>
                <w:rFonts w:hint="eastAsia" w:ascii="Times New Roman" w:hAnsi="Times New Roman" w:eastAsia="宋体" w:cs="Times New Roman"/>
                <w:sz w:val="24"/>
              </w:rPr>
            </w:pPr>
          </w:p>
        </w:tc>
        <w:tc>
          <w:tcPr>
            <w:tcW w:w="3420" w:type="dxa"/>
            <w:noWrap w:val="0"/>
            <w:vAlign w:val="top"/>
          </w:tcPr>
          <w:p w14:paraId="7E543628">
            <w:pPr>
              <w:rPr>
                <w:rFonts w:hint="eastAsia" w:ascii="Times New Roman" w:hAnsi="Times New Roman" w:eastAsia="宋体" w:cs="Times New Roman"/>
                <w:sz w:val="24"/>
              </w:rPr>
            </w:pPr>
          </w:p>
        </w:tc>
      </w:tr>
      <w:tr w14:paraId="26ADB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240B0094">
            <w:pPr>
              <w:rPr>
                <w:rFonts w:hint="eastAsia" w:ascii="Times New Roman" w:hAnsi="Times New Roman" w:eastAsia="宋体" w:cs="Times New Roman"/>
                <w:sz w:val="24"/>
              </w:rPr>
            </w:pPr>
          </w:p>
        </w:tc>
        <w:tc>
          <w:tcPr>
            <w:tcW w:w="570" w:type="dxa"/>
            <w:vMerge w:val="continue"/>
            <w:noWrap w:val="0"/>
            <w:vAlign w:val="top"/>
          </w:tcPr>
          <w:p w14:paraId="5A0A6012">
            <w:pPr>
              <w:rPr>
                <w:rFonts w:hint="eastAsia" w:ascii="Times New Roman" w:hAnsi="Times New Roman" w:eastAsia="宋体" w:cs="Times New Roman"/>
                <w:sz w:val="24"/>
              </w:rPr>
            </w:pPr>
          </w:p>
        </w:tc>
        <w:tc>
          <w:tcPr>
            <w:tcW w:w="1485" w:type="dxa"/>
            <w:noWrap w:val="0"/>
            <w:vAlign w:val="top"/>
          </w:tcPr>
          <w:p w14:paraId="20748464">
            <w:pPr>
              <w:rPr>
                <w:rFonts w:hint="eastAsia" w:ascii="Times New Roman" w:hAnsi="Times New Roman" w:eastAsia="宋体" w:cs="Times New Roman"/>
                <w:sz w:val="24"/>
              </w:rPr>
            </w:pPr>
          </w:p>
        </w:tc>
        <w:tc>
          <w:tcPr>
            <w:tcW w:w="1440" w:type="dxa"/>
            <w:noWrap w:val="0"/>
            <w:vAlign w:val="top"/>
          </w:tcPr>
          <w:p w14:paraId="68384087">
            <w:pPr>
              <w:rPr>
                <w:rFonts w:hint="eastAsia" w:ascii="Times New Roman" w:hAnsi="Times New Roman" w:eastAsia="宋体" w:cs="Times New Roman"/>
                <w:sz w:val="24"/>
              </w:rPr>
            </w:pPr>
          </w:p>
        </w:tc>
        <w:tc>
          <w:tcPr>
            <w:tcW w:w="2520" w:type="dxa"/>
            <w:noWrap w:val="0"/>
            <w:vAlign w:val="top"/>
          </w:tcPr>
          <w:p w14:paraId="498C9203">
            <w:pPr>
              <w:rPr>
                <w:rFonts w:hint="eastAsia" w:ascii="Times New Roman" w:hAnsi="Times New Roman" w:eastAsia="宋体" w:cs="Times New Roman"/>
                <w:sz w:val="24"/>
              </w:rPr>
            </w:pPr>
          </w:p>
        </w:tc>
        <w:tc>
          <w:tcPr>
            <w:tcW w:w="3420" w:type="dxa"/>
            <w:noWrap w:val="0"/>
            <w:vAlign w:val="top"/>
          </w:tcPr>
          <w:p w14:paraId="5D14CFBC">
            <w:pPr>
              <w:rPr>
                <w:rFonts w:hint="eastAsia" w:ascii="Times New Roman" w:hAnsi="Times New Roman" w:eastAsia="宋体" w:cs="Times New Roman"/>
                <w:sz w:val="24"/>
              </w:rPr>
            </w:pPr>
          </w:p>
        </w:tc>
      </w:tr>
      <w:tr w14:paraId="1CAAF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53076FE0">
            <w:pPr>
              <w:rPr>
                <w:rFonts w:hint="eastAsia" w:ascii="Times New Roman" w:hAnsi="Times New Roman" w:eastAsia="宋体" w:cs="Times New Roman"/>
                <w:sz w:val="24"/>
              </w:rPr>
            </w:pPr>
          </w:p>
        </w:tc>
        <w:tc>
          <w:tcPr>
            <w:tcW w:w="570" w:type="dxa"/>
            <w:noWrap w:val="0"/>
            <w:vAlign w:val="top"/>
          </w:tcPr>
          <w:p w14:paraId="61E837C8">
            <w:pPr>
              <w:jc w:val="center"/>
              <w:rPr>
                <w:rFonts w:hint="eastAsia" w:ascii="Times New Roman" w:hAnsi="Times New Roman" w:eastAsia="宋体" w:cs="Times New Roman"/>
                <w:sz w:val="24"/>
              </w:rPr>
            </w:pPr>
            <w:r>
              <w:rPr>
                <w:rFonts w:hint="eastAsia" w:ascii="Times New Roman" w:hAnsi="Times New Roman" w:eastAsia="宋体" w:cs="Times New Roman"/>
                <w:sz w:val="24"/>
              </w:rPr>
              <w:t>秘书</w:t>
            </w:r>
          </w:p>
        </w:tc>
        <w:tc>
          <w:tcPr>
            <w:tcW w:w="1485" w:type="dxa"/>
            <w:noWrap w:val="0"/>
            <w:vAlign w:val="top"/>
          </w:tcPr>
          <w:p w14:paraId="7846A962">
            <w:pPr>
              <w:rPr>
                <w:rFonts w:hint="eastAsia" w:ascii="Times New Roman" w:hAnsi="Times New Roman" w:eastAsia="宋体" w:cs="Times New Roman"/>
                <w:sz w:val="24"/>
              </w:rPr>
            </w:pPr>
          </w:p>
        </w:tc>
        <w:tc>
          <w:tcPr>
            <w:tcW w:w="1440" w:type="dxa"/>
            <w:noWrap w:val="0"/>
            <w:vAlign w:val="top"/>
          </w:tcPr>
          <w:p w14:paraId="519603F2">
            <w:pPr>
              <w:rPr>
                <w:rFonts w:hint="eastAsia" w:ascii="Times New Roman" w:hAnsi="Times New Roman" w:eastAsia="宋体" w:cs="Times New Roman"/>
                <w:sz w:val="24"/>
              </w:rPr>
            </w:pPr>
          </w:p>
        </w:tc>
        <w:tc>
          <w:tcPr>
            <w:tcW w:w="2520" w:type="dxa"/>
            <w:noWrap w:val="0"/>
            <w:vAlign w:val="top"/>
          </w:tcPr>
          <w:p w14:paraId="1813D924">
            <w:pPr>
              <w:rPr>
                <w:rFonts w:hint="eastAsia" w:ascii="Times New Roman" w:hAnsi="Times New Roman" w:eastAsia="宋体" w:cs="Times New Roman"/>
                <w:sz w:val="24"/>
              </w:rPr>
            </w:pPr>
          </w:p>
        </w:tc>
        <w:tc>
          <w:tcPr>
            <w:tcW w:w="3420" w:type="dxa"/>
            <w:noWrap w:val="0"/>
            <w:vAlign w:val="top"/>
          </w:tcPr>
          <w:p w14:paraId="5EF80BF9">
            <w:pPr>
              <w:rPr>
                <w:rFonts w:hint="eastAsia" w:ascii="Times New Roman" w:hAnsi="Times New Roman" w:eastAsia="宋体" w:cs="Times New Roman"/>
                <w:sz w:val="24"/>
              </w:rPr>
            </w:pPr>
          </w:p>
        </w:tc>
      </w:tr>
      <w:tr w14:paraId="234C8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69" w:hRule="atLeast"/>
        </w:trPr>
        <w:tc>
          <w:tcPr>
            <w:tcW w:w="9900" w:type="dxa"/>
            <w:gridSpan w:val="6"/>
            <w:noWrap w:val="0"/>
            <w:vAlign w:val="top"/>
          </w:tcPr>
          <w:p w14:paraId="20925779">
            <w:pPr>
              <w:spacing w:line="340" w:lineRule="atLeast"/>
              <w:rPr>
                <w:rFonts w:hint="eastAsia" w:ascii="Times New Roman" w:hAnsi="Times New Roman" w:eastAsia="宋体" w:cs="Times New Roman"/>
                <w:sz w:val="24"/>
              </w:rPr>
            </w:pPr>
            <w:r>
              <w:rPr>
                <w:rFonts w:hint="eastAsia" w:ascii="Times New Roman" w:hAnsi="Times New Roman" w:eastAsia="宋体" w:cs="Times New Roman"/>
                <w:sz w:val="24"/>
              </w:rPr>
              <w:t>备注：</w:t>
            </w:r>
          </w:p>
        </w:tc>
      </w:tr>
    </w:tbl>
    <w:p w14:paraId="26636089">
      <w:pPr>
        <w:spacing w:line="320" w:lineRule="exact"/>
        <w:rPr>
          <w:rFonts w:hint="eastAsia" w:ascii="Times New Roman" w:hAnsi="Times New Roman" w:eastAsia="宋体" w:cs="Times New Roman"/>
          <w:b/>
          <w:bCs/>
          <w:sz w:val="28"/>
          <w:szCs w:val="28"/>
        </w:rPr>
      </w:pPr>
    </w:p>
    <w:p w14:paraId="50A4A2E0">
      <w:pPr>
        <w:spacing w:line="320" w:lineRule="exact"/>
        <w:rPr>
          <w:rFonts w:hint="eastAsia" w:ascii="Times New Roman" w:hAnsi="Times New Roman" w:eastAsia="宋体" w:cs="Times New Roman"/>
          <w:b/>
          <w:bCs/>
          <w:sz w:val="28"/>
          <w:szCs w:val="28"/>
        </w:rPr>
      </w:pPr>
    </w:p>
    <w:p w14:paraId="60B9382A">
      <w:pPr>
        <w:spacing w:line="320" w:lineRule="exact"/>
        <w:rPr>
          <w:rFonts w:hint="eastAsia" w:ascii="Times New Roman" w:hAnsi="Times New Roman" w:eastAsia="宋体" w:cs="Times New Roman"/>
          <w:b/>
          <w:sz w:val="28"/>
          <w:szCs w:val="28"/>
        </w:rPr>
      </w:pPr>
      <w:r>
        <w:rPr>
          <w:rFonts w:hint="eastAsia" w:ascii="Times New Roman" w:hAnsi="Times New Roman" w:eastAsia="宋体" w:cs="Times New Roman"/>
          <w:b/>
          <w:bCs/>
          <w:sz w:val="28"/>
          <w:szCs w:val="28"/>
        </w:rPr>
        <w:t>四、临床实践能力毕业考核情况表</w:t>
      </w:r>
    </w:p>
    <w:tbl>
      <w:tblPr>
        <w:tblStyle w:val="9"/>
        <w:tblW w:w="101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6"/>
        <w:gridCol w:w="1913"/>
        <w:gridCol w:w="1327"/>
        <w:gridCol w:w="1536"/>
        <w:gridCol w:w="1177"/>
        <w:gridCol w:w="1375"/>
        <w:gridCol w:w="1105"/>
      </w:tblGrid>
      <w:tr w14:paraId="09F8E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756" w:type="dxa"/>
            <w:noWrap w:val="0"/>
            <w:vAlign w:val="center"/>
          </w:tcPr>
          <w:p w14:paraId="64B31869">
            <w:pPr>
              <w:spacing w:line="340" w:lineRule="exact"/>
              <w:jc w:val="center"/>
              <w:rPr>
                <w:rFonts w:ascii="宋体" w:hAnsi="宋体" w:eastAsia="宋体" w:cs="宋体"/>
                <w:b/>
                <w:bCs/>
                <w:sz w:val="24"/>
                <w:szCs w:val="24"/>
              </w:rPr>
            </w:pPr>
            <w:r>
              <w:rPr>
                <w:rFonts w:hint="eastAsia" w:ascii="宋体" w:hAnsi="宋体" w:eastAsia="宋体" w:cs="宋体"/>
                <w:b/>
                <w:bCs/>
                <w:sz w:val="24"/>
                <w:szCs w:val="24"/>
              </w:rPr>
              <w:t>项目</w:t>
            </w:r>
          </w:p>
        </w:tc>
        <w:tc>
          <w:tcPr>
            <w:tcW w:w="1913" w:type="dxa"/>
            <w:noWrap w:val="0"/>
            <w:vAlign w:val="center"/>
          </w:tcPr>
          <w:p w14:paraId="6C0F85F1">
            <w:pPr>
              <w:spacing w:line="340" w:lineRule="exact"/>
              <w:jc w:val="center"/>
              <w:rPr>
                <w:rFonts w:ascii="宋体" w:hAnsi="宋体" w:eastAsia="宋体" w:cs="宋体"/>
                <w:b/>
                <w:bCs/>
                <w:sz w:val="24"/>
                <w:szCs w:val="24"/>
              </w:rPr>
            </w:pPr>
            <w:r>
              <w:rPr>
                <w:rFonts w:hint="eastAsia" w:ascii="宋体" w:hAnsi="宋体" w:eastAsia="宋体" w:cs="宋体"/>
                <w:b/>
                <w:bCs/>
                <w:sz w:val="24"/>
                <w:szCs w:val="24"/>
              </w:rPr>
              <w:t>考核指标</w:t>
            </w:r>
          </w:p>
        </w:tc>
        <w:tc>
          <w:tcPr>
            <w:tcW w:w="1327" w:type="dxa"/>
            <w:noWrap w:val="0"/>
            <w:vAlign w:val="center"/>
          </w:tcPr>
          <w:p w14:paraId="06F89A9A">
            <w:pPr>
              <w:spacing w:line="340" w:lineRule="exact"/>
              <w:jc w:val="center"/>
              <w:rPr>
                <w:rFonts w:ascii="宋体" w:hAnsi="宋体" w:eastAsia="宋体" w:cs="宋体"/>
                <w:b/>
                <w:bCs/>
                <w:sz w:val="24"/>
                <w:szCs w:val="24"/>
              </w:rPr>
            </w:pPr>
            <w:r>
              <w:rPr>
                <w:rFonts w:hint="eastAsia" w:ascii="宋体" w:hAnsi="宋体" w:eastAsia="宋体" w:cs="宋体"/>
                <w:b/>
                <w:bCs/>
                <w:sz w:val="24"/>
                <w:szCs w:val="24"/>
              </w:rPr>
              <w:t>考核形式</w:t>
            </w:r>
          </w:p>
        </w:tc>
        <w:tc>
          <w:tcPr>
            <w:tcW w:w="1536" w:type="dxa"/>
            <w:noWrap w:val="0"/>
            <w:vAlign w:val="center"/>
          </w:tcPr>
          <w:p w14:paraId="3293C275">
            <w:pPr>
              <w:spacing w:line="340" w:lineRule="exact"/>
              <w:jc w:val="center"/>
              <w:rPr>
                <w:rFonts w:hint="eastAsia" w:ascii="宋体" w:hAnsi="宋体" w:eastAsia="宋体" w:cs="宋体"/>
                <w:b/>
                <w:bCs/>
                <w:sz w:val="24"/>
                <w:szCs w:val="24"/>
              </w:rPr>
            </w:pPr>
            <w:r>
              <w:rPr>
                <w:rFonts w:hint="eastAsia" w:ascii="宋体" w:hAnsi="宋体" w:eastAsia="宋体" w:cs="宋体"/>
                <w:b/>
                <w:bCs/>
                <w:sz w:val="24"/>
                <w:szCs w:val="24"/>
              </w:rPr>
              <w:t>具体方法</w:t>
            </w:r>
          </w:p>
        </w:tc>
        <w:tc>
          <w:tcPr>
            <w:tcW w:w="1177" w:type="dxa"/>
            <w:noWrap w:val="0"/>
            <w:vAlign w:val="center"/>
          </w:tcPr>
          <w:p w14:paraId="3FD8D9BB">
            <w:pPr>
              <w:spacing w:line="340" w:lineRule="exact"/>
              <w:jc w:val="center"/>
              <w:rPr>
                <w:rFonts w:hint="eastAsia" w:ascii="宋体" w:hAnsi="宋体" w:eastAsia="宋体" w:cs="宋体"/>
                <w:b/>
                <w:bCs/>
                <w:sz w:val="24"/>
                <w:szCs w:val="24"/>
              </w:rPr>
            </w:pPr>
            <w:r>
              <w:rPr>
                <w:rFonts w:hint="eastAsia" w:ascii="宋体" w:hAnsi="宋体" w:eastAsia="宋体" w:cs="宋体"/>
                <w:b/>
                <w:bCs/>
                <w:sz w:val="24"/>
                <w:szCs w:val="24"/>
              </w:rPr>
              <w:t>考核时间（分钟）</w:t>
            </w:r>
          </w:p>
        </w:tc>
        <w:tc>
          <w:tcPr>
            <w:tcW w:w="1375" w:type="dxa"/>
            <w:noWrap w:val="0"/>
            <w:vAlign w:val="center"/>
          </w:tcPr>
          <w:p w14:paraId="2DC53303">
            <w:pPr>
              <w:spacing w:line="340" w:lineRule="exact"/>
              <w:jc w:val="center"/>
              <w:rPr>
                <w:rFonts w:ascii="宋体" w:hAnsi="宋体" w:eastAsia="宋体" w:cs="宋体"/>
                <w:b/>
                <w:bCs/>
                <w:sz w:val="24"/>
                <w:szCs w:val="24"/>
              </w:rPr>
            </w:pPr>
            <w:r>
              <w:rPr>
                <w:rFonts w:ascii="宋体" w:hAnsi="宋体" w:eastAsia="宋体" w:cs="宋体"/>
                <w:b/>
                <w:bCs/>
                <w:sz w:val="24"/>
                <w:szCs w:val="24"/>
              </w:rPr>
              <w:t>得分权重 (占比%)</w:t>
            </w:r>
          </w:p>
        </w:tc>
        <w:tc>
          <w:tcPr>
            <w:tcW w:w="1105" w:type="dxa"/>
            <w:noWrap w:val="0"/>
            <w:vAlign w:val="center"/>
          </w:tcPr>
          <w:p w14:paraId="776C1733">
            <w:pPr>
              <w:spacing w:line="340" w:lineRule="exact"/>
              <w:jc w:val="center"/>
              <w:rPr>
                <w:rFonts w:hint="eastAsia" w:ascii="宋体" w:hAnsi="宋体" w:eastAsia="宋体" w:cs="宋体"/>
                <w:b/>
                <w:bCs/>
                <w:color w:val="FF0000"/>
                <w:sz w:val="24"/>
                <w:szCs w:val="24"/>
              </w:rPr>
            </w:pPr>
            <w:r>
              <w:rPr>
                <w:rFonts w:hint="eastAsia" w:ascii="宋体" w:hAnsi="宋体" w:eastAsia="宋体" w:cs="宋体"/>
                <w:b/>
                <w:bCs/>
                <w:sz w:val="24"/>
                <w:szCs w:val="24"/>
              </w:rPr>
              <w:t>评分（分）</w:t>
            </w:r>
          </w:p>
        </w:tc>
      </w:tr>
      <w:tr w14:paraId="11CB5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2" w:hRule="atLeast"/>
          <w:jc w:val="center"/>
        </w:trPr>
        <w:tc>
          <w:tcPr>
            <w:tcW w:w="1756" w:type="dxa"/>
            <w:noWrap w:val="0"/>
            <w:vAlign w:val="center"/>
          </w:tcPr>
          <w:p w14:paraId="2B965B31">
            <w:pPr>
              <w:spacing w:line="340" w:lineRule="exact"/>
              <w:jc w:val="center"/>
              <w:rPr>
                <w:rFonts w:hint="eastAsia" w:ascii="宋体" w:hAnsi="宋体" w:eastAsia="宋体" w:cs="宋体"/>
                <w:b/>
                <w:bCs/>
                <w:sz w:val="24"/>
                <w:szCs w:val="24"/>
              </w:rPr>
            </w:pPr>
            <w:r>
              <w:rPr>
                <w:rFonts w:hint="eastAsia" w:ascii="宋体" w:hAnsi="宋体" w:eastAsia="宋体" w:cs="宋体"/>
                <w:b/>
                <w:bCs/>
                <w:sz w:val="24"/>
                <w:szCs w:val="24"/>
              </w:rPr>
              <w:t>第一站</w:t>
            </w:r>
          </w:p>
        </w:tc>
        <w:tc>
          <w:tcPr>
            <w:tcW w:w="1913" w:type="dxa"/>
            <w:noWrap w:val="0"/>
            <w:vAlign w:val="center"/>
          </w:tcPr>
          <w:p w14:paraId="4DE75116">
            <w:pPr>
              <w:spacing w:line="340" w:lineRule="exact"/>
              <w:jc w:val="center"/>
              <w:rPr>
                <w:rFonts w:hint="eastAsia" w:ascii="宋体" w:hAnsi="宋体" w:eastAsia="宋体" w:cs="宋体"/>
                <w:b/>
                <w:bCs/>
                <w:sz w:val="24"/>
                <w:szCs w:val="24"/>
              </w:rPr>
            </w:pPr>
            <w:r>
              <w:rPr>
                <w:rFonts w:hint="eastAsia" w:ascii="宋体" w:hAnsi="宋体" w:eastAsia="宋体" w:cs="宋体"/>
                <w:b/>
                <w:bCs/>
                <w:sz w:val="24"/>
                <w:szCs w:val="24"/>
              </w:rPr>
              <w:t>报告书写</w:t>
            </w:r>
          </w:p>
        </w:tc>
        <w:tc>
          <w:tcPr>
            <w:tcW w:w="1327" w:type="dxa"/>
            <w:noWrap w:val="0"/>
            <w:vAlign w:val="center"/>
          </w:tcPr>
          <w:p w14:paraId="594E0333">
            <w:pPr>
              <w:spacing w:line="340" w:lineRule="exact"/>
              <w:jc w:val="center"/>
              <w:rPr>
                <w:rFonts w:hint="eastAsia" w:ascii="宋体" w:hAnsi="宋体" w:eastAsia="宋体" w:cs="宋体"/>
                <w:b/>
                <w:bCs/>
                <w:sz w:val="24"/>
                <w:szCs w:val="24"/>
              </w:rPr>
            </w:pPr>
            <w:r>
              <w:rPr>
                <w:rFonts w:hint="eastAsia" w:ascii="宋体" w:hAnsi="宋体" w:eastAsia="宋体" w:cs="宋体"/>
                <w:b/>
                <w:bCs/>
                <w:sz w:val="24"/>
                <w:szCs w:val="24"/>
              </w:rPr>
              <w:t>笔试</w:t>
            </w:r>
          </w:p>
        </w:tc>
        <w:tc>
          <w:tcPr>
            <w:tcW w:w="1536" w:type="dxa"/>
            <w:noWrap w:val="0"/>
            <w:vAlign w:val="center"/>
          </w:tcPr>
          <w:p w14:paraId="4ACDAC9D">
            <w:pPr>
              <w:spacing w:line="340" w:lineRule="exact"/>
              <w:jc w:val="center"/>
              <w:rPr>
                <w:rFonts w:ascii="宋体" w:hAnsi="宋体" w:eastAsia="宋体" w:cs="宋体"/>
                <w:b/>
                <w:bCs/>
                <w:sz w:val="24"/>
                <w:szCs w:val="24"/>
              </w:rPr>
            </w:pPr>
            <w:r>
              <w:rPr>
                <w:rFonts w:hint="eastAsia" w:ascii="宋体" w:hAnsi="宋体" w:eastAsia="宋体" w:cs="宋体"/>
                <w:b/>
                <w:bCs/>
                <w:sz w:val="24"/>
                <w:szCs w:val="24"/>
              </w:rPr>
              <w:t>抽签选择</w:t>
            </w:r>
          </w:p>
          <w:p w14:paraId="3E7EA954">
            <w:pPr>
              <w:spacing w:line="340" w:lineRule="exact"/>
              <w:rPr>
                <w:rFonts w:hint="eastAsia" w:ascii="宋体" w:hAnsi="宋体" w:eastAsia="宋体" w:cs="宋体"/>
                <w:b/>
                <w:bCs/>
                <w:sz w:val="24"/>
                <w:szCs w:val="24"/>
              </w:rPr>
            </w:pPr>
          </w:p>
        </w:tc>
        <w:tc>
          <w:tcPr>
            <w:tcW w:w="1177" w:type="dxa"/>
            <w:noWrap w:val="0"/>
            <w:vAlign w:val="center"/>
          </w:tcPr>
          <w:p w14:paraId="6B2042C9">
            <w:pPr>
              <w:spacing w:line="340" w:lineRule="exact"/>
              <w:jc w:val="center"/>
              <w:rPr>
                <w:rFonts w:hint="eastAsia" w:ascii="宋体" w:hAnsi="宋体" w:eastAsia="宋体" w:cs="宋体"/>
                <w:b/>
                <w:bCs/>
                <w:sz w:val="24"/>
                <w:szCs w:val="24"/>
              </w:rPr>
            </w:pPr>
            <w:r>
              <w:rPr>
                <w:rFonts w:hint="eastAsia" w:ascii="宋体" w:hAnsi="宋体" w:eastAsia="宋体" w:cs="宋体"/>
                <w:b/>
                <w:bCs/>
                <w:sz w:val="24"/>
                <w:szCs w:val="24"/>
              </w:rPr>
              <w:t>10</w:t>
            </w:r>
          </w:p>
        </w:tc>
        <w:tc>
          <w:tcPr>
            <w:tcW w:w="1375" w:type="dxa"/>
            <w:noWrap w:val="0"/>
            <w:vAlign w:val="center"/>
          </w:tcPr>
          <w:p w14:paraId="3E85FCE4">
            <w:pPr>
              <w:spacing w:line="340" w:lineRule="exact"/>
              <w:jc w:val="center"/>
              <w:rPr>
                <w:rFonts w:hint="eastAsia" w:ascii="宋体" w:hAnsi="宋体" w:eastAsia="宋体" w:cs="宋体"/>
                <w:b/>
                <w:bCs/>
                <w:sz w:val="24"/>
                <w:szCs w:val="24"/>
              </w:rPr>
            </w:pPr>
            <w:r>
              <w:rPr>
                <w:rFonts w:ascii="宋体" w:hAnsi="宋体" w:eastAsia="宋体" w:cs="宋体"/>
                <w:b/>
                <w:bCs/>
                <w:sz w:val="24"/>
                <w:szCs w:val="24"/>
              </w:rPr>
              <w:t>20</w:t>
            </w:r>
          </w:p>
        </w:tc>
        <w:tc>
          <w:tcPr>
            <w:tcW w:w="1105" w:type="dxa"/>
            <w:noWrap w:val="0"/>
            <w:vAlign w:val="center"/>
          </w:tcPr>
          <w:p w14:paraId="1F11A340">
            <w:pPr>
              <w:spacing w:line="320" w:lineRule="exact"/>
              <w:jc w:val="center"/>
              <w:rPr>
                <w:rFonts w:hint="eastAsia" w:ascii="宋体" w:hAnsi="宋体" w:eastAsia="宋体" w:cs="宋体"/>
                <w:sz w:val="24"/>
                <w:szCs w:val="24"/>
              </w:rPr>
            </w:pPr>
          </w:p>
        </w:tc>
      </w:tr>
      <w:tr w14:paraId="511AA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756" w:type="dxa"/>
            <w:noWrap w:val="0"/>
            <w:vAlign w:val="center"/>
          </w:tcPr>
          <w:p w14:paraId="16B05A36">
            <w:pPr>
              <w:spacing w:line="340" w:lineRule="exact"/>
              <w:jc w:val="center"/>
              <w:rPr>
                <w:rFonts w:hint="eastAsia" w:ascii="宋体" w:hAnsi="宋体" w:eastAsia="宋体" w:cs="宋体"/>
                <w:b/>
                <w:bCs/>
                <w:sz w:val="24"/>
                <w:szCs w:val="24"/>
              </w:rPr>
            </w:pPr>
            <w:r>
              <w:rPr>
                <w:rFonts w:hint="eastAsia" w:ascii="宋体" w:hAnsi="宋体" w:eastAsia="宋体" w:cs="宋体"/>
                <w:b/>
                <w:bCs/>
                <w:sz w:val="24"/>
                <w:szCs w:val="24"/>
              </w:rPr>
              <w:t>第二站</w:t>
            </w:r>
          </w:p>
        </w:tc>
        <w:tc>
          <w:tcPr>
            <w:tcW w:w="1913" w:type="dxa"/>
            <w:noWrap w:val="0"/>
            <w:vAlign w:val="center"/>
          </w:tcPr>
          <w:p w14:paraId="39BFC2A7">
            <w:pPr>
              <w:spacing w:line="340" w:lineRule="exact"/>
              <w:ind w:firstLine="241" w:firstLineChars="100"/>
              <w:rPr>
                <w:rFonts w:hint="eastAsia" w:ascii="宋体" w:hAnsi="宋体" w:eastAsia="宋体" w:cs="宋体"/>
                <w:b/>
                <w:bCs/>
                <w:sz w:val="24"/>
                <w:szCs w:val="24"/>
              </w:rPr>
            </w:pPr>
            <w:r>
              <w:rPr>
                <w:rFonts w:hint="eastAsia" w:ascii="宋体" w:hAnsi="宋体" w:eastAsia="宋体" w:cs="宋体"/>
                <w:b/>
                <w:bCs/>
                <w:sz w:val="24"/>
                <w:szCs w:val="24"/>
              </w:rPr>
              <w:t>病例分析</w:t>
            </w:r>
          </w:p>
        </w:tc>
        <w:tc>
          <w:tcPr>
            <w:tcW w:w="1327" w:type="dxa"/>
            <w:noWrap w:val="0"/>
            <w:vAlign w:val="center"/>
          </w:tcPr>
          <w:p w14:paraId="4596409C">
            <w:pPr>
              <w:spacing w:line="340" w:lineRule="exact"/>
              <w:jc w:val="center"/>
              <w:rPr>
                <w:rFonts w:hint="eastAsia" w:ascii="宋体" w:hAnsi="宋体" w:eastAsia="宋体" w:cs="宋体"/>
                <w:b/>
                <w:bCs/>
                <w:sz w:val="24"/>
                <w:szCs w:val="24"/>
              </w:rPr>
            </w:pPr>
            <w:r>
              <w:rPr>
                <w:rFonts w:hint="eastAsia" w:ascii="宋体" w:hAnsi="宋体" w:eastAsia="宋体" w:cs="宋体"/>
                <w:b/>
                <w:bCs/>
                <w:sz w:val="24"/>
                <w:szCs w:val="24"/>
              </w:rPr>
              <w:t>口试</w:t>
            </w:r>
          </w:p>
        </w:tc>
        <w:tc>
          <w:tcPr>
            <w:tcW w:w="1536" w:type="dxa"/>
            <w:noWrap w:val="0"/>
            <w:vAlign w:val="center"/>
          </w:tcPr>
          <w:p w14:paraId="4E5A4B94">
            <w:pPr>
              <w:spacing w:line="340" w:lineRule="exact"/>
              <w:jc w:val="center"/>
              <w:rPr>
                <w:rFonts w:hint="eastAsia" w:ascii="宋体" w:hAnsi="宋体" w:eastAsia="宋体" w:cs="宋体"/>
                <w:b/>
                <w:bCs/>
                <w:sz w:val="24"/>
                <w:szCs w:val="24"/>
              </w:rPr>
            </w:pPr>
            <w:r>
              <w:rPr>
                <w:rFonts w:hint="eastAsia" w:ascii="宋体" w:hAnsi="宋体" w:eastAsia="宋体" w:cs="宋体"/>
                <w:b/>
                <w:bCs/>
                <w:sz w:val="24"/>
                <w:szCs w:val="24"/>
              </w:rPr>
              <w:t>考官提问及点评</w:t>
            </w:r>
          </w:p>
        </w:tc>
        <w:tc>
          <w:tcPr>
            <w:tcW w:w="1177" w:type="dxa"/>
            <w:noWrap w:val="0"/>
            <w:vAlign w:val="center"/>
          </w:tcPr>
          <w:p w14:paraId="2E3BC3B7">
            <w:pPr>
              <w:spacing w:line="340" w:lineRule="exact"/>
              <w:jc w:val="center"/>
              <w:rPr>
                <w:rFonts w:hint="eastAsia" w:ascii="宋体" w:hAnsi="宋体" w:eastAsia="宋体" w:cs="宋体"/>
                <w:b/>
                <w:bCs/>
                <w:sz w:val="24"/>
                <w:szCs w:val="24"/>
              </w:rPr>
            </w:pPr>
            <w:r>
              <w:rPr>
                <w:rFonts w:ascii="宋体" w:hAnsi="宋体" w:eastAsia="宋体" w:cs="宋体"/>
                <w:b/>
                <w:bCs/>
                <w:sz w:val="24"/>
                <w:szCs w:val="24"/>
              </w:rPr>
              <w:t>2</w:t>
            </w:r>
            <w:r>
              <w:rPr>
                <w:rFonts w:hint="eastAsia" w:ascii="宋体" w:hAnsi="宋体" w:eastAsia="宋体" w:cs="宋体"/>
                <w:b/>
                <w:bCs/>
                <w:sz w:val="24"/>
                <w:szCs w:val="24"/>
              </w:rPr>
              <w:t>0</w:t>
            </w:r>
          </w:p>
        </w:tc>
        <w:tc>
          <w:tcPr>
            <w:tcW w:w="1375" w:type="dxa"/>
            <w:noWrap w:val="0"/>
            <w:vAlign w:val="center"/>
          </w:tcPr>
          <w:p w14:paraId="1A345E0A">
            <w:pPr>
              <w:spacing w:line="340" w:lineRule="exact"/>
              <w:jc w:val="center"/>
              <w:rPr>
                <w:rFonts w:hint="eastAsia" w:ascii="宋体" w:hAnsi="宋体" w:eastAsia="宋体" w:cs="宋体"/>
                <w:b/>
                <w:bCs/>
                <w:sz w:val="24"/>
                <w:szCs w:val="24"/>
              </w:rPr>
            </w:pPr>
            <w:r>
              <w:rPr>
                <w:rFonts w:ascii="宋体" w:hAnsi="宋体" w:eastAsia="宋体" w:cs="宋体"/>
                <w:b/>
                <w:bCs/>
                <w:sz w:val="24"/>
                <w:szCs w:val="24"/>
              </w:rPr>
              <w:t>4</w:t>
            </w:r>
            <w:r>
              <w:rPr>
                <w:rFonts w:hint="eastAsia" w:ascii="宋体" w:hAnsi="宋体" w:eastAsia="宋体" w:cs="宋体"/>
                <w:b/>
                <w:bCs/>
                <w:sz w:val="24"/>
                <w:szCs w:val="24"/>
              </w:rPr>
              <w:t>0</w:t>
            </w:r>
          </w:p>
        </w:tc>
        <w:tc>
          <w:tcPr>
            <w:tcW w:w="1105" w:type="dxa"/>
            <w:noWrap w:val="0"/>
            <w:vAlign w:val="center"/>
          </w:tcPr>
          <w:p w14:paraId="29F05669">
            <w:pPr>
              <w:spacing w:line="320" w:lineRule="exact"/>
              <w:jc w:val="center"/>
              <w:rPr>
                <w:rFonts w:hint="eastAsia" w:ascii="宋体" w:hAnsi="宋体" w:eastAsia="宋体" w:cs="宋体"/>
                <w:sz w:val="24"/>
                <w:szCs w:val="24"/>
              </w:rPr>
            </w:pPr>
          </w:p>
        </w:tc>
      </w:tr>
      <w:tr w14:paraId="433F5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70" w:hRule="atLeast"/>
          <w:jc w:val="center"/>
        </w:trPr>
        <w:tc>
          <w:tcPr>
            <w:tcW w:w="1756" w:type="dxa"/>
            <w:noWrap w:val="0"/>
            <w:vAlign w:val="center"/>
          </w:tcPr>
          <w:p w14:paraId="16131F90">
            <w:pPr>
              <w:spacing w:line="340" w:lineRule="exact"/>
              <w:jc w:val="center"/>
              <w:rPr>
                <w:rFonts w:hint="eastAsia" w:ascii="宋体" w:hAnsi="宋体" w:eastAsia="宋体" w:cs="宋体"/>
                <w:b/>
                <w:bCs/>
                <w:sz w:val="24"/>
                <w:szCs w:val="24"/>
              </w:rPr>
            </w:pPr>
            <w:r>
              <w:rPr>
                <w:rFonts w:hint="eastAsia" w:ascii="宋体" w:hAnsi="宋体" w:eastAsia="宋体" w:cs="宋体"/>
                <w:b/>
                <w:bCs/>
                <w:sz w:val="24"/>
                <w:szCs w:val="24"/>
              </w:rPr>
              <w:t>第三站</w:t>
            </w:r>
          </w:p>
        </w:tc>
        <w:tc>
          <w:tcPr>
            <w:tcW w:w="1913" w:type="dxa"/>
            <w:noWrap w:val="0"/>
            <w:vAlign w:val="center"/>
          </w:tcPr>
          <w:p w14:paraId="5949B493">
            <w:pPr>
              <w:spacing w:line="340" w:lineRule="exact"/>
              <w:jc w:val="center"/>
              <w:rPr>
                <w:rFonts w:hint="eastAsia" w:ascii="宋体" w:hAnsi="宋体" w:eastAsia="宋体" w:cs="宋体"/>
                <w:b/>
                <w:bCs/>
                <w:sz w:val="24"/>
                <w:szCs w:val="24"/>
              </w:rPr>
            </w:pPr>
            <w:r>
              <w:rPr>
                <w:rFonts w:hint="eastAsia" w:ascii="宋体" w:hAnsi="宋体" w:eastAsia="宋体" w:cs="宋体"/>
                <w:b/>
                <w:bCs/>
                <w:sz w:val="24"/>
                <w:szCs w:val="24"/>
              </w:rPr>
              <w:t>临床思维</w:t>
            </w:r>
          </w:p>
        </w:tc>
        <w:tc>
          <w:tcPr>
            <w:tcW w:w="1327" w:type="dxa"/>
            <w:noWrap w:val="0"/>
            <w:vAlign w:val="center"/>
          </w:tcPr>
          <w:p w14:paraId="3776593D">
            <w:pPr>
              <w:spacing w:line="340" w:lineRule="exact"/>
              <w:jc w:val="center"/>
              <w:rPr>
                <w:rFonts w:hint="eastAsia" w:ascii="宋体" w:hAnsi="宋体" w:eastAsia="宋体" w:cs="宋体"/>
                <w:b/>
                <w:bCs/>
                <w:sz w:val="24"/>
                <w:szCs w:val="24"/>
              </w:rPr>
            </w:pPr>
            <w:r>
              <w:rPr>
                <w:rFonts w:hint="eastAsia" w:ascii="宋体" w:hAnsi="宋体" w:eastAsia="宋体" w:cs="宋体"/>
                <w:b/>
                <w:bCs/>
                <w:sz w:val="24"/>
                <w:szCs w:val="24"/>
              </w:rPr>
              <w:t>口试</w:t>
            </w:r>
          </w:p>
        </w:tc>
        <w:tc>
          <w:tcPr>
            <w:tcW w:w="1536" w:type="dxa"/>
            <w:noWrap w:val="0"/>
            <w:vAlign w:val="center"/>
          </w:tcPr>
          <w:p w14:paraId="50E57867">
            <w:pPr>
              <w:spacing w:line="340" w:lineRule="exact"/>
              <w:jc w:val="center"/>
              <w:rPr>
                <w:rFonts w:hint="eastAsia" w:ascii="宋体" w:hAnsi="宋体" w:eastAsia="宋体" w:cs="宋体"/>
                <w:b/>
                <w:bCs/>
                <w:sz w:val="24"/>
                <w:szCs w:val="24"/>
              </w:rPr>
            </w:pPr>
            <w:r>
              <w:rPr>
                <w:rFonts w:hint="eastAsia" w:ascii="宋体" w:hAnsi="宋体" w:eastAsia="宋体" w:cs="宋体"/>
                <w:b/>
                <w:bCs/>
                <w:sz w:val="24"/>
                <w:szCs w:val="24"/>
              </w:rPr>
              <w:t>考官提问及点评</w:t>
            </w:r>
          </w:p>
        </w:tc>
        <w:tc>
          <w:tcPr>
            <w:tcW w:w="1177" w:type="dxa"/>
            <w:noWrap w:val="0"/>
            <w:vAlign w:val="center"/>
          </w:tcPr>
          <w:p w14:paraId="57D0F6CA">
            <w:pPr>
              <w:spacing w:line="340" w:lineRule="exact"/>
              <w:jc w:val="center"/>
              <w:rPr>
                <w:rFonts w:hint="eastAsia" w:ascii="宋体" w:hAnsi="宋体" w:eastAsia="宋体" w:cs="宋体"/>
                <w:b/>
                <w:bCs/>
                <w:sz w:val="24"/>
                <w:szCs w:val="24"/>
              </w:rPr>
            </w:pPr>
            <w:r>
              <w:rPr>
                <w:rFonts w:ascii="宋体" w:hAnsi="宋体" w:eastAsia="宋体" w:cs="宋体"/>
                <w:b/>
                <w:bCs/>
                <w:sz w:val="24"/>
                <w:szCs w:val="24"/>
              </w:rPr>
              <w:t>2</w:t>
            </w:r>
            <w:r>
              <w:rPr>
                <w:rFonts w:hint="eastAsia" w:ascii="宋体" w:hAnsi="宋体" w:eastAsia="宋体" w:cs="宋体"/>
                <w:b/>
                <w:bCs/>
                <w:sz w:val="24"/>
                <w:szCs w:val="24"/>
              </w:rPr>
              <w:t>0</w:t>
            </w:r>
          </w:p>
        </w:tc>
        <w:tc>
          <w:tcPr>
            <w:tcW w:w="1375" w:type="dxa"/>
            <w:noWrap w:val="0"/>
            <w:vAlign w:val="center"/>
          </w:tcPr>
          <w:p w14:paraId="1AAAB294">
            <w:pPr>
              <w:spacing w:line="340" w:lineRule="exact"/>
              <w:jc w:val="center"/>
              <w:rPr>
                <w:rFonts w:hint="eastAsia" w:ascii="宋体" w:hAnsi="宋体" w:eastAsia="宋体" w:cs="宋体"/>
                <w:b/>
                <w:bCs/>
                <w:sz w:val="24"/>
                <w:szCs w:val="24"/>
              </w:rPr>
            </w:pPr>
            <w:r>
              <w:rPr>
                <w:rFonts w:ascii="宋体" w:hAnsi="宋体" w:eastAsia="宋体" w:cs="宋体"/>
                <w:b/>
                <w:bCs/>
                <w:sz w:val="24"/>
                <w:szCs w:val="24"/>
              </w:rPr>
              <w:t>4</w:t>
            </w:r>
            <w:r>
              <w:rPr>
                <w:rFonts w:hint="eastAsia" w:ascii="宋体" w:hAnsi="宋体" w:eastAsia="宋体" w:cs="宋体"/>
                <w:b/>
                <w:bCs/>
                <w:sz w:val="24"/>
                <w:szCs w:val="24"/>
              </w:rPr>
              <w:t>0</w:t>
            </w:r>
          </w:p>
        </w:tc>
        <w:tc>
          <w:tcPr>
            <w:tcW w:w="1105" w:type="dxa"/>
            <w:noWrap w:val="0"/>
            <w:vAlign w:val="center"/>
          </w:tcPr>
          <w:p w14:paraId="7141A6FC">
            <w:pPr>
              <w:spacing w:line="320" w:lineRule="exact"/>
              <w:jc w:val="center"/>
              <w:rPr>
                <w:rFonts w:hint="eastAsia" w:ascii="宋体" w:hAnsi="宋体" w:eastAsia="宋体" w:cs="宋体"/>
                <w:sz w:val="24"/>
                <w:szCs w:val="24"/>
              </w:rPr>
            </w:pPr>
          </w:p>
        </w:tc>
      </w:tr>
      <w:tr w14:paraId="1CB88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31CE2F67">
            <w:pPr>
              <w:spacing w:line="320" w:lineRule="exact"/>
              <w:jc w:val="cente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总成绩</w:t>
            </w:r>
          </w:p>
        </w:tc>
        <w:tc>
          <w:tcPr>
            <w:tcW w:w="1375" w:type="dxa"/>
            <w:noWrap w:val="0"/>
            <w:vAlign w:val="center"/>
          </w:tcPr>
          <w:p w14:paraId="17F0B67D">
            <w:pPr>
              <w:spacing w:line="320" w:lineRule="exact"/>
              <w:jc w:val="cente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100</w:t>
            </w:r>
          </w:p>
        </w:tc>
        <w:tc>
          <w:tcPr>
            <w:tcW w:w="1105" w:type="dxa"/>
            <w:noWrap w:val="0"/>
            <w:vAlign w:val="center"/>
          </w:tcPr>
          <w:p w14:paraId="18B2BDF3">
            <w:pPr>
              <w:spacing w:line="320" w:lineRule="exact"/>
              <w:jc w:val="center"/>
              <w:rPr>
                <w:rFonts w:hint="eastAsia" w:ascii="Times New Roman" w:hAnsi="Times New Roman" w:eastAsia="宋体" w:cs="Times New Roman"/>
                <w:color w:val="FF0000"/>
                <w:sz w:val="24"/>
                <w:szCs w:val="24"/>
              </w:rPr>
            </w:pPr>
          </w:p>
        </w:tc>
      </w:tr>
      <w:tr w14:paraId="4AD55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3669" w:type="dxa"/>
            <w:gridSpan w:val="2"/>
            <w:noWrap w:val="0"/>
            <w:vAlign w:val="center"/>
          </w:tcPr>
          <w:p w14:paraId="136470CD">
            <w:pPr>
              <w:spacing w:line="320" w:lineRule="exact"/>
              <w:jc w:val="center"/>
              <w:rPr>
                <w:rFonts w:hint="eastAsia" w:ascii="Times New Roman" w:hAnsi="Times New Roman" w:eastAsia="宋体" w:cs="Times New Roman"/>
                <w:sz w:val="24"/>
                <w:szCs w:val="24"/>
              </w:rPr>
            </w:pPr>
          </w:p>
          <w:p w14:paraId="34A64B04">
            <w:pPr>
              <w:spacing w:line="320" w:lineRule="exact"/>
              <w:jc w:val="center"/>
              <w:rPr>
                <w:rFonts w:hint="eastAsia" w:ascii="Times New Roman" w:hAnsi="Times New Roman" w:eastAsia="宋体" w:cs="Times New Roman"/>
                <w:sz w:val="24"/>
                <w:szCs w:val="24"/>
              </w:rPr>
            </w:pPr>
          </w:p>
          <w:p w14:paraId="2FDC4DA7">
            <w:pPr>
              <w:spacing w:line="320" w:lineRule="exact"/>
              <w:jc w:val="center"/>
              <w:rPr>
                <w:rFonts w:hint="eastAsia" w:ascii="Times New Roman" w:hAnsi="Times New Roman" w:eastAsia="宋体" w:cs="Times New Roman"/>
                <w:b/>
                <w:bCs/>
                <w:sz w:val="24"/>
                <w:szCs w:val="24"/>
              </w:rPr>
            </w:pPr>
            <w:r>
              <w:rPr>
                <w:rFonts w:hint="eastAsia" w:ascii="Times New Roman" w:hAnsi="Times New Roman" w:eastAsia="宋体" w:cs="Times New Roman"/>
                <w:sz w:val="24"/>
                <w:szCs w:val="24"/>
              </w:rPr>
              <w:t>负责考核单位意见</w:t>
            </w:r>
          </w:p>
        </w:tc>
        <w:tc>
          <w:tcPr>
            <w:tcW w:w="6520" w:type="dxa"/>
            <w:gridSpan w:val="5"/>
            <w:noWrap w:val="0"/>
            <w:vAlign w:val="center"/>
          </w:tcPr>
          <w:p w14:paraId="77A7140C">
            <w:pPr>
              <w:spacing w:line="320" w:lineRule="exact"/>
              <w:jc w:val="center"/>
              <w:rPr>
                <w:rFonts w:hint="eastAsia" w:ascii="Times New Roman" w:hAnsi="Times New Roman" w:eastAsia="宋体" w:cs="Times New Roman"/>
                <w:b/>
                <w:bCs/>
                <w:sz w:val="24"/>
                <w:szCs w:val="24"/>
              </w:rPr>
            </w:pPr>
          </w:p>
          <w:p w14:paraId="17FB309E">
            <w:pPr>
              <w:spacing w:line="320" w:lineRule="exact"/>
              <w:jc w:val="center"/>
              <w:rPr>
                <w:rFonts w:hint="eastAsia" w:ascii="Times New Roman" w:hAnsi="Times New Roman" w:eastAsia="宋体" w:cs="Times New Roman"/>
                <w:b/>
                <w:bCs/>
                <w:sz w:val="24"/>
                <w:szCs w:val="24"/>
              </w:rPr>
            </w:pPr>
          </w:p>
          <w:p w14:paraId="7E3179E4">
            <w:pPr>
              <w:spacing w:line="320" w:lineRule="exact"/>
              <w:jc w:val="center"/>
              <w:rPr>
                <w:rFonts w:ascii="Times New Roman" w:hAnsi="Times New Roman" w:eastAsia="宋体" w:cs="Times New Roman"/>
                <w:b/>
                <w:bCs/>
                <w:sz w:val="24"/>
                <w:szCs w:val="24"/>
              </w:rPr>
            </w:pPr>
          </w:p>
          <w:p w14:paraId="0A236631">
            <w:pPr>
              <w:spacing w:line="340" w:lineRule="atLeast"/>
              <w:jc w:val="center"/>
              <w:rPr>
                <w:rFonts w:hint="eastAsia" w:ascii="Times New Roman" w:hAnsi="Times New Roman" w:eastAsia="宋体" w:cs="Times New Roman"/>
                <w:color w:val="000000"/>
                <w:sz w:val="24"/>
              </w:rPr>
            </w:pPr>
          </w:p>
          <w:p w14:paraId="47C87D3E">
            <w:pPr>
              <w:spacing w:line="340" w:lineRule="atLeast"/>
              <w:jc w:val="center"/>
              <w:rPr>
                <w:rFonts w:hint="eastAsia" w:ascii="Times New Roman" w:hAnsi="Times New Roman" w:eastAsia="宋体" w:cs="Times New Roman"/>
                <w:color w:val="000000"/>
                <w:sz w:val="24"/>
              </w:rPr>
            </w:pPr>
          </w:p>
          <w:p w14:paraId="611AF3C9">
            <w:pPr>
              <w:spacing w:line="340" w:lineRule="atLeast"/>
              <w:jc w:val="center"/>
              <w:rPr>
                <w:rFonts w:hint="eastAsia" w:ascii="Times New Roman" w:hAnsi="Times New Roman" w:eastAsia="宋体" w:cs="Times New Roman"/>
                <w:color w:val="000000"/>
                <w:sz w:val="24"/>
              </w:rPr>
            </w:pPr>
          </w:p>
          <w:p w14:paraId="1FA45AA9">
            <w:pPr>
              <w:spacing w:line="340" w:lineRule="atLeast"/>
              <w:jc w:val="center"/>
              <w:rPr>
                <w:rFonts w:hint="eastAsia" w:ascii="Times New Roman" w:hAnsi="Times New Roman" w:eastAsia="宋体" w:cs="Times New Roman"/>
                <w:color w:val="000000"/>
                <w:sz w:val="24"/>
              </w:rPr>
            </w:pPr>
            <w:r>
              <w:rPr>
                <w:rFonts w:hint="eastAsia" w:ascii="Times New Roman" w:hAnsi="Times New Roman" w:eastAsia="宋体" w:cs="Times New Roman"/>
                <w:color w:val="000000"/>
                <w:sz w:val="24"/>
              </w:rPr>
              <w:t>负责人签字：        （公章）</w:t>
            </w:r>
          </w:p>
          <w:p w14:paraId="5FB294A3">
            <w:pPr>
              <w:spacing w:line="320" w:lineRule="exact"/>
              <w:jc w:val="center"/>
              <w:rPr>
                <w:rFonts w:hint="eastAsia" w:ascii="Times New Roman" w:hAnsi="Times New Roman" w:eastAsia="宋体" w:cs="Times New Roman"/>
                <w:b/>
                <w:bCs/>
                <w:sz w:val="24"/>
                <w:szCs w:val="24"/>
              </w:rPr>
            </w:pPr>
          </w:p>
        </w:tc>
      </w:tr>
    </w:tbl>
    <w:p w14:paraId="3E5EDD1A">
      <w:pPr>
        <w:rPr>
          <w:rFonts w:hint="eastAsia" w:ascii="方正小标宋简体" w:hAnsi="方正小标宋简体" w:eastAsia="方正小标宋简体" w:cs="方正小标宋简体"/>
          <w:color w:val="000000"/>
          <w:sz w:val="44"/>
          <w:szCs w:val="44"/>
          <w:lang w:val="en-US" w:eastAsia="zh-CN"/>
        </w:rPr>
      </w:pPr>
      <w:r>
        <w:rPr>
          <w:rFonts w:hint="eastAsia" w:ascii="方正小标宋简体" w:hAnsi="方正小标宋简体" w:eastAsia="方正小标宋简体" w:cs="方正小标宋简体"/>
          <w:color w:val="000000"/>
          <w:sz w:val="44"/>
          <w:szCs w:val="44"/>
          <w:lang w:val="en-US" w:eastAsia="zh-CN"/>
        </w:rPr>
        <w:br w:type="page"/>
      </w:r>
    </w:p>
    <w:p w14:paraId="59B394BD">
      <w:pPr>
        <w:pStyle w:val="12"/>
        <w:bidi w:val="0"/>
        <w:rPr>
          <w:rFonts w:hint="eastAsia"/>
          <w:lang w:val="en-US" w:eastAsia="zh-CN"/>
        </w:rPr>
      </w:pPr>
      <w:bookmarkStart w:id="459" w:name="_Toc3460"/>
      <w:bookmarkStart w:id="460" w:name="_Toc14906"/>
      <w:r>
        <w:rPr>
          <w:rFonts w:hint="eastAsia"/>
          <w:lang w:val="en-US" w:eastAsia="zh-CN"/>
        </w:rPr>
        <w:t>2023年福建医科大学超声医学博士专业学位</w:t>
      </w:r>
      <w:bookmarkEnd w:id="459"/>
      <w:bookmarkEnd w:id="460"/>
    </w:p>
    <w:p w14:paraId="04089F8F">
      <w:pPr>
        <w:pStyle w:val="12"/>
        <w:bidi w:val="0"/>
        <w:rPr>
          <w:rFonts w:hint="eastAsia"/>
          <w:lang w:val="en-US" w:eastAsia="zh-CN"/>
        </w:rPr>
      </w:pPr>
      <w:bookmarkStart w:id="461" w:name="_Toc2784"/>
      <w:bookmarkStart w:id="462" w:name="_Toc22404"/>
      <w:r>
        <w:rPr>
          <w:rFonts w:hint="eastAsia"/>
          <w:lang w:val="en-US" w:eastAsia="zh-CN"/>
        </w:rPr>
        <w:t>研究生临床实践能力毕业考核方案</w:t>
      </w:r>
      <w:bookmarkEnd w:id="461"/>
      <w:bookmarkEnd w:id="462"/>
    </w:p>
    <w:p w14:paraId="36E58056">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color w:val="auto"/>
          <w:sz w:val="32"/>
          <w:szCs w:val="32"/>
        </w:rPr>
        <w:t>为继续推进我校</w:t>
      </w:r>
      <w:r>
        <w:rPr>
          <w:rFonts w:hint="eastAsia" w:ascii="仿宋_GB2312" w:hAnsi="仿宋_GB2312" w:eastAsia="仿宋_GB2312" w:cs="仿宋_GB2312"/>
          <w:color w:val="auto"/>
          <w:sz w:val="32"/>
          <w:szCs w:val="32"/>
          <w:lang w:val="en-US" w:eastAsia="zh-CN"/>
        </w:rPr>
        <w:t>临床医学博士</w:t>
      </w:r>
      <w:r>
        <w:rPr>
          <w:rFonts w:hint="eastAsia" w:ascii="仿宋_GB2312" w:hAnsi="仿宋_GB2312" w:eastAsia="仿宋_GB2312" w:cs="仿宋_GB2312"/>
          <w:color w:val="auto"/>
          <w:sz w:val="32"/>
          <w:szCs w:val="32"/>
        </w:rPr>
        <w:t>专业学位研究生</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lang w:val="en-US" w:eastAsia="zh-CN"/>
        </w:rPr>
        <w:t>简称“专博研究生”</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rPr>
        <w:t>培养模式改革</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u w:val="single"/>
          <w:lang w:val="en-US" w:eastAsia="zh-CN"/>
        </w:rPr>
        <w:t>探索专博研究生的培养与专科医师规范化培训有效衔接</w:t>
      </w:r>
      <w:r>
        <w:rPr>
          <w:rFonts w:hint="eastAsia" w:ascii="仿宋_GB2312" w:hAnsi="仿宋_GB2312" w:eastAsia="仿宋_GB2312" w:cs="仿宋_GB2312"/>
          <w:color w:val="auto"/>
          <w:sz w:val="32"/>
          <w:szCs w:val="32"/>
          <w:u w:val="single"/>
        </w:rPr>
        <w:t>，</w:t>
      </w:r>
      <w:r>
        <w:rPr>
          <w:rFonts w:hint="eastAsia" w:ascii="仿宋_GB2312" w:hAnsi="仿宋_GB2312" w:eastAsia="仿宋_GB2312" w:cs="仿宋_GB2312"/>
          <w:color w:val="auto"/>
          <w:sz w:val="32"/>
          <w:szCs w:val="32"/>
          <w:lang w:val="en-US" w:eastAsia="zh-CN"/>
        </w:rPr>
        <w:t>提升</w:t>
      </w:r>
      <w:r>
        <w:rPr>
          <w:rFonts w:hint="eastAsia" w:ascii="仿宋_GB2312" w:hAnsi="仿宋_GB2312" w:eastAsia="仿宋_GB2312" w:cs="仿宋_GB2312"/>
          <w:color w:val="auto"/>
          <w:sz w:val="32"/>
          <w:szCs w:val="32"/>
        </w:rPr>
        <w:t>专业学位</w:t>
      </w:r>
      <w:r>
        <w:rPr>
          <w:rFonts w:hint="eastAsia" w:ascii="仿宋_GB2312" w:hAnsi="仿宋_GB2312" w:eastAsia="仿宋_GB2312" w:cs="仿宋_GB2312"/>
          <w:color w:val="auto"/>
          <w:sz w:val="32"/>
          <w:szCs w:val="32"/>
          <w:lang w:val="en-US" w:eastAsia="zh-CN"/>
        </w:rPr>
        <w:t>研究生</w:t>
      </w:r>
      <w:r>
        <w:rPr>
          <w:rFonts w:hint="eastAsia" w:ascii="仿宋_GB2312" w:hAnsi="仿宋_GB2312" w:eastAsia="仿宋_GB2312" w:cs="仿宋_GB2312"/>
          <w:color w:val="auto"/>
          <w:sz w:val="32"/>
          <w:szCs w:val="32"/>
        </w:rPr>
        <w:t>培养质量，根据</w:t>
      </w:r>
      <w:r>
        <w:rPr>
          <w:rFonts w:hint="eastAsia" w:ascii="仿宋_GB2312" w:hAnsi="仿宋_GB2312" w:eastAsia="仿宋_GB2312" w:cs="仿宋_GB2312"/>
          <w:color w:val="auto"/>
          <w:kern w:val="2"/>
          <w:sz w:val="32"/>
          <w:szCs w:val="32"/>
          <w:lang w:val="en-US" w:eastAsia="zh-CN"/>
        </w:rPr>
        <w:t>《福建医科大学临床医学、口腔医学博士专业学位研究生临床实践能力考核办法》《关于组织做好2023年临床医学博士专业学位研究生实践能力毕业考核工作的通知》</w:t>
      </w:r>
      <w:r>
        <w:rPr>
          <w:rFonts w:hint="eastAsia" w:ascii="仿宋_GB2312" w:hAnsi="仿宋_GB2312" w:eastAsia="仿宋_GB2312" w:cs="仿宋_GB2312"/>
          <w:color w:val="auto"/>
          <w:sz w:val="32"/>
          <w:szCs w:val="32"/>
          <w:lang w:val="en-US" w:eastAsia="zh-CN"/>
        </w:rPr>
        <w:t>等有关文件要求</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val="en-US" w:eastAsia="zh-CN"/>
        </w:rPr>
        <w:t>制定超声医学</w:t>
      </w:r>
      <w:r>
        <w:rPr>
          <w:rFonts w:hint="eastAsia" w:ascii="仿宋_GB2312" w:hAnsi="仿宋_GB2312" w:eastAsia="仿宋_GB2312" w:cs="仿宋_GB2312"/>
          <w:color w:val="auto"/>
          <w:kern w:val="2"/>
          <w:sz w:val="32"/>
          <w:szCs w:val="32"/>
          <w:lang w:val="en-US" w:eastAsia="zh-CN"/>
        </w:rPr>
        <w:t>博士专业学位研究生毕业考核方案。</w:t>
      </w:r>
    </w:p>
    <w:p w14:paraId="64413AAF">
      <w:pPr>
        <w:keepNext w:val="0"/>
        <w:keepLines w:val="0"/>
        <w:pageBreakBefore w:val="0"/>
        <w:numPr>
          <w:ilvl w:val="0"/>
          <w:numId w:val="50"/>
        </w:numPr>
        <w:wordWrap/>
        <w:overflowPunct/>
        <w:topLinePunct w:val="0"/>
        <w:bidi w:val="0"/>
        <w:spacing w:line="560" w:lineRule="exact"/>
        <w:ind w:firstLine="643" w:firstLineChars="200"/>
        <w:jc w:val="left"/>
        <w:outlineLvl w:val="0"/>
        <w:rPr>
          <w:rFonts w:hint="eastAsia" w:ascii="仿宋_GB2312" w:hAnsi="仿宋_GB2312" w:eastAsia="仿宋_GB2312" w:cs="仿宋_GB2312"/>
          <w:b/>
          <w:bCs/>
          <w:sz w:val="32"/>
          <w:szCs w:val="32"/>
          <w:lang w:val="en-US" w:eastAsia="zh-CN"/>
        </w:rPr>
      </w:pPr>
      <w:bookmarkStart w:id="463" w:name="_Toc3151"/>
      <w:bookmarkStart w:id="464" w:name="_Toc5056"/>
      <w:r>
        <w:rPr>
          <w:rFonts w:hint="eastAsia" w:ascii="仿宋_GB2312" w:hAnsi="仿宋_GB2312" w:eastAsia="仿宋_GB2312" w:cs="仿宋_GB2312"/>
          <w:b/>
          <w:bCs/>
          <w:sz w:val="32"/>
          <w:szCs w:val="32"/>
          <w:lang w:val="en-US" w:eastAsia="zh-CN"/>
        </w:rPr>
        <w:t>考核组织</w:t>
      </w:r>
      <w:bookmarkEnd w:id="463"/>
      <w:bookmarkEnd w:id="464"/>
    </w:p>
    <w:p w14:paraId="23B66362">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由第二临床医学院组织成立超声医学毕业考核小组,毕业考核小组成员名单如下：</w:t>
      </w: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6"/>
        <w:gridCol w:w="1336"/>
        <w:gridCol w:w="1056"/>
        <w:gridCol w:w="1336"/>
        <w:gridCol w:w="1336"/>
        <w:gridCol w:w="3576"/>
      </w:tblGrid>
      <w:tr w14:paraId="17C5BF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4" w:hRule="atLeast"/>
          <w:jc w:val="center"/>
        </w:trPr>
        <w:tc>
          <w:tcPr>
            <w:tcW w:w="0" w:type="auto"/>
            <w:vMerge w:val="restart"/>
            <w:tcBorders>
              <w:top w:val="single" w:color="auto" w:sz="4" w:space="0"/>
            </w:tcBorders>
            <w:noWrap w:val="0"/>
            <w:vAlign w:val="center"/>
          </w:tcPr>
          <w:p w14:paraId="290D2C5A">
            <w:pPr>
              <w:jc w:val="both"/>
              <w:rPr>
                <w:rFonts w:hint="eastAsia" w:ascii="宋体" w:hAnsi="宋体" w:eastAsia="宋体" w:cs="宋体"/>
                <w:sz w:val="28"/>
                <w:szCs w:val="28"/>
              </w:rPr>
            </w:pPr>
            <w:r>
              <w:rPr>
                <w:rFonts w:hint="eastAsia" w:ascii="宋体" w:hAnsi="宋体" w:eastAsia="宋体" w:cs="宋体"/>
                <w:sz w:val="28"/>
                <w:szCs w:val="28"/>
              </w:rPr>
              <w:t>考</w:t>
            </w:r>
          </w:p>
          <w:p w14:paraId="04398880">
            <w:pPr>
              <w:rPr>
                <w:rFonts w:hint="eastAsia" w:ascii="宋体" w:hAnsi="宋体" w:eastAsia="宋体" w:cs="宋体"/>
                <w:sz w:val="28"/>
                <w:szCs w:val="28"/>
              </w:rPr>
            </w:pPr>
            <w:r>
              <w:rPr>
                <w:rFonts w:hint="eastAsia" w:ascii="宋体" w:hAnsi="宋体" w:eastAsia="宋体" w:cs="宋体"/>
                <w:sz w:val="28"/>
                <w:szCs w:val="28"/>
              </w:rPr>
              <w:t>核</w:t>
            </w:r>
          </w:p>
          <w:p w14:paraId="2132213E">
            <w:pP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专</w:t>
            </w:r>
          </w:p>
          <w:p w14:paraId="32D2B813">
            <w:pP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家</w:t>
            </w:r>
          </w:p>
          <w:p w14:paraId="22D26541">
            <w:pPr>
              <w:rPr>
                <w:rFonts w:hint="eastAsia" w:ascii="宋体" w:hAnsi="宋体" w:eastAsia="宋体" w:cs="宋体"/>
                <w:sz w:val="28"/>
                <w:szCs w:val="28"/>
              </w:rPr>
            </w:pPr>
            <w:r>
              <w:rPr>
                <w:rFonts w:hint="eastAsia" w:ascii="宋体" w:hAnsi="宋体" w:eastAsia="宋体" w:cs="宋体"/>
                <w:sz w:val="28"/>
                <w:szCs w:val="28"/>
                <w:lang w:val="en-US" w:eastAsia="zh-CN"/>
              </w:rPr>
              <w:t>组</w:t>
            </w:r>
          </w:p>
          <w:p w14:paraId="6C1F24AB">
            <w:pPr>
              <w:rPr>
                <w:rFonts w:hint="eastAsia" w:ascii="宋体" w:hAnsi="宋体" w:eastAsia="宋体" w:cs="宋体"/>
                <w:sz w:val="28"/>
                <w:szCs w:val="28"/>
              </w:rPr>
            </w:pPr>
          </w:p>
        </w:tc>
        <w:tc>
          <w:tcPr>
            <w:tcW w:w="0" w:type="auto"/>
            <w:tcBorders>
              <w:top w:val="single" w:color="auto" w:sz="4" w:space="0"/>
            </w:tcBorders>
            <w:noWrap w:val="0"/>
            <w:vAlign w:val="center"/>
          </w:tcPr>
          <w:p w14:paraId="76BEC877">
            <w:pPr>
              <w:jc w:val="center"/>
              <w:rPr>
                <w:rFonts w:hint="eastAsia" w:ascii="宋体" w:hAnsi="宋体" w:eastAsia="宋体" w:cs="宋体"/>
                <w:sz w:val="28"/>
                <w:szCs w:val="28"/>
              </w:rPr>
            </w:pPr>
          </w:p>
        </w:tc>
        <w:tc>
          <w:tcPr>
            <w:tcW w:w="0" w:type="auto"/>
            <w:tcBorders>
              <w:top w:val="single" w:color="auto" w:sz="4" w:space="0"/>
            </w:tcBorders>
            <w:noWrap w:val="0"/>
            <w:vAlign w:val="center"/>
          </w:tcPr>
          <w:p w14:paraId="68BE75DA">
            <w:pPr>
              <w:jc w:val="center"/>
              <w:rPr>
                <w:rFonts w:hint="eastAsia" w:ascii="宋体" w:hAnsi="宋体" w:eastAsia="宋体" w:cs="宋体"/>
                <w:sz w:val="28"/>
                <w:szCs w:val="28"/>
              </w:rPr>
            </w:pPr>
            <w:r>
              <w:rPr>
                <w:rFonts w:hint="eastAsia" w:ascii="宋体" w:hAnsi="宋体" w:eastAsia="宋体" w:cs="宋体"/>
                <w:sz w:val="28"/>
                <w:szCs w:val="28"/>
              </w:rPr>
              <w:t>姓  名</w:t>
            </w:r>
          </w:p>
        </w:tc>
        <w:tc>
          <w:tcPr>
            <w:tcW w:w="0" w:type="auto"/>
            <w:tcBorders>
              <w:top w:val="single" w:color="auto" w:sz="4" w:space="0"/>
            </w:tcBorders>
            <w:noWrap w:val="0"/>
            <w:vAlign w:val="center"/>
          </w:tcPr>
          <w:p w14:paraId="52C79DBF">
            <w:pPr>
              <w:jc w:val="center"/>
              <w:rPr>
                <w:rFonts w:hint="eastAsia" w:ascii="宋体" w:hAnsi="宋体" w:eastAsia="宋体" w:cs="宋体"/>
                <w:sz w:val="28"/>
                <w:szCs w:val="28"/>
              </w:rPr>
            </w:pPr>
            <w:r>
              <w:rPr>
                <w:rFonts w:hint="eastAsia" w:ascii="宋体" w:hAnsi="宋体" w:eastAsia="宋体" w:cs="宋体"/>
                <w:sz w:val="28"/>
                <w:szCs w:val="28"/>
              </w:rPr>
              <w:t>职  称</w:t>
            </w:r>
          </w:p>
        </w:tc>
        <w:tc>
          <w:tcPr>
            <w:tcW w:w="0" w:type="auto"/>
            <w:tcBorders>
              <w:top w:val="single" w:color="auto" w:sz="4" w:space="0"/>
            </w:tcBorders>
            <w:noWrap w:val="0"/>
            <w:vAlign w:val="center"/>
          </w:tcPr>
          <w:p w14:paraId="5B0A584C">
            <w:pPr>
              <w:jc w:val="center"/>
              <w:rPr>
                <w:rFonts w:hint="eastAsia" w:ascii="宋体" w:hAnsi="宋体" w:eastAsia="宋体" w:cs="宋体"/>
                <w:sz w:val="28"/>
                <w:szCs w:val="28"/>
              </w:rPr>
            </w:pPr>
            <w:r>
              <w:rPr>
                <w:rFonts w:hint="eastAsia" w:ascii="宋体" w:hAnsi="宋体" w:eastAsia="宋体" w:cs="宋体"/>
                <w:sz w:val="28"/>
                <w:szCs w:val="28"/>
              </w:rPr>
              <w:t>专  业</w:t>
            </w:r>
          </w:p>
        </w:tc>
        <w:tc>
          <w:tcPr>
            <w:tcW w:w="0" w:type="auto"/>
            <w:tcBorders>
              <w:top w:val="single" w:color="auto" w:sz="4" w:space="0"/>
            </w:tcBorders>
            <w:noWrap w:val="0"/>
            <w:vAlign w:val="center"/>
          </w:tcPr>
          <w:p w14:paraId="75281156">
            <w:pPr>
              <w:jc w:val="center"/>
              <w:rPr>
                <w:rFonts w:hint="eastAsia" w:ascii="宋体" w:hAnsi="宋体" w:eastAsia="宋体" w:cs="宋体"/>
                <w:sz w:val="28"/>
                <w:szCs w:val="28"/>
              </w:rPr>
            </w:pPr>
            <w:r>
              <w:rPr>
                <w:rFonts w:hint="eastAsia" w:ascii="宋体" w:hAnsi="宋体" w:eastAsia="宋体" w:cs="宋体"/>
                <w:sz w:val="28"/>
                <w:szCs w:val="28"/>
              </w:rPr>
              <w:t>工  作  单  位</w:t>
            </w:r>
          </w:p>
        </w:tc>
      </w:tr>
      <w:tr w14:paraId="232F9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4" w:hRule="atLeast"/>
          <w:jc w:val="center"/>
        </w:trPr>
        <w:tc>
          <w:tcPr>
            <w:tcW w:w="0" w:type="auto"/>
            <w:vMerge w:val="continue"/>
            <w:noWrap w:val="0"/>
            <w:vAlign w:val="center"/>
          </w:tcPr>
          <w:p w14:paraId="725D0572">
            <w:pPr>
              <w:jc w:val="center"/>
              <w:rPr>
                <w:rFonts w:hint="eastAsia" w:ascii="宋体" w:hAnsi="宋体" w:eastAsia="宋体" w:cs="宋体"/>
                <w:sz w:val="28"/>
                <w:szCs w:val="28"/>
              </w:rPr>
            </w:pPr>
          </w:p>
        </w:tc>
        <w:tc>
          <w:tcPr>
            <w:tcW w:w="0" w:type="auto"/>
            <w:noWrap w:val="0"/>
            <w:vAlign w:val="center"/>
          </w:tcPr>
          <w:p w14:paraId="7CE86EAD">
            <w:pPr>
              <w:jc w:val="center"/>
              <w:rPr>
                <w:rFonts w:hint="eastAsia" w:ascii="宋体" w:hAnsi="宋体" w:eastAsia="宋体" w:cs="宋体"/>
                <w:sz w:val="28"/>
                <w:szCs w:val="28"/>
              </w:rPr>
            </w:pPr>
            <w:r>
              <w:rPr>
                <w:rFonts w:hint="eastAsia" w:ascii="宋体" w:hAnsi="宋体" w:eastAsia="宋体" w:cs="宋体"/>
                <w:sz w:val="28"/>
                <w:szCs w:val="28"/>
                <w:lang w:val="en-US" w:eastAsia="zh-CN"/>
              </w:rPr>
              <w:t>组长</w:t>
            </w:r>
          </w:p>
        </w:tc>
        <w:tc>
          <w:tcPr>
            <w:tcW w:w="0" w:type="auto"/>
            <w:noWrap w:val="0"/>
            <w:vAlign w:val="center"/>
          </w:tcPr>
          <w:p w14:paraId="01248D8C">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李拾林</w:t>
            </w:r>
          </w:p>
        </w:tc>
        <w:tc>
          <w:tcPr>
            <w:tcW w:w="0" w:type="auto"/>
            <w:noWrap w:val="0"/>
            <w:vAlign w:val="center"/>
          </w:tcPr>
          <w:p w14:paraId="2191BA6D">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主任医师</w:t>
            </w:r>
          </w:p>
        </w:tc>
        <w:tc>
          <w:tcPr>
            <w:tcW w:w="0" w:type="auto"/>
            <w:noWrap w:val="0"/>
            <w:vAlign w:val="center"/>
          </w:tcPr>
          <w:p w14:paraId="6711CE57">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超声医学</w:t>
            </w:r>
          </w:p>
        </w:tc>
        <w:tc>
          <w:tcPr>
            <w:tcW w:w="0" w:type="auto"/>
            <w:noWrap w:val="0"/>
            <w:vAlign w:val="center"/>
          </w:tcPr>
          <w:p w14:paraId="5AC12952">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福建医科大学附属第二医院</w:t>
            </w:r>
          </w:p>
        </w:tc>
      </w:tr>
      <w:tr w14:paraId="4113F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4" w:hRule="atLeast"/>
          <w:jc w:val="center"/>
        </w:trPr>
        <w:tc>
          <w:tcPr>
            <w:tcW w:w="0" w:type="auto"/>
            <w:vMerge w:val="continue"/>
            <w:noWrap w:val="0"/>
            <w:vAlign w:val="center"/>
          </w:tcPr>
          <w:p w14:paraId="02D14A9A">
            <w:pPr>
              <w:jc w:val="center"/>
              <w:rPr>
                <w:rFonts w:hint="eastAsia" w:ascii="宋体" w:hAnsi="宋体" w:eastAsia="宋体" w:cs="宋体"/>
                <w:sz w:val="28"/>
                <w:szCs w:val="28"/>
              </w:rPr>
            </w:pPr>
          </w:p>
        </w:tc>
        <w:tc>
          <w:tcPr>
            <w:tcW w:w="0" w:type="auto"/>
            <w:vMerge w:val="restart"/>
            <w:noWrap w:val="0"/>
            <w:vAlign w:val="center"/>
          </w:tcPr>
          <w:p w14:paraId="3EAE106B">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专家成员</w:t>
            </w:r>
          </w:p>
        </w:tc>
        <w:tc>
          <w:tcPr>
            <w:tcW w:w="0" w:type="auto"/>
            <w:noWrap w:val="0"/>
            <w:vAlign w:val="center"/>
          </w:tcPr>
          <w:p w14:paraId="6D957D09">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王伟</w:t>
            </w:r>
          </w:p>
        </w:tc>
        <w:tc>
          <w:tcPr>
            <w:tcW w:w="0" w:type="auto"/>
            <w:noWrap w:val="0"/>
            <w:vAlign w:val="center"/>
          </w:tcPr>
          <w:p w14:paraId="48FC56F1">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主任医师</w:t>
            </w:r>
          </w:p>
        </w:tc>
        <w:tc>
          <w:tcPr>
            <w:tcW w:w="0" w:type="auto"/>
            <w:noWrap w:val="0"/>
            <w:vAlign w:val="center"/>
          </w:tcPr>
          <w:p w14:paraId="7ABACE58">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外科学</w:t>
            </w:r>
          </w:p>
        </w:tc>
        <w:tc>
          <w:tcPr>
            <w:tcW w:w="0" w:type="auto"/>
            <w:noWrap w:val="0"/>
            <w:vAlign w:val="center"/>
          </w:tcPr>
          <w:p w14:paraId="682513AB">
            <w:pPr>
              <w:jc w:val="center"/>
              <w:rPr>
                <w:rFonts w:hint="eastAsia" w:ascii="宋体" w:hAnsi="宋体" w:eastAsia="宋体" w:cs="宋体"/>
                <w:sz w:val="28"/>
                <w:szCs w:val="28"/>
              </w:rPr>
            </w:pPr>
            <w:r>
              <w:rPr>
                <w:rFonts w:hint="eastAsia" w:ascii="宋体" w:hAnsi="宋体" w:eastAsia="宋体" w:cs="宋体"/>
                <w:sz w:val="28"/>
                <w:szCs w:val="28"/>
                <w:lang w:val="en-US" w:eastAsia="zh-CN"/>
              </w:rPr>
              <w:t>福建医科大学附属第二医院</w:t>
            </w:r>
          </w:p>
        </w:tc>
      </w:tr>
      <w:tr w14:paraId="54FA8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4" w:hRule="atLeast"/>
          <w:jc w:val="center"/>
        </w:trPr>
        <w:tc>
          <w:tcPr>
            <w:tcW w:w="0" w:type="auto"/>
            <w:vMerge w:val="continue"/>
            <w:noWrap w:val="0"/>
            <w:vAlign w:val="center"/>
          </w:tcPr>
          <w:p w14:paraId="4D23222E">
            <w:pPr>
              <w:jc w:val="center"/>
              <w:rPr>
                <w:rFonts w:hint="eastAsia" w:ascii="宋体" w:hAnsi="宋体" w:eastAsia="宋体" w:cs="宋体"/>
                <w:sz w:val="28"/>
                <w:szCs w:val="28"/>
              </w:rPr>
            </w:pPr>
          </w:p>
        </w:tc>
        <w:tc>
          <w:tcPr>
            <w:tcW w:w="0" w:type="auto"/>
            <w:vMerge w:val="continue"/>
            <w:noWrap w:val="0"/>
            <w:vAlign w:val="center"/>
          </w:tcPr>
          <w:p w14:paraId="09438856">
            <w:pPr>
              <w:jc w:val="center"/>
              <w:rPr>
                <w:rFonts w:hint="eastAsia" w:ascii="宋体" w:hAnsi="宋体" w:eastAsia="宋体" w:cs="宋体"/>
                <w:sz w:val="28"/>
                <w:szCs w:val="28"/>
              </w:rPr>
            </w:pPr>
          </w:p>
        </w:tc>
        <w:tc>
          <w:tcPr>
            <w:tcW w:w="0" w:type="auto"/>
            <w:noWrap w:val="0"/>
            <w:vAlign w:val="center"/>
          </w:tcPr>
          <w:p w14:paraId="730D81C4">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李伯义</w:t>
            </w:r>
          </w:p>
        </w:tc>
        <w:tc>
          <w:tcPr>
            <w:tcW w:w="0" w:type="auto"/>
            <w:noWrap w:val="0"/>
            <w:vAlign w:val="center"/>
          </w:tcPr>
          <w:p w14:paraId="5CDC8938">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主任医师</w:t>
            </w:r>
          </w:p>
        </w:tc>
        <w:tc>
          <w:tcPr>
            <w:tcW w:w="0" w:type="auto"/>
            <w:noWrap w:val="0"/>
            <w:vAlign w:val="center"/>
          </w:tcPr>
          <w:p w14:paraId="5BBC4B0E">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超声医学</w:t>
            </w:r>
          </w:p>
        </w:tc>
        <w:tc>
          <w:tcPr>
            <w:tcW w:w="0" w:type="auto"/>
            <w:noWrap w:val="0"/>
            <w:vAlign w:val="center"/>
          </w:tcPr>
          <w:p w14:paraId="738429F5">
            <w:pPr>
              <w:jc w:val="center"/>
              <w:rPr>
                <w:rFonts w:hint="eastAsia" w:ascii="宋体" w:hAnsi="宋体" w:eastAsia="宋体" w:cs="宋体"/>
                <w:sz w:val="28"/>
                <w:szCs w:val="28"/>
              </w:rPr>
            </w:pPr>
            <w:r>
              <w:rPr>
                <w:rFonts w:hint="eastAsia" w:ascii="宋体" w:hAnsi="宋体" w:eastAsia="宋体" w:cs="宋体"/>
                <w:sz w:val="28"/>
                <w:szCs w:val="28"/>
                <w:lang w:val="en-US" w:eastAsia="zh-CN"/>
              </w:rPr>
              <w:t>福建医科大学附属第二医院</w:t>
            </w:r>
          </w:p>
        </w:tc>
      </w:tr>
      <w:tr w14:paraId="51757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4" w:hRule="atLeast"/>
          <w:jc w:val="center"/>
        </w:trPr>
        <w:tc>
          <w:tcPr>
            <w:tcW w:w="0" w:type="auto"/>
            <w:vMerge w:val="continue"/>
            <w:noWrap w:val="0"/>
            <w:vAlign w:val="center"/>
          </w:tcPr>
          <w:p w14:paraId="5348C61D">
            <w:pPr>
              <w:jc w:val="center"/>
              <w:rPr>
                <w:rFonts w:hint="eastAsia" w:ascii="宋体" w:hAnsi="宋体" w:eastAsia="宋体" w:cs="宋体"/>
                <w:sz w:val="28"/>
                <w:szCs w:val="28"/>
              </w:rPr>
            </w:pPr>
          </w:p>
        </w:tc>
        <w:tc>
          <w:tcPr>
            <w:tcW w:w="0" w:type="auto"/>
            <w:vMerge w:val="continue"/>
            <w:noWrap w:val="0"/>
            <w:vAlign w:val="center"/>
          </w:tcPr>
          <w:p w14:paraId="3AED8D2A">
            <w:pPr>
              <w:jc w:val="center"/>
              <w:rPr>
                <w:rFonts w:hint="eastAsia" w:ascii="宋体" w:hAnsi="宋体" w:eastAsia="宋体" w:cs="宋体"/>
                <w:sz w:val="28"/>
                <w:szCs w:val="28"/>
              </w:rPr>
            </w:pPr>
          </w:p>
        </w:tc>
        <w:tc>
          <w:tcPr>
            <w:tcW w:w="0" w:type="auto"/>
            <w:noWrap w:val="0"/>
            <w:vAlign w:val="center"/>
          </w:tcPr>
          <w:p w14:paraId="102AB770">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何韶铮</w:t>
            </w:r>
          </w:p>
        </w:tc>
        <w:tc>
          <w:tcPr>
            <w:tcW w:w="0" w:type="auto"/>
            <w:noWrap w:val="0"/>
            <w:vAlign w:val="center"/>
          </w:tcPr>
          <w:p w14:paraId="73B92DD0">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主任医师</w:t>
            </w:r>
          </w:p>
        </w:tc>
        <w:tc>
          <w:tcPr>
            <w:tcW w:w="0" w:type="auto"/>
            <w:noWrap w:val="0"/>
            <w:vAlign w:val="center"/>
          </w:tcPr>
          <w:p w14:paraId="5A185355">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超声医学</w:t>
            </w:r>
          </w:p>
        </w:tc>
        <w:tc>
          <w:tcPr>
            <w:tcW w:w="0" w:type="auto"/>
            <w:noWrap w:val="0"/>
            <w:vAlign w:val="center"/>
          </w:tcPr>
          <w:p w14:paraId="4532FF29">
            <w:pPr>
              <w:jc w:val="center"/>
              <w:rPr>
                <w:rFonts w:hint="eastAsia" w:ascii="宋体" w:hAnsi="宋体" w:eastAsia="宋体" w:cs="宋体"/>
                <w:sz w:val="28"/>
                <w:szCs w:val="28"/>
              </w:rPr>
            </w:pPr>
            <w:r>
              <w:rPr>
                <w:rFonts w:hint="eastAsia" w:ascii="宋体" w:hAnsi="宋体" w:eastAsia="宋体" w:cs="宋体"/>
                <w:sz w:val="28"/>
                <w:szCs w:val="28"/>
                <w:lang w:val="en-US" w:eastAsia="zh-CN"/>
              </w:rPr>
              <w:t>福建医科大学附属第二医院</w:t>
            </w:r>
          </w:p>
        </w:tc>
      </w:tr>
      <w:tr w14:paraId="386A6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4" w:hRule="atLeast"/>
          <w:jc w:val="center"/>
        </w:trPr>
        <w:tc>
          <w:tcPr>
            <w:tcW w:w="0" w:type="auto"/>
            <w:vMerge w:val="continue"/>
            <w:noWrap w:val="0"/>
            <w:vAlign w:val="top"/>
          </w:tcPr>
          <w:p w14:paraId="3849E16C">
            <w:pPr>
              <w:rPr>
                <w:rFonts w:hint="eastAsia" w:ascii="宋体" w:hAnsi="宋体" w:eastAsia="宋体" w:cs="宋体"/>
                <w:sz w:val="28"/>
                <w:szCs w:val="28"/>
              </w:rPr>
            </w:pPr>
          </w:p>
        </w:tc>
        <w:tc>
          <w:tcPr>
            <w:tcW w:w="0" w:type="auto"/>
            <w:vMerge w:val="continue"/>
            <w:noWrap w:val="0"/>
            <w:vAlign w:val="top"/>
          </w:tcPr>
          <w:p w14:paraId="3A17DF66">
            <w:pPr>
              <w:rPr>
                <w:rFonts w:hint="eastAsia" w:ascii="宋体" w:hAnsi="宋体" w:eastAsia="宋体" w:cs="宋体"/>
                <w:sz w:val="28"/>
                <w:szCs w:val="28"/>
              </w:rPr>
            </w:pPr>
          </w:p>
        </w:tc>
        <w:tc>
          <w:tcPr>
            <w:tcW w:w="0" w:type="auto"/>
            <w:noWrap w:val="0"/>
            <w:vAlign w:val="center"/>
          </w:tcPr>
          <w:p w14:paraId="659D3B36">
            <w:pPr>
              <w:jc w:val="center"/>
              <w:rPr>
                <w:rFonts w:hint="eastAsia" w:ascii="宋体" w:hAnsi="宋体" w:eastAsia="宋体" w:cs="宋体"/>
                <w:sz w:val="28"/>
                <w:szCs w:val="28"/>
              </w:rPr>
            </w:pPr>
            <w:r>
              <w:rPr>
                <w:rFonts w:hint="eastAsia" w:ascii="宋体" w:hAnsi="宋体" w:eastAsia="宋体" w:cs="宋体"/>
                <w:sz w:val="28"/>
                <w:szCs w:val="28"/>
                <w:lang w:val="en-US" w:eastAsia="zh-CN"/>
              </w:rPr>
              <w:t>陈秋月</w:t>
            </w:r>
          </w:p>
        </w:tc>
        <w:tc>
          <w:tcPr>
            <w:tcW w:w="0" w:type="auto"/>
            <w:noWrap w:val="0"/>
            <w:vAlign w:val="top"/>
          </w:tcPr>
          <w:p w14:paraId="2ADBB01A">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主任医师</w:t>
            </w:r>
          </w:p>
        </w:tc>
        <w:tc>
          <w:tcPr>
            <w:tcW w:w="0" w:type="auto"/>
            <w:noWrap w:val="0"/>
            <w:vAlign w:val="top"/>
          </w:tcPr>
          <w:p w14:paraId="1DBC2203">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超声医学</w:t>
            </w:r>
          </w:p>
        </w:tc>
        <w:tc>
          <w:tcPr>
            <w:tcW w:w="0" w:type="auto"/>
            <w:noWrap w:val="0"/>
            <w:vAlign w:val="top"/>
          </w:tcPr>
          <w:p w14:paraId="5CF35461">
            <w:pPr>
              <w:jc w:val="center"/>
              <w:rPr>
                <w:rFonts w:hint="eastAsia" w:ascii="宋体" w:hAnsi="宋体" w:eastAsia="宋体" w:cs="宋体"/>
                <w:sz w:val="28"/>
                <w:szCs w:val="28"/>
              </w:rPr>
            </w:pPr>
            <w:r>
              <w:rPr>
                <w:rFonts w:hint="eastAsia" w:ascii="宋体" w:hAnsi="宋体" w:eastAsia="宋体" w:cs="宋体"/>
                <w:sz w:val="28"/>
                <w:szCs w:val="28"/>
                <w:lang w:val="en-US" w:eastAsia="zh-CN"/>
              </w:rPr>
              <w:t>福建医科大学附属第二医院</w:t>
            </w:r>
          </w:p>
        </w:tc>
      </w:tr>
      <w:tr w14:paraId="3CBDD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4" w:hRule="atLeast"/>
          <w:jc w:val="center"/>
        </w:trPr>
        <w:tc>
          <w:tcPr>
            <w:tcW w:w="0" w:type="auto"/>
            <w:vMerge w:val="continue"/>
            <w:noWrap w:val="0"/>
            <w:vAlign w:val="top"/>
          </w:tcPr>
          <w:p w14:paraId="4E0E25D3">
            <w:pPr>
              <w:rPr>
                <w:rFonts w:hint="eastAsia" w:ascii="宋体" w:hAnsi="宋体" w:eastAsia="宋体" w:cs="宋体"/>
                <w:sz w:val="28"/>
                <w:szCs w:val="28"/>
              </w:rPr>
            </w:pPr>
          </w:p>
        </w:tc>
        <w:tc>
          <w:tcPr>
            <w:tcW w:w="0" w:type="auto"/>
            <w:noWrap w:val="0"/>
            <w:vAlign w:val="top"/>
          </w:tcPr>
          <w:p w14:paraId="2AC6A790">
            <w:pPr>
              <w:jc w:val="center"/>
              <w:rPr>
                <w:rFonts w:hint="eastAsia" w:ascii="宋体" w:hAnsi="宋体" w:eastAsia="宋体" w:cs="宋体"/>
                <w:sz w:val="28"/>
                <w:szCs w:val="28"/>
              </w:rPr>
            </w:pPr>
            <w:r>
              <w:rPr>
                <w:rFonts w:hint="eastAsia" w:ascii="宋体" w:hAnsi="宋体" w:eastAsia="宋体" w:cs="宋体"/>
                <w:sz w:val="28"/>
                <w:szCs w:val="28"/>
              </w:rPr>
              <w:t>秘书</w:t>
            </w:r>
          </w:p>
        </w:tc>
        <w:tc>
          <w:tcPr>
            <w:tcW w:w="0" w:type="auto"/>
            <w:noWrap w:val="0"/>
            <w:vAlign w:val="top"/>
          </w:tcPr>
          <w:p w14:paraId="0BBDB4DE">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林文杰</w:t>
            </w:r>
          </w:p>
        </w:tc>
        <w:tc>
          <w:tcPr>
            <w:tcW w:w="0" w:type="auto"/>
            <w:noWrap w:val="0"/>
            <w:vAlign w:val="top"/>
          </w:tcPr>
          <w:p w14:paraId="62DBB460">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主治医师</w:t>
            </w:r>
          </w:p>
        </w:tc>
        <w:tc>
          <w:tcPr>
            <w:tcW w:w="0" w:type="auto"/>
            <w:noWrap w:val="0"/>
            <w:vAlign w:val="top"/>
          </w:tcPr>
          <w:p w14:paraId="7729B09E">
            <w:pPr>
              <w:jc w:val="cente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超声医学</w:t>
            </w:r>
          </w:p>
        </w:tc>
        <w:tc>
          <w:tcPr>
            <w:tcW w:w="0" w:type="auto"/>
            <w:noWrap w:val="0"/>
            <w:vAlign w:val="top"/>
          </w:tcPr>
          <w:p w14:paraId="3A3C72BC">
            <w:pPr>
              <w:jc w:val="center"/>
              <w:rPr>
                <w:rFonts w:hint="eastAsia" w:ascii="宋体" w:hAnsi="宋体" w:eastAsia="宋体" w:cs="宋体"/>
                <w:sz w:val="28"/>
                <w:szCs w:val="28"/>
              </w:rPr>
            </w:pPr>
            <w:r>
              <w:rPr>
                <w:rFonts w:hint="eastAsia" w:ascii="宋体" w:hAnsi="宋体" w:eastAsia="宋体" w:cs="宋体"/>
                <w:sz w:val="28"/>
                <w:szCs w:val="28"/>
                <w:lang w:val="en-US" w:eastAsia="zh-CN"/>
              </w:rPr>
              <w:t>福建医科大学附属第二医院</w:t>
            </w:r>
          </w:p>
        </w:tc>
      </w:tr>
    </w:tbl>
    <w:p w14:paraId="3AEF2077">
      <w:pPr>
        <w:keepNext w:val="0"/>
        <w:keepLines w:val="0"/>
        <w:pageBreakBefore w:val="0"/>
        <w:numPr>
          <w:ilvl w:val="0"/>
          <w:numId w:val="50"/>
        </w:numPr>
        <w:wordWrap/>
        <w:overflowPunct/>
        <w:topLinePunct w:val="0"/>
        <w:bidi w:val="0"/>
        <w:spacing w:line="560" w:lineRule="exact"/>
        <w:ind w:left="0" w:leftChars="0" w:firstLine="643" w:firstLineChars="200"/>
        <w:jc w:val="left"/>
        <w:outlineLvl w:val="0"/>
        <w:rPr>
          <w:rFonts w:hint="eastAsia" w:ascii="仿宋_GB2312" w:hAnsi="仿宋_GB2312" w:eastAsia="仿宋_GB2312" w:cs="仿宋_GB2312"/>
          <w:b/>
          <w:bCs/>
          <w:sz w:val="32"/>
          <w:szCs w:val="32"/>
          <w:lang w:val="en-US" w:eastAsia="zh-CN"/>
        </w:rPr>
      </w:pPr>
      <w:bookmarkStart w:id="465" w:name="_Toc23471"/>
      <w:bookmarkStart w:id="466" w:name="_Toc10717"/>
      <w:r>
        <w:rPr>
          <w:rFonts w:hint="eastAsia" w:ascii="仿宋_GB2312" w:hAnsi="仿宋_GB2312" w:eastAsia="仿宋_GB2312" w:cs="仿宋_GB2312"/>
          <w:b/>
          <w:bCs/>
          <w:sz w:val="32"/>
          <w:szCs w:val="32"/>
          <w:lang w:val="en-US" w:eastAsia="zh-CN"/>
        </w:rPr>
        <w:t>考核时间与地点</w:t>
      </w:r>
      <w:bookmarkEnd w:id="465"/>
      <w:bookmarkEnd w:id="466"/>
    </w:p>
    <w:p w14:paraId="31745B52">
      <w:pPr>
        <w:keepNext w:val="0"/>
        <w:keepLines w:val="0"/>
        <w:pageBreakBefore w:val="0"/>
        <w:numPr>
          <w:ilvl w:val="0"/>
          <w:numId w:val="0"/>
        </w:numPr>
        <w:wordWrap/>
        <w:overflowPunct/>
        <w:topLinePunct w:val="0"/>
        <w:bidi w:val="0"/>
        <w:spacing w:line="560" w:lineRule="exact"/>
        <w:ind w:leftChars="200"/>
        <w:jc w:val="left"/>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b/>
          <w:bCs/>
          <w:sz w:val="32"/>
          <w:szCs w:val="32"/>
          <w:lang w:val="en-US" w:eastAsia="zh-CN"/>
        </w:rPr>
        <w:t xml:space="preserve">  </w:t>
      </w:r>
      <w:r>
        <w:rPr>
          <w:rFonts w:hint="eastAsia" w:ascii="仿宋_GB2312" w:hAnsi="仿宋_GB2312" w:eastAsia="仿宋_GB2312" w:cs="仿宋_GB2312"/>
          <w:b w:val="0"/>
          <w:bCs w:val="0"/>
          <w:sz w:val="32"/>
          <w:szCs w:val="32"/>
          <w:lang w:val="en-US" w:eastAsia="zh-CN"/>
        </w:rPr>
        <w:t xml:space="preserve">  考核时间：2023年5月16日下午14:30，地点：福建医科大学附属第二医院东海院区超声医学科。</w:t>
      </w:r>
    </w:p>
    <w:p w14:paraId="08E0D87F">
      <w:pPr>
        <w:keepNext w:val="0"/>
        <w:keepLines w:val="0"/>
        <w:pageBreakBefore w:val="0"/>
        <w:numPr>
          <w:ilvl w:val="0"/>
          <w:numId w:val="0"/>
        </w:numPr>
        <w:wordWrap/>
        <w:overflowPunct/>
        <w:topLinePunct w:val="0"/>
        <w:bidi w:val="0"/>
        <w:spacing w:line="560" w:lineRule="exact"/>
        <w:ind w:leftChars="200"/>
        <w:jc w:val="left"/>
        <w:rPr>
          <w:rFonts w:hint="eastAsia" w:ascii="仿宋_GB2312" w:hAnsi="仿宋_GB2312" w:eastAsia="仿宋_GB2312" w:cs="仿宋_GB2312"/>
          <w:b w:val="0"/>
          <w:bCs w:val="0"/>
          <w:sz w:val="32"/>
          <w:szCs w:val="32"/>
          <w:lang w:val="en-US" w:eastAsia="zh-CN"/>
        </w:rPr>
      </w:pPr>
    </w:p>
    <w:p w14:paraId="3CF2321A">
      <w:pPr>
        <w:keepNext w:val="0"/>
        <w:keepLines w:val="0"/>
        <w:pageBreakBefore w:val="0"/>
        <w:numPr>
          <w:ilvl w:val="0"/>
          <w:numId w:val="50"/>
        </w:numPr>
        <w:wordWrap/>
        <w:overflowPunct/>
        <w:topLinePunct w:val="0"/>
        <w:bidi w:val="0"/>
        <w:spacing w:line="560" w:lineRule="exact"/>
        <w:ind w:left="0" w:leftChars="0" w:firstLine="643" w:firstLineChars="200"/>
        <w:jc w:val="left"/>
        <w:outlineLvl w:val="0"/>
        <w:rPr>
          <w:rFonts w:hint="eastAsia" w:ascii="仿宋_GB2312" w:hAnsi="仿宋_GB2312" w:eastAsia="仿宋_GB2312" w:cs="仿宋_GB2312"/>
          <w:b/>
          <w:bCs/>
          <w:sz w:val="32"/>
          <w:szCs w:val="32"/>
          <w:lang w:val="en-US" w:eastAsia="zh-CN"/>
        </w:rPr>
      </w:pPr>
      <w:bookmarkStart w:id="467" w:name="_Toc13098"/>
      <w:bookmarkStart w:id="468" w:name="_Toc5022"/>
      <w:r>
        <w:rPr>
          <w:rFonts w:hint="eastAsia" w:ascii="仿宋_GB2312" w:hAnsi="仿宋_GB2312" w:eastAsia="仿宋_GB2312" w:cs="仿宋_GB2312"/>
          <w:b/>
          <w:bCs/>
          <w:sz w:val="32"/>
          <w:szCs w:val="32"/>
          <w:lang w:val="en-US" w:eastAsia="zh-CN"/>
        </w:rPr>
        <w:t>考核对象</w:t>
      </w:r>
      <w:bookmarkEnd w:id="467"/>
      <w:bookmarkEnd w:id="468"/>
    </w:p>
    <w:p w14:paraId="4DA80740">
      <w:pPr>
        <w:keepNext w:val="0"/>
        <w:keepLines w:val="0"/>
        <w:pageBreakBefore w:val="0"/>
        <w:widowControl w:val="0"/>
        <w:numPr>
          <w:ilvl w:val="0"/>
          <w:numId w:val="0"/>
        </w:numPr>
        <w:wordWrap/>
        <w:overflowPunct/>
        <w:topLinePunct w:val="0"/>
        <w:bidi w:val="0"/>
        <w:spacing w:line="560" w:lineRule="exact"/>
        <w:ind w:firstLine="640" w:firstLineChars="200"/>
        <w:jc w:val="left"/>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napToGrid/>
          <w:color w:val="auto"/>
          <w:kern w:val="2"/>
          <w:sz w:val="32"/>
          <w:szCs w:val="32"/>
          <w:lang w:val="en-US" w:eastAsia="zh-CN" w:bidi="ar-SA"/>
        </w:rPr>
        <w:t>2023年拟申请毕业的</w:t>
      </w:r>
      <w:r>
        <w:rPr>
          <w:rFonts w:hint="eastAsia" w:ascii="仿宋_GB2312" w:hAnsi="仿宋_GB2312" w:eastAsia="仿宋_GB2312" w:cs="仿宋_GB2312"/>
          <w:color w:val="auto"/>
          <w:sz w:val="32"/>
          <w:szCs w:val="32"/>
          <w:lang w:val="en-US" w:eastAsia="zh-CN"/>
        </w:rPr>
        <w:t>超声医学</w:t>
      </w:r>
      <w:r>
        <w:rPr>
          <w:rFonts w:hint="eastAsia" w:ascii="仿宋_GB2312" w:hAnsi="仿宋_GB2312" w:eastAsia="仿宋_GB2312" w:cs="仿宋_GB2312"/>
          <w:snapToGrid/>
          <w:color w:val="auto"/>
          <w:kern w:val="2"/>
          <w:sz w:val="32"/>
          <w:szCs w:val="32"/>
          <w:lang w:val="en-US" w:eastAsia="zh-CN" w:bidi="ar-SA"/>
        </w:rPr>
        <w:t>全日制临床医学专业学位博士生、拟申请学位的</w:t>
      </w:r>
      <w:r>
        <w:rPr>
          <w:rFonts w:hint="eastAsia" w:ascii="仿宋_GB2312" w:hAnsi="仿宋_GB2312" w:eastAsia="仿宋_GB2312" w:cs="仿宋_GB2312"/>
          <w:color w:val="auto"/>
          <w:sz w:val="32"/>
          <w:szCs w:val="32"/>
          <w:lang w:val="en-US" w:eastAsia="zh-CN"/>
        </w:rPr>
        <w:t>超声医学</w:t>
      </w:r>
      <w:r>
        <w:rPr>
          <w:rFonts w:hint="eastAsia" w:ascii="仿宋_GB2312" w:hAnsi="仿宋_GB2312" w:eastAsia="仿宋_GB2312" w:cs="仿宋_GB2312"/>
          <w:snapToGrid/>
          <w:color w:val="auto"/>
          <w:kern w:val="2"/>
          <w:sz w:val="32"/>
          <w:szCs w:val="32"/>
          <w:lang w:val="en-US" w:eastAsia="zh-CN" w:bidi="ar-SA"/>
        </w:rPr>
        <w:t>在职博士生</w:t>
      </w:r>
      <w:r>
        <w:rPr>
          <w:rFonts w:hint="eastAsia" w:ascii="仿宋_GB2312" w:hAnsi="仿宋_GB2312" w:eastAsia="仿宋_GB2312" w:cs="仿宋_GB2312"/>
          <w:b w:val="0"/>
          <w:bCs w:val="0"/>
          <w:color w:val="auto"/>
          <w:sz w:val="32"/>
          <w:szCs w:val="32"/>
          <w:lang w:val="en-US" w:eastAsia="zh-CN"/>
        </w:rPr>
        <w:t>。</w:t>
      </w:r>
    </w:p>
    <w:p w14:paraId="51D5DFA2">
      <w:pPr>
        <w:keepNext w:val="0"/>
        <w:keepLines w:val="0"/>
        <w:pageBreakBefore w:val="0"/>
        <w:widowControl/>
        <w:kinsoku w:val="0"/>
        <w:wordWrap/>
        <w:overflowPunct/>
        <w:topLinePunct w:val="0"/>
        <w:autoSpaceDE w:val="0"/>
        <w:autoSpaceDN w:val="0"/>
        <w:bidi w:val="0"/>
        <w:adjustRightInd w:val="0"/>
        <w:snapToGrid w:val="0"/>
        <w:spacing w:line="560" w:lineRule="exact"/>
        <w:ind w:firstLine="643" w:firstLineChars="200"/>
        <w:textAlignment w:val="baseline"/>
        <w:outlineLvl w:val="0"/>
        <w:rPr>
          <w:rFonts w:hint="eastAsia" w:ascii="仿宋_GB2312" w:hAnsi="仿宋_GB2312" w:eastAsia="仿宋_GB2312" w:cs="仿宋_GB2312"/>
          <w:b/>
          <w:bCs/>
          <w:color w:val="auto"/>
          <w:kern w:val="2"/>
          <w:sz w:val="32"/>
          <w:szCs w:val="32"/>
          <w:lang w:val="en-US" w:eastAsia="zh-CN"/>
        </w:rPr>
      </w:pPr>
      <w:bookmarkStart w:id="469" w:name="_Toc8725"/>
      <w:bookmarkStart w:id="470" w:name="_Toc18124"/>
      <w:r>
        <w:rPr>
          <w:rFonts w:hint="eastAsia" w:ascii="仿宋_GB2312" w:hAnsi="仿宋_GB2312" w:eastAsia="仿宋_GB2312" w:cs="仿宋_GB2312"/>
          <w:b/>
          <w:bCs/>
          <w:color w:val="auto"/>
          <w:kern w:val="2"/>
          <w:sz w:val="32"/>
          <w:szCs w:val="32"/>
          <w:lang w:val="en-US" w:eastAsia="zh-CN"/>
        </w:rPr>
        <w:t>四、考核方式与成绩管理</w:t>
      </w:r>
      <w:bookmarkEnd w:id="469"/>
      <w:bookmarkEnd w:id="470"/>
    </w:p>
    <w:p w14:paraId="12C18348">
      <w:pPr>
        <w:keepNext w:val="0"/>
        <w:keepLines w:val="0"/>
        <w:pageBreakBefore w:val="0"/>
        <w:widowControl w:val="0"/>
        <w:numPr>
          <w:ilvl w:val="0"/>
          <w:numId w:val="0"/>
        </w:numPr>
        <w:wordWrap/>
        <w:overflowPunct/>
        <w:topLinePunct w:val="0"/>
        <w:bidi w:val="0"/>
        <w:spacing w:line="560" w:lineRule="exact"/>
        <w:ind w:firstLine="640" w:firstLineChars="200"/>
        <w:jc w:val="both"/>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lang w:val="en-US" w:eastAsia="zh-CN" w:bidi="ar-SA"/>
        </w:rPr>
        <w:t>1.</w:t>
      </w:r>
      <w:r>
        <w:rPr>
          <w:rFonts w:hint="eastAsia" w:ascii="仿宋_GB2312" w:hAnsi="仿宋_GB2312" w:eastAsia="仿宋_GB2312" w:cs="仿宋_GB2312"/>
          <w:snapToGrid/>
          <w:color w:val="auto"/>
          <w:kern w:val="2"/>
          <w:sz w:val="32"/>
          <w:szCs w:val="32"/>
          <w:u w:val="none"/>
          <w:lang w:val="en-US" w:eastAsia="zh-CN" w:bidi="ar-SA"/>
        </w:rPr>
        <w:t>包括</w:t>
      </w:r>
      <w:r>
        <w:rPr>
          <w:rFonts w:hint="eastAsia" w:ascii="仿宋_GB2312" w:hAnsi="仿宋_GB2312" w:eastAsia="仿宋_GB2312" w:cs="仿宋_GB2312"/>
          <w:snapToGrid/>
          <w:color w:val="auto"/>
          <w:kern w:val="2"/>
          <w:sz w:val="32"/>
          <w:szCs w:val="32"/>
          <w:highlight w:val="none"/>
          <w:u w:val="single"/>
          <w:lang w:val="en-US" w:eastAsia="zh-CN" w:bidi="ar-SA"/>
        </w:rPr>
        <w:t>检查操作、</w:t>
      </w:r>
      <w:r>
        <w:rPr>
          <w:rFonts w:hint="eastAsia" w:ascii="仿宋_GB2312" w:hAnsi="仿宋_GB2312" w:eastAsia="仿宋_GB2312" w:cs="仿宋_GB2312"/>
          <w:snapToGrid/>
          <w:color w:val="auto"/>
          <w:kern w:val="2"/>
          <w:sz w:val="32"/>
          <w:szCs w:val="32"/>
          <w:u w:val="single"/>
          <w:lang w:val="en-US" w:eastAsia="zh-CN" w:bidi="ar-SA"/>
        </w:rPr>
        <w:t>临床思维</w:t>
      </w:r>
      <w:r>
        <w:rPr>
          <w:rFonts w:hint="eastAsia" w:ascii="仿宋_GB2312" w:hAnsi="仿宋_GB2312" w:eastAsia="仿宋_GB2312" w:cs="仿宋_GB2312"/>
          <w:snapToGrid/>
          <w:color w:val="auto"/>
          <w:kern w:val="2"/>
          <w:sz w:val="32"/>
          <w:szCs w:val="32"/>
          <w:highlight w:val="none"/>
          <w:u w:val="single"/>
          <w:lang w:val="en-US" w:eastAsia="zh-CN" w:bidi="ar-SA"/>
        </w:rPr>
        <w:t>、</w:t>
      </w:r>
      <w:r>
        <w:rPr>
          <w:rFonts w:hint="eastAsia" w:ascii="仿宋_GB2312" w:hAnsi="仿宋_GB2312" w:eastAsia="仿宋_GB2312" w:cs="仿宋_GB2312"/>
          <w:snapToGrid/>
          <w:color w:val="auto"/>
          <w:kern w:val="2"/>
          <w:sz w:val="32"/>
          <w:szCs w:val="32"/>
          <w:u w:val="single"/>
          <w:lang w:val="en-US" w:eastAsia="zh-CN" w:bidi="ar-SA"/>
        </w:rPr>
        <w:t>病例分析</w:t>
      </w:r>
      <w:r>
        <w:rPr>
          <w:rFonts w:hint="eastAsia" w:ascii="仿宋_GB2312" w:hAnsi="仿宋_GB2312" w:eastAsia="仿宋_GB2312" w:cs="仿宋_GB2312"/>
          <w:snapToGrid/>
          <w:color w:val="auto"/>
          <w:kern w:val="2"/>
          <w:sz w:val="32"/>
          <w:szCs w:val="32"/>
          <w:highlight w:val="none"/>
          <w:u w:val="none"/>
          <w:lang w:val="en-US" w:eastAsia="zh-CN" w:bidi="ar-SA"/>
        </w:rPr>
        <w:t>等考核项目，</w:t>
      </w:r>
      <w:r>
        <w:rPr>
          <w:rFonts w:hint="eastAsia" w:ascii="仿宋_GB2312" w:hAnsi="仿宋_GB2312" w:eastAsia="仿宋_GB2312" w:cs="仿宋_GB2312"/>
          <w:snapToGrid/>
          <w:color w:val="auto"/>
          <w:kern w:val="2"/>
          <w:sz w:val="32"/>
          <w:szCs w:val="32"/>
          <w:highlight w:val="none"/>
          <w:lang w:val="en-US" w:eastAsia="zh-CN" w:bidi="ar-SA"/>
        </w:rPr>
        <w:t>参考《专科医师规范化培训结业考核相关要求》进行。详见附件1。</w:t>
      </w:r>
    </w:p>
    <w:p w14:paraId="6CBFF76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2.毕业考核60分及以上合格，不合格者至多补考一次。补考仍未通过者不得申请毕业及学位，可在半年后再次申请参加考核。</w:t>
      </w:r>
    </w:p>
    <w:p w14:paraId="4165ECC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jc w:val="both"/>
        <w:textAlignment w:val="auto"/>
        <w:outlineLvl w:val="0"/>
        <w:rPr>
          <w:rFonts w:hint="eastAsia" w:ascii="仿宋_GB2312" w:hAnsi="仿宋_GB2312" w:eastAsia="仿宋_GB2312" w:cs="仿宋_GB2312"/>
          <w:b/>
          <w:bCs/>
          <w:snapToGrid/>
          <w:color w:val="auto"/>
          <w:kern w:val="2"/>
          <w:sz w:val="32"/>
          <w:szCs w:val="32"/>
          <w:highlight w:val="none"/>
          <w:lang w:val="en-US" w:eastAsia="zh-CN" w:bidi="ar-SA"/>
        </w:rPr>
      </w:pPr>
      <w:bookmarkStart w:id="471" w:name="_Toc25261"/>
      <w:bookmarkStart w:id="472" w:name="_Toc27931"/>
      <w:r>
        <w:rPr>
          <w:rFonts w:hint="eastAsia" w:ascii="仿宋_GB2312" w:hAnsi="仿宋_GB2312" w:eastAsia="仿宋_GB2312" w:cs="仿宋_GB2312"/>
          <w:b/>
          <w:bCs/>
          <w:snapToGrid/>
          <w:color w:val="auto"/>
          <w:kern w:val="2"/>
          <w:sz w:val="32"/>
          <w:szCs w:val="32"/>
          <w:highlight w:val="none"/>
          <w:lang w:val="en-US" w:eastAsia="zh-CN" w:bidi="ar-SA"/>
        </w:rPr>
        <w:t>五、相关工作要求</w:t>
      </w:r>
      <w:bookmarkEnd w:id="471"/>
      <w:bookmarkEnd w:id="472"/>
    </w:p>
    <w:p w14:paraId="10F27D5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1.做好考核过程记录，组织专博研究生填写《专业学位研究生实践能力毕业考核表》。详见附件2。</w:t>
      </w:r>
    </w:p>
    <w:p w14:paraId="13CB568A">
      <w:pPr>
        <w:keepNext w:val="0"/>
        <w:keepLines w:val="0"/>
        <w:pageBreakBefore w:val="0"/>
        <w:wordWrap/>
        <w:overflowPunct/>
        <w:topLinePunct w:val="0"/>
        <w:bidi w:val="0"/>
        <w:spacing w:line="560" w:lineRule="exact"/>
        <w:ind w:firstLine="640" w:firstLineChars="200"/>
        <w:jc w:val="both"/>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2.各考核小组负责做好成绩报送。填报《福建医科大学2023年临床医学博士专业学位研究生考核成绩汇总表》。</w:t>
      </w:r>
    </w:p>
    <w:p w14:paraId="769D4DCB">
      <w:pPr>
        <w:keepNext w:val="0"/>
        <w:keepLines w:val="0"/>
        <w:pageBreakBefore w:val="0"/>
        <w:widowControl w:val="0"/>
        <w:kinsoku/>
        <w:wordWrap/>
        <w:overflowPunct/>
        <w:topLinePunct w:val="0"/>
        <w:autoSpaceDE/>
        <w:autoSpaceDN/>
        <w:bidi w:val="0"/>
        <w:adjustRightInd/>
        <w:snapToGrid/>
        <w:spacing w:before="218" w:line="560" w:lineRule="exact"/>
        <w:ind w:right="125"/>
        <w:jc w:val="both"/>
        <w:textAlignment w:val="auto"/>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b w:val="0"/>
          <w:bCs w:val="0"/>
          <w:sz w:val="32"/>
          <w:szCs w:val="32"/>
          <w:lang w:val="en-US" w:eastAsia="zh-CN"/>
        </w:rPr>
        <w:t>附件：</w:t>
      </w:r>
    </w:p>
    <w:p w14:paraId="00F4AA92">
      <w:pPr>
        <w:keepNext w:val="0"/>
        <w:keepLines w:val="0"/>
        <w:pageBreakBefore w:val="0"/>
        <w:widowControl w:val="0"/>
        <w:kinsoku/>
        <w:wordWrap/>
        <w:overflowPunct/>
        <w:topLinePunct w:val="0"/>
        <w:autoSpaceDE/>
        <w:autoSpaceDN/>
        <w:bidi w:val="0"/>
        <w:adjustRightInd/>
        <w:snapToGrid/>
        <w:spacing w:before="218" w:line="560" w:lineRule="exact"/>
        <w:ind w:right="125"/>
        <w:jc w:val="both"/>
        <w:textAlignment w:val="auto"/>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color w:val="auto"/>
          <w:sz w:val="32"/>
          <w:szCs w:val="32"/>
          <w:lang w:val="en-US" w:eastAsia="zh-CN"/>
        </w:rPr>
        <w:t>1.超声医学</w:t>
      </w:r>
      <w:r>
        <w:rPr>
          <w:rFonts w:hint="eastAsia" w:ascii="仿宋_GB2312" w:hAnsi="仿宋_GB2312" w:eastAsia="仿宋_GB2312" w:cs="仿宋_GB2312"/>
          <w:b w:val="0"/>
          <w:bCs w:val="0"/>
          <w:sz w:val="32"/>
          <w:szCs w:val="32"/>
          <w:lang w:val="en-US" w:eastAsia="zh-CN"/>
        </w:rPr>
        <w:t>专业学位博士研究生</w:t>
      </w:r>
      <w:r>
        <w:rPr>
          <w:rFonts w:hint="eastAsia" w:ascii="仿宋_GB2312" w:hAnsi="仿宋_GB2312" w:eastAsia="仿宋_GB2312" w:cs="仿宋_GB2312"/>
          <w:b w:val="0"/>
          <w:bCs w:val="0"/>
          <w:sz w:val="32"/>
          <w:szCs w:val="32"/>
        </w:rPr>
        <w:t>临床实践能力</w:t>
      </w:r>
      <w:r>
        <w:rPr>
          <w:rFonts w:hint="eastAsia" w:ascii="仿宋_GB2312" w:hAnsi="仿宋_GB2312" w:eastAsia="仿宋_GB2312" w:cs="仿宋_GB2312"/>
          <w:b w:val="0"/>
          <w:bCs w:val="0"/>
          <w:sz w:val="32"/>
          <w:szCs w:val="32"/>
          <w:lang w:val="en-US" w:eastAsia="zh-CN"/>
        </w:rPr>
        <w:t>毕业</w:t>
      </w:r>
      <w:r>
        <w:rPr>
          <w:rFonts w:hint="eastAsia" w:ascii="仿宋_GB2312" w:hAnsi="仿宋_GB2312" w:eastAsia="仿宋_GB2312" w:cs="仿宋_GB2312"/>
          <w:b w:val="0"/>
          <w:bCs w:val="0"/>
          <w:sz w:val="32"/>
          <w:szCs w:val="32"/>
        </w:rPr>
        <w:t>考核项目设置与</w:t>
      </w:r>
      <w:r>
        <w:rPr>
          <w:rFonts w:hint="eastAsia" w:ascii="仿宋_GB2312" w:hAnsi="仿宋_GB2312" w:eastAsia="仿宋_GB2312" w:cs="仿宋_GB2312"/>
          <w:b w:val="0"/>
          <w:bCs w:val="0"/>
          <w:sz w:val="32"/>
          <w:szCs w:val="32"/>
          <w:lang w:val="en-US" w:eastAsia="zh-CN"/>
        </w:rPr>
        <w:t>要求</w:t>
      </w:r>
    </w:p>
    <w:p w14:paraId="3889A0FA">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color w:val="auto"/>
          <w:sz w:val="32"/>
          <w:szCs w:val="32"/>
          <w:lang w:val="en-US" w:eastAsia="zh-CN"/>
        </w:rPr>
        <w:t>超声医学</w:t>
      </w:r>
      <w:r>
        <w:rPr>
          <w:rFonts w:hint="eastAsia" w:ascii="仿宋_GB2312" w:hAnsi="仿宋_GB2312" w:eastAsia="仿宋_GB2312" w:cs="仿宋_GB2312"/>
          <w:b w:val="0"/>
          <w:bCs w:val="0"/>
          <w:sz w:val="32"/>
          <w:szCs w:val="32"/>
          <w:lang w:val="en-US" w:eastAsia="zh-CN"/>
        </w:rPr>
        <w:t>专业学位博士研究生实践能力毕业考核情况表</w:t>
      </w:r>
    </w:p>
    <w:p w14:paraId="4CCB8DD7">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right"/>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w:t>
      </w:r>
    </w:p>
    <w:p w14:paraId="2BB58A9B">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right"/>
        <w:textAlignment w:val="auto"/>
        <w:rPr>
          <w:rFonts w:hint="eastAsia" w:ascii="仿宋_GB2312" w:hAnsi="仿宋_GB2312" w:eastAsia="仿宋_GB2312" w:cs="仿宋_GB2312"/>
          <w:sz w:val="32"/>
          <w:szCs w:val="32"/>
          <w:lang w:val="en-US" w:eastAsia="zh-CN"/>
        </w:rPr>
      </w:pPr>
    </w:p>
    <w:p w14:paraId="589858D4">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right"/>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福建医科大学第二临床医学院</w:t>
      </w:r>
    </w:p>
    <w:p w14:paraId="0B6633D3">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2023年5月10日</w:t>
      </w:r>
    </w:p>
    <w:p w14:paraId="45B9B674">
      <w:pPr>
        <w:widowControl w:val="0"/>
        <w:numPr>
          <w:ilvl w:val="0"/>
          <w:numId w:val="0"/>
        </w:numPr>
        <w:jc w:val="right"/>
        <w:rPr>
          <w:rFonts w:hint="eastAsia" w:ascii="仿宋_GB2312" w:hAnsi="仿宋_GB2312" w:eastAsia="仿宋_GB2312" w:cs="仿宋_GB2312"/>
          <w:sz w:val="32"/>
          <w:szCs w:val="32"/>
          <w:lang w:val="en-US" w:eastAsia="zh-CN"/>
        </w:rPr>
      </w:pPr>
    </w:p>
    <w:p w14:paraId="6201075C">
      <w:pPr>
        <w:widowControl w:val="0"/>
        <w:numPr>
          <w:ilvl w:val="0"/>
          <w:numId w:val="0"/>
        </w:numPr>
        <w:jc w:val="both"/>
        <w:rPr>
          <w:rFonts w:hint="eastAsia" w:ascii="仿宋_GB2312" w:hAnsi="仿宋_GB2312" w:eastAsia="仿宋_GB2312" w:cs="仿宋_GB2312"/>
          <w:sz w:val="32"/>
          <w:szCs w:val="32"/>
          <w:lang w:val="en-US" w:eastAsia="zh-CN"/>
        </w:rPr>
      </w:pPr>
    </w:p>
    <w:p w14:paraId="15DF73D2">
      <w:pPr>
        <w:widowControl w:val="0"/>
        <w:numPr>
          <w:ilvl w:val="0"/>
          <w:numId w:val="0"/>
        </w:numPr>
        <w:jc w:val="both"/>
        <w:rPr>
          <w:rFonts w:hint="eastAsia" w:ascii="仿宋_GB2312" w:hAnsi="仿宋_GB2312" w:eastAsia="仿宋_GB2312" w:cs="仿宋_GB2312"/>
          <w:sz w:val="32"/>
          <w:szCs w:val="32"/>
          <w:lang w:val="en-US" w:eastAsia="zh-CN"/>
        </w:rPr>
      </w:pPr>
    </w:p>
    <w:p w14:paraId="7EA65D00">
      <w:pPr>
        <w:spacing w:before="137" w:line="219" w:lineRule="auto"/>
        <w:rPr>
          <w:rFonts w:hint="eastAsia" w:ascii="仿宋_GB2312" w:hAnsi="仿宋_GB2312" w:eastAsia="仿宋_GB2312" w:cs="仿宋_GB2312"/>
          <w:b/>
          <w:bCs/>
          <w:spacing w:val="-6"/>
          <w:sz w:val="32"/>
          <w:szCs w:val="32"/>
        </w:rPr>
        <w:sectPr>
          <w:footerReference r:id="rId58" w:type="default"/>
          <w:pgSz w:w="11906" w:h="16838"/>
          <w:pgMar w:top="1475" w:right="1234" w:bottom="1454" w:left="1043" w:header="0" w:footer="1086" w:gutter="0"/>
          <w:pgNumType w:fmt="decimal"/>
          <w:cols w:space="720" w:num="1"/>
        </w:sectPr>
      </w:pPr>
    </w:p>
    <w:p w14:paraId="78A857FB">
      <w:pPr>
        <w:spacing w:before="137" w:line="219" w:lineRule="auto"/>
        <w:outlineLvl w:val="0"/>
        <w:rPr>
          <w:rFonts w:hint="default" w:ascii="宋体" w:hAnsi="宋体" w:cs="宋体"/>
          <w:b/>
          <w:bCs/>
          <w:spacing w:val="-6"/>
          <w:sz w:val="30"/>
          <w:szCs w:val="30"/>
          <w:lang w:val="en-US" w:eastAsia="zh-CN"/>
        </w:rPr>
      </w:pPr>
      <w:bookmarkStart w:id="473" w:name="_Toc18199"/>
      <w:r>
        <w:rPr>
          <w:rFonts w:hint="eastAsia" w:ascii="宋体" w:hAnsi="宋体" w:cs="宋体"/>
          <w:b/>
          <w:bCs/>
          <w:spacing w:val="-6"/>
          <w:sz w:val="30"/>
          <w:szCs w:val="30"/>
          <w:lang w:val="en-US" w:eastAsia="zh-CN"/>
        </w:rPr>
        <w:t>附件 1</w:t>
      </w:r>
      <w:bookmarkEnd w:id="473"/>
    </w:p>
    <w:p w14:paraId="213D631B">
      <w:pPr>
        <w:spacing w:before="218" w:line="335" w:lineRule="auto"/>
        <w:ind w:left="85" w:right="125" w:firstLine="669"/>
        <w:jc w:val="center"/>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超声医学博士专业学位研究生</w:t>
      </w:r>
      <w:r>
        <w:rPr>
          <w:rFonts w:ascii="仿宋" w:hAnsi="仿宋" w:eastAsia="仿宋" w:cs="仿宋"/>
          <w:b/>
          <w:bCs/>
          <w:sz w:val="32"/>
          <w:szCs w:val="32"/>
        </w:rPr>
        <w:t>临床实践能力</w:t>
      </w:r>
      <w:r>
        <w:rPr>
          <w:rFonts w:hint="eastAsia" w:ascii="仿宋" w:hAnsi="仿宋" w:eastAsia="仿宋" w:cs="仿宋"/>
          <w:b/>
          <w:bCs/>
          <w:sz w:val="32"/>
          <w:szCs w:val="32"/>
          <w:lang w:val="en-US" w:eastAsia="zh-CN"/>
        </w:rPr>
        <w:t>毕业</w:t>
      </w:r>
      <w:r>
        <w:rPr>
          <w:rFonts w:ascii="仿宋" w:hAnsi="仿宋" w:eastAsia="仿宋" w:cs="仿宋"/>
          <w:b/>
          <w:bCs/>
          <w:sz w:val="32"/>
          <w:szCs w:val="32"/>
        </w:rPr>
        <w:t>考核项目设置与</w:t>
      </w:r>
      <w:r>
        <w:rPr>
          <w:rFonts w:hint="eastAsia" w:ascii="仿宋" w:hAnsi="仿宋" w:eastAsia="仿宋" w:cs="仿宋"/>
          <w:b/>
          <w:bCs/>
          <w:sz w:val="32"/>
          <w:szCs w:val="32"/>
          <w:lang w:val="en-US" w:eastAsia="zh-CN"/>
        </w:rPr>
        <w:t>要求</w:t>
      </w:r>
    </w:p>
    <w:p w14:paraId="2E57FFF5">
      <w:pPr>
        <w:spacing w:line="287" w:lineRule="auto"/>
        <w:rPr>
          <w:rFonts w:ascii="Arial"/>
          <w:sz w:val="21"/>
        </w:rPr>
      </w:pPr>
    </w:p>
    <w:p w14:paraId="3AE69318">
      <w:pPr>
        <w:spacing w:before="218" w:line="335" w:lineRule="auto"/>
        <w:ind w:left="85" w:right="125" w:firstLine="669"/>
        <w:jc w:val="both"/>
        <w:rPr>
          <w:rFonts w:ascii="仿宋" w:hAnsi="仿宋" w:eastAsia="仿宋" w:cs="仿宋"/>
          <w:sz w:val="32"/>
          <w:szCs w:val="32"/>
        </w:rPr>
      </w:pPr>
      <w:r>
        <w:rPr>
          <w:rFonts w:hint="eastAsia" w:ascii="仿宋" w:hAnsi="仿宋" w:eastAsia="仿宋" w:cs="仿宋"/>
          <w:sz w:val="32"/>
          <w:szCs w:val="32"/>
          <w:lang w:val="en-US" w:eastAsia="zh-CN"/>
        </w:rPr>
        <w:t>超声医学</w:t>
      </w:r>
      <w:r>
        <w:rPr>
          <w:rFonts w:hint="eastAsia" w:ascii="仿宋" w:hAnsi="仿宋" w:eastAsia="仿宋" w:cs="仿宋"/>
          <w:sz w:val="32"/>
          <w:szCs w:val="32"/>
        </w:rPr>
        <w:t>博士专业学位研究生</w:t>
      </w:r>
      <w:r>
        <w:rPr>
          <w:rFonts w:ascii="仿宋" w:hAnsi="仿宋" w:eastAsia="仿宋" w:cs="仿宋"/>
          <w:sz w:val="32"/>
          <w:szCs w:val="32"/>
        </w:rPr>
        <w:t>临床实践能力考核采用多站式临床考核方式。共设</w:t>
      </w:r>
      <w:r>
        <w:rPr>
          <w:rFonts w:hint="eastAsia" w:ascii="仿宋" w:hAnsi="仿宋" w:eastAsia="仿宋" w:cs="仿宋"/>
          <w:sz w:val="32"/>
          <w:szCs w:val="32"/>
          <w:lang w:val="en-US" w:eastAsia="zh-CN"/>
        </w:rPr>
        <w:t>3</w:t>
      </w:r>
      <w:r>
        <w:rPr>
          <w:rFonts w:ascii="仿宋" w:hAnsi="仿宋" w:eastAsia="仿宋" w:cs="仿宋"/>
          <w:sz w:val="32"/>
          <w:szCs w:val="32"/>
        </w:rPr>
        <w:t>个考核项目，分别为：</w:t>
      </w:r>
      <w:r>
        <w:rPr>
          <w:rFonts w:hint="eastAsia" w:ascii="仿宋_GB2312" w:hAnsi="仿宋_GB2312" w:eastAsia="仿宋_GB2312" w:cs="仿宋_GB2312"/>
          <w:snapToGrid/>
          <w:color w:val="auto"/>
          <w:kern w:val="2"/>
          <w:sz w:val="32"/>
          <w:szCs w:val="32"/>
          <w:highlight w:val="none"/>
          <w:u w:val="single"/>
          <w:lang w:val="en-US" w:eastAsia="zh-CN" w:bidi="ar-SA"/>
        </w:rPr>
        <w:t>检查操作、</w:t>
      </w:r>
      <w:r>
        <w:rPr>
          <w:rFonts w:hint="eastAsia" w:ascii="仿宋_GB2312" w:hAnsi="仿宋_GB2312" w:eastAsia="仿宋_GB2312" w:cs="仿宋_GB2312"/>
          <w:snapToGrid/>
          <w:color w:val="auto"/>
          <w:kern w:val="2"/>
          <w:sz w:val="32"/>
          <w:szCs w:val="32"/>
          <w:u w:val="single"/>
          <w:lang w:val="en-US" w:eastAsia="zh-CN" w:bidi="ar-SA"/>
        </w:rPr>
        <w:t>临床思维</w:t>
      </w:r>
      <w:r>
        <w:rPr>
          <w:rFonts w:hint="eastAsia" w:ascii="仿宋_GB2312" w:hAnsi="仿宋_GB2312" w:eastAsia="仿宋_GB2312" w:cs="仿宋_GB2312"/>
          <w:snapToGrid/>
          <w:color w:val="auto"/>
          <w:kern w:val="2"/>
          <w:sz w:val="32"/>
          <w:szCs w:val="32"/>
          <w:highlight w:val="none"/>
          <w:u w:val="single"/>
          <w:lang w:val="en-US" w:eastAsia="zh-CN" w:bidi="ar-SA"/>
        </w:rPr>
        <w:t>、</w:t>
      </w:r>
      <w:r>
        <w:rPr>
          <w:rFonts w:hint="eastAsia" w:ascii="仿宋_GB2312" w:hAnsi="仿宋_GB2312" w:eastAsia="仿宋_GB2312" w:cs="仿宋_GB2312"/>
          <w:snapToGrid/>
          <w:color w:val="auto"/>
          <w:kern w:val="2"/>
          <w:sz w:val="32"/>
          <w:szCs w:val="32"/>
          <w:u w:val="single"/>
          <w:lang w:val="en-US" w:eastAsia="zh-CN" w:bidi="ar-SA"/>
        </w:rPr>
        <w:t>病例分析</w:t>
      </w:r>
      <w:r>
        <w:rPr>
          <w:rFonts w:ascii="仿宋" w:hAnsi="仿宋" w:eastAsia="仿宋" w:cs="仿宋"/>
          <w:spacing w:val="-1"/>
          <w:sz w:val="32"/>
          <w:szCs w:val="32"/>
        </w:rPr>
        <w:t>。每个考站设2名考官，具体设</w:t>
      </w:r>
      <w:r>
        <w:rPr>
          <w:rFonts w:ascii="仿宋" w:hAnsi="仿宋" w:eastAsia="仿宋" w:cs="仿宋"/>
          <w:spacing w:val="-12"/>
          <w:sz w:val="32"/>
          <w:szCs w:val="32"/>
        </w:rPr>
        <w:t>置及要求如下：</w:t>
      </w:r>
    </w:p>
    <w:p w14:paraId="793F74A1">
      <w:pPr>
        <w:spacing w:line="19" w:lineRule="exact"/>
      </w:pPr>
    </w:p>
    <w:tbl>
      <w:tblPr>
        <w:tblStyle w:val="14"/>
        <w:tblW w:w="14159"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64"/>
        <w:gridCol w:w="1569"/>
        <w:gridCol w:w="4826"/>
        <w:gridCol w:w="1569"/>
        <w:gridCol w:w="1668"/>
        <w:gridCol w:w="3163"/>
      </w:tblGrid>
      <w:tr w14:paraId="642F8D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2" w:hRule="atLeast"/>
        </w:trPr>
        <w:tc>
          <w:tcPr>
            <w:tcW w:w="1364" w:type="dxa"/>
            <w:noWrap w:val="0"/>
            <w:vAlign w:val="top"/>
          </w:tcPr>
          <w:p w14:paraId="56BF1784">
            <w:pPr>
              <w:spacing w:before="256" w:line="219" w:lineRule="auto"/>
              <w:ind w:left="394"/>
              <w:rPr>
                <w:rFonts w:ascii="宋体" w:hAnsi="宋体" w:eastAsia="宋体" w:cs="宋体"/>
                <w:b/>
                <w:bCs/>
                <w:sz w:val="24"/>
                <w:szCs w:val="24"/>
              </w:rPr>
            </w:pPr>
            <w:r>
              <w:rPr>
                <w:rFonts w:ascii="宋体" w:hAnsi="宋体" w:eastAsia="宋体" w:cs="宋体"/>
                <w:b/>
                <w:bCs/>
                <w:spacing w:val="7"/>
                <w:sz w:val="24"/>
                <w:szCs w:val="24"/>
              </w:rPr>
              <w:t>考站</w:t>
            </w:r>
          </w:p>
        </w:tc>
        <w:tc>
          <w:tcPr>
            <w:tcW w:w="1569" w:type="dxa"/>
            <w:noWrap w:val="0"/>
            <w:vAlign w:val="top"/>
          </w:tcPr>
          <w:p w14:paraId="62EB3057">
            <w:pPr>
              <w:spacing w:before="257" w:line="220" w:lineRule="auto"/>
              <w:ind w:left="211"/>
              <w:rPr>
                <w:rFonts w:ascii="宋体" w:hAnsi="宋体" w:eastAsia="宋体" w:cs="宋体"/>
                <w:b/>
                <w:bCs/>
                <w:sz w:val="24"/>
                <w:szCs w:val="24"/>
              </w:rPr>
            </w:pPr>
            <w:r>
              <w:rPr>
                <w:rFonts w:ascii="宋体" w:hAnsi="宋体" w:eastAsia="宋体" w:cs="宋体"/>
                <w:b/>
                <w:bCs/>
                <w:spacing w:val="3"/>
                <w:sz w:val="24"/>
                <w:szCs w:val="24"/>
              </w:rPr>
              <w:t>项目名称</w:t>
            </w:r>
          </w:p>
        </w:tc>
        <w:tc>
          <w:tcPr>
            <w:tcW w:w="4826" w:type="dxa"/>
            <w:noWrap w:val="0"/>
            <w:vAlign w:val="top"/>
          </w:tcPr>
          <w:p w14:paraId="085B35B0">
            <w:pPr>
              <w:spacing w:before="256" w:line="219" w:lineRule="auto"/>
              <w:ind w:left="1812"/>
              <w:rPr>
                <w:rFonts w:ascii="宋体" w:hAnsi="宋体" w:eastAsia="宋体" w:cs="宋体"/>
                <w:b/>
                <w:bCs/>
                <w:sz w:val="24"/>
                <w:szCs w:val="24"/>
              </w:rPr>
            </w:pPr>
            <w:r>
              <w:rPr>
                <w:rFonts w:ascii="宋体" w:hAnsi="宋体" w:eastAsia="宋体" w:cs="宋体"/>
                <w:b/>
                <w:bCs/>
                <w:spacing w:val="2"/>
                <w:sz w:val="24"/>
                <w:szCs w:val="24"/>
              </w:rPr>
              <w:t>考核形式</w:t>
            </w:r>
          </w:p>
        </w:tc>
        <w:tc>
          <w:tcPr>
            <w:tcW w:w="1569" w:type="dxa"/>
            <w:noWrap w:val="0"/>
            <w:vAlign w:val="top"/>
          </w:tcPr>
          <w:p w14:paraId="580E1694">
            <w:pPr>
              <w:spacing w:before="256" w:line="219" w:lineRule="auto"/>
              <w:ind w:left="216"/>
              <w:rPr>
                <w:rFonts w:ascii="宋体" w:hAnsi="宋体" w:eastAsia="宋体" w:cs="宋体"/>
                <w:b/>
                <w:bCs/>
                <w:sz w:val="24"/>
                <w:szCs w:val="24"/>
              </w:rPr>
            </w:pPr>
            <w:r>
              <w:rPr>
                <w:rFonts w:ascii="宋体" w:hAnsi="宋体" w:eastAsia="宋体" w:cs="宋体"/>
                <w:b/>
                <w:bCs/>
                <w:spacing w:val="6"/>
                <w:sz w:val="24"/>
                <w:szCs w:val="24"/>
              </w:rPr>
              <w:t>考核时间</w:t>
            </w:r>
          </w:p>
        </w:tc>
        <w:tc>
          <w:tcPr>
            <w:tcW w:w="1668" w:type="dxa"/>
            <w:noWrap w:val="0"/>
            <w:vAlign w:val="top"/>
          </w:tcPr>
          <w:p w14:paraId="5CB2AB25">
            <w:pPr>
              <w:spacing w:before="57" w:line="236" w:lineRule="auto"/>
              <w:ind w:left="336" w:right="257" w:hanging="70"/>
              <w:rPr>
                <w:rFonts w:ascii="宋体" w:hAnsi="宋体" w:eastAsia="宋体" w:cs="宋体"/>
                <w:b/>
                <w:bCs/>
                <w:sz w:val="24"/>
                <w:szCs w:val="24"/>
              </w:rPr>
            </w:pPr>
            <w:r>
              <w:rPr>
                <w:rFonts w:ascii="宋体" w:hAnsi="宋体" w:eastAsia="宋体" w:cs="宋体"/>
                <w:b/>
                <w:bCs/>
                <w:spacing w:val="3"/>
                <w:sz w:val="24"/>
                <w:szCs w:val="24"/>
              </w:rPr>
              <w:t>得分权重</w:t>
            </w:r>
            <w:r>
              <w:rPr>
                <w:rFonts w:ascii="宋体" w:hAnsi="宋体" w:eastAsia="宋体" w:cs="宋体"/>
                <w:b/>
                <w:bCs/>
                <w:sz w:val="24"/>
                <w:szCs w:val="24"/>
              </w:rPr>
              <w:t xml:space="preserve"> </w:t>
            </w:r>
            <w:r>
              <w:rPr>
                <w:rFonts w:ascii="宋体" w:hAnsi="宋体" w:eastAsia="宋体" w:cs="宋体"/>
                <w:b/>
                <w:bCs/>
                <w:spacing w:val="12"/>
                <w:sz w:val="24"/>
                <w:szCs w:val="24"/>
              </w:rPr>
              <w:t>(占比%)</w:t>
            </w:r>
          </w:p>
        </w:tc>
        <w:tc>
          <w:tcPr>
            <w:tcW w:w="3163" w:type="dxa"/>
            <w:noWrap w:val="0"/>
            <w:vAlign w:val="top"/>
          </w:tcPr>
          <w:p w14:paraId="604CC21F">
            <w:pPr>
              <w:spacing w:before="258" w:line="221" w:lineRule="auto"/>
              <w:ind w:left="1018"/>
              <w:rPr>
                <w:rFonts w:ascii="宋体" w:hAnsi="宋体" w:eastAsia="宋体" w:cs="宋体"/>
                <w:b/>
                <w:bCs/>
                <w:sz w:val="24"/>
                <w:szCs w:val="24"/>
              </w:rPr>
            </w:pPr>
            <w:r>
              <w:rPr>
                <w:rFonts w:ascii="宋体" w:hAnsi="宋体" w:eastAsia="宋体" w:cs="宋体"/>
                <w:b/>
                <w:bCs/>
                <w:spacing w:val="3"/>
                <w:sz w:val="24"/>
                <w:szCs w:val="24"/>
              </w:rPr>
              <w:t>物品设备</w:t>
            </w:r>
          </w:p>
        </w:tc>
      </w:tr>
      <w:tr w14:paraId="75EEF5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65" w:hRule="atLeast"/>
        </w:trPr>
        <w:tc>
          <w:tcPr>
            <w:tcW w:w="1364" w:type="dxa"/>
            <w:noWrap w:val="0"/>
            <w:vAlign w:val="top"/>
          </w:tcPr>
          <w:p w14:paraId="572D1FA9">
            <w:pPr>
              <w:spacing w:line="319" w:lineRule="auto"/>
              <w:rPr>
                <w:rFonts w:hint="eastAsia" w:ascii="宋体" w:hAnsi="宋体" w:eastAsia="宋体" w:cs="宋体"/>
                <w:sz w:val="24"/>
                <w:szCs w:val="24"/>
              </w:rPr>
            </w:pPr>
          </w:p>
          <w:p w14:paraId="37B2BE07">
            <w:pPr>
              <w:spacing w:line="319" w:lineRule="auto"/>
              <w:rPr>
                <w:rFonts w:hint="eastAsia" w:ascii="宋体" w:hAnsi="宋体" w:eastAsia="宋体" w:cs="宋体"/>
                <w:sz w:val="24"/>
                <w:szCs w:val="24"/>
              </w:rPr>
            </w:pPr>
          </w:p>
          <w:p w14:paraId="480CB9C9">
            <w:pPr>
              <w:spacing w:line="319" w:lineRule="auto"/>
              <w:rPr>
                <w:rFonts w:hint="eastAsia" w:ascii="宋体" w:hAnsi="宋体" w:eastAsia="宋体" w:cs="宋体"/>
                <w:sz w:val="24"/>
                <w:szCs w:val="24"/>
              </w:rPr>
            </w:pPr>
          </w:p>
          <w:p w14:paraId="5E37B616">
            <w:pPr>
              <w:spacing w:before="91" w:line="219" w:lineRule="auto"/>
              <w:ind w:left="325"/>
              <w:rPr>
                <w:rFonts w:hint="eastAsia" w:ascii="宋体" w:hAnsi="宋体" w:eastAsia="宋体" w:cs="宋体"/>
                <w:sz w:val="24"/>
                <w:szCs w:val="24"/>
              </w:rPr>
            </w:pPr>
            <w:r>
              <w:rPr>
                <w:rFonts w:hint="eastAsia" w:ascii="宋体" w:hAnsi="宋体" w:eastAsia="宋体" w:cs="宋体"/>
                <w:spacing w:val="5"/>
                <w:sz w:val="24"/>
                <w:szCs w:val="24"/>
              </w:rPr>
              <w:t>第1站</w:t>
            </w:r>
          </w:p>
        </w:tc>
        <w:tc>
          <w:tcPr>
            <w:tcW w:w="1569" w:type="dxa"/>
            <w:noWrap w:val="0"/>
            <w:vAlign w:val="top"/>
          </w:tcPr>
          <w:p w14:paraId="5848C695">
            <w:pPr>
              <w:spacing w:line="252" w:lineRule="auto"/>
              <w:rPr>
                <w:rFonts w:hint="eastAsia" w:ascii="宋体" w:hAnsi="宋体" w:eastAsia="宋体" w:cs="宋体"/>
                <w:sz w:val="24"/>
                <w:szCs w:val="24"/>
              </w:rPr>
            </w:pPr>
          </w:p>
          <w:p w14:paraId="0BBB9E2F">
            <w:pPr>
              <w:spacing w:line="253" w:lineRule="auto"/>
              <w:rPr>
                <w:rFonts w:hint="eastAsia" w:ascii="宋体" w:hAnsi="宋体" w:eastAsia="宋体" w:cs="宋体"/>
                <w:sz w:val="24"/>
                <w:szCs w:val="24"/>
              </w:rPr>
            </w:pPr>
          </w:p>
          <w:p w14:paraId="0D312982">
            <w:pPr>
              <w:spacing w:before="91" w:line="248" w:lineRule="auto"/>
              <w:ind w:left="211" w:right="213"/>
              <w:rPr>
                <w:rFonts w:hint="eastAsia" w:ascii="宋体" w:hAnsi="宋体" w:eastAsia="宋体" w:cs="宋体"/>
                <w:sz w:val="24"/>
                <w:szCs w:val="24"/>
                <w:lang w:eastAsia="zh-CN"/>
              </w:rPr>
            </w:pPr>
            <w:r>
              <w:rPr>
                <w:rFonts w:hint="eastAsia" w:ascii="宋体" w:hAnsi="宋体" w:eastAsia="宋体" w:cs="宋体"/>
                <w:sz w:val="24"/>
                <w:szCs w:val="24"/>
                <w:lang w:val="en-US" w:eastAsia="zh-CN"/>
              </w:rPr>
              <w:t>病例分析</w:t>
            </w:r>
          </w:p>
        </w:tc>
        <w:tc>
          <w:tcPr>
            <w:tcW w:w="4826" w:type="dxa"/>
            <w:noWrap w:val="0"/>
            <w:vAlign w:val="top"/>
          </w:tcPr>
          <w:p w14:paraId="13924BBB">
            <w:pPr>
              <w:spacing w:before="284" w:line="239" w:lineRule="auto"/>
              <w:ind w:left="91" w:right="229"/>
              <w:rPr>
                <w:rFonts w:hint="eastAsia" w:ascii="宋体" w:hAnsi="宋体" w:eastAsia="宋体" w:cs="宋体"/>
                <w:sz w:val="24"/>
                <w:szCs w:val="24"/>
              </w:rPr>
            </w:pPr>
            <w:r>
              <w:rPr>
                <w:rFonts w:hint="eastAsia" w:ascii="宋体" w:hAnsi="宋体" w:eastAsia="宋体" w:cs="宋体"/>
                <w:sz w:val="24"/>
                <w:szCs w:val="24"/>
              </w:rPr>
              <w:t>1.考生在电脑查看</w:t>
            </w:r>
            <w:r>
              <w:rPr>
                <w:rFonts w:hint="eastAsia" w:ascii="宋体" w:hAnsi="宋体" w:eastAsia="宋体" w:cs="宋体"/>
                <w:sz w:val="24"/>
                <w:szCs w:val="24"/>
                <w:lang w:val="en-US" w:eastAsia="zh-CN"/>
              </w:rPr>
              <w:t>临床表现及</w:t>
            </w:r>
            <w:r>
              <w:rPr>
                <w:rFonts w:hint="eastAsia" w:ascii="宋体" w:hAnsi="宋体" w:eastAsia="宋体" w:cs="宋体"/>
                <w:sz w:val="24"/>
                <w:szCs w:val="24"/>
              </w:rPr>
              <w:t>辅助检查结果，笔</w:t>
            </w:r>
            <w:r>
              <w:rPr>
                <w:rFonts w:hint="eastAsia" w:ascii="宋体" w:hAnsi="宋体" w:eastAsia="宋体" w:cs="宋体"/>
                <w:spacing w:val="13"/>
                <w:sz w:val="24"/>
                <w:szCs w:val="24"/>
              </w:rPr>
              <w:t xml:space="preserve"> </w:t>
            </w:r>
            <w:r>
              <w:rPr>
                <w:rFonts w:hint="eastAsia" w:ascii="宋体" w:hAnsi="宋体" w:eastAsia="宋体" w:cs="宋体"/>
                <w:spacing w:val="20"/>
                <w:sz w:val="24"/>
                <w:szCs w:val="24"/>
              </w:rPr>
              <w:t>试填写答题卡。</w:t>
            </w:r>
          </w:p>
          <w:p w14:paraId="74E53767">
            <w:pPr>
              <w:spacing w:before="64" w:line="249" w:lineRule="auto"/>
              <w:ind w:left="91" w:right="232"/>
              <w:rPr>
                <w:rFonts w:hint="eastAsia" w:ascii="宋体" w:hAnsi="宋体" w:eastAsia="宋体" w:cs="宋体"/>
                <w:sz w:val="24"/>
                <w:szCs w:val="24"/>
              </w:rPr>
            </w:pPr>
            <w:r>
              <w:rPr>
                <w:rFonts w:hint="eastAsia" w:ascii="宋体" w:hAnsi="宋体" w:eastAsia="宋体" w:cs="宋体"/>
                <w:sz w:val="24"/>
                <w:szCs w:val="24"/>
              </w:rPr>
              <w:t>2.考官按《</w:t>
            </w:r>
            <w:r>
              <w:rPr>
                <w:rFonts w:hint="eastAsia" w:ascii="宋体" w:hAnsi="宋体" w:eastAsia="宋体" w:cs="宋体"/>
                <w:sz w:val="24"/>
                <w:szCs w:val="24"/>
                <w:lang w:val="en-US" w:eastAsia="zh-CN"/>
              </w:rPr>
              <w:t>病例分析</w:t>
            </w:r>
            <w:r>
              <w:rPr>
                <w:rFonts w:hint="eastAsia" w:ascii="宋体" w:hAnsi="宋体" w:eastAsia="宋体" w:cs="宋体"/>
                <w:sz w:val="24"/>
                <w:szCs w:val="24"/>
              </w:rPr>
              <w:t>》评分</w:t>
            </w:r>
            <w:r>
              <w:rPr>
                <w:rFonts w:hint="eastAsia" w:ascii="宋体" w:hAnsi="宋体" w:eastAsia="宋体" w:cs="宋体"/>
                <w:spacing w:val="10"/>
                <w:sz w:val="24"/>
                <w:szCs w:val="24"/>
              </w:rPr>
              <w:t xml:space="preserve"> </w:t>
            </w:r>
            <w:r>
              <w:rPr>
                <w:rFonts w:hint="eastAsia" w:ascii="宋体" w:hAnsi="宋体" w:eastAsia="宋体" w:cs="宋体"/>
                <w:spacing w:val="23"/>
                <w:sz w:val="24"/>
                <w:szCs w:val="24"/>
              </w:rPr>
              <w:t>表进行评分。</w:t>
            </w:r>
          </w:p>
          <w:p w14:paraId="65D8BBFE">
            <w:pPr>
              <w:spacing w:before="43" w:line="219" w:lineRule="auto"/>
              <w:ind w:left="91"/>
              <w:rPr>
                <w:rFonts w:hint="eastAsia" w:ascii="宋体" w:hAnsi="宋体" w:eastAsia="宋体" w:cs="宋体"/>
                <w:sz w:val="24"/>
                <w:szCs w:val="24"/>
              </w:rPr>
            </w:pPr>
            <w:r>
              <w:rPr>
                <w:rFonts w:hint="eastAsia" w:ascii="宋体" w:hAnsi="宋体" w:eastAsia="宋体" w:cs="宋体"/>
                <w:spacing w:val="9"/>
                <w:sz w:val="24"/>
                <w:szCs w:val="24"/>
              </w:rPr>
              <w:t>3.按照本站权重占比计算得分。</w:t>
            </w:r>
          </w:p>
        </w:tc>
        <w:tc>
          <w:tcPr>
            <w:tcW w:w="1569" w:type="dxa"/>
            <w:noWrap w:val="0"/>
            <w:vAlign w:val="top"/>
          </w:tcPr>
          <w:p w14:paraId="44DDE77A">
            <w:pPr>
              <w:spacing w:line="319" w:lineRule="auto"/>
              <w:rPr>
                <w:rFonts w:hint="eastAsia" w:ascii="宋体" w:hAnsi="宋体" w:eastAsia="宋体" w:cs="宋体"/>
                <w:sz w:val="24"/>
                <w:szCs w:val="24"/>
              </w:rPr>
            </w:pPr>
          </w:p>
          <w:p w14:paraId="65BFD614">
            <w:pPr>
              <w:spacing w:line="319" w:lineRule="auto"/>
              <w:rPr>
                <w:rFonts w:hint="eastAsia" w:ascii="宋体" w:hAnsi="宋体" w:eastAsia="宋体" w:cs="宋体"/>
                <w:sz w:val="24"/>
                <w:szCs w:val="24"/>
              </w:rPr>
            </w:pPr>
          </w:p>
          <w:p w14:paraId="5C785ACF">
            <w:pPr>
              <w:spacing w:line="320" w:lineRule="auto"/>
              <w:rPr>
                <w:rFonts w:hint="eastAsia" w:ascii="宋体" w:hAnsi="宋体" w:eastAsia="宋体" w:cs="宋体"/>
                <w:sz w:val="24"/>
                <w:szCs w:val="24"/>
              </w:rPr>
            </w:pPr>
          </w:p>
          <w:p w14:paraId="09DDE09D">
            <w:pPr>
              <w:spacing w:before="91" w:line="220" w:lineRule="auto"/>
              <w:ind w:left="355"/>
              <w:rPr>
                <w:rFonts w:hint="eastAsia" w:ascii="宋体" w:hAnsi="宋体" w:eastAsia="宋体" w:cs="宋体"/>
                <w:sz w:val="24"/>
                <w:szCs w:val="24"/>
              </w:rPr>
            </w:pPr>
            <w:r>
              <w:rPr>
                <w:rFonts w:hint="eastAsia" w:ascii="宋体" w:hAnsi="宋体" w:eastAsia="宋体" w:cs="宋体"/>
                <w:spacing w:val="5"/>
                <w:sz w:val="24"/>
                <w:szCs w:val="24"/>
                <w:lang w:val="en-US" w:eastAsia="zh-CN"/>
              </w:rPr>
              <w:t>30</w:t>
            </w:r>
            <w:r>
              <w:rPr>
                <w:rFonts w:hint="eastAsia" w:ascii="宋体" w:hAnsi="宋体" w:eastAsia="宋体" w:cs="宋体"/>
                <w:spacing w:val="5"/>
                <w:sz w:val="24"/>
                <w:szCs w:val="24"/>
              </w:rPr>
              <w:t>分钟</w:t>
            </w:r>
          </w:p>
        </w:tc>
        <w:tc>
          <w:tcPr>
            <w:tcW w:w="1668" w:type="dxa"/>
            <w:noWrap w:val="0"/>
            <w:vAlign w:val="top"/>
          </w:tcPr>
          <w:p w14:paraId="2516348A">
            <w:pPr>
              <w:spacing w:line="256" w:lineRule="auto"/>
              <w:rPr>
                <w:rFonts w:hint="eastAsia" w:ascii="宋体" w:hAnsi="宋体" w:eastAsia="宋体" w:cs="宋体"/>
                <w:sz w:val="24"/>
                <w:szCs w:val="24"/>
              </w:rPr>
            </w:pPr>
          </w:p>
          <w:p w14:paraId="2EA669F2">
            <w:pPr>
              <w:spacing w:line="257" w:lineRule="auto"/>
              <w:rPr>
                <w:rFonts w:hint="eastAsia" w:ascii="宋体" w:hAnsi="宋体" w:eastAsia="宋体" w:cs="宋体"/>
                <w:sz w:val="24"/>
                <w:szCs w:val="24"/>
              </w:rPr>
            </w:pPr>
          </w:p>
          <w:p w14:paraId="48C25E7D">
            <w:pPr>
              <w:spacing w:line="257" w:lineRule="auto"/>
              <w:rPr>
                <w:rFonts w:hint="eastAsia" w:ascii="宋体" w:hAnsi="宋体" w:eastAsia="宋体" w:cs="宋体"/>
                <w:sz w:val="24"/>
                <w:szCs w:val="24"/>
              </w:rPr>
            </w:pPr>
          </w:p>
          <w:p w14:paraId="76476367">
            <w:pPr>
              <w:spacing w:line="257" w:lineRule="auto"/>
              <w:rPr>
                <w:rFonts w:hint="eastAsia" w:ascii="宋体" w:hAnsi="宋体" w:eastAsia="宋体" w:cs="宋体"/>
                <w:sz w:val="24"/>
                <w:szCs w:val="24"/>
              </w:rPr>
            </w:pPr>
          </w:p>
          <w:p w14:paraId="6D0C9224">
            <w:pPr>
              <w:spacing w:before="91" w:line="184" w:lineRule="auto"/>
              <w:ind w:left="687"/>
              <w:rPr>
                <w:rFonts w:hint="eastAsia" w:ascii="宋体" w:hAnsi="宋体" w:eastAsia="宋体" w:cs="宋体"/>
                <w:sz w:val="24"/>
                <w:szCs w:val="24"/>
                <w:lang w:val="en-US" w:eastAsia="zh-CN"/>
              </w:rPr>
            </w:pPr>
            <w:r>
              <w:rPr>
                <w:rFonts w:hint="eastAsia" w:ascii="宋体" w:hAnsi="宋体" w:eastAsia="宋体" w:cs="宋体"/>
                <w:spacing w:val="-8"/>
                <w:sz w:val="24"/>
                <w:szCs w:val="24"/>
                <w:lang w:val="en-US" w:eastAsia="zh-CN"/>
              </w:rPr>
              <w:t>20</w:t>
            </w:r>
          </w:p>
        </w:tc>
        <w:tc>
          <w:tcPr>
            <w:tcW w:w="3163" w:type="dxa"/>
            <w:noWrap w:val="0"/>
            <w:vAlign w:val="top"/>
          </w:tcPr>
          <w:p w14:paraId="79AB9608">
            <w:pPr>
              <w:spacing w:before="84" w:line="219" w:lineRule="auto"/>
              <w:ind w:left="109"/>
              <w:rPr>
                <w:rFonts w:hint="eastAsia" w:ascii="宋体" w:hAnsi="宋体" w:eastAsia="宋体" w:cs="宋体"/>
                <w:sz w:val="24"/>
                <w:szCs w:val="24"/>
              </w:rPr>
            </w:pPr>
            <w:r>
              <w:rPr>
                <w:rFonts w:hint="eastAsia" w:ascii="宋体" w:hAnsi="宋体" w:eastAsia="宋体" w:cs="宋体"/>
                <w:spacing w:val="15"/>
                <w:sz w:val="24"/>
                <w:szCs w:val="24"/>
              </w:rPr>
              <w:t>1.考官桌椅1套。</w:t>
            </w:r>
          </w:p>
          <w:p w14:paraId="2743A8EA">
            <w:pPr>
              <w:spacing w:before="56" w:line="246" w:lineRule="auto"/>
              <w:ind w:left="109" w:right="232"/>
              <w:rPr>
                <w:rFonts w:hint="eastAsia" w:ascii="宋体" w:hAnsi="宋体" w:eastAsia="宋体" w:cs="宋体"/>
                <w:sz w:val="24"/>
                <w:szCs w:val="24"/>
              </w:rPr>
            </w:pPr>
            <w:r>
              <w:rPr>
                <w:rFonts w:hint="eastAsia" w:ascii="宋体" w:hAnsi="宋体" w:eastAsia="宋体" w:cs="宋体"/>
                <w:spacing w:val="1"/>
                <w:sz w:val="24"/>
                <w:szCs w:val="24"/>
              </w:rPr>
              <w:t>2.考生桌椅若干套，配</w:t>
            </w:r>
            <w:r>
              <w:rPr>
                <w:rFonts w:hint="eastAsia" w:ascii="宋体" w:hAnsi="宋体" w:eastAsia="宋体" w:cs="宋体"/>
                <w:sz w:val="24"/>
                <w:szCs w:val="24"/>
              </w:rPr>
              <w:t xml:space="preserve"> </w:t>
            </w:r>
            <w:r>
              <w:rPr>
                <w:rFonts w:hint="eastAsia" w:ascii="宋体" w:hAnsi="宋体" w:eastAsia="宋体" w:cs="宋体"/>
                <w:spacing w:val="23"/>
                <w:sz w:val="24"/>
                <w:szCs w:val="24"/>
              </w:rPr>
              <w:t>有电脑设备。</w:t>
            </w:r>
          </w:p>
          <w:p w14:paraId="30F13470">
            <w:pPr>
              <w:spacing w:before="53" w:line="243" w:lineRule="auto"/>
              <w:ind w:left="109" w:right="231"/>
              <w:jc w:val="both"/>
              <w:rPr>
                <w:rFonts w:hint="eastAsia" w:ascii="宋体" w:hAnsi="宋体" w:eastAsia="宋体" w:cs="宋体"/>
                <w:sz w:val="24"/>
                <w:szCs w:val="24"/>
              </w:rPr>
            </w:pPr>
            <w:r>
              <w:rPr>
                <w:rFonts w:hint="eastAsia" w:ascii="宋体" w:hAnsi="宋体" w:eastAsia="宋体" w:cs="宋体"/>
                <w:sz w:val="24"/>
                <w:szCs w:val="24"/>
              </w:rPr>
              <w:t>3.提前打印好考核资料</w:t>
            </w:r>
            <w:r>
              <w:rPr>
                <w:rFonts w:hint="eastAsia" w:ascii="宋体" w:hAnsi="宋体" w:eastAsia="宋体" w:cs="宋体"/>
                <w:spacing w:val="8"/>
                <w:sz w:val="24"/>
                <w:szCs w:val="24"/>
              </w:rPr>
              <w:t xml:space="preserve"> </w:t>
            </w:r>
            <w:r>
              <w:rPr>
                <w:rFonts w:hint="eastAsia" w:ascii="宋体" w:hAnsi="宋体" w:eastAsia="宋体" w:cs="宋体"/>
                <w:spacing w:val="1"/>
                <w:sz w:val="24"/>
                <w:szCs w:val="24"/>
              </w:rPr>
              <w:t xml:space="preserve">和相应评分表若干，签 </w:t>
            </w:r>
            <w:r>
              <w:rPr>
                <w:rFonts w:hint="eastAsia" w:ascii="宋体" w:hAnsi="宋体" w:eastAsia="宋体" w:cs="宋体"/>
                <w:spacing w:val="23"/>
                <w:sz w:val="24"/>
                <w:szCs w:val="24"/>
              </w:rPr>
              <w:t>字笔及白纸。</w:t>
            </w:r>
          </w:p>
        </w:tc>
      </w:tr>
    </w:tbl>
    <w:p w14:paraId="00D26FA7">
      <w:pPr>
        <w:rPr>
          <w:rFonts w:hint="eastAsia" w:ascii="宋体" w:hAnsi="宋体" w:eastAsia="宋体" w:cs="宋体"/>
          <w:sz w:val="24"/>
          <w:szCs w:val="24"/>
        </w:rPr>
      </w:pPr>
    </w:p>
    <w:p w14:paraId="349AA28D">
      <w:pPr>
        <w:rPr>
          <w:rFonts w:hint="eastAsia" w:ascii="宋体" w:hAnsi="宋体" w:eastAsia="宋体" w:cs="宋体"/>
          <w:sz w:val="24"/>
          <w:szCs w:val="24"/>
        </w:rPr>
        <w:sectPr>
          <w:pgSz w:w="17100" w:h="12280"/>
          <w:pgMar w:top="1043" w:right="1475" w:bottom="1234" w:left="1454" w:header="0" w:footer="1086" w:gutter="0"/>
          <w:pgNumType w:fmt="decimal"/>
          <w:cols w:space="720" w:num="1"/>
        </w:sectPr>
      </w:pPr>
    </w:p>
    <w:p w14:paraId="4DCE162C">
      <w:pPr>
        <w:rPr>
          <w:rFonts w:hint="eastAsia" w:ascii="宋体" w:hAnsi="宋体" w:eastAsia="宋体" w:cs="宋体"/>
          <w:sz w:val="24"/>
          <w:szCs w:val="24"/>
        </w:rPr>
      </w:pPr>
    </w:p>
    <w:p w14:paraId="56DA75E2">
      <w:pPr>
        <w:rPr>
          <w:rFonts w:hint="eastAsia" w:ascii="宋体" w:hAnsi="宋体" w:eastAsia="宋体" w:cs="宋体"/>
          <w:sz w:val="24"/>
          <w:szCs w:val="24"/>
        </w:rPr>
      </w:pPr>
    </w:p>
    <w:p w14:paraId="40CA5C06">
      <w:pPr>
        <w:rPr>
          <w:rFonts w:hint="eastAsia" w:ascii="宋体" w:hAnsi="宋体" w:eastAsia="宋体" w:cs="宋体"/>
          <w:sz w:val="24"/>
          <w:szCs w:val="24"/>
        </w:rPr>
      </w:pPr>
    </w:p>
    <w:p w14:paraId="1DECB744">
      <w:pPr>
        <w:rPr>
          <w:rFonts w:hint="eastAsia" w:ascii="宋体" w:hAnsi="宋体" w:eastAsia="宋体" w:cs="宋体"/>
          <w:sz w:val="24"/>
          <w:szCs w:val="24"/>
        </w:rPr>
      </w:pPr>
    </w:p>
    <w:p w14:paraId="47107B1D">
      <w:pPr>
        <w:spacing w:line="23" w:lineRule="exact"/>
        <w:rPr>
          <w:rFonts w:hint="eastAsia" w:ascii="宋体" w:hAnsi="宋体" w:eastAsia="宋体" w:cs="宋体"/>
          <w:sz w:val="24"/>
          <w:szCs w:val="24"/>
        </w:rPr>
      </w:pPr>
    </w:p>
    <w:tbl>
      <w:tblPr>
        <w:tblStyle w:val="14"/>
        <w:tblW w:w="1414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74"/>
        <w:gridCol w:w="1559"/>
        <w:gridCol w:w="4826"/>
        <w:gridCol w:w="1559"/>
        <w:gridCol w:w="1679"/>
        <w:gridCol w:w="20"/>
        <w:gridCol w:w="3123"/>
      </w:tblGrid>
      <w:tr w14:paraId="1C3A6F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71" w:hRule="atLeast"/>
        </w:trPr>
        <w:tc>
          <w:tcPr>
            <w:tcW w:w="1374" w:type="dxa"/>
            <w:noWrap w:val="0"/>
            <w:vAlign w:val="top"/>
          </w:tcPr>
          <w:p w14:paraId="39DC6B6C">
            <w:pPr>
              <w:spacing w:line="244" w:lineRule="auto"/>
              <w:rPr>
                <w:rFonts w:hint="eastAsia" w:ascii="宋体" w:hAnsi="宋体" w:eastAsia="宋体" w:cs="宋体"/>
                <w:sz w:val="24"/>
                <w:szCs w:val="24"/>
              </w:rPr>
            </w:pPr>
          </w:p>
          <w:p w14:paraId="37B48B59">
            <w:pPr>
              <w:spacing w:line="244" w:lineRule="auto"/>
              <w:rPr>
                <w:rFonts w:hint="eastAsia" w:ascii="宋体" w:hAnsi="宋体" w:eastAsia="宋体" w:cs="宋体"/>
                <w:sz w:val="24"/>
                <w:szCs w:val="24"/>
              </w:rPr>
            </w:pPr>
          </w:p>
          <w:p w14:paraId="120A102A">
            <w:pPr>
              <w:spacing w:line="244" w:lineRule="auto"/>
              <w:rPr>
                <w:rFonts w:hint="eastAsia" w:ascii="宋体" w:hAnsi="宋体" w:eastAsia="宋体" w:cs="宋体"/>
                <w:sz w:val="24"/>
                <w:szCs w:val="24"/>
              </w:rPr>
            </w:pPr>
          </w:p>
          <w:p w14:paraId="7310C76F">
            <w:pPr>
              <w:spacing w:line="244" w:lineRule="auto"/>
              <w:rPr>
                <w:rFonts w:hint="eastAsia" w:ascii="宋体" w:hAnsi="宋体" w:eastAsia="宋体" w:cs="宋体"/>
                <w:sz w:val="24"/>
                <w:szCs w:val="24"/>
              </w:rPr>
            </w:pPr>
          </w:p>
          <w:p w14:paraId="40C37F45">
            <w:pPr>
              <w:spacing w:line="245" w:lineRule="auto"/>
              <w:rPr>
                <w:rFonts w:hint="eastAsia" w:ascii="宋体" w:hAnsi="宋体" w:eastAsia="宋体" w:cs="宋体"/>
                <w:sz w:val="24"/>
                <w:szCs w:val="24"/>
              </w:rPr>
            </w:pPr>
          </w:p>
          <w:p w14:paraId="0E196175">
            <w:pPr>
              <w:spacing w:line="245" w:lineRule="auto"/>
              <w:rPr>
                <w:rFonts w:hint="eastAsia" w:ascii="宋体" w:hAnsi="宋体" w:eastAsia="宋体" w:cs="宋体"/>
                <w:sz w:val="24"/>
                <w:szCs w:val="24"/>
              </w:rPr>
            </w:pPr>
          </w:p>
          <w:p w14:paraId="50F22201">
            <w:pPr>
              <w:spacing w:line="245" w:lineRule="auto"/>
              <w:rPr>
                <w:rFonts w:hint="eastAsia" w:ascii="宋体" w:hAnsi="宋体" w:eastAsia="宋体" w:cs="宋体"/>
                <w:sz w:val="24"/>
                <w:szCs w:val="24"/>
              </w:rPr>
            </w:pPr>
          </w:p>
          <w:p w14:paraId="1D4901D7">
            <w:pPr>
              <w:spacing w:line="245" w:lineRule="auto"/>
              <w:rPr>
                <w:rFonts w:hint="eastAsia" w:ascii="宋体" w:hAnsi="宋体" w:eastAsia="宋体" w:cs="宋体"/>
                <w:sz w:val="24"/>
                <w:szCs w:val="24"/>
              </w:rPr>
            </w:pPr>
          </w:p>
          <w:p w14:paraId="652A12E9">
            <w:pPr>
              <w:spacing w:before="88" w:line="219" w:lineRule="auto"/>
              <w:ind w:left="335"/>
              <w:rPr>
                <w:rFonts w:hint="eastAsia" w:ascii="宋体" w:hAnsi="宋体" w:eastAsia="宋体" w:cs="宋体"/>
                <w:sz w:val="24"/>
                <w:szCs w:val="24"/>
              </w:rPr>
            </w:pPr>
            <w:r>
              <w:rPr>
                <w:rFonts w:hint="eastAsia" w:ascii="宋体" w:hAnsi="宋体" w:eastAsia="宋体" w:cs="宋体"/>
                <w:spacing w:val="6"/>
                <w:sz w:val="24"/>
                <w:szCs w:val="24"/>
              </w:rPr>
              <w:t>第2站</w:t>
            </w:r>
          </w:p>
        </w:tc>
        <w:tc>
          <w:tcPr>
            <w:tcW w:w="1559" w:type="dxa"/>
            <w:noWrap w:val="0"/>
            <w:vAlign w:val="top"/>
          </w:tcPr>
          <w:p w14:paraId="36D1D862">
            <w:pPr>
              <w:spacing w:line="267" w:lineRule="auto"/>
              <w:rPr>
                <w:rFonts w:hint="eastAsia" w:ascii="宋体" w:hAnsi="宋体" w:eastAsia="宋体" w:cs="宋体"/>
                <w:sz w:val="24"/>
                <w:szCs w:val="24"/>
              </w:rPr>
            </w:pPr>
          </w:p>
          <w:p w14:paraId="0B0E65EE">
            <w:pPr>
              <w:spacing w:line="267" w:lineRule="auto"/>
              <w:rPr>
                <w:rFonts w:hint="eastAsia" w:ascii="宋体" w:hAnsi="宋体" w:eastAsia="宋体" w:cs="宋体"/>
                <w:sz w:val="24"/>
                <w:szCs w:val="24"/>
              </w:rPr>
            </w:pPr>
          </w:p>
          <w:p w14:paraId="37E3B0A1">
            <w:pPr>
              <w:spacing w:line="268" w:lineRule="auto"/>
              <w:rPr>
                <w:rFonts w:hint="eastAsia" w:ascii="宋体" w:hAnsi="宋体" w:eastAsia="宋体" w:cs="宋体"/>
                <w:sz w:val="24"/>
                <w:szCs w:val="24"/>
              </w:rPr>
            </w:pPr>
          </w:p>
          <w:p w14:paraId="338EEC9C">
            <w:pPr>
              <w:spacing w:line="268" w:lineRule="auto"/>
              <w:rPr>
                <w:rFonts w:hint="eastAsia" w:ascii="宋体" w:hAnsi="宋体" w:eastAsia="宋体" w:cs="宋体"/>
                <w:sz w:val="24"/>
                <w:szCs w:val="24"/>
              </w:rPr>
            </w:pPr>
          </w:p>
          <w:p w14:paraId="6A794A22">
            <w:pPr>
              <w:spacing w:line="268" w:lineRule="auto"/>
              <w:rPr>
                <w:rFonts w:hint="eastAsia" w:ascii="宋体" w:hAnsi="宋体" w:eastAsia="宋体" w:cs="宋体"/>
                <w:sz w:val="24"/>
                <w:szCs w:val="24"/>
              </w:rPr>
            </w:pPr>
          </w:p>
          <w:p w14:paraId="6BBDFD38">
            <w:pPr>
              <w:spacing w:before="87" w:line="254" w:lineRule="auto"/>
              <w:ind w:left="161" w:right="162" w:firstLine="69"/>
              <w:jc w:val="both"/>
              <w:rPr>
                <w:rFonts w:hint="eastAsia" w:ascii="宋体" w:hAnsi="宋体" w:eastAsia="宋体" w:cs="宋体"/>
                <w:sz w:val="24"/>
                <w:szCs w:val="24"/>
              </w:rPr>
            </w:pPr>
            <w:r>
              <w:rPr>
                <w:rFonts w:hint="eastAsia" w:ascii="宋体" w:hAnsi="宋体" w:eastAsia="宋体" w:cs="宋体"/>
                <w:spacing w:val="4"/>
                <w:sz w:val="24"/>
                <w:szCs w:val="24"/>
                <w:lang w:val="en-US" w:eastAsia="zh-CN"/>
              </w:rPr>
              <w:t>检查操作</w:t>
            </w:r>
            <w:r>
              <w:rPr>
                <w:rFonts w:hint="eastAsia" w:ascii="宋体" w:hAnsi="宋体" w:eastAsia="宋体" w:cs="宋体"/>
                <w:sz w:val="24"/>
                <w:szCs w:val="24"/>
              </w:rPr>
              <w:t xml:space="preserve"> </w:t>
            </w:r>
            <w:r>
              <w:rPr>
                <w:rFonts w:hint="eastAsia" w:ascii="宋体" w:hAnsi="宋体" w:eastAsia="宋体" w:cs="宋体"/>
                <w:spacing w:val="2"/>
                <w:sz w:val="24"/>
                <w:szCs w:val="24"/>
              </w:rPr>
              <w:t>(能力、掌</w:t>
            </w:r>
            <w:r>
              <w:rPr>
                <w:rFonts w:hint="eastAsia" w:ascii="宋体" w:hAnsi="宋体" w:eastAsia="宋体" w:cs="宋体"/>
                <w:sz w:val="24"/>
                <w:szCs w:val="24"/>
              </w:rPr>
              <w:t xml:space="preserve"> </w:t>
            </w:r>
            <w:r>
              <w:rPr>
                <w:rFonts w:hint="eastAsia" w:ascii="宋体" w:hAnsi="宋体" w:eastAsia="宋体" w:cs="宋体"/>
                <w:spacing w:val="48"/>
                <w:sz w:val="24"/>
                <w:szCs w:val="24"/>
              </w:rPr>
              <w:t>握程度)</w:t>
            </w:r>
          </w:p>
        </w:tc>
        <w:tc>
          <w:tcPr>
            <w:tcW w:w="4826" w:type="dxa"/>
            <w:noWrap w:val="0"/>
            <w:vAlign w:val="top"/>
          </w:tcPr>
          <w:p w14:paraId="2FF3C5F5">
            <w:pPr>
              <w:spacing w:before="71" w:line="263" w:lineRule="auto"/>
              <w:ind w:left="102" w:right="256"/>
              <w:jc w:val="both"/>
              <w:rPr>
                <w:rFonts w:hint="eastAsia" w:ascii="宋体" w:hAnsi="宋体" w:eastAsia="宋体" w:cs="宋体"/>
                <w:sz w:val="24"/>
                <w:szCs w:val="24"/>
              </w:rPr>
            </w:pPr>
            <w:r>
              <w:rPr>
                <w:rFonts w:hint="eastAsia" w:ascii="宋体" w:hAnsi="宋体" w:eastAsia="宋体" w:cs="宋体"/>
                <w:spacing w:val="13"/>
                <w:sz w:val="24"/>
                <w:szCs w:val="24"/>
              </w:rPr>
              <w:t>1</w:t>
            </w:r>
            <w:r>
              <w:rPr>
                <w:rFonts w:hint="eastAsia" w:ascii="宋体" w:hAnsi="宋体" w:eastAsia="宋体" w:cs="宋体"/>
                <w:spacing w:val="13"/>
                <w:sz w:val="24"/>
                <w:szCs w:val="24"/>
                <w:lang w:val="en-US" w:eastAsia="zh-CN"/>
              </w:rPr>
              <w:t>.随机抽取门诊超声检查病人由考生进行超声检查，出具超声诊断报告。</w:t>
            </w:r>
            <w:r>
              <w:rPr>
                <w:rFonts w:hint="eastAsia" w:ascii="宋体" w:hAnsi="宋体" w:eastAsia="宋体" w:cs="宋体"/>
                <w:spacing w:val="7"/>
                <w:sz w:val="24"/>
                <w:szCs w:val="24"/>
              </w:rPr>
              <w:t>考官判读考生技能操作</w:t>
            </w:r>
            <w:r>
              <w:rPr>
                <w:rFonts w:hint="eastAsia" w:ascii="宋体" w:hAnsi="宋体" w:eastAsia="宋体" w:cs="宋体"/>
                <w:spacing w:val="7"/>
                <w:sz w:val="24"/>
                <w:szCs w:val="24"/>
                <w:lang w:val="en-US" w:eastAsia="zh-CN"/>
              </w:rPr>
              <w:t>过程</w:t>
            </w:r>
            <w:r>
              <w:rPr>
                <w:rFonts w:hint="eastAsia" w:ascii="宋体" w:hAnsi="宋体" w:eastAsia="宋体" w:cs="宋体"/>
                <w:spacing w:val="8"/>
                <w:sz w:val="24"/>
                <w:szCs w:val="24"/>
              </w:rPr>
              <w:t>并评分。考察考生独立完成</w:t>
            </w:r>
            <w:r>
              <w:rPr>
                <w:rFonts w:hint="eastAsia" w:ascii="宋体" w:hAnsi="宋体" w:eastAsia="宋体" w:cs="宋体"/>
                <w:spacing w:val="8"/>
                <w:sz w:val="24"/>
                <w:szCs w:val="24"/>
                <w:lang w:val="en-US" w:eastAsia="zh-CN"/>
              </w:rPr>
              <w:t>超声检查</w:t>
            </w:r>
            <w:r>
              <w:rPr>
                <w:rFonts w:hint="eastAsia" w:ascii="宋体" w:hAnsi="宋体" w:eastAsia="宋体" w:cs="宋体"/>
                <w:spacing w:val="8"/>
                <w:sz w:val="24"/>
                <w:szCs w:val="24"/>
              </w:rPr>
              <w:t>技能操作的能力，以及对技能操作</w:t>
            </w:r>
            <w:r>
              <w:rPr>
                <w:rFonts w:hint="eastAsia" w:ascii="宋体" w:hAnsi="宋体" w:eastAsia="宋体" w:cs="宋体"/>
                <w:spacing w:val="13"/>
                <w:sz w:val="24"/>
                <w:szCs w:val="24"/>
              </w:rPr>
              <w:t>相关知识的掌握程度。</w:t>
            </w:r>
          </w:p>
          <w:p w14:paraId="7E105E85">
            <w:pPr>
              <w:spacing w:before="69" w:line="253" w:lineRule="auto"/>
              <w:ind w:left="102" w:right="98"/>
              <w:jc w:val="both"/>
              <w:rPr>
                <w:rFonts w:hint="eastAsia" w:ascii="宋体" w:hAnsi="宋体" w:eastAsia="宋体" w:cs="宋体"/>
                <w:sz w:val="24"/>
                <w:szCs w:val="24"/>
              </w:rPr>
            </w:pPr>
            <w:r>
              <w:rPr>
                <w:rFonts w:hint="eastAsia" w:ascii="宋体" w:hAnsi="宋体" w:eastAsia="宋体" w:cs="宋体"/>
                <w:spacing w:val="8"/>
                <w:sz w:val="24"/>
                <w:szCs w:val="24"/>
              </w:rPr>
              <w:t>3.2名考官根据评分表进行独立评分；</w:t>
            </w:r>
            <w:r>
              <w:rPr>
                <w:rFonts w:hint="eastAsia" w:ascii="宋体" w:hAnsi="宋体" w:eastAsia="宋体" w:cs="宋体"/>
                <w:spacing w:val="15"/>
                <w:sz w:val="24"/>
                <w:szCs w:val="24"/>
              </w:rPr>
              <w:t xml:space="preserve"> </w:t>
            </w:r>
            <w:r>
              <w:rPr>
                <w:rFonts w:hint="eastAsia" w:ascii="宋体" w:hAnsi="宋体" w:eastAsia="宋体" w:cs="宋体"/>
                <w:spacing w:val="16"/>
                <w:sz w:val="24"/>
                <w:szCs w:val="24"/>
              </w:rPr>
              <w:t>取2名考官的平均分，按照本站权重</w:t>
            </w:r>
            <w:r>
              <w:rPr>
                <w:rFonts w:hint="eastAsia" w:ascii="宋体" w:hAnsi="宋体" w:eastAsia="宋体" w:cs="宋体"/>
                <w:spacing w:val="5"/>
                <w:sz w:val="24"/>
                <w:szCs w:val="24"/>
              </w:rPr>
              <w:t xml:space="preserve">  </w:t>
            </w:r>
            <w:r>
              <w:rPr>
                <w:rFonts w:hint="eastAsia" w:ascii="宋体" w:hAnsi="宋体" w:eastAsia="宋体" w:cs="宋体"/>
                <w:spacing w:val="19"/>
                <w:sz w:val="24"/>
                <w:szCs w:val="24"/>
              </w:rPr>
              <w:t>占比计算得分。</w:t>
            </w:r>
          </w:p>
        </w:tc>
        <w:tc>
          <w:tcPr>
            <w:tcW w:w="1559" w:type="dxa"/>
            <w:noWrap w:val="0"/>
            <w:vAlign w:val="top"/>
          </w:tcPr>
          <w:p w14:paraId="53AF38B1">
            <w:pPr>
              <w:spacing w:line="244" w:lineRule="auto"/>
              <w:rPr>
                <w:rFonts w:hint="eastAsia" w:ascii="宋体" w:hAnsi="宋体" w:eastAsia="宋体" w:cs="宋体"/>
                <w:sz w:val="24"/>
                <w:szCs w:val="24"/>
              </w:rPr>
            </w:pPr>
          </w:p>
          <w:p w14:paraId="6F0044B9">
            <w:pPr>
              <w:spacing w:line="244" w:lineRule="auto"/>
              <w:rPr>
                <w:rFonts w:hint="eastAsia" w:ascii="宋体" w:hAnsi="宋体" w:eastAsia="宋体" w:cs="宋体"/>
                <w:sz w:val="24"/>
                <w:szCs w:val="24"/>
              </w:rPr>
            </w:pPr>
          </w:p>
          <w:p w14:paraId="5D3624D0">
            <w:pPr>
              <w:spacing w:line="244" w:lineRule="auto"/>
              <w:rPr>
                <w:rFonts w:hint="eastAsia" w:ascii="宋体" w:hAnsi="宋体" w:eastAsia="宋体" w:cs="宋体"/>
                <w:sz w:val="24"/>
                <w:szCs w:val="24"/>
              </w:rPr>
            </w:pPr>
          </w:p>
          <w:p w14:paraId="745B7F41">
            <w:pPr>
              <w:spacing w:line="245" w:lineRule="auto"/>
              <w:rPr>
                <w:rFonts w:hint="eastAsia" w:ascii="宋体" w:hAnsi="宋体" w:eastAsia="宋体" w:cs="宋体"/>
                <w:sz w:val="24"/>
                <w:szCs w:val="24"/>
              </w:rPr>
            </w:pPr>
          </w:p>
          <w:p w14:paraId="05CF9207">
            <w:pPr>
              <w:spacing w:line="245" w:lineRule="auto"/>
              <w:rPr>
                <w:rFonts w:hint="eastAsia" w:ascii="宋体" w:hAnsi="宋体" w:eastAsia="宋体" w:cs="宋体"/>
                <w:sz w:val="24"/>
                <w:szCs w:val="24"/>
              </w:rPr>
            </w:pPr>
          </w:p>
          <w:p w14:paraId="71836B3D">
            <w:pPr>
              <w:spacing w:line="245" w:lineRule="auto"/>
              <w:rPr>
                <w:rFonts w:hint="eastAsia" w:ascii="宋体" w:hAnsi="宋体" w:eastAsia="宋体" w:cs="宋体"/>
                <w:sz w:val="24"/>
                <w:szCs w:val="24"/>
              </w:rPr>
            </w:pPr>
          </w:p>
          <w:p w14:paraId="36D45CAE">
            <w:pPr>
              <w:spacing w:line="245" w:lineRule="auto"/>
              <w:rPr>
                <w:rFonts w:hint="eastAsia" w:ascii="宋体" w:hAnsi="宋体" w:eastAsia="宋体" w:cs="宋体"/>
                <w:sz w:val="24"/>
                <w:szCs w:val="24"/>
              </w:rPr>
            </w:pPr>
          </w:p>
          <w:p w14:paraId="39A74980">
            <w:pPr>
              <w:spacing w:line="245" w:lineRule="auto"/>
              <w:rPr>
                <w:rFonts w:hint="eastAsia" w:ascii="宋体" w:hAnsi="宋体" w:eastAsia="宋体" w:cs="宋体"/>
                <w:sz w:val="24"/>
                <w:szCs w:val="24"/>
              </w:rPr>
            </w:pPr>
          </w:p>
          <w:p w14:paraId="7857EF7C">
            <w:pPr>
              <w:spacing w:before="87" w:line="220" w:lineRule="auto"/>
              <w:ind w:left="366"/>
              <w:rPr>
                <w:rFonts w:hint="eastAsia" w:ascii="宋体" w:hAnsi="宋体" w:eastAsia="宋体" w:cs="宋体"/>
                <w:sz w:val="24"/>
                <w:szCs w:val="24"/>
              </w:rPr>
            </w:pPr>
            <w:r>
              <w:rPr>
                <w:rFonts w:hint="eastAsia" w:ascii="宋体" w:hAnsi="宋体" w:eastAsia="宋体" w:cs="宋体"/>
                <w:spacing w:val="5"/>
                <w:sz w:val="24"/>
                <w:szCs w:val="24"/>
                <w:lang w:val="en-US" w:eastAsia="zh-CN"/>
              </w:rPr>
              <w:t>30</w:t>
            </w:r>
            <w:r>
              <w:rPr>
                <w:rFonts w:hint="eastAsia" w:ascii="宋体" w:hAnsi="宋体" w:eastAsia="宋体" w:cs="宋体"/>
                <w:spacing w:val="5"/>
                <w:sz w:val="24"/>
                <w:szCs w:val="24"/>
              </w:rPr>
              <w:t>分钟</w:t>
            </w:r>
          </w:p>
        </w:tc>
        <w:tc>
          <w:tcPr>
            <w:tcW w:w="1679" w:type="dxa"/>
            <w:noWrap w:val="0"/>
            <w:vAlign w:val="top"/>
          </w:tcPr>
          <w:p w14:paraId="61CA2D37">
            <w:pPr>
              <w:spacing w:line="253" w:lineRule="auto"/>
              <w:rPr>
                <w:rFonts w:hint="eastAsia" w:ascii="宋体" w:hAnsi="宋体" w:eastAsia="宋体" w:cs="宋体"/>
                <w:sz w:val="24"/>
                <w:szCs w:val="24"/>
              </w:rPr>
            </w:pPr>
          </w:p>
          <w:p w14:paraId="0F885FB2">
            <w:pPr>
              <w:spacing w:line="253" w:lineRule="auto"/>
              <w:rPr>
                <w:rFonts w:hint="eastAsia" w:ascii="宋体" w:hAnsi="宋体" w:eastAsia="宋体" w:cs="宋体"/>
                <w:sz w:val="24"/>
                <w:szCs w:val="24"/>
              </w:rPr>
            </w:pPr>
          </w:p>
          <w:p w14:paraId="20E0C632">
            <w:pPr>
              <w:spacing w:line="253" w:lineRule="auto"/>
              <w:rPr>
                <w:rFonts w:hint="eastAsia" w:ascii="宋体" w:hAnsi="宋体" w:eastAsia="宋体" w:cs="宋体"/>
                <w:sz w:val="24"/>
                <w:szCs w:val="24"/>
              </w:rPr>
            </w:pPr>
          </w:p>
          <w:p w14:paraId="0E1BB9BF">
            <w:pPr>
              <w:spacing w:line="253" w:lineRule="auto"/>
              <w:rPr>
                <w:rFonts w:hint="eastAsia" w:ascii="宋体" w:hAnsi="宋体" w:eastAsia="宋体" w:cs="宋体"/>
                <w:sz w:val="24"/>
                <w:szCs w:val="24"/>
              </w:rPr>
            </w:pPr>
          </w:p>
          <w:p w14:paraId="7BC3629A">
            <w:pPr>
              <w:spacing w:line="253" w:lineRule="auto"/>
              <w:rPr>
                <w:rFonts w:hint="eastAsia" w:ascii="宋体" w:hAnsi="宋体" w:eastAsia="宋体" w:cs="宋体"/>
                <w:sz w:val="24"/>
                <w:szCs w:val="24"/>
              </w:rPr>
            </w:pPr>
          </w:p>
          <w:p w14:paraId="4B99E852">
            <w:pPr>
              <w:spacing w:line="253" w:lineRule="auto"/>
              <w:rPr>
                <w:rFonts w:hint="eastAsia" w:ascii="宋体" w:hAnsi="宋体" w:eastAsia="宋体" w:cs="宋体"/>
                <w:sz w:val="24"/>
                <w:szCs w:val="24"/>
              </w:rPr>
            </w:pPr>
          </w:p>
          <w:p w14:paraId="217BD391">
            <w:pPr>
              <w:spacing w:line="253" w:lineRule="auto"/>
              <w:rPr>
                <w:rFonts w:hint="eastAsia" w:ascii="宋体" w:hAnsi="宋体" w:eastAsia="宋体" w:cs="宋体"/>
                <w:sz w:val="24"/>
                <w:szCs w:val="24"/>
              </w:rPr>
            </w:pPr>
          </w:p>
          <w:p w14:paraId="2961EB80">
            <w:pPr>
              <w:spacing w:line="254" w:lineRule="auto"/>
              <w:rPr>
                <w:rFonts w:hint="eastAsia" w:ascii="宋体" w:hAnsi="宋体" w:eastAsia="宋体" w:cs="宋体"/>
                <w:sz w:val="24"/>
                <w:szCs w:val="24"/>
              </w:rPr>
            </w:pPr>
          </w:p>
          <w:p w14:paraId="53484169">
            <w:pPr>
              <w:spacing w:before="88" w:line="183" w:lineRule="auto"/>
              <w:ind w:left="697"/>
              <w:rPr>
                <w:rFonts w:hint="eastAsia" w:ascii="宋体" w:hAnsi="宋体" w:eastAsia="宋体" w:cs="宋体"/>
                <w:sz w:val="24"/>
                <w:szCs w:val="24"/>
                <w:lang w:val="en-US" w:eastAsia="zh-CN"/>
              </w:rPr>
            </w:pPr>
            <w:r>
              <w:rPr>
                <w:rFonts w:hint="eastAsia" w:ascii="宋体" w:hAnsi="宋体" w:eastAsia="宋体" w:cs="宋体"/>
                <w:spacing w:val="-4"/>
                <w:sz w:val="24"/>
                <w:szCs w:val="24"/>
                <w:lang w:val="en-US" w:eastAsia="zh-CN"/>
              </w:rPr>
              <w:t>50</w:t>
            </w:r>
          </w:p>
        </w:tc>
        <w:tc>
          <w:tcPr>
            <w:tcW w:w="3143" w:type="dxa"/>
            <w:gridSpan w:val="2"/>
            <w:noWrap w:val="0"/>
            <w:vAlign w:val="top"/>
          </w:tcPr>
          <w:p w14:paraId="405B8A9C">
            <w:pPr>
              <w:spacing w:line="272" w:lineRule="auto"/>
              <w:rPr>
                <w:rFonts w:hint="eastAsia" w:ascii="宋体" w:hAnsi="宋体" w:eastAsia="宋体" w:cs="宋体"/>
                <w:sz w:val="24"/>
                <w:szCs w:val="24"/>
              </w:rPr>
            </w:pPr>
          </w:p>
          <w:p w14:paraId="30DC2090">
            <w:pPr>
              <w:spacing w:line="273" w:lineRule="auto"/>
              <w:rPr>
                <w:rFonts w:hint="eastAsia" w:ascii="宋体" w:hAnsi="宋体" w:eastAsia="宋体" w:cs="宋体"/>
                <w:sz w:val="24"/>
                <w:szCs w:val="24"/>
              </w:rPr>
            </w:pPr>
          </w:p>
          <w:p w14:paraId="33D9AD9E">
            <w:pPr>
              <w:spacing w:before="87" w:line="219" w:lineRule="auto"/>
              <w:ind w:left="108"/>
              <w:rPr>
                <w:rFonts w:hint="eastAsia" w:ascii="宋体" w:hAnsi="宋体" w:eastAsia="宋体" w:cs="宋体"/>
                <w:sz w:val="24"/>
                <w:szCs w:val="24"/>
              </w:rPr>
            </w:pPr>
            <w:r>
              <w:rPr>
                <w:rFonts w:hint="eastAsia" w:ascii="宋体" w:hAnsi="宋体" w:eastAsia="宋体" w:cs="宋体"/>
                <w:spacing w:val="14"/>
                <w:sz w:val="24"/>
                <w:szCs w:val="24"/>
              </w:rPr>
              <w:t>1.考官桌椅2套。</w:t>
            </w:r>
          </w:p>
          <w:p w14:paraId="7B2D03E4">
            <w:pPr>
              <w:spacing w:before="91" w:line="255" w:lineRule="auto"/>
              <w:ind w:left="108" w:right="435"/>
              <w:jc w:val="both"/>
              <w:rPr>
                <w:rFonts w:hint="eastAsia" w:ascii="宋体" w:hAnsi="宋体" w:eastAsia="宋体" w:cs="宋体"/>
                <w:sz w:val="24"/>
                <w:szCs w:val="24"/>
              </w:rPr>
            </w:pPr>
            <w:r>
              <w:rPr>
                <w:rFonts w:hint="eastAsia" w:ascii="宋体" w:hAnsi="宋体" w:eastAsia="宋体" w:cs="宋体"/>
                <w:spacing w:val="2"/>
                <w:sz w:val="24"/>
                <w:szCs w:val="24"/>
              </w:rPr>
              <w:t>2.</w:t>
            </w:r>
            <w:r>
              <w:rPr>
                <w:rFonts w:hint="eastAsia" w:ascii="宋体" w:hAnsi="宋体" w:eastAsia="宋体" w:cs="宋体"/>
                <w:spacing w:val="2"/>
                <w:sz w:val="24"/>
                <w:szCs w:val="24"/>
                <w:lang w:val="en-US" w:eastAsia="zh-CN"/>
              </w:rPr>
              <w:t>彩色超声仪</w:t>
            </w:r>
            <w:r>
              <w:rPr>
                <w:rFonts w:hint="eastAsia" w:ascii="宋体" w:hAnsi="宋体" w:eastAsia="宋体" w:cs="宋体"/>
                <w:spacing w:val="-8"/>
                <w:sz w:val="24"/>
                <w:szCs w:val="24"/>
              </w:rPr>
              <w:t>。</w:t>
            </w:r>
          </w:p>
          <w:p w14:paraId="5DD2869A">
            <w:pPr>
              <w:spacing w:before="58" w:line="246" w:lineRule="auto"/>
              <w:ind w:left="108" w:right="302"/>
              <w:rPr>
                <w:rFonts w:hint="eastAsia" w:ascii="宋体" w:hAnsi="宋体" w:eastAsia="宋体" w:cs="宋体"/>
                <w:sz w:val="24"/>
                <w:szCs w:val="24"/>
              </w:rPr>
            </w:pPr>
            <w:r>
              <w:rPr>
                <w:rFonts w:hint="eastAsia" w:ascii="宋体" w:hAnsi="宋体" w:eastAsia="宋体" w:cs="宋体"/>
                <w:spacing w:val="2"/>
                <w:sz w:val="24"/>
                <w:szCs w:val="24"/>
              </w:rPr>
              <w:t>3.提前打印好考核病例</w:t>
            </w:r>
            <w:r>
              <w:rPr>
                <w:rFonts w:hint="eastAsia" w:ascii="宋体" w:hAnsi="宋体" w:eastAsia="宋体" w:cs="宋体"/>
                <w:spacing w:val="1"/>
                <w:sz w:val="24"/>
                <w:szCs w:val="24"/>
              </w:rPr>
              <w:t>和相应评分表若干，</w:t>
            </w:r>
            <w:r>
              <w:rPr>
                <w:rFonts w:hint="eastAsia" w:ascii="宋体" w:hAnsi="宋体" w:eastAsia="宋体" w:cs="宋体"/>
                <w:spacing w:val="1"/>
                <w:sz w:val="24"/>
                <w:szCs w:val="24"/>
                <w:lang w:val="en-US" w:eastAsia="zh-CN"/>
              </w:rPr>
              <w:t>签字笔及白纸。</w:t>
            </w:r>
          </w:p>
          <w:p w14:paraId="2749A370">
            <w:pPr>
              <w:spacing w:line="219" w:lineRule="auto"/>
              <w:ind w:left="108"/>
              <w:rPr>
                <w:rFonts w:hint="eastAsia" w:ascii="宋体" w:hAnsi="宋体" w:eastAsia="宋体" w:cs="宋体"/>
                <w:sz w:val="24"/>
                <w:szCs w:val="24"/>
              </w:rPr>
            </w:pPr>
            <w:r>
              <w:rPr>
                <w:rFonts w:hint="eastAsia" w:ascii="宋体" w:hAnsi="宋体" w:eastAsia="宋体" w:cs="宋体"/>
                <w:spacing w:val="16"/>
                <w:sz w:val="24"/>
                <w:szCs w:val="24"/>
              </w:rPr>
              <w:t>4.计时器1个。</w:t>
            </w:r>
          </w:p>
        </w:tc>
      </w:tr>
      <w:tr w14:paraId="100631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71" w:hRule="atLeast"/>
        </w:trPr>
        <w:tc>
          <w:tcPr>
            <w:tcW w:w="1374" w:type="dxa"/>
            <w:noWrap w:val="0"/>
            <w:vAlign w:val="top"/>
          </w:tcPr>
          <w:p w14:paraId="3C29ECD4">
            <w:pPr>
              <w:spacing w:line="272" w:lineRule="auto"/>
              <w:rPr>
                <w:rFonts w:hint="eastAsia" w:ascii="宋体" w:hAnsi="宋体" w:eastAsia="宋体" w:cs="宋体"/>
                <w:sz w:val="24"/>
                <w:szCs w:val="24"/>
              </w:rPr>
            </w:pPr>
          </w:p>
          <w:p w14:paraId="73862159">
            <w:pPr>
              <w:spacing w:line="272" w:lineRule="auto"/>
              <w:rPr>
                <w:rFonts w:hint="eastAsia" w:ascii="宋体" w:hAnsi="宋体" w:eastAsia="宋体" w:cs="宋体"/>
                <w:sz w:val="24"/>
                <w:szCs w:val="24"/>
              </w:rPr>
            </w:pPr>
          </w:p>
          <w:p w14:paraId="18139122">
            <w:pPr>
              <w:spacing w:line="272" w:lineRule="auto"/>
              <w:rPr>
                <w:rFonts w:hint="eastAsia" w:ascii="宋体" w:hAnsi="宋体" w:eastAsia="宋体" w:cs="宋体"/>
                <w:sz w:val="24"/>
                <w:szCs w:val="24"/>
              </w:rPr>
            </w:pPr>
          </w:p>
          <w:p w14:paraId="1C69C430">
            <w:pPr>
              <w:spacing w:line="272" w:lineRule="auto"/>
              <w:rPr>
                <w:rFonts w:hint="eastAsia" w:ascii="宋体" w:hAnsi="宋体" w:eastAsia="宋体" w:cs="宋体"/>
                <w:sz w:val="24"/>
                <w:szCs w:val="24"/>
              </w:rPr>
            </w:pPr>
          </w:p>
          <w:p w14:paraId="560D5AB2">
            <w:pPr>
              <w:spacing w:line="273" w:lineRule="auto"/>
              <w:rPr>
                <w:rFonts w:hint="eastAsia" w:ascii="宋体" w:hAnsi="宋体" w:eastAsia="宋体" w:cs="宋体"/>
                <w:sz w:val="24"/>
                <w:szCs w:val="24"/>
              </w:rPr>
            </w:pPr>
          </w:p>
          <w:p w14:paraId="16BF1759">
            <w:pPr>
              <w:spacing w:before="87" w:line="219" w:lineRule="auto"/>
              <w:ind w:left="335"/>
              <w:rPr>
                <w:rFonts w:hint="eastAsia" w:ascii="宋体" w:hAnsi="宋体" w:eastAsia="宋体" w:cs="宋体"/>
                <w:sz w:val="24"/>
                <w:szCs w:val="24"/>
              </w:rPr>
            </w:pPr>
            <w:r>
              <w:rPr>
                <w:rFonts w:hint="eastAsia" w:ascii="宋体" w:hAnsi="宋体" w:eastAsia="宋体" w:cs="宋体"/>
                <w:spacing w:val="6"/>
                <w:sz w:val="24"/>
                <w:szCs w:val="24"/>
              </w:rPr>
              <w:t>第3站</w:t>
            </w:r>
          </w:p>
        </w:tc>
        <w:tc>
          <w:tcPr>
            <w:tcW w:w="1559" w:type="dxa"/>
            <w:noWrap w:val="0"/>
            <w:vAlign w:val="top"/>
          </w:tcPr>
          <w:p w14:paraId="33197E81">
            <w:pPr>
              <w:spacing w:line="272" w:lineRule="auto"/>
              <w:rPr>
                <w:rFonts w:hint="eastAsia" w:ascii="宋体" w:hAnsi="宋体" w:eastAsia="宋体" w:cs="宋体"/>
                <w:sz w:val="24"/>
                <w:szCs w:val="24"/>
              </w:rPr>
            </w:pPr>
          </w:p>
          <w:p w14:paraId="6C53F999">
            <w:pPr>
              <w:spacing w:line="272" w:lineRule="auto"/>
              <w:rPr>
                <w:rFonts w:hint="eastAsia" w:ascii="宋体" w:hAnsi="宋体" w:eastAsia="宋体" w:cs="宋体"/>
                <w:sz w:val="24"/>
                <w:szCs w:val="24"/>
              </w:rPr>
            </w:pPr>
          </w:p>
          <w:p w14:paraId="2CB06CF7">
            <w:pPr>
              <w:spacing w:line="272" w:lineRule="auto"/>
              <w:rPr>
                <w:rFonts w:hint="eastAsia" w:ascii="宋体" w:hAnsi="宋体" w:eastAsia="宋体" w:cs="宋体"/>
                <w:sz w:val="24"/>
                <w:szCs w:val="24"/>
              </w:rPr>
            </w:pPr>
          </w:p>
          <w:p w14:paraId="6957C535">
            <w:pPr>
              <w:spacing w:line="272" w:lineRule="auto"/>
              <w:rPr>
                <w:rFonts w:hint="eastAsia" w:ascii="宋体" w:hAnsi="宋体" w:eastAsia="宋体" w:cs="宋体"/>
                <w:sz w:val="24"/>
                <w:szCs w:val="24"/>
              </w:rPr>
            </w:pPr>
          </w:p>
          <w:p w14:paraId="1337A585">
            <w:pPr>
              <w:spacing w:line="273" w:lineRule="auto"/>
              <w:rPr>
                <w:rFonts w:hint="eastAsia" w:ascii="宋体" w:hAnsi="宋体" w:eastAsia="宋体" w:cs="宋体"/>
                <w:sz w:val="24"/>
                <w:szCs w:val="24"/>
              </w:rPr>
            </w:pPr>
          </w:p>
          <w:p w14:paraId="794D5080">
            <w:pPr>
              <w:spacing w:before="87" w:line="219" w:lineRule="auto"/>
              <w:ind w:left="231"/>
              <w:rPr>
                <w:rFonts w:hint="eastAsia" w:ascii="宋体" w:hAnsi="宋体" w:eastAsia="宋体" w:cs="宋体"/>
                <w:sz w:val="24"/>
                <w:szCs w:val="24"/>
              </w:rPr>
            </w:pPr>
            <w:r>
              <w:rPr>
                <w:rFonts w:hint="eastAsia" w:ascii="宋体" w:hAnsi="宋体" w:eastAsia="宋体" w:cs="宋体"/>
                <w:spacing w:val="2"/>
                <w:sz w:val="24"/>
                <w:szCs w:val="24"/>
              </w:rPr>
              <w:t>临床思维</w:t>
            </w:r>
            <w:r>
              <w:rPr>
                <w:rFonts w:hint="eastAsia" w:ascii="宋体" w:hAnsi="宋体" w:eastAsia="宋体" w:cs="宋体"/>
                <w:b w:val="0"/>
                <w:bCs w:val="0"/>
                <w:color w:val="auto"/>
                <w:sz w:val="24"/>
                <w:szCs w:val="24"/>
                <w:vertAlign w:val="baseline"/>
                <w:lang w:val="en-US" w:eastAsia="zh-CN"/>
              </w:rPr>
              <w:t>（超声诊疗最新进展）</w:t>
            </w:r>
          </w:p>
        </w:tc>
        <w:tc>
          <w:tcPr>
            <w:tcW w:w="4826" w:type="dxa"/>
            <w:noWrap w:val="0"/>
            <w:vAlign w:val="top"/>
          </w:tcPr>
          <w:p w14:paraId="2D604AC0">
            <w:pPr>
              <w:spacing w:before="64" w:line="249" w:lineRule="auto"/>
              <w:ind w:left="102" w:right="261"/>
              <w:jc w:val="both"/>
              <w:rPr>
                <w:rFonts w:hint="eastAsia" w:ascii="宋体" w:hAnsi="宋体" w:eastAsia="宋体" w:cs="宋体"/>
                <w:sz w:val="24"/>
                <w:szCs w:val="24"/>
              </w:rPr>
            </w:pPr>
            <w:r>
              <w:rPr>
                <w:rFonts w:hint="eastAsia" w:ascii="宋体" w:hAnsi="宋体" w:eastAsia="宋体" w:cs="宋体"/>
                <w:spacing w:val="19"/>
                <w:sz w:val="24"/>
                <w:szCs w:val="24"/>
              </w:rPr>
              <w:t>1.考生在3份考核病例资料中抽选1</w:t>
            </w:r>
            <w:r>
              <w:rPr>
                <w:rFonts w:hint="eastAsia" w:ascii="宋体" w:hAnsi="宋体" w:eastAsia="宋体" w:cs="宋体"/>
                <w:spacing w:val="13"/>
                <w:sz w:val="24"/>
                <w:szCs w:val="24"/>
              </w:rPr>
              <w:t xml:space="preserve"> </w:t>
            </w:r>
            <w:r>
              <w:rPr>
                <w:rFonts w:hint="eastAsia" w:ascii="宋体" w:hAnsi="宋体" w:eastAsia="宋体" w:cs="宋体"/>
                <w:spacing w:val="8"/>
                <w:sz w:val="24"/>
                <w:szCs w:val="24"/>
              </w:rPr>
              <w:t>份病例资料，考官根据评分表对考生</w:t>
            </w:r>
            <w:r>
              <w:rPr>
                <w:rFonts w:hint="eastAsia" w:ascii="宋体" w:hAnsi="宋体" w:eastAsia="宋体" w:cs="宋体"/>
                <w:spacing w:val="3"/>
                <w:sz w:val="24"/>
                <w:szCs w:val="24"/>
              </w:rPr>
              <w:t xml:space="preserve"> </w:t>
            </w:r>
            <w:r>
              <w:rPr>
                <w:rFonts w:hint="eastAsia" w:ascii="宋体" w:hAnsi="宋体" w:eastAsia="宋体" w:cs="宋体"/>
                <w:spacing w:val="26"/>
                <w:sz w:val="24"/>
                <w:szCs w:val="24"/>
              </w:rPr>
              <w:t>进行考核。</w:t>
            </w:r>
          </w:p>
          <w:p w14:paraId="51B570D4">
            <w:pPr>
              <w:spacing w:before="98" w:line="244" w:lineRule="auto"/>
              <w:ind w:left="102" w:right="255"/>
              <w:rPr>
                <w:rFonts w:hint="eastAsia" w:ascii="宋体" w:hAnsi="宋体" w:eastAsia="宋体" w:cs="宋体"/>
                <w:sz w:val="24"/>
                <w:szCs w:val="24"/>
              </w:rPr>
            </w:pPr>
            <w:r>
              <w:rPr>
                <w:rFonts w:hint="eastAsia" w:ascii="宋体" w:hAnsi="宋体" w:eastAsia="宋体" w:cs="宋体"/>
                <w:spacing w:val="16"/>
                <w:sz w:val="24"/>
                <w:szCs w:val="24"/>
              </w:rPr>
              <w:t>2.每个病例都拓展1个不同病种疾病</w:t>
            </w:r>
            <w:r>
              <w:rPr>
                <w:rFonts w:hint="eastAsia" w:ascii="宋体" w:hAnsi="宋体" w:eastAsia="宋体" w:cs="宋体"/>
                <w:sz w:val="24"/>
                <w:szCs w:val="24"/>
              </w:rPr>
              <w:t xml:space="preserve"> </w:t>
            </w:r>
            <w:r>
              <w:rPr>
                <w:rFonts w:hint="eastAsia" w:ascii="宋体" w:hAnsi="宋体" w:eastAsia="宋体" w:cs="宋体"/>
                <w:spacing w:val="9"/>
                <w:sz w:val="24"/>
                <w:szCs w:val="24"/>
              </w:rPr>
              <w:t>的提问。交流沟通融合在提问中。</w:t>
            </w:r>
          </w:p>
          <w:p w14:paraId="061721D9">
            <w:pPr>
              <w:spacing w:before="87" w:line="253" w:lineRule="auto"/>
              <w:ind w:left="102" w:right="258"/>
              <w:rPr>
                <w:rFonts w:hint="eastAsia" w:ascii="宋体" w:hAnsi="宋体" w:eastAsia="宋体" w:cs="宋体"/>
                <w:sz w:val="24"/>
                <w:szCs w:val="24"/>
              </w:rPr>
            </w:pPr>
            <w:r>
              <w:rPr>
                <w:rFonts w:hint="eastAsia" w:ascii="宋体" w:hAnsi="宋体" w:eastAsia="宋体" w:cs="宋体"/>
                <w:spacing w:val="12"/>
                <w:sz w:val="24"/>
                <w:szCs w:val="24"/>
              </w:rPr>
              <w:t>3.</w:t>
            </w:r>
            <w:r>
              <w:rPr>
                <w:rFonts w:hint="eastAsia" w:ascii="宋体" w:hAnsi="宋体" w:eastAsia="宋体" w:cs="宋体"/>
                <w:spacing w:val="-75"/>
                <w:sz w:val="24"/>
                <w:szCs w:val="24"/>
              </w:rPr>
              <w:t xml:space="preserve"> </w:t>
            </w:r>
            <w:r>
              <w:rPr>
                <w:rFonts w:hint="eastAsia" w:ascii="宋体" w:hAnsi="宋体" w:eastAsia="宋体" w:cs="宋体"/>
                <w:spacing w:val="12"/>
                <w:sz w:val="24"/>
                <w:szCs w:val="24"/>
              </w:rPr>
              <w:t>由2名考官根据评分表进行独立评</w:t>
            </w:r>
            <w:r>
              <w:rPr>
                <w:rFonts w:hint="eastAsia" w:ascii="宋体" w:hAnsi="宋体" w:eastAsia="宋体" w:cs="宋体"/>
                <w:sz w:val="24"/>
                <w:szCs w:val="24"/>
              </w:rPr>
              <w:t xml:space="preserve"> </w:t>
            </w:r>
            <w:r>
              <w:rPr>
                <w:rFonts w:hint="eastAsia" w:ascii="宋体" w:hAnsi="宋体" w:eastAsia="宋体" w:cs="宋体"/>
                <w:spacing w:val="16"/>
                <w:sz w:val="24"/>
                <w:szCs w:val="24"/>
              </w:rPr>
              <w:t>分，取2名考官的平均分，按照本站</w:t>
            </w:r>
            <w:r>
              <w:rPr>
                <w:rFonts w:hint="eastAsia" w:ascii="宋体" w:hAnsi="宋体" w:eastAsia="宋体" w:cs="宋体"/>
                <w:spacing w:val="13"/>
                <w:sz w:val="24"/>
                <w:szCs w:val="24"/>
              </w:rPr>
              <w:t xml:space="preserve"> </w:t>
            </w:r>
            <w:r>
              <w:rPr>
                <w:rFonts w:hint="eastAsia" w:ascii="宋体" w:hAnsi="宋体" w:eastAsia="宋体" w:cs="宋体"/>
                <w:spacing w:val="15"/>
                <w:sz w:val="24"/>
                <w:szCs w:val="24"/>
              </w:rPr>
              <w:t>权重占比计算得分。</w:t>
            </w:r>
          </w:p>
        </w:tc>
        <w:tc>
          <w:tcPr>
            <w:tcW w:w="1559" w:type="dxa"/>
            <w:noWrap w:val="0"/>
            <w:vAlign w:val="top"/>
          </w:tcPr>
          <w:p w14:paraId="5477E09C">
            <w:pPr>
              <w:spacing w:line="272" w:lineRule="auto"/>
              <w:rPr>
                <w:rFonts w:hint="eastAsia" w:ascii="宋体" w:hAnsi="宋体" w:eastAsia="宋体" w:cs="宋体"/>
                <w:sz w:val="24"/>
                <w:szCs w:val="24"/>
              </w:rPr>
            </w:pPr>
          </w:p>
          <w:p w14:paraId="036A1FF6">
            <w:pPr>
              <w:spacing w:line="272" w:lineRule="auto"/>
              <w:rPr>
                <w:rFonts w:hint="eastAsia" w:ascii="宋体" w:hAnsi="宋体" w:eastAsia="宋体" w:cs="宋体"/>
                <w:sz w:val="24"/>
                <w:szCs w:val="24"/>
              </w:rPr>
            </w:pPr>
          </w:p>
          <w:p w14:paraId="39012775">
            <w:pPr>
              <w:spacing w:line="272" w:lineRule="auto"/>
              <w:rPr>
                <w:rFonts w:hint="eastAsia" w:ascii="宋体" w:hAnsi="宋体" w:eastAsia="宋体" w:cs="宋体"/>
                <w:sz w:val="24"/>
                <w:szCs w:val="24"/>
              </w:rPr>
            </w:pPr>
          </w:p>
          <w:p w14:paraId="1E2AC60C">
            <w:pPr>
              <w:spacing w:line="272" w:lineRule="auto"/>
              <w:rPr>
                <w:rFonts w:hint="eastAsia" w:ascii="宋体" w:hAnsi="宋体" w:eastAsia="宋体" w:cs="宋体"/>
                <w:sz w:val="24"/>
                <w:szCs w:val="24"/>
              </w:rPr>
            </w:pPr>
          </w:p>
          <w:p w14:paraId="7BAB3268">
            <w:pPr>
              <w:spacing w:line="273" w:lineRule="auto"/>
              <w:rPr>
                <w:rFonts w:hint="eastAsia" w:ascii="宋体" w:hAnsi="宋体" w:eastAsia="宋体" w:cs="宋体"/>
                <w:sz w:val="24"/>
                <w:szCs w:val="24"/>
              </w:rPr>
            </w:pPr>
          </w:p>
          <w:p w14:paraId="72E6A664">
            <w:pPr>
              <w:spacing w:before="88" w:line="220" w:lineRule="auto"/>
              <w:ind w:left="366"/>
              <w:rPr>
                <w:rFonts w:hint="eastAsia" w:ascii="宋体" w:hAnsi="宋体" w:eastAsia="宋体" w:cs="宋体"/>
                <w:sz w:val="24"/>
                <w:szCs w:val="24"/>
              </w:rPr>
            </w:pPr>
            <w:r>
              <w:rPr>
                <w:rFonts w:hint="eastAsia" w:ascii="宋体" w:hAnsi="宋体" w:eastAsia="宋体" w:cs="宋体"/>
                <w:spacing w:val="5"/>
                <w:sz w:val="24"/>
                <w:szCs w:val="24"/>
                <w:lang w:val="en-US" w:eastAsia="zh-CN"/>
              </w:rPr>
              <w:t>30</w:t>
            </w:r>
            <w:r>
              <w:rPr>
                <w:rFonts w:hint="eastAsia" w:ascii="宋体" w:hAnsi="宋体" w:eastAsia="宋体" w:cs="宋体"/>
                <w:spacing w:val="5"/>
                <w:sz w:val="24"/>
                <w:szCs w:val="24"/>
              </w:rPr>
              <w:t>分钟</w:t>
            </w:r>
          </w:p>
        </w:tc>
        <w:tc>
          <w:tcPr>
            <w:tcW w:w="1679" w:type="dxa"/>
            <w:noWrap w:val="0"/>
            <w:vAlign w:val="top"/>
          </w:tcPr>
          <w:p w14:paraId="503751D5">
            <w:pPr>
              <w:spacing w:line="286" w:lineRule="auto"/>
              <w:rPr>
                <w:rFonts w:hint="eastAsia" w:ascii="宋体" w:hAnsi="宋体" w:eastAsia="宋体" w:cs="宋体"/>
                <w:sz w:val="24"/>
                <w:szCs w:val="24"/>
              </w:rPr>
            </w:pPr>
          </w:p>
          <w:p w14:paraId="03655DCC">
            <w:pPr>
              <w:spacing w:line="286" w:lineRule="auto"/>
              <w:rPr>
                <w:rFonts w:hint="eastAsia" w:ascii="宋体" w:hAnsi="宋体" w:eastAsia="宋体" w:cs="宋体"/>
                <w:sz w:val="24"/>
                <w:szCs w:val="24"/>
              </w:rPr>
            </w:pPr>
          </w:p>
          <w:p w14:paraId="1FEA62B2">
            <w:pPr>
              <w:spacing w:line="286" w:lineRule="auto"/>
              <w:rPr>
                <w:rFonts w:hint="eastAsia" w:ascii="宋体" w:hAnsi="宋体" w:eastAsia="宋体" w:cs="宋体"/>
                <w:sz w:val="24"/>
                <w:szCs w:val="24"/>
              </w:rPr>
            </w:pPr>
          </w:p>
          <w:p w14:paraId="26DF8702">
            <w:pPr>
              <w:spacing w:line="286" w:lineRule="auto"/>
              <w:rPr>
                <w:rFonts w:hint="eastAsia" w:ascii="宋体" w:hAnsi="宋体" w:eastAsia="宋体" w:cs="宋体"/>
                <w:sz w:val="24"/>
                <w:szCs w:val="24"/>
              </w:rPr>
            </w:pPr>
          </w:p>
          <w:p w14:paraId="7E45AB3A">
            <w:pPr>
              <w:spacing w:line="286" w:lineRule="auto"/>
              <w:rPr>
                <w:rFonts w:hint="eastAsia" w:ascii="宋体" w:hAnsi="宋体" w:eastAsia="宋体" w:cs="宋体"/>
                <w:sz w:val="24"/>
                <w:szCs w:val="24"/>
              </w:rPr>
            </w:pPr>
          </w:p>
          <w:p w14:paraId="5F07E3A0">
            <w:pPr>
              <w:spacing w:before="87" w:line="183" w:lineRule="auto"/>
              <w:ind w:left="697"/>
              <w:rPr>
                <w:rFonts w:hint="eastAsia" w:ascii="宋体" w:hAnsi="宋体" w:eastAsia="宋体" w:cs="宋体"/>
                <w:sz w:val="24"/>
                <w:szCs w:val="24"/>
                <w:lang w:val="en-US" w:eastAsia="zh-CN"/>
              </w:rPr>
            </w:pPr>
            <w:r>
              <w:rPr>
                <w:rFonts w:hint="eastAsia" w:ascii="宋体" w:hAnsi="宋体" w:eastAsia="宋体" w:cs="宋体"/>
                <w:spacing w:val="-3"/>
                <w:sz w:val="24"/>
                <w:szCs w:val="24"/>
                <w:lang w:val="en-US" w:eastAsia="zh-CN"/>
              </w:rPr>
              <w:t>30</w:t>
            </w:r>
          </w:p>
        </w:tc>
        <w:tc>
          <w:tcPr>
            <w:tcW w:w="3143" w:type="dxa"/>
            <w:gridSpan w:val="2"/>
            <w:noWrap w:val="0"/>
            <w:vAlign w:val="top"/>
          </w:tcPr>
          <w:p w14:paraId="1E96D6D6">
            <w:pPr>
              <w:spacing w:line="272" w:lineRule="auto"/>
              <w:rPr>
                <w:rFonts w:hint="eastAsia" w:ascii="宋体" w:hAnsi="宋体" w:eastAsia="宋体" w:cs="宋体"/>
                <w:sz w:val="24"/>
                <w:szCs w:val="24"/>
              </w:rPr>
            </w:pPr>
          </w:p>
          <w:p w14:paraId="11BE235D">
            <w:pPr>
              <w:spacing w:line="273" w:lineRule="auto"/>
              <w:rPr>
                <w:rFonts w:hint="eastAsia" w:ascii="宋体" w:hAnsi="宋体" w:eastAsia="宋体" w:cs="宋体"/>
                <w:sz w:val="24"/>
                <w:szCs w:val="24"/>
              </w:rPr>
            </w:pPr>
          </w:p>
          <w:p w14:paraId="67DE4A74">
            <w:pPr>
              <w:spacing w:before="88" w:line="400" w:lineRule="exact"/>
              <w:ind w:left="108"/>
              <w:rPr>
                <w:rFonts w:hint="eastAsia" w:ascii="宋体" w:hAnsi="宋体" w:eastAsia="宋体" w:cs="宋体"/>
                <w:sz w:val="24"/>
                <w:szCs w:val="24"/>
              </w:rPr>
            </w:pPr>
            <w:r>
              <w:rPr>
                <w:rFonts w:hint="eastAsia" w:ascii="宋体" w:hAnsi="宋体" w:eastAsia="宋体" w:cs="宋体"/>
                <w:spacing w:val="14"/>
                <w:position w:val="9"/>
                <w:sz w:val="24"/>
                <w:szCs w:val="24"/>
              </w:rPr>
              <w:t>1.考官桌椅2套。</w:t>
            </w:r>
          </w:p>
          <w:p w14:paraId="73A1E545">
            <w:pPr>
              <w:spacing w:line="219" w:lineRule="auto"/>
              <w:ind w:left="108"/>
              <w:rPr>
                <w:rFonts w:hint="eastAsia" w:ascii="宋体" w:hAnsi="宋体" w:eastAsia="宋体" w:cs="宋体"/>
                <w:sz w:val="24"/>
                <w:szCs w:val="24"/>
              </w:rPr>
            </w:pPr>
            <w:r>
              <w:rPr>
                <w:rFonts w:hint="eastAsia" w:ascii="宋体" w:hAnsi="宋体" w:eastAsia="宋体" w:cs="宋体"/>
                <w:spacing w:val="14"/>
                <w:sz w:val="24"/>
                <w:szCs w:val="24"/>
              </w:rPr>
              <w:t>2.考生桌椅1套。</w:t>
            </w:r>
          </w:p>
          <w:p w14:paraId="1A430A94">
            <w:pPr>
              <w:spacing w:before="81" w:line="255" w:lineRule="auto"/>
              <w:ind w:left="108" w:right="302"/>
              <w:jc w:val="both"/>
              <w:rPr>
                <w:rFonts w:hint="eastAsia" w:ascii="宋体" w:hAnsi="宋体" w:eastAsia="宋体" w:cs="宋体"/>
                <w:sz w:val="24"/>
                <w:szCs w:val="24"/>
              </w:rPr>
            </w:pPr>
            <w:r>
              <w:rPr>
                <w:rFonts w:hint="eastAsia" w:ascii="宋体" w:hAnsi="宋体" w:eastAsia="宋体" w:cs="宋体"/>
                <w:spacing w:val="2"/>
                <w:sz w:val="24"/>
                <w:szCs w:val="24"/>
              </w:rPr>
              <w:t>3.提前打印好考核病例</w:t>
            </w:r>
            <w:r>
              <w:rPr>
                <w:rFonts w:hint="eastAsia" w:ascii="宋体" w:hAnsi="宋体" w:eastAsia="宋体" w:cs="宋体"/>
                <w:sz w:val="24"/>
                <w:szCs w:val="24"/>
              </w:rPr>
              <w:t xml:space="preserve"> </w:t>
            </w:r>
            <w:r>
              <w:rPr>
                <w:rFonts w:hint="eastAsia" w:ascii="宋体" w:hAnsi="宋体" w:eastAsia="宋体" w:cs="宋体"/>
                <w:spacing w:val="1"/>
                <w:sz w:val="24"/>
                <w:szCs w:val="24"/>
              </w:rPr>
              <w:t>和相应评分表若干，签</w:t>
            </w:r>
            <w:r>
              <w:rPr>
                <w:rFonts w:hint="eastAsia" w:ascii="宋体" w:hAnsi="宋体" w:eastAsia="宋体" w:cs="宋体"/>
                <w:sz w:val="24"/>
                <w:szCs w:val="24"/>
              </w:rPr>
              <w:t xml:space="preserve"> </w:t>
            </w:r>
            <w:r>
              <w:rPr>
                <w:rFonts w:hint="eastAsia" w:ascii="宋体" w:hAnsi="宋体" w:eastAsia="宋体" w:cs="宋体"/>
                <w:spacing w:val="22"/>
                <w:sz w:val="24"/>
                <w:szCs w:val="24"/>
              </w:rPr>
              <w:t>字笔及白纸。</w:t>
            </w:r>
          </w:p>
        </w:tc>
      </w:tr>
      <w:tr w14:paraId="561423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9" w:hRule="atLeast"/>
        </w:trPr>
        <w:tc>
          <w:tcPr>
            <w:tcW w:w="7759" w:type="dxa"/>
            <w:gridSpan w:val="3"/>
            <w:noWrap w:val="0"/>
            <w:vAlign w:val="top"/>
          </w:tcPr>
          <w:p w14:paraId="08F2F37A">
            <w:pPr>
              <w:spacing w:before="201" w:line="221" w:lineRule="auto"/>
              <w:ind w:left="3594"/>
              <w:rPr>
                <w:rFonts w:hint="eastAsia" w:ascii="宋体" w:hAnsi="宋体" w:eastAsia="宋体" w:cs="宋体"/>
                <w:sz w:val="24"/>
                <w:szCs w:val="24"/>
              </w:rPr>
            </w:pPr>
            <w:r>
              <w:rPr>
                <w:rFonts w:hint="eastAsia" w:ascii="宋体" w:hAnsi="宋体" w:eastAsia="宋体" w:cs="宋体"/>
                <w:spacing w:val="6"/>
                <w:sz w:val="24"/>
                <w:szCs w:val="24"/>
              </w:rPr>
              <w:t>合计</w:t>
            </w:r>
          </w:p>
        </w:tc>
        <w:tc>
          <w:tcPr>
            <w:tcW w:w="1559" w:type="dxa"/>
            <w:noWrap w:val="0"/>
            <w:vAlign w:val="top"/>
          </w:tcPr>
          <w:p w14:paraId="3B7CA74A">
            <w:pPr>
              <w:spacing w:before="200" w:line="220" w:lineRule="auto"/>
              <w:ind w:left="356"/>
              <w:rPr>
                <w:rFonts w:hint="eastAsia" w:ascii="宋体" w:hAnsi="宋体" w:eastAsia="宋体" w:cs="宋体"/>
                <w:sz w:val="24"/>
                <w:szCs w:val="24"/>
              </w:rPr>
            </w:pPr>
            <w:r>
              <w:rPr>
                <w:rFonts w:hint="eastAsia" w:ascii="宋体" w:hAnsi="宋体" w:eastAsia="宋体" w:cs="宋体"/>
                <w:spacing w:val="5"/>
                <w:sz w:val="24"/>
                <w:szCs w:val="24"/>
                <w:lang w:val="en-US" w:eastAsia="zh-CN"/>
              </w:rPr>
              <w:t>90</w:t>
            </w:r>
            <w:r>
              <w:rPr>
                <w:rFonts w:hint="eastAsia" w:ascii="宋体" w:hAnsi="宋体" w:eastAsia="宋体" w:cs="宋体"/>
                <w:spacing w:val="5"/>
                <w:sz w:val="24"/>
                <w:szCs w:val="24"/>
              </w:rPr>
              <w:t>分钟</w:t>
            </w:r>
          </w:p>
        </w:tc>
        <w:tc>
          <w:tcPr>
            <w:tcW w:w="1699" w:type="dxa"/>
            <w:gridSpan w:val="2"/>
            <w:noWrap w:val="0"/>
            <w:vAlign w:val="top"/>
          </w:tcPr>
          <w:p w14:paraId="7CF86162">
            <w:pPr>
              <w:spacing w:before="270" w:line="184" w:lineRule="auto"/>
              <w:ind w:left="637"/>
              <w:rPr>
                <w:rFonts w:hint="eastAsia" w:ascii="宋体" w:hAnsi="宋体" w:eastAsia="宋体" w:cs="宋体"/>
                <w:sz w:val="24"/>
                <w:szCs w:val="24"/>
              </w:rPr>
            </w:pPr>
            <w:r>
              <w:rPr>
                <w:rFonts w:hint="eastAsia" w:ascii="宋体" w:hAnsi="宋体" w:eastAsia="宋体" w:cs="宋体"/>
                <w:spacing w:val="-8"/>
                <w:sz w:val="24"/>
                <w:szCs w:val="24"/>
              </w:rPr>
              <w:t>100</w:t>
            </w:r>
          </w:p>
        </w:tc>
        <w:tc>
          <w:tcPr>
            <w:tcW w:w="3123" w:type="dxa"/>
            <w:noWrap w:val="0"/>
            <w:vAlign w:val="top"/>
          </w:tcPr>
          <w:p w14:paraId="50A4F76C">
            <w:pPr>
              <w:rPr>
                <w:rFonts w:hint="eastAsia" w:ascii="宋体" w:hAnsi="宋体" w:eastAsia="宋体" w:cs="宋体"/>
                <w:sz w:val="24"/>
                <w:szCs w:val="24"/>
              </w:rPr>
            </w:pPr>
          </w:p>
        </w:tc>
      </w:tr>
      <w:tr w14:paraId="2C1A6A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4" w:hRule="atLeast"/>
        </w:trPr>
        <w:tc>
          <w:tcPr>
            <w:tcW w:w="14140" w:type="dxa"/>
            <w:gridSpan w:val="7"/>
            <w:noWrap w:val="0"/>
            <w:vAlign w:val="top"/>
          </w:tcPr>
          <w:p w14:paraId="5C2637CD">
            <w:pPr>
              <w:spacing w:before="130" w:line="219" w:lineRule="auto"/>
              <w:ind w:left="104"/>
              <w:rPr>
                <w:rFonts w:hint="eastAsia" w:ascii="宋体" w:hAnsi="宋体" w:eastAsia="宋体" w:cs="宋体"/>
                <w:sz w:val="24"/>
                <w:szCs w:val="24"/>
              </w:rPr>
            </w:pPr>
            <w:r>
              <w:rPr>
                <w:rFonts w:hint="eastAsia" w:ascii="宋体" w:hAnsi="宋体" w:eastAsia="宋体" w:cs="宋体"/>
                <w:spacing w:val="6"/>
                <w:sz w:val="24"/>
                <w:szCs w:val="24"/>
              </w:rPr>
              <w:t>说明：以上</w:t>
            </w:r>
            <w:r>
              <w:rPr>
                <w:rFonts w:hint="eastAsia" w:ascii="宋体" w:hAnsi="宋体" w:eastAsia="宋体" w:cs="宋体"/>
                <w:spacing w:val="6"/>
                <w:sz w:val="24"/>
                <w:szCs w:val="24"/>
                <w:lang w:val="en-US" w:eastAsia="zh-CN"/>
              </w:rPr>
              <w:t>3</w:t>
            </w:r>
            <w:r>
              <w:rPr>
                <w:rFonts w:hint="eastAsia" w:ascii="宋体" w:hAnsi="宋体" w:eastAsia="宋体" w:cs="宋体"/>
                <w:spacing w:val="6"/>
                <w:sz w:val="24"/>
                <w:szCs w:val="24"/>
              </w:rPr>
              <w:t>站可不分先后顺序可以同时进行考核。</w:t>
            </w:r>
          </w:p>
        </w:tc>
      </w:tr>
    </w:tbl>
    <w:p w14:paraId="7FEC219B">
      <w:pPr>
        <w:rPr>
          <w:rFonts w:hint="eastAsia" w:ascii="宋体" w:hAnsi="宋体" w:eastAsia="宋体" w:cs="宋体"/>
          <w:sz w:val="24"/>
          <w:szCs w:val="24"/>
        </w:rPr>
        <w:sectPr>
          <w:footerReference r:id="rId59" w:type="default"/>
          <w:pgSz w:w="17080" w:h="12260"/>
          <w:pgMar w:top="1042" w:right="1494" w:bottom="1248" w:left="1435" w:header="0" w:footer="1109" w:gutter="0"/>
          <w:pgNumType w:fmt="decimal"/>
          <w:cols w:space="720" w:num="1"/>
        </w:sectPr>
      </w:pPr>
    </w:p>
    <w:p w14:paraId="6D21C9D3">
      <w:pPr>
        <w:widowControl w:val="0"/>
        <w:numPr>
          <w:ilvl w:val="0"/>
          <w:numId w:val="0"/>
        </w:numPr>
        <w:jc w:val="both"/>
        <w:outlineLvl w:val="0"/>
        <w:rPr>
          <w:rFonts w:hint="eastAsia" w:ascii="仿宋_GB2312" w:hAnsi="仿宋_GB2312" w:eastAsia="仿宋_GB2312" w:cs="仿宋_GB2312"/>
          <w:sz w:val="32"/>
          <w:szCs w:val="32"/>
          <w:lang w:val="en-US" w:eastAsia="zh-CN"/>
        </w:rPr>
      </w:pPr>
      <w:bookmarkStart w:id="474" w:name="_Toc27934"/>
      <w:r>
        <w:rPr>
          <w:rFonts w:hint="eastAsia" w:ascii="仿宋_GB2312" w:hAnsi="仿宋_GB2312" w:eastAsia="仿宋_GB2312" w:cs="仿宋_GB2312"/>
          <w:sz w:val="32"/>
          <w:szCs w:val="32"/>
          <w:lang w:val="en-US" w:eastAsia="zh-CN"/>
        </w:rPr>
        <w:t>附件2</w:t>
      </w:r>
      <w:bookmarkEnd w:id="474"/>
    </w:p>
    <w:p w14:paraId="1EC411A0">
      <w:pPr>
        <w:tabs>
          <w:tab w:val="left" w:pos="5760"/>
        </w:tabs>
        <w:jc w:val="center"/>
        <w:rPr>
          <w:rFonts w:hint="eastAsia" w:ascii="宋体" w:hAnsi="宋体" w:eastAsia="宋体" w:cs="Times New Roman"/>
          <w:spacing w:val="48"/>
          <w:sz w:val="28"/>
          <w:szCs w:val="28"/>
        </w:rPr>
      </w:pPr>
      <w:r>
        <w:rPr>
          <w:rFonts w:hint="eastAsia" w:ascii="宋体" w:hAnsi="宋体" w:eastAsia="宋体" w:cs="Times New Roman"/>
          <w:spacing w:val="48"/>
          <w:sz w:val="28"/>
          <w:szCs w:val="28"/>
        </w:rPr>
        <w:t xml:space="preserve">                                         </w:t>
      </w:r>
    </w:p>
    <w:p w14:paraId="6F4E0B5B">
      <w:pPr>
        <w:tabs>
          <w:tab w:val="left" w:pos="5760"/>
        </w:tabs>
        <w:jc w:val="center"/>
        <w:outlineLvl w:val="0"/>
        <w:rPr>
          <w:rFonts w:hint="eastAsia" w:ascii="方正舒体" w:hAnsi="Times New Roman" w:eastAsia="方正舒体" w:cs="Times New Roman"/>
          <w:spacing w:val="48"/>
          <w:sz w:val="72"/>
          <w:szCs w:val="72"/>
        </w:rPr>
      </w:pPr>
      <w:bookmarkStart w:id="475" w:name="_Toc20230"/>
      <w:r>
        <w:rPr>
          <w:rFonts w:hint="eastAsia" w:ascii="方正舒体" w:hAnsi="Times New Roman" w:eastAsia="方正舒体" w:cs="Times New Roman"/>
          <w:spacing w:val="48"/>
          <w:sz w:val="72"/>
          <w:szCs w:val="72"/>
        </w:rPr>
        <w:t>福建医科大学</w:t>
      </w:r>
      <w:bookmarkEnd w:id="475"/>
    </w:p>
    <w:p w14:paraId="51952FCE">
      <w:pPr>
        <w:widowControl w:val="0"/>
        <w:jc w:val="center"/>
        <w:rPr>
          <w:rFonts w:hint="eastAsia" w:ascii="Times New Roman" w:hAnsi="Times New Roman" w:eastAsia="幼圆" w:cs="Times New Roman"/>
          <w:b/>
          <w:spacing w:val="10"/>
          <w:kern w:val="2"/>
          <w:sz w:val="36"/>
          <w:szCs w:val="36"/>
          <w:lang w:val="en-US" w:eastAsia="zh-CN" w:bidi="ar-SA"/>
        </w:rPr>
      </w:pPr>
      <w:r>
        <w:rPr>
          <w:rFonts w:hint="eastAsia" w:ascii="Times New Roman" w:hAnsi="Times New Roman" w:eastAsia="幼圆" w:cs="Times New Roman"/>
          <w:b/>
          <w:spacing w:val="10"/>
          <w:kern w:val="2"/>
          <w:sz w:val="36"/>
          <w:szCs w:val="36"/>
          <w:lang w:val="en-US" w:eastAsia="zh-CN" w:bidi="ar-SA"/>
        </w:rPr>
        <w:t>专业学位博士研究生实践能力毕业考核情况表</w:t>
      </w:r>
    </w:p>
    <w:p w14:paraId="0875FD66">
      <w:pPr>
        <w:jc w:val="center"/>
        <w:rPr>
          <w:rFonts w:hint="eastAsia" w:ascii="Times New Roman" w:hAnsi="Times New Roman" w:eastAsia="宋体" w:cs="Times New Roman"/>
          <w:b/>
          <w:sz w:val="30"/>
        </w:rPr>
      </w:pPr>
    </w:p>
    <w:p w14:paraId="067FA9BC">
      <w:pPr>
        <w:rPr>
          <w:rFonts w:hint="eastAsia" w:ascii="Times New Roman" w:hAnsi="Times New Roman" w:eastAsia="宋体" w:cs="Times New Roman"/>
          <w:b/>
          <w:sz w:val="28"/>
        </w:rPr>
      </w:pPr>
      <w:r>
        <w:rPr>
          <w:rFonts w:hint="eastAsia" w:ascii="Times New Roman" w:hAnsi="Times New Roman" w:eastAsia="宋体" w:cs="Times New Roman"/>
          <w:b/>
          <w:sz w:val="28"/>
        </w:rPr>
        <w:t xml:space="preserve">  </w:t>
      </w:r>
    </w:p>
    <w:p w14:paraId="7614693A">
      <w:pPr>
        <w:rPr>
          <w:rFonts w:ascii="Times New Roman" w:hAnsi="Times New Roman" w:eastAsia="宋体" w:cs="Times New Roman"/>
          <w:b/>
          <w:sz w:val="28"/>
        </w:rPr>
      </w:pPr>
    </w:p>
    <w:p w14:paraId="053D8A51">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28"/>
        </w:rPr>
        <w:t xml:space="preserve">           </w:t>
      </w:r>
      <w:r>
        <w:rPr>
          <w:rFonts w:hint="eastAsia" w:ascii="Times New Roman" w:hAnsi="Times New Roman" w:eastAsia="宋体" w:cs="Times New Roman"/>
          <w:b/>
          <w:sz w:val="30"/>
          <w:szCs w:val="30"/>
        </w:rPr>
        <w:t xml:space="preserve">  所属学院（部）：</w:t>
      </w:r>
      <w:r>
        <w:rPr>
          <w:rFonts w:hint="eastAsia" w:ascii="Times New Roman" w:hAnsi="Times New Roman" w:eastAsia="宋体" w:cs="Times New Roman"/>
          <w:b/>
          <w:sz w:val="30"/>
          <w:szCs w:val="30"/>
          <w:u w:val="single"/>
        </w:rPr>
        <w:t xml:space="preserve">  </w:t>
      </w:r>
      <w:r>
        <w:rPr>
          <w:rFonts w:hint="eastAsia" w:ascii="Times New Roman" w:hAnsi="Times New Roman" w:eastAsia="宋体" w:cs="Times New Roman"/>
          <w:b/>
          <w:sz w:val="30"/>
          <w:szCs w:val="30"/>
          <w:u w:val="single"/>
          <w:lang w:val="en-US" w:eastAsia="zh-CN"/>
        </w:rPr>
        <w:t xml:space="preserve">               </w:t>
      </w:r>
      <w:r>
        <w:rPr>
          <w:rFonts w:hint="eastAsia" w:ascii="Times New Roman" w:hAnsi="Times New Roman" w:eastAsia="宋体" w:cs="Times New Roman"/>
          <w:b/>
          <w:sz w:val="30"/>
          <w:szCs w:val="30"/>
          <w:u w:val="single"/>
        </w:rPr>
        <w:t xml:space="preserve">      </w:t>
      </w:r>
    </w:p>
    <w:p w14:paraId="1226740D">
      <w:pPr>
        <w:rPr>
          <w:rFonts w:hint="eastAsia" w:ascii="Times New Roman" w:hAnsi="Times New Roman" w:eastAsia="宋体" w:cs="Times New Roman"/>
          <w:b/>
          <w:sz w:val="30"/>
          <w:szCs w:val="30"/>
        </w:rPr>
      </w:pPr>
      <w:r>
        <w:rPr>
          <w:rFonts w:hint="eastAsia" w:ascii="Times New Roman" w:hAnsi="Times New Roman" w:eastAsia="宋体" w:cs="Times New Roman"/>
          <w:b/>
          <w:sz w:val="30"/>
          <w:szCs w:val="30"/>
        </w:rPr>
        <w:t xml:space="preserve">             </w:t>
      </w:r>
    </w:p>
    <w:p w14:paraId="4BCEA699">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学 科、专 业：</w:t>
      </w:r>
      <w:r>
        <w:rPr>
          <w:rFonts w:hint="eastAsia" w:ascii="Times New Roman" w:hAnsi="Times New Roman" w:eastAsia="宋体" w:cs="Times New Roman"/>
          <w:b/>
          <w:sz w:val="30"/>
          <w:szCs w:val="30"/>
          <w:u w:val="single"/>
        </w:rPr>
        <w:t xml:space="preserve">    </w:t>
      </w:r>
      <w:r>
        <w:rPr>
          <w:rFonts w:hint="eastAsia" w:ascii="Times New Roman" w:hAnsi="Times New Roman" w:eastAsia="宋体" w:cs="Times New Roman"/>
          <w:b/>
          <w:sz w:val="30"/>
          <w:szCs w:val="30"/>
          <w:u w:val="single"/>
          <w:lang w:val="en-US" w:eastAsia="zh-CN"/>
        </w:rPr>
        <w:t xml:space="preserve">        </w:t>
      </w:r>
      <w:r>
        <w:rPr>
          <w:rFonts w:hint="eastAsia" w:ascii="Times New Roman" w:hAnsi="Times New Roman" w:eastAsia="宋体" w:cs="Times New Roman"/>
          <w:b/>
          <w:sz w:val="30"/>
          <w:szCs w:val="30"/>
          <w:u w:val="single"/>
        </w:rPr>
        <w:t xml:space="preserve">              </w:t>
      </w:r>
    </w:p>
    <w:p w14:paraId="32FA8F36">
      <w:pPr>
        <w:rPr>
          <w:rFonts w:hint="eastAsia" w:ascii="Times New Roman" w:hAnsi="Times New Roman" w:eastAsia="宋体" w:cs="Times New Roman"/>
          <w:b/>
          <w:sz w:val="30"/>
          <w:szCs w:val="30"/>
        </w:rPr>
      </w:pPr>
      <w:r>
        <w:rPr>
          <w:rFonts w:hint="eastAsia" w:ascii="Times New Roman" w:hAnsi="Times New Roman" w:eastAsia="宋体" w:cs="Times New Roman"/>
          <w:b/>
          <w:sz w:val="30"/>
          <w:szCs w:val="30"/>
        </w:rPr>
        <w:t xml:space="preserve">             </w:t>
      </w:r>
    </w:p>
    <w:p w14:paraId="16F4B157">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姓        名：</w:t>
      </w:r>
      <w:r>
        <w:rPr>
          <w:rFonts w:hint="eastAsia" w:ascii="Times New Roman" w:hAnsi="Times New Roman" w:eastAsia="宋体" w:cs="Times New Roman"/>
          <w:b/>
          <w:sz w:val="30"/>
          <w:szCs w:val="30"/>
          <w:u w:val="single"/>
        </w:rPr>
        <w:t xml:space="preserve">   </w:t>
      </w:r>
      <w:r>
        <w:rPr>
          <w:rFonts w:hint="eastAsia" w:ascii="Times New Roman" w:hAnsi="Times New Roman" w:eastAsia="宋体" w:cs="Times New Roman"/>
          <w:b/>
          <w:sz w:val="30"/>
          <w:szCs w:val="30"/>
          <w:u w:val="single"/>
          <w:lang w:val="en-US" w:eastAsia="zh-CN"/>
        </w:rPr>
        <w:t xml:space="preserve">       </w:t>
      </w:r>
      <w:r>
        <w:rPr>
          <w:rFonts w:hint="eastAsia" w:ascii="Times New Roman" w:hAnsi="Times New Roman" w:eastAsia="宋体" w:cs="Times New Roman"/>
          <w:b/>
          <w:sz w:val="30"/>
          <w:szCs w:val="30"/>
          <w:u w:val="single"/>
        </w:rPr>
        <w:t xml:space="preserve">                </w:t>
      </w:r>
    </w:p>
    <w:p w14:paraId="78A29582">
      <w:pPr>
        <w:rPr>
          <w:rFonts w:hint="eastAsia" w:ascii="Times New Roman" w:hAnsi="Times New Roman" w:eastAsia="宋体" w:cs="Times New Roman"/>
          <w:b/>
          <w:sz w:val="30"/>
          <w:szCs w:val="30"/>
          <w:u w:val="single"/>
        </w:rPr>
      </w:pPr>
    </w:p>
    <w:p w14:paraId="3015613B">
      <w:pPr>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学        号：</w:t>
      </w:r>
      <w:r>
        <w:rPr>
          <w:rFonts w:hint="eastAsia" w:ascii="Times New Roman" w:hAnsi="Times New Roman" w:eastAsia="宋体" w:cs="Times New Roman"/>
          <w:b/>
          <w:sz w:val="30"/>
          <w:szCs w:val="30"/>
          <w:u w:val="single"/>
        </w:rPr>
        <w:t xml:space="preserve">  </w:t>
      </w:r>
      <w:r>
        <w:rPr>
          <w:rFonts w:hint="eastAsia" w:ascii="Times New Roman" w:hAnsi="Times New Roman" w:eastAsia="宋体" w:cs="Times New Roman"/>
          <w:b/>
          <w:sz w:val="30"/>
          <w:szCs w:val="30"/>
          <w:u w:val="single"/>
          <w:lang w:val="en-US" w:eastAsia="zh-CN"/>
        </w:rPr>
        <w:t xml:space="preserve">            </w:t>
      </w:r>
      <w:r>
        <w:rPr>
          <w:rFonts w:hint="eastAsia" w:ascii="Times New Roman" w:hAnsi="Times New Roman" w:eastAsia="宋体" w:cs="Times New Roman"/>
          <w:b/>
          <w:sz w:val="30"/>
          <w:szCs w:val="30"/>
          <w:u w:val="single"/>
        </w:rPr>
        <w:t xml:space="preserve">            </w:t>
      </w:r>
    </w:p>
    <w:p w14:paraId="64445A08">
      <w:pPr>
        <w:rPr>
          <w:rFonts w:hint="eastAsia" w:ascii="Times New Roman" w:hAnsi="Times New Roman" w:eastAsia="宋体" w:cs="Times New Roman"/>
          <w:b/>
          <w:sz w:val="30"/>
          <w:szCs w:val="30"/>
        </w:rPr>
      </w:pPr>
    </w:p>
    <w:p w14:paraId="4CA82A9F">
      <w:pPr>
        <w:tabs>
          <w:tab w:val="left" w:pos="5760"/>
        </w:tabs>
        <w:rPr>
          <w:rFonts w:hint="eastAsia" w:ascii="Times New Roman" w:hAnsi="Times New Roman" w:eastAsia="宋体" w:cs="Times New Roman"/>
          <w:b/>
          <w:sz w:val="30"/>
          <w:szCs w:val="30"/>
          <w:u w:val="single"/>
        </w:rPr>
      </w:pPr>
      <w:r>
        <w:rPr>
          <w:rFonts w:hint="eastAsia" w:ascii="Times New Roman" w:hAnsi="Times New Roman" w:eastAsia="宋体" w:cs="Times New Roman"/>
          <w:b/>
          <w:sz w:val="30"/>
          <w:szCs w:val="30"/>
        </w:rPr>
        <w:t xml:space="preserve">            导        师：</w:t>
      </w:r>
      <w:r>
        <w:rPr>
          <w:rFonts w:hint="eastAsia" w:ascii="Times New Roman" w:hAnsi="Times New Roman" w:eastAsia="宋体" w:cs="Times New Roman"/>
          <w:b/>
          <w:sz w:val="30"/>
          <w:szCs w:val="30"/>
          <w:u w:val="single"/>
        </w:rPr>
        <w:t xml:space="preserve">  </w:t>
      </w:r>
      <w:r>
        <w:rPr>
          <w:rFonts w:hint="eastAsia" w:ascii="Times New Roman" w:hAnsi="Times New Roman" w:eastAsia="宋体" w:cs="Times New Roman"/>
          <w:b/>
          <w:sz w:val="30"/>
          <w:szCs w:val="30"/>
          <w:u w:val="single"/>
          <w:lang w:val="en-US" w:eastAsia="zh-CN"/>
        </w:rPr>
        <w:t xml:space="preserve">      </w:t>
      </w:r>
      <w:r>
        <w:rPr>
          <w:rFonts w:hint="eastAsia" w:ascii="Times New Roman" w:hAnsi="Times New Roman" w:eastAsia="宋体" w:cs="Times New Roman"/>
          <w:b/>
          <w:sz w:val="30"/>
          <w:szCs w:val="30"/>
          <w:u w:val="single"/>
        </w:rPr>
        <w:t xml:space="preserve">                  </w:t>
      </w:r>
    </w:p>
    <w:p w14:paraId="0BC6CAC9">
      <w:pPr>
        <w:tabs>
          <w:tab w:val="left" w:pos="5760"/>
        </w:tabs>
        <w:rPr>
          <w:rFonts w:hint="eastAsia" w:ascii="Times New Roman" w:hAnsi="Times New Roman" w:eastAsia="宋体" w:cs="Times New Roman"/>
          <w:b/>
          <w:sz w:val="30"/>
          <w:szCs w:val="30"/>
          <w:u w:val="single"/>
        </w:rPr>
      </w:pPr>
    </w:p>
    <w:p w14:paraId="0BDAA2F2">
      <w:pPr>
        <w:tabs>
          <w:tab w:val="left" w:pos="5760"/>
        </w:tabs>
        <w:rPr>
          <w:rFonts w:hint="default" w:ascii="Times New Roman" w:hAnsi="Times New Roman" w:eastAsia="宋体" w:cs="Times New Roman"/>
          <w:b/>
          <w:sz w:val="30"/>
          <w:szCs w:val="30"/>
          <w:u w:val="none"/>
          <w:lang w:val="en-US" w:eastAsia="zh-CN"/>
        </w:rPr>
      </w:pPr>
      <w:r>
        <w:rPr>
          <w:rFonts w:hint="eastAsia" w:ascii="Times New Roman" w:hAnsi="Times New Roman" w:eastAsia="宋体" w:cs="Times New Roman"/>
          <w:b/>
          <w:sz w:val="30"/>
          <w:szCs w:val="30"/>
          <w:u w:val="none"/>
          <w:lang w:val="en-US" w:eastAsia="zh-CN"/>
        </w:rPr>
        <w:t xml:space="preserve">            导  师 单 位：</w:t>
      </w:r>
      <w:r>
        <w:rPr>
          <w:rFonts w:hint="eastAsia" w:ascii="Times New Roman" w:hAnsi="Times New Roman" w:eastAsia="宋体" w:cs="Times New Roman"/>
          <w:b/>
          <w:sz w:val="30"/>
          <w:szCs w:val="30"/>
          <w:u w:val="single"/>
        </w:rPr>
        <w:t xml:space="preserve">  </w:t>
      </w:r>
      <w:r>
        <w:rPr>
          <w:rFonts w:hint="eastAsia" w:ascii="Times New Roman" w:hAnsi="Times New Roman" w:eastAsia="宋体" w:cs="Times New Roman"/>
          <w:b/>
          <w:sz w:val="30"/>
          <w:szCs w:val="30"/>
          <w:u w:val="single"/>
          <w:lang w:val="en-US" w:eastAsia="zh-CN"/>
        </w:rPr>
        <w:t xml:space="preserve">              </w:t>
      </w:r>
      <w:r>
        <w:rPr>
          <w:rFonts w:hint="eastAsia" w:ascii="Times New Roman" w:hAnsi="Times New Roman" w:eastAsia="宋体" w:cs="Times New Roman"/>
          <w:b/>
          <w:sz w:val="30"/>
          <w:szCs w:val="30"/>
          <w:u w:val="single"/>
        </w:rPr>
        <w:t xml:space="preserve">          </w:t>
      </w:r>
    </w:p>
    <w:p w14:paraId="2421D97E">
      <w:pPr>
        <w:rPr>
          <w:rFonts w:hint="eastAsia" w:ascii="Times New Roman" w:hAnsi="Times New Roman" w:eastAsia="宋体" w:cs="Times New Roman"/>
          <w:b/>
          <w:sz w:val="30"/>
          <w:szCs w:val="30"/>
        </w:rPr>
      </w:pPr>
    </w:p>
    <w:p w14:paraId="464F55B1">
      <w:pPr>
        <w:rPr>
          <w:rFonts w:hint="eastAsia" w:ascii="Times New Roman" w:hAnsi="Times New Roman" w:eastAsia="宋体" w:cs="Times New Roman"/>
          <w:b/>
          <w:sz w:val="28"/>
        </w:rPr>
      </w:pPr>
    </w:p>
    <w:p w14:paraId="55E0725C">
      <w:pPr>
        <w:tabs>
          <w:tab w:val="left" w:pos="5400"/>
        </w:tabs>
        <w:jc w:val="center"/>
        <w:rPr>
          <w:rFonts w:hint="eastAsia" w:ascii="Times New Roman" w:hAnsi="Times New Roman" w:eastAsia="宋体" w:cs="Times New Roman"/>
          <w:b/>
          <w:sz w:val="32"/>
          <w:szCs w:val="32"/>
        </w:rPr>
      </w:pPr>
      <w:r>
        <w:rPr>
          <w:rFonts w:hint="eastAsia" w:ascii="Times New Roman" w:hAnsi="Times New Roman" w:eastAsia="宋体" w:cs="Times New Roman"/>
          <w:b/>
          <w:sz w:val="32"/>
          <w:szCs w:val="32"/>
        </w:rPr>
        <w:t>福建医科大学印制</w:t>
      </w:r>
    </w:p>
    <w:p w14:paraId="69AF21A8">
      <w:pPr>
        <w:spacing w:line="640" w:lineRule="exact"/>
        <w:rPr>
          <w:rFonts w:hint="eastAsia" w:ascii="Times New Roman" w:hAnsi="Times New Roman" w:eastAsia="宋体" w:cs="Times New Roman"/>
          <w:b/>
          <w:sz w:val="28"/>
          <w:szCs w:val="28"/>
        </w:rPr>
      </w:pPr>
      <w:r>
        <w:rPr>
          <w:rFonts w:hint="eastAsia" w:ascii="Times New Roman" w:hAnsi="Times New Roman" w:eastAsia="宋体" w:cs="Times New Roman"/>
          <w:b/>
          <w:sz w:val="28"/>
          <w:szCs w:val="28"/>
          <w:lang w:eastAsia="zh-CN"/>
        </w:rPr>
        <w:t>一</w:t>
      </w:r>
      <w:r>
        <w:rPr>
          <w:rFonts w:hint="eastAsia" w:ascii="Times New Roman" w:hAnsi="Times New Roman" w:eastAsia="宋体" w:cs="Times New Roman"/>
          <w:b/>
          <w:sz w:val="28"/>
          <w:szCs w:val="28"/>
        </w:rPr>
        <w:t>、导师对申请人实践能力的评语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0FBE0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0B28B62F">
            <w:pPr>
              <w:spacing w:line="340" w:lineRule="atLeast"/>
              <w:rPr>
                <w:rFonts w:hint="eastAsia" w:ascii="Times New Roman" w:hAnsi="Times New Roman" w:eastAsia="宋体" w:cs="Times New Roman"/>
                <w:sz w:val="24"/>
              </w:rPr>
            </w:pPr>
            <w:r>
              <w:rPr>
                <w:rFonts w:hint="eastAsia" w:ascii="Times New Roman" w:hAnsi="Times New Roman" w:eastAsia="宋体" w:cs="Times New Roman"/>
                <w:sz w:val="24"/>
              </w:rPr>
              <w:t>导师、指导小组对申请人实践能力的评语：</w:t>
            </w:r>
          </w:p>
          <w:p w14:paraId="1258E77D">
            <w:pPr>
              <w:spacing w:line="340" w:lineRule="atLeast"/>
              <w:rPr>
                <w:rFonts w:hint="eastAsia" w:ascii="Times New Roman" w:hAnsi="Times New Roman" w:eastAsia="宋体" w:cs="Times New Roman"/>
                <w:sz w:val="24"/>
              </w:rPr>
            </w:pPr>
          </w:p>
          <w:p w14:paraId="40A3651C">
            <w:pPr>
              <w:spacing w:line="340" w:lineRule="atLeast"/>
              <w:rPr>
                <w:rFonts w:hint="eastAsia" w:ascii="Times New Roman" w:hAnsi="Times New Roman" w:eastAsia="宋体" w:cs="Times New Roman"/>
                <w:sz w:val="24"/>
              </w:rPr>
            </w:pPr>
          </w:p>
          <w:p w14:paraId="48AFF29A">
            <w:pPr>
              <w:spacing w:line="340" w:lineRule="atLeast"/>
              <w:rPr>
                <w:rFonts w:hint="eastAsia" w:ascii="Times New Roman" w:hAnsi="Times New Roman" w:eastAsia="宋体" w:cs="Times New Roman"/>
                <w:sz w:val="24"/>
              </w:rPr>
            </w:pPr>
          </w:p>
          <w:p w14:paraId="5C7401D0">
            <w:pPr>
              <w:spacing w:line="340" w:lineRule="atLeast"/>
              <w:rPr>
                <w:rFonts w:hint="eastAsia" w:ascii="Times New Roman" w:hAnsi="Times New Roman" w:eastAsia="宋体" w:cs="Times New Roman"/>
                <w:sz w:val="24"/>
              </w:rPr>
            </w:pPr>
          </w:p>
          <w:p w14:paraId="5FA3B20A">
            <w:pPr>
              <w:spacing w:line="340" w:lineRule="atLeast"/>
              <w:rPr>
                <w:rFonts w:hint="eastAsia" w:ascii="Times New Roman" w:hAnsi="Times New Roman" w:eastAsia="宋体" w:cs="Times New Roman"/>
                <w:sz w:val="24"/>
              </w:rPr>
            </w:pPr>
          </w:p>
          <w:p w14:paraId="5F852FDB">
            <w:pPr>
              <w:spacing w:line="340" w:lineRule="atLeast"/>
              <w:rPr>
                <w:rFonts w:hint="eastAsia" w:ascii="Times New Roman" w:hAnsi="Times New Roman" w:eastAsia="宋体" w:cs="Times New Roman"/>
                <w:sz w:val="24"/>
              </w:rPr>
            </w:pPr>
          </w:p>
          <w:p w14:paraId="1EB765AA">
            <w:pPr>
              <w:spacing w:line="340" w:lineRule="atLeast"/>
              <w:rPr>
                <w:rFonts w:hint="eastAsia" w:ascii="Times New Roman" w:hAnsi="Times New Roman" w:eastAsia="宋体" w:cs="Times New Roman"/>
                <w:sz w:val="24"/>
              </w:rPr>
            </w:pPr>
          </w:p>
          <w:p w14:paraId="12556ACB">
            <w:pPr>
              <w:spacing w:line="340" w:lineRule="atLeast"/>
              <w:rPr>
                <w:rFonts w:hint="eastAsia" w:ascii="Times New Roman" w:hAnsi="Times New Roman" w:eastAsia="宋体" w:cs="Times New Roman"/>
                <w:sz w:val="24"/>
              </w:rPr>
            </w:pPr>
          </w:p>
          <w:p w14:paraId="10F7EFD2">
            <w:pPr>
              <w:spacing w:line="340" w:lineRule="atLeast"/>
              <w:rPr>
                <w:rFonts w:hint="eastAsia" w:ascii="Times New Roman" w:hAnsi="Times New Roman" w:eastAsia="宋体" w:cs="Times New Roman"/>
                <w:sz w:val="24"/>
              </w:rPr>
            </w:pPr>
          </w:p>
          <w:p w14:paraId="74291BCE">
            <w:pPr>
              <w:spacing w:line="340" w:lineRule="atLeast"/>
              <w:rPr>
                <w:rFonts w:hint="eastAsia" w:ascii="Times New Roman" w:hAnsi="Times New Roman" w:eastAsia="宋体" w:cs="Times New Roman"/>
                <w:sz w:val="24"/>
              </w:rPr>
            </w:pPr>
          </w:p>
          <w:p w14:paraId="5730B294">
            <w:pPr>
              <w:spacing w:line="340" w:lineRule="atLeast"/>
              <w:rPr>
                <w:rFonts w:hint="eastAsia" w:ascii="Times New Roman" w:hAnsi="Times New Roman" w:eastAsia="宋体" w:cs="Times New Roman"/>
                <w:sz w:val="24"/>
              </w:rPr>
            </w:pPr>
          </w:p>
          <w:p w14:paraId="16C996DD">
            <w:pPr>
              <w:rPr>
                <w:rFonts w:hint="eastAsia" w:ascii="Times New Roman" w:hAnsi="Times New Roman" w:eastAsia="宋体" w:cs="Times New Roman"/>
                <w:sz w:val="24"/>
                <w:u w:val="single"/>
              </w:rPr>
            </w:pPr>
            <w:r>
              <w:rPr>
                <w:rFonts w:hint="eastAsia" w:ascii="Times New Roman" w:hAnsi="Times New Roman" w:eastAsia="宋体" w:cs="Times New Roman"/>
                <w:sz w:val="24"/>
              </w:rPr>
              <w:t xml:space="preserve">                                                  导师签字：</w:t>
            </w:r>
            <w:r>
              <w:rPr>
                <w:rFonts w:hint="eastAsia" w:ascii="Times New Roman" w:hAnsi="Times New Roman" w:eastAsia="宋体" w:cs="Times New Roman"/>
                <w:sz w:val="24"/>
                <w:u w:val="single"/>
              </w:rPr>
              <w:t xml:space="preserve">                 </w:t>
            </w:r>
          </w:p>
          <w:p w14:paraId="22A3741B">
            <w:pPr>
              <w:rPr>
                <w:rFonts w:hint="eastAsia" w:ascii="Times New Roman" w:hAnsi="Times New Roman" w:eastAsia="宋体" w:cs="Times New Roman"/>
                <w:sz w:val="24"/>
                <w:u w:val="single"/>
              </w:rPr>
            </w:pPr>
          </w:p>
          <w:p w14:paraId="2A05728F">
            <w:pPr>
              <w:spacing w:line="340" w:lineRule="atLeast"/>
              <w:rPr>
                <w:rFonts w:hint="eastAsia" w:ascii="Times New Roman" w:hAnsi="Times New Roman" w:eastAsia="宋体" w:cs="Times New Roman"/>
                <w:sz w:val="24"/>
              </w:rPr>
            </w:pPr>
            <w:r>
              <w:rPr>
                <w:rFonts w:hint="eastAsia" w:ascii="Times New Roman" w:hAnsi="Times New Roman" w:eastAsia="宋体" w:cs="Times New Roman"/>
                <w:sz w:val="24"/>
              </w:rPr>
              <w:t xml:space="preserve">                                                                年   月   日</w:t>
            </w:r>
          </w:p>
        </w:tc>
      </w:tr>
    </w:tbl>
    <w:p w14:paraId="3F2902ED">
      <w:pPr>
        <w:numPr>
          <w:ilvl w:val="0"/>
          <w:numId w:val="0"/>
        </w:numPr>
        <w:ind w:left="0" w:firstLine="0"/>
        <w:rPr>
          <w:rFonts w:hint="eastAsia" w:ascii="Times New Roman" w:hAnsi="Times New Roman" w:eastAsia="宋体" w:cs="Times New Roman"/>
          <w:b/>
          <w:sz w:val="28"/>
          <w:szCs w:val="28"/>
        </w:rPr>
      </w:pPr>
      <w:r>
        <w:rPr>
          <w:rFonts w:hint="eastAsia" w:ascii="Times New Roman" w:hAnsi="Times New Roman" w:eastAsia="宋体" w:cs="Times New Roman"/>
          <w:b/>
          <w:sz w:val="28"/>
          <w:szCs w:val="28"/>
          <w:lang w:val="en-US" w:eastAsia="zh-CN"/>
        </w:rPr>
        <w:t>二、</w:t>
      </w:r>
      <w:r>
        <w:rPr>
          <w:rFonts w:hint="eastAsia" w:ascii="Times New Roman" w:hAnsi="Times New Roman" w:eastAsia="宋体" w:cs="Times New Roman"/>
          <w:b/>
          <w:sz w:val="28"/>
          <w:szCs w:val="28"/>
        </w:rPr>
        <w:t>“思想品德素质”毕业考核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12F27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76DFF741">
            <w:pPr>
              <w:jc w:val="center"/>
              <w:rPr>
                <w:rFonts w:hint="eastAsia" w:ascii="宋体" w:hAnsi="Times New Roman" w:eastAsia="宋体" w:cs="Times New Roman"/>
                <w:sz w:val="24"/>
                <w:szCs w:val="24"/>
                <w:u w:val="single"/>
              </w:rPr>
            </w:pPr>
            <w:r>
              <w:rPr>
                <w:rFonts w:hint="eastAsia" w:ascii="宋体" w:hAnsi="Times New Roman" w:eastAsia="宋体" w:cs="Times New Roman"/>
                <w:sz w:val="24"/>
                <w:szCs w:val="24"/>
              </w:rPr>
              <w:t>考   核   内   容</w:t>
            </w:r>
          </w:p>
        </w:tc>
        <w:tc>
          <w:tcPr>
            <w:tcW w:w="6480" w:type="dxa"/>
            <w:noWrap w:val="0"/>
            <w:vAlign w:val="center"/>
          </w:tcPr>
          <w:p w14:paraId="5B9A70D8">
            <w:pPr>
              <w:widowControl/>
              <w:jc w:val="center"/>
              <w:rPr>
                <w:rFonts w:hint="eastAsia" w:ascii="宋体" w:hAnsi="Times New Roman" w:eastAsia="宋体" w:cs="Times New Roman"/>
                <w:sz w:val="24"/>
                <w:szCs w:val="24"/>
              </w:rPr>
            </w:pPr>
            <w:r>
              <w:rPr>
                <w:rFonts w:hint="eastAsia" w:ascii="宋体" w:hAnsi="Times New Roman" w:eastAsia="宋体" w:cs="Times New Roman"/>
                <w:sz w:val="24"/>
                <w:szCs w:val="24"/>
              </w:rPr>
              <w:t>评   定   等   级</w:t>
            </w:r>
          </w:p>
        </w:tc>
      </w:tr>
      <w:tr w14:paraId="4B453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6B8A0608">
            <w:pPr>
              <w:rPr>
                <w:rFonts w:hint="eastAsia" w:ascii="宋体" w:hAnsi="Times New Roman" w:eastAsia="宋体" w:cs="Times New Roman"/>
                <w:sz w:val="24"/>
                <w:szCs w:val="24"/>
              </w:rPr>
            </w:pPr>
            <w:r>
              <w:rPr>
                <w:rFonts w:hint="eastAsia" w:ascii="宋体" w:hAnsi="Times New Roman" w:eastAsia="宋体" w:cs="Times New Roman"/>
                <w:sz w:val="24"/>
                <w:szCs w:val="24"/>
              </w:rPr>
              <w:t>1、敬业精神与工作责任心</w:t>
            </w:r>
          </w:p>
        </w:tc>
        <w:tc>
          <w:tcPr>
            <w:tcW w:w="6480" w:type="dxa"/>
            <w:tcBorders>
              <w:bottom w:val="single" w:color="auto" w:sz="4" w:space="0"/>
            </w:tcBorders>
            <w:noWrap w:val="0"/>
            <w:vAlign w:val="center"/>
          </w:tcPr>
          <w:p w14:paraId="4309050C">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0B90C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7C6BE780">
            <w:pPr>
              <w:rPr>
                <w:rFonts w:hint="eastAsia" w:ascii="宋体" w:hAnsi="Times New Roman" w:eastAsia="宋体" w:cs="Times New Roman"/>
                <w:sz w:val="24"/>
                <w:szCs w:val="24"/>
              </w:rPr>
            </w:pPr>
            <w:r>
              <w:rPr>
                <w:rFonts w:hint="eastAsia" w:ascii="宋体" w:hAnsi="Times New Roman" w:eastAsia="宋体" w:cs="Times New Roman"/>
                <w:sz w:val="24"/>
                <w:szCs w:val="24"/>
              </w:rPr>
              <w:t>2、服务态度与医德医风</w:t>
            </w:r>
          </w:p>
        </w:tc>
        <w:tc>
          <w:tcPr>
            <w:tcW w:w="6480" w:type="dxa"/>
            <w:tcBorders>
              <w:bottom w:val="single" w:color="auto" w:sz="4" w:space="0"/>
            </w:tcBorders>
            <w:noWrap w:val="0"/>
            <w:vAlign w:val="center"/>
          </w:tcPr>
          <w:p w14:paraId="43DF0DDE">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7D4F9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70265ED3">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3、科学态度与创新精神</w:t>
            </w:r>
          </w:p>
        </w:tc>
        <w:tc>
          <w:tcPr>
            <w:tcW w:w="6480" w:type="dxa"/>
            <w:noWrap w:val="0"/>
            <w:vAlign w:val="center"/>
          </w:tcPr>
          <w:p w14:paraId="1CE89F1B">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603ED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452ECAB4">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4、团结协作与谦虚谨慎</w:t>
            </w:r>
          </w:p>
        </w:tc>
        <w:tc>
          <w:tcPr>
            <w:tcW w:w="6480" w:type="dxa"/>
            <w:noWrap w:val="0"/>
            <w:vAlign w:val="center"/>
          </w:tcPr>
          <w:p w14:paraId="6142F8F5">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410F0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1DC0D651">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5、遵纪守法与劳动纪律</w:t>
            </w:r>
          </w:p>
        </w:tc>
        <w:tc>
          <w:tcPr>
            <w:tcW w:w="6480" w:type="dxa"/>
            <w:noWrap w:val="0"/>
            <w:vAlign w:val="center"/>
          </w:tcPr>
          <w:p w14:paraId="019F8894">
            <w:pPr>
              <w:rPr>
                <w:rFonts w:hint="eastAsia" w:ascii="宋体" w:hAnsi="Times New Roman" w:eastAsia="宋体" w:cs="Times New Roman"/>
                <w:sz w:val="24"/>
                <w:szCs w:val="24"/>
              </w:rPr>
            </w:pPr>
            <w:r>
              <w:rPr>
                <w:rFonts w:hint="eastAsia" w:ascii="宋体" w:hAnsi="Times New Roman" w:eastAsia="宋体" w:cs="Times New Roman"/>
                <w:sz w:val="24"/>
                <w:szCs w:val="24"/>
              </w:rPr>
              <w:t xml:space="preserve">优（    ）合格（    ）不合格（    ）      </w:t>
            </w:r>
          </w:p>
        </w:tc>
      </w:tr>
      <w:tr w14:paraId="57B1C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15428F72">
            <w:pPr>
              <w:ind w:left="872"/>
              <w:rPr>
                <w:rFonts w:hint="eastAsia" w:ascii="Times New Roman" w:hAnsi="Times New Roman" w:eastAsia="宋体" w:cs="Times New Roman"/>
                <w:sz w:val="24"/>
                <w:szCs w:val="24"/>
                <w:u w:val="single"/>
              </w:rPr>
            </w:pPr>
          </w:p>
          <w:p w14:paraId="2166EDE8">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综合评定等级标准</w:t>
            </w:r>
          </w:p>
          <w:p w14:paraId="6C1C74D1">
            <w:pPr>
              <w:rPr>
                <w:rFonts w:hint="eastAsia" w:ascii="Times New Roman" w:hAnsi="Times New Roman" w:eastAsia="宋体" w:cs="Times New Roman"/>
                <w:sz w:val="24"/>
                <w:szCs w:val="24"/>
              </w:rPr>
            </w:pPr>
          </w:p>
          <w:p w14:paraId="4BB50D1B">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2D6D4E51">
            <w:pPr>
              <w:ind w:left="872"/>
              <w:rPr>
                <w:rFonts w:hint="eastAsia" w:ascii="Times New Roman" w:hAnsi="Times New Roman" w:eastAsia="宋体" w:cs="Times New Roman"/>
                <w:sz w:val="24"/>
                <w:szCs w:val="24"/>
                <w:u w:val="single"/>
              </w:rPr>
            </w:pPr>
          </w:p>
          <w:p w14:paraId="62C1B9DA">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综合评定等级：</w:t>
            </w:r>
          </w:p>
          <w:p w14:paraId="1BCB721F">
            <w:pPr>
              <w:rPr>
                <w:rFonts w:hint="eastAsia" w:ascii="Times New Roman" w:hAnsi="Times New Roman" w:eastAsia="宋体" w:cs="Times New Roman"/>
                <w:sz w:val="24"/>
                <w:szCs w:val="24"/>
              </w:rPr>
            </w:pPr>
          </w:p>
          <w:p w14:paraId="480DDF8C">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优（    ）合格（    ）不合格（   ）</w:t>
            </w:r>
          </w:p>
          <w:p w14:paraId="33889AFA">
            <w:pPr>
              <w:rPr>
                <w:rFonts w:hint="eastAsia" w:ascii="Times New Roman" w:hAnsi="Times New Roman" w:eastAsia="宋体" w:cs="Times New Roman"/>
                <w:sz w:val="24"/>
                <w:szCs w:val="24"/>
              </w:rPr>
            </w:pPr>
          </w:p>
          <w:p w14:paraId="43EF730E">
            <w:pP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（注：在相应评定等级的括号内打“</w:t>
            </w:r>
            <w:r>
              <w:rPr>
                <w:rFonts w:hint="eastAsia" w:ascii="宋体" w:hAnsi="Times New Roman" w:eastAsia="宋体" w:cs="Times New Roman"/>
                <w:sz w:val="24"/>
                <w:szCs w:val="24"/>
              </w:rPr>
              <w:t>√</w:t>
            </w:r>
            <w:r>
              <w:rPr>
                <w:rFonts w:hint="eastAsia" w:ascii="Times New Roman" w:hAnsi="Times New Roman" w:eastAsia="宋体" w:cs="Times New Roman"/>
                <w:sz w:val="24"/>
                <w:szCs w:val="24"/>
              </w:rPr>
              <w:t>”）</w:t>
            </w:r>
          </w:p>
          <w:p w14:paraId="31D672D0">
            <w:pPr>
              <w:rPr>
                <w:rFonts w:hint="eastAsia" w:ascii="Times New Roman" w:hAnsi="Times New Roman" w:eastAsia="宋体" w:cs="Times New Roman"/>
                <w:sz w:val="24"/>
                <w:szCs w:val="24"/>
              </w:rPr>
            </w:pPr>
          </w:p>
          <w:p w14:paraId="22EB25E8">
            <w:pPr>
              <w:rPr>
                <w:rFonts w:hint="eastAsia" w:ascii="Times New Roman" w:hAnsi="Times New Roman" w:eastAsia="宋体" w:cs="Times New Roman"/>
                <w:sz w:val="24"/>
                <w:szCs w:val="24"/>
                <w:u w:val="single"/>
              </w:rPr>
            </w:pPr>
          </w:p>
        </w:tc>
      </w:tr>
      <w:tr w14:paraId="59918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noWrap w:val="0"/>
            <w:vAlign w:val="top"/>
          </w:tcPr>
          <w:p w14:paraId="40483C46">
            <w:pPr>
              <w:spacing w:line="340" w:lineRule="atLeast"/>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color w:val="000000"/>
                <w:sz w:val="24"/>
                <w:u w:val="none"/>
                <w:lang w:val="en-US" w:eastAsia="zh-CN"/>
              </w:rPr>
              <w:t>培养单位意见</w:t>
            </w:r>
          </w:p>
        </w:tc>
        <w:tc>
          <w:tcPr>
            <w:tcW w:w="6480" w:type="dxa"/>
            <w:noWrap w:val="0"/>
            <w:vAlign w:val="top"/>
          </w:tcPr>
          <w:p w14:paraId="1E7F598E">
            <w:pPr>
              <w:spacing w:line="340" w:lineRule="atLeast"/>
              <w:rPr>
                <w:rFonts w:hint="eastAsia" w:ascii="Times New Roman" w:hAnsi="Times New Roman" w:eastAsia="宋体" w:cs="Times New Roman"/>
                <w:color w:val="000000"/>
                <w:sz w:val="24"/>
                <w:u w:val="single"/>
                <w:lang w:val="en-US" w:eastAsia="zh-CN"/>
              </w:rPr>
            </w:pPr>
          </w:p>
          <w:p w14:paraId="3875C759">
            <w:pPr>
              <w:spacing w:line="340" w:lineRule="atLeast"/>
              <w:rPr>
                <w:rFonts w:hint="eastAsia" w:ascii="Times New Roman" w:hAnsi="Times New Roman" w:eastAsia="宋体" w:cs="Times New Roman"/>
                <w:color w:val="000000"/>
                <w:sz w:val="24"/>
                <w:u w:val="single"/>
                <w:lang w:val="en-US" w:eastAsia="zh-CN"/>
              </w:rPr>
            </w:pPr>
          </w:p>
          <w:p w14:paraId="150CA664">
            <w:pPr>
              <w:spacing w:line="340" w:lineRule="atLeast"/>
              <w:rPr>
                <w:rFonts w:hint="eastAsia" w:ascii="Times New Roman" w:hAnsi="Times New Roman" w:eastAsia="宋体" w:cs="Times New Roman"/>
                <w:color w:val="000000"/>
                <w:sz w:val="24"/>
                <w:u w:val="none"/>
                <w:lang w:val="en-US" w:eastAsia="zh-CN"/>
              </w:rPr>
            </w:pPr>
          </w:p>
          <w:p w14:paraId="73E64FA5">
            <w:pPr>
              <w:spacing w:line="340" w:lineRule="atLeast"/>
              <w:rPr>
                <w:rFonts w:hint="eastAsia" w:ascii="Times New Roman" w:hAnsi="Times New Roman" w:eastAsia="宋体" w:cs="Times New Roman"/>
                <w:color w:val="000000"/>
                <w:sz w:val="24"/>
                <w:u w:val="none"/>
                <w:lang w:val="en-US" w:eastAsia="zh-CN"/>
              </w:rPr>
            </w:pPr>
            <w:r>
              <w:rPr>
                <w:rFonts w:hint="eastAsia" w:ascii="Times New Roman" w:hAnsi="Times New Roman" w:eastAsia="宋体" w:cs="Times New Roman"/>
                <w:color w:val="000000"/>
                <w:sz w:val="24"/>
                <w:u w:val="none"/>
                <w:lang w:val="en-US" w:eastAsia="zh-CN"/>
              </w:rPr>
              <w:t>负责人签字：       （公章）</w:t>
            </w:r>
          </w:p>
          <w:p w14:paraId="4E1F13C4">
            <w:pPr>
              <w:spacing w:line="340" w:lineRule="atLeast"/>
              <w:ind w:firstLine="1200" w:firstLineChars="500"/>
              <w:rPr>
                <w:rFonts w:hint="eastAsia" w:ascii="Times New Roman" w:hAnsi="Times New Roman" w:eastAsia="宋体" w:cs="Times New Roman"/>
                <w:sz w:val="24"/>
                <w:szCs w:val="24"/>
                <w:u w:val="single"/>
              </w:rPr>
            </w:pPr>
          </w:p>
        </w:tc>
      </w:tr>
      <w:tr w14:paraId="76768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6EA130DA">
            <w:pPr>
              <w:spacing w:line="340" w:lineRule="atLeast"/>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color w:val="000000"/>
                <w:sz w:val="24"/>
                <w:u w:val="none"/>
                <w:lang w:val="en-US" w:eastAsia="zh-CN"/>
              </w:rPr>
              <w:t>学院（部）意见</w:t>
            </w:r>
          </w:p>
        </w:tc>
        <w:tc>
          <w:tcPr>
            <w:tcW w:w="6480" w:type="dxa"/>
            <w:tcBorders>
              <w:bottom w:val="single" w:color="auto" w:sz="4" w:space="0"/>
            </w:tcBorders>
            <w:noWrap w:val="0"/>
            <w:vAlign w:val="top"/>
          </w:tcPr>
          <w:p w14:paraId="3750454D">
            <w:pPr>
              <w:spacing w:line="340" w:lineRule="atLeast"/>
              <w:rPr>
                <w:rFonts w:hint="eastAsia" w:ascii="Times New Roman" w:hAnsi="Times New Roman" w:eastAsia="宋体" w:cs="Times New Roman"/>
                <w:color w:val="000000"/>
                <w:sz w:val="24"/>
                <w:u w:val="none"/>
                <w:lang w:val="en-US" w:eastAsia="zh-CN"/>
              </w:rPr>
            </w:pPr>
          </w:p>
          <w:p w14:paraId="0F119582">
            <w:pPr>
              <w:spacing w:line="340" w:lineRule="atLeast"/>
              <w:rPr>
                <w:rFonts w:hint="eastAsia" w:ascii="Times New Roman" w:hAnsi="Times New Roman" w:eastAsia="宋体" w:cs="Times New Roman"/>
                <w:color w:val="000000"/>
                <w:sz w:val="24"/>
                <w:u w:val="none"/>
                <w:lang w:val="en-US" w:eastAsia="zh-CN"/>
              </w:rPr>
            </w:pPr>
          </w:p>
          <w:p w14:paraId="27AB28E6">
            <w:pPr>
              <w:spacing w:line="340" w:lineRule="atLeast"/>
              <w:rPr>
                <w:rFonts w:hint="eastAsia" w:ascii="Times New Roman" w:hAnsi="Times New Roman" w:eastAsia="宋体" w:cs="Times New Roman"/>
                <w:color w:val="000000"/>
                <w:sz w:val="24"/>
                <w:u w:val="none"/>
                <w:lang w:val="en-US" w:eastAsia="zh-CN"/>
              </w:rPr>
            </w:pPr>
          </w:p>
          <w:p w14:paraId="62F902F5">
            <w:pPr>
              <w:spacing w:line="340" w:lineRule="atLeast"/>
              <w:rPr>
                <w:rFonts w:hint="eastAsia" w:ascii="Times New Roman" w:hAnsi="Times New Roman" w:eastAsia="宋体" w:cs="Times New Roman"/>
                <w:color w:val="000000"/>
                <w:sz w:val="24"/>
                <w:u w:val="none"/>
                <w:lang w:val="en-US" w:eastAsia="zh-CN"/>
              </w:rPr>
            </w:pPr>
          </w:p>
          <w:p w14:paraId="6E64BA86">
            <w:pPr>
              <w:spacing w:line="340" w:lineRule="atLeast"/>
              <w:rPr>
                <w:rFonts w:hint="eastAsia" w:ascii="Times New Roman" w:hAnsi="Times New Roman" w:eastAsia="宋体" w:cs="Times New Roman"/>
                <w:color w:val="000000"/>
                <w:sz w:val="24"/>
                <w:u w:val="none"/>
                <w:lang w:val="en-US" w:eastAsia="zh-CN"/>
              </w:rPr>
            </w:pPr>
            <w:r>
              <w:rPr>
                <w:rFonts w:hint="eastAsia" w:ascii="Times New Roman" w:hAnsi="Times New Roman" w:eastAsia="宋体" w:cs="Times New Roman"/>
                <w:color w:val="000000"/>
                <w:sz w:val="24"/>
                <w:u w:val="none"/>
                <w:lang w:val="en-US" w:eastAsia="zh-CN"/>
              </w:rPr>
              <w:t>负责人签字：     （公章）</w:t>
            </w:r>
          </w:p>
          <w:p w14:paraId="687F4BBC">
            <w:pPr>
              <w:spacing w:line="340" w:lineRule="atLeast"/>
              <w:rPr>
                <w:rFonts w:hint="eastAsia" w:ascii="Times New Roman" w:hAnsi="Times New Roman" w:eastAsia="宋体" w:cs="Times New Roman"/>
                <w:sz w:val="24"/>
                <w:szCs w:val="24"/>
                <w:u w:val="single"/>
              </w:rPr>
            </w:pPr>
          </w:p>
        </w:tc>
      </w:tr>
    </w:tbl>
    <w:p w14:paraId="1A22D2A5">
      <w:pPr>
        <w:spacing w:line="320" w:lineRule="exact"/>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 xml:space="preserve"> 说明：</w:t>
      </w:r>
      <w:r>
        <w:rPr>
          <w:rFonts w:hint="eastAsia" w:ascii="Times New Roman" w:hAnsi="Times New Roman" w:eastAsia="宋体" w:cs="Times New Roman"/>
          <w:sz w:val="24"/>
          <w:szCs w:val="24"/>
          <w:lang w:val="en-US" w:eastAsia="zh-CN"/>
        </w:rPr>
        <w:t>该部分考核内容由各培养单位、学院（部）负责考评。</w:t>
      </w:r>
    </w:p>
    <w:p w14:paraId="3C495FCE">
      <w:pPr>
        <w:spacing w:line="640" w:lineRule="exact"/>
        <w:rPr>
          <w:rFonts w:ascii="Times New Roman" w:hAnsi="Times New Roman" w:eastAsia="宋体" w:cs="Times New Roman"/>
          <w:sz w:val="28"/>
          <w:szCs w:val="28"/>
        </w:rPr>
      </w:pPr>
      <w:r>
        <w:rPr>
          <w:rFonts w:hint="eastAsia" w:ascii="Times New Roman" w:hAnsi="Times New Roman" w:eastAsia="宋体" w:cs="Times New Roman"/>
          <w:b/>
          <w:sz w:val="28"/>
          <w:szCs w:val="28"/>
          <w:lang w:val="en-US" w:eastAsia="zh-CN"/>
        </w:rPr>
        <w:t>三、临床实践能力毕业考核专家组信息</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440"/>
        <w:gridCol w:w="2520"/>
        <w:gridCol w:w="3420"/>
      </w:tblGrid>
      <w:tr w14:paraId="3258D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7CD3F4CA">
            <w:pPr>
              <w:jc w:val="center"/>
              <w:rPr>
                <w:rFonts w:hint="eastAsia" w:ascii="Times New Roman" w:hAnsi="Times New Roman" w:eastAsia="宋体" w:cs="Times New Roman"/>
                <w:sz w:val="24"/>
              </w:rPr>
            </w:pPr>
            <w:r>
              <w:rPr>
                <w:rFonts w:hint="eastAsia" w:ascii="Times New Roman" w:hAnsi="Times New Roman" w:eastAsia="宋体" w:cs="Times New Roman"/>
                <w:sz w:val="24"/>
              </w:rPr>
              <w:t>考</w:t>
            </w:r>
          </w:p>
          <w:p w14:paraId="213FBAF4">
            <w:pPr>
              <w:rPr>
                <w:rFonts w:hint="eastAsia" w:ascii="Times New Roman" w:hAnsi="Times New Roman" w:eastAsia="宋体" w:cs="Times New Roman"/>
                <w:sz w:val="24"/>
              </w:rPr>
            </w:pPr>
            <w:r>
              <w:rPr>
                <w:rFonts w:hint="eastAsia" w:ascii="Times New Roman" w:hAnsi="Times New Roman" w:eastAsia="宋体" w:cs="Times New Roman"/>
                <w:sz w:val="24"/>
              </w:rPr>
              <w:t>核</w:t>
            </w:r>
          </w:p>
          <w:p w14:paraId="57A319EE">
            <w:pPr>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专</w:t>
            </w:r>
          </w:p>
          <w:p w14:paraId="67F27F84">
            <w:pPr>
              <w:rPr>
                <w:rFonts w:hint="eastAsia" w:ascii="Times New Roman" w:hAnsi="Times New Roman" w:eastAsia="宋体" w:cs="Times New Roman"/>
                <w:sz w:val="24"/>
              </w:rPr>
            </w:pPr>
            <w:r>
              <w:rPr>
                <w:rFonts w:hint="eastAsia" w:ascii="Times New Roman" w:hAnsi="Times New Roman" w:eastAsia="宋体" w:cs="Times New Roman"/>
                <w:sz w:val="24"/>
                <w:lang w:val="en-US" w:eastAsia="zh-CN"/>
              </w:rPr>
              <w:t>家组</w:t>
            </w:r>
          </w:p>
          <w:p w14:paraId="10EF3FD3">
            <w:pPr>
              <w:rPr>
                <w:rFonts w:hint="eastAsia" w:ascii="Times New Roman" w:hAnsi="Times New Roman" w:eastAsia="宋体" w:cs="Times New Roman"/>
                <w:sz w:val="24"/>
              </w:rPr>
            </w:pPr>
          </w:p>
        </w:tc>
        <w:tc>
          <w:tcPr>
            <w:tcW w:w="570" w:type="dxa"/>
            <w:vMerge w:val="restart"/>
            <w:tcBorders>
              <w:top w:val="single" w:color="auto" w:sz="4" w:space="0"/>
            </w:tcBorders>
            <w:noWrap w:val="0"/>
            <w:vAlign w:val="center"/>
          </w:tcPr>
          <w:p w14:paraId="0163778C">
            <w:pPr>
              <w:jc w:val="center"/>
              <w:rPr>
                <w:rFonts w:hint="eastAsia" w:ascii="Times New Roman" w:hAnsi="Times New Roman" w:eastAsia="宋体" w:cs="Times New Roman"/>
                <w:sz w:val="24"/>
              </w:rPr>
            </w:pPr>
            <w:r>
              <w:rPr>
                <w:rFonts w:hint="eastAsia" w:ascii="Times New Roman" w:hAnsi="Times New Roman" w:eastAsia="宋体" w:cs="Times New Roman"/>
                <w:sz w:val="24"/>
                <w:lang w:val="en-US" w:eastAsia="zh-CN"/>
              </w:rPr>
              <w:t>组员</w:t>
            </w:r>
          </w:p>
        </w:tc>
        <w:tc>
          <w:tcPr>
            <w:tcW w:w="1485" w:type="dxa"/>
            <w:tcBorders>
              <w:top w:val="single" w:color="auto" w:sz="4" w:space="0"/>
            </w:tcBorders>
            <w:noWrap w:val="0"/>
            <w:vAlign w:val="center"/>
          </w:tcPr>
          <w:p w14:paraId="61E4CCEE">
            <w:pPr>
              <w:jc w:val="center"/>
              <w:rPr>
                <w:rFonts w:hint="eastAsia" w:ascii="Times New Roman" w:hAnsi="Times New Roman" w:eastAsia="宋体" w:cs="Times New Roman"/>
                <w:sz w:val="24"/>
              </w:rPr>
            </w:pPr>
            <w:r>
              <w:rPr>
                <w:rFonts w:hint="eastAsia" w:ascii="Times New Roman" w:hAnsi="Times New Roman" w:eastAsia="宋体" w:cs="Times New Roman"/>
                <w:sz w:val="24"/>
              </w:rPr>
              <w:t>姓  名</w:t>
            </w:r>
          </w:p>
        </w:tc>
        <w:tc>
          <w:tcPr>
            <w:tcW w:w="1440" w:type="dxa"/>
            <w:tcBorders>
              <w:top w:val="single" w:color="auto" w:sz="4" w:space="0"/>
            </w:tcBorders>
            <w:noWrap w:val="0"/>
            <w:vAlign w:val="center"/>
          </w:tcPr>
          <w:p w14:paraId="2297DC40">
            <w:pPr>
              <w:jc w:val="center"/>
              <w:rPr>
                <w:rFonts w:hint="eastAsia" w:ascii="Times New Roman" w:hAnsi="Times New Roman" w:eastAsia="宋体" w:cs="Times New Roman"/>
                <w:sz w:val="24"/>
              </w:rPr>
            </w:pPr>
            <w:r>
              <w:rPr>
                <w:rFonts w:hint="eastAsia" w:ascii="Times New Roman" w:hAnsi="Times New Roman" w:eastAsia="宋体" w:cs="Times New Roman"/>
                <w:sz w:val="24"/>
              </w:rPr>
              <w:t>职  称</w:t>
            </w:r>
          </w:p>
        </w:tc>
        <w:tc>
          <w:tcPr>
            <w:tcW w:w="2520" w:type="dxa"/>
            <w:tcBorders>
              <w:top w:val="single" w:color="auto" w:sz="4" w:space="0"/>
            </w:tcBorders>
            <w:noWrap w:val="0"/>
            <w:vAlign w:val="center"/>
          </w:tcPr>
          <w:p w14:paraId="541F3A7A">
            <w:pPr>
              <w:jc w:val="center"/>
              <w:rPr>
                <w:rFonts w:hint="eastAsia" w:ascii="Times New Roman" w:hAnsi="Times New Roman" w:eastAsia="宋体" w:cs="Times New Roman"/>
                <w:sz w:val="24"/>
              </w:rPr>
            </w:pPr>
            <w:r>
              <w:rPr>
                <w:rFonts w:hint="eastAsia" w:ascii="Times New Roman" w:hAnsi="Times New Roman" w:eastAsia="宋体" w:cs="Times New Roman"/>
                <w:sz w:val="24"/>
              </w:rPr>
              <w:t>专  业</w:t>
            </w:r>
          </w:p>
        </w:tc>
        <w:tc>
          <w:tcPr>
            <w:tcW w:w="3420" w:type="dxa"/>
            <w:tcBorders>
              <w:top w:val="single" w:color="auto" w:sz="4" w:space="0"/>
            </w:tcBorders>
            <w:noWrap w:val="0"/>
            <w:vAlign w:val="center"/>
          </w:tcPr>
          <w:p w14:paraId="4325FBE5">
            <w:pPr>
              <w:jc w:val="center"/>
              <w:rPr>
                <w:rFonts w:hint="eastAsia" w:ascii="Times New Roman" w:hAnsi="Times New Roman" w:eastAsia="宋体" w:cs="Times New Roman"/>
                <w:sz w:val="24"/>
              </w:rPr>
            </w:pPr>
            <w:r>
              <w:rPr>
                <w:rFonts w:hint="eastAsia" w:ascii="Times New Roman" w:hAnsi="Times New Roman" w:eastAsia="宋体" w:cs="Times New Roman"/>
                <w:sz w:val="24"/>
              </w:rPr>
              <w:t>工  作  单  位</w:t>
            </w:r>
          </w:p>
        </w:tc>
      </w:tr>
      <w:tr w14:paraId="17B12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616878F3">
            <w:pPr>
              <w:jc w:val="center"/>
              <w:rPr>
                <w:rFonts w:hint="eastAsia" w:ascii="Times New Roman" w:hAnsi="Times New Roman" w:eastAsia="宋体" w:cs="Times New Roman"/>
                <w:sz w:val="24"/>
              </w:rPr>
            </w:pPr>
          </w:p>
        </w:tc>
        <w:tc>
          <w:tcPr>
            <w:tcW w:w="570" w:type="dxa"/>
            <w:vMerge w:val="continue"/>
            <w:noWrap w:val="0"/>
            <w:vAlign w:val="center"/>
          </w:tcPr>
          <w:p w14:paraId="7A56EDD3">
            <w:pPr>
              <w:jc w:val="center"/>
              <w:rPr>
                <w:rFonts w:hint="eastAsia" w:ascii="Times New Roman" w:hAnsi="Times New Roman" w:eastAsia="宋体" w:cs="Times New Roman"/>
                <w:sz w:val="24"/>
              </w:rPr>
            </w:pPr>
          </w:p>
        </w:tc>
        <w:tc>
          <w:tcPr>
            <w:tcW w:w="1485" w:type="dxa"/>
            <w:noWrap w:val="0"/>
            <w:vAlign w:val="center"/>
          </w:tcPr>
          <w:p w14:paraId="5B263275">
            <w:pPr>
              <w:jc w:val="center"/>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 xml:space="preserve"> </w:t>
            </w:r>
          </w:p>
        </w:tc>
        <w:tc>
          <w:tcPr>
            <w:tcW w:w="1440" w:type="dxa"/>
            <w:noWrap w:val="0"/>
            <w:vAlign w:val="center"/>
          </w:tcPr>
          <w:p w14:paraId="4A005D2D">
            <w:pPr>
              <w:jc w:val="center"/>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 xml:space="preserve"> </w:t>
            </w:r>
          </w:p>
        </w:tc>
        <w:tc>
          <w:tcPr>
            <w:tcW w:w="2520" w:type="dxa"/>
            <w:noWrap w:val="0"/>
            <w:vAlign w:val="center"/>
          </w:tcPr>
          <w:p w14:paraId="3D082096">
            <w:pPr>
              <w:jc w:val="center"/>
              <w:rPr>
                <w:rFonts w:hint="default"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 xml:space="preserve"> </w:t>
            </w:r>
          </w:p>
        </w:tc>
        <w:tc>
          <w:tcPr>
            <w:tcW w:w="3420" w:type="dxa"/>
            <w:noWrap w:val="0"/>
            <w:vAlign w:val="center"/>
          </w:tcPr>
          <w:p w14:paraId="74720526">
            <w:pPr>
              <w:jc w:val="center"/>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 xml:space="preserve"> </w:t>
            </w:r>
          </w:p>
        </w:tc>
      </w:tr>
      <w:tr w14:paraId="72C8C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13DA9ABA">
            <w:pPr>
              <w:jc w:val="center"/>
              <w:rPr>
                <w:rFonts w:hint="eastAsia" w:ascii="Times New Roman" w:hAnsi="Times New Roman" w:eastAsia="宋体" w:cs="Times New Roman"/>
                <w:sz w:val="24"/>
              </w:rPr>
            </w:pPr>
          </w:p>
        </w:tc>
        <w:tc>
          <w:tcPr>
            <w:tcW w:w="570" w:type="dxa"/>
            <w:vMerge w:val="continue"/>
            <w:noWrap w:val="0"/>
            <w:vAlign w:val="center"/>
          </w:tcPr>
          <w:p w14:paraId="19A61BEA">
            <w:pPr>
              <w:jc w:val="center"/>
              <w:rPr>
                <w:rFonts w:hint="eastAsia" w:ascii="Times New Roman" w:hAnsi="Times New Roman" w:eastAsia="宋体" w:cs="Times New Roman"/>
                <w:sz w:val="24"/>
              </w:rPr>
            </w:pPr>
          </w:p>
        </w:tc>
        <w:tc>
          <w:tcPr>
            <w:tcW w:w="1485" w:type="dxa"/>
            <w:noWrap w:val="0"/>
            <w:vAlign w:val="center"/>
          </w:tcPr>
          <w:p w14:paraId="7B66C19B">
            <w:pPr>
              <w:jc w:val="center"/>
              <w:rPr>
                <w:rFonts w:hint="default"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 xml:space="preserve"> </w:t>
            </w:r>
          </w:p>
        </w:tc>
        <w:tc>
          <w:tcPr>
            <w:tcW w:w="1440" w:type="dxa"/>
            <w:noWrap w:val="0"/>
            <w:vAlign w:val="center"/>
          </w:tcPr>
          <w:p w14:paraId="6E3D4943">
            <w:pPr>
              <w:jc w:val="center"/>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 xml:space="preserve"> </w:t>
            </w:r>
          </w:p>
        </w:tc>
        <w:tc>
          <w:tcPr>
            <w:tcW w:w="2520" w:type="dxa"/>
            <w:noWrap w:val="0"/>
            <w:vAlign w:val="center"/>
          </w:tcPr>
          <w:p w14:paraId="01F0974D">
            <w:pPr>
              <w:jc w:val="center"/>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 xml:space="preserve"> </w:t>
            </w:r>
          </w:p>
        </w:tc>
        <w:tc>
          <w:tcPr>
            <w:tcW w:w="3420" w:type="dxa"/>
            <w:noWrap w:val="0"/>
            <w:vAlign w:val="center"/>
          </w:tcPr>
          <w:p w14:paraId="54AEEF46">
            <w:pPr>
              <w:jc w:val="center"/>
              <w:rPr>
                <w:rFonts w:hint="eastAsia" w:ascii="Times New Roman" w:hAnsi="Times New Roman" w:eastAsia="宋体" w:cs="Times New Roman"/>
                <w:sz w:val="24"/>
              </w:rPr>
            </w:pPr>
            <w:r>
              <w:rPr>
                <w:rFonts w:hint="eastAsia" w:ascii="Times New Roman" w:hAnsi="Times New Roman" w:eastAsia="宋体" w:cs="Times New Roman"/>
                <w:sz w:val="24"/>
                <w:lang w:val="en-US" w:eastAsia="zh-CN"/>
              </w:rPr>
              <w:t xml:space="preserve"> </w:t>
            </w:r>
          </w:p>
        </w:tc>
      </w:tr>
      <w:tr w14:paraId="19380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trPr>
        <w:tc>
          <w:tcPr>
            <w:tcW w:w="465" w:type="dxa"/>
            <w:vMerge w:val="continue"/>
            <w:noWrap w:val="0"/>
            <w:vAlign w:val="center"/>
          </w:tcPr>
          <w:p w14:paraId="50DB4973">
            <w:pPr>
              <w:jc w:val="center"/>
              <w:rPr>
                <w:rFonts w:hint="eastAsia" w:ascii="Times New Roman" w:hAnsi="Times New Roman" w:eastAsia="宋体" w:cs="Times New Roman"/>
                <w:sz w:val="24"/>
              </w:rPr>
            </w:pPr>
          </w:p>
        </w:tc>
        <w:tc>
          <w:tcPr>
            <w:tcW w:w="570" w:type="dxa"/>
            <w:vMerge w:val="continue"/>
            <w:noWrap w:val="0"/>
            <w:vAlign w:val="center"/>
          </w:tcPr>
          <w:p w14:paraId="32659E69">
            <w:pPr>
              <w:jc w:val="center"/>
              <w:rPr>
                <w:rFonts w:hint="eastAsia" w:ascii="Times New Roman" w:hAnsi="Times New Roman" w:eastAsia="宋体" w:cs="Times New Roman"/>
                <w:sz w:val="24"/>
              </w:rPr>
            </w:pPr>
          </w:p>
        </w:tc>
        <w:tc>
          <w:tcPr>
            <w:tcW w:w="1485" w:type="dxa"/>
            <w:noWrap w:val="0"/>
            <w:vAlign w:val="center"/>
          </w:tcPr>
          <w:p w14:paraId="1C1B7275">
            <w:pPr>
              <w:jc w:val="center"/>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 xml:space="preserve"> </w:t>
            </w:r>
          </w:p>
        </w:tc>
        <w:tc>
          <w:tcPr>
            <w:tcW w:w="1440" w:type="dxa"/>
            <w:noWrap w:val="0"/>
            <w:vAlign w:val="center"/>
          </w:tcPr>
          <w:p w14:paraId="262D53D7">
            <w:pPr>
              <w:jc w:val="center"/>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 xml:space="preserve"> </w:t>
            </w:r>
          </w:p>
        </w:tc>
        <w:tc>
          <w:tcPr>
            <w:tcW w:w="2520" w:type="dxa"/>
            <w:noWrap w:val="0"/>
            <w:vAlign w:val="center"/>
          </w:tcPr>
          <w:p w14:paraId="74FB270A">
            <w:pPr>
              <w:jc w:val="center"/>
              <w:rPr>
                <w:rFonts w:hint="default"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 xml:space="preserve"> </w:t>
            </w:r>
          </w:p>
        </w:tc>
        <w:tc>
          <w:tcPr>
            <w:tcW w:w="3420" w:type="dxa"/>
            <w:noWrap w:val="0"/>
            <w:vAlign w:val="center"/>
          </w:tcPr>
          <w:p w14:paraId="30BB8B82">
            <w:pPr>
              <w:jc w:val="center"/>
              <w:rPr>
                <w:rFonts w:hint="eastAsia" w:ascii="Times New Roman" w:hAnsi="Times New Roman" w:eastAsia="宋体" w:cs="Times New Roman"/>
                <w:sz w:val="24"/>
              </w:rPr>
            </w:pPr>
            <w:r>
              <w:rPr>
                <w:rFonts w:hint="eastAsia" w:ascii="Times New Roman" w:hAnsi="Times New Roman" w:eastAsia="宋体" w:cs="Times New Roman"/>
                <w:sz w:val="24"/>
                <w:lang w:val="en-US" w:eastAsia="zh-CN"/>
              </w:rPr>
              <w:t xml:space="preserve"> </w:t>
            </w:r>
          </w:p>
        </w:tc>
      </w:tr>
      <w:tr w14:paraId="15154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06C32504">
            <w:pPr>
              <w:jc w:val="center"/>
              <w:rPr>
                <w:rFonts w:hint="eastAsia" w:ascii="Times New Roman" w:hAnsi="Times New Roman" w:eastAsia="宋体" w:cs="Times New Roman"/>
                <w:sz w:val="24"/>
              </w:rPr>
            </w:pPr>
          </w:p>
        </w:tc>
        <w:tc>
          <w:tcPr>
            <w:tcW w:w="570" w:type="dxa"/>
            <w:vMerge w:val="continue"/>
            <w:noWrap w:val="0"/>
            <w:vAlign w:val="center"/>
          </w:tcPr>
          <w:p w14:paraId="7A86D902">
            <w:pPr>
              <w:jc w:val="center"/>
              <w:rPr>
                <w:rFonts w:hint="eastAsia" w:ascii="Times New Roman" w:hAnsi="Times New Roman" w:eastAsia="宋体" w:cs="Times New Roman"/>
                <w:sz w:val="24"/>
              </w:rPr>
            </w:pPr>
          </w:p>
        </w:tc>
        <w:tc>
          <w:tcPr>
            <w:tcW w:w="1485" w:type="dxa"/>
            <w:noWrap w:val="0"/>
            <w:vAlign w:val="center"/>
          </w:tcPr>
          <w:p w14:paraId="2B30204C">
            <w:pPr>
              <w:jc w:val="center"/>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 xml:space="preserve"> </w:t>
            </w:r>
          </w:p>
        </w:tc>
        <w:tc>
          <w:tcPr>
            <w:tcW w:w="1440" w:type="dxa"/>
            <w:noWrap w:val="0"/>
            <w:vAlign w:val="center"/>
          </w:tcPr>
          <w:p w14:paraId="72BEE8BE">
            <w:pPr>
              <w:jc w:val="center"/>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 xml:space="preserve"> </w:t>
            </w:r>
          </w:p>
        </w:tc>
        <w:tc>
          <w:tcPr>
            <w:tcW w:w="2520" w:type="dxa"/>
            <w:noWrap w:val="0"/>
            <w:vAlign w:val="center"/>
          </w:tcPr>
          <w:p w14:paraId="431A7FE0">
            <w:pPr>
              <w:jc w:val="center"/>
              <w:rPr>
                <w:rFonts w:hint="default"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 xml:space="preserve"> </w:t>
            </w:r>
          </w:p>
        </w:tc>
        <w:tc>
          <w:tcPr>
            <w:tcW w:w="3420" w:type="dxa"/>
            <w:noWrap w:val="0"/>
            <w:vAlign w:val="center"/>
          </w:tcPr>
          <w:p w14:paraId="2AE1F18D">
            <w:pPr>
              <w:jc w:val="center"/>
              <w:rPr>
                <w:rFonts w:hint="eastAsia" w:ascii="Times New Roman" w:hAnsi="Times New Roman" w:eastAsia="宋体" w:cs="Times New Roman"/>
                <w:sz w:val="24"/>
              </w:rPr>
            </w:pPr>
            <w:r>
              <w:rPr>
                <w:rFonts w:hint="eastAsia" w:ascii="Times New Roman" w:hAnsi="Times New Roman" w:eastAsia="宋体" w:cs="Times New Roman"/>
                <w:sz w:val="24"/>
                <w:lang w:val="en-US" w:eastAsia="zh-CN"/>
              </w:rPr>
              <w:t xml:space="preserve"> </w:t>
            </w:r>
          </w:p>
        </w:tc>
      </w:tr>
      <w:tr w14:paraId="76834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68629E40">
            <w:pPr>
              <w:rPr>
                <w:rFonts w:hint="eastAsia" w:ascii="Times New Roman" w:hAnsi="Times New Roman" w:eastAsia="宋体" w:cs="Times New Roman"/>
                <w:sz w:val="24"/>
              </w:rPr>
            </w:pPr>
          </w:p>
        </w:tc>
        <w:tc>
          <w:tcPr>
            <w:tcW w:w="570" w:type="dxa"/>
            <w:vMerge w:val="continue"/>
            <w:noWrap w:val="0"/>
            <w:vAlign w:val="top"/>
          </w:tcPr>
          <w:p w14:paraId="514BB54D">
            <w:pPr>
              <w:rPr>
                <w:rFonts w:hint="eastAsia" w:ascii="Times New Roman" w:hAnsi="Times New Roman" w:eastAsia="宋体" w:cs="Times New Roman"/>
                <w:sz w:val="24"/>
              </w:rPr>
            </w:pPr>
          </w:p>
        </w:tc>
        <w:tc>
          <w:tcPr>
            <w:tcW w:w="1485" w:type="dxa"/>
            <w:noWrap w:val="0"/>
            <w:vAlign w:val="center"/>
          </w:tcPr>
          <w:p w14:paraId="152273C9">
            <w:pPr>
              <w:jc w:val="center"/>
              <w:rPr>
                <w:rFonts w:hint="eastAsia" w:ascii="Times New Roman" w:hAnsi="Times New Roman" w:eastAsia="宋体" w:cs="Times New Roman"/>
                <w:sz w:val="24"/>
              </w:rPr>
            </w:pPr>
            <w:r>
              <w:rPr>
                <w:rFonts w:hint="eastAsia" w:ascii="Times New Roman" w:hAnsi="Times New Roman" w:eastAsia="宋体" w:cs="Times New Roman"/>
                <w:sz w:val="24"/>
                <w:lang w:val="en-US" w:eastAsia="zh-CN"/>
              </w:rPr>
              <w:t xml:space="preserve"> </w:t>
            </w:r>
          </w:p>
        </w:tc>
        <w:tc>
          <w:tcPr>
            <w:tcW w:w="1440" w:type="dxa"/>
            <w:noWrap w:val="0"/>
            <w:vAlign w:val="top"/>
          </w:tcPr>
          <w:p w14:paraId="702918A8">
            <w:pPr>
              <w:jc w:val="center"/>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 xml:space="preserve"> </w:t>
            </w:r>
          </w:p>
        </w:tc>
        <w:tc>
          <w:tcPr>
            <w:tcW w:w="2520" w:type="dxa"/>
            <w:noWrap w:val="0"/>
            <w:vAlign w:val="top"/>
          </w:tcPr>
          <w:p w14:paraId="1E2D3CD8">
            <w:pPr>
              <w:jc w:val="center"/>
              <w:rPr>
                <w:rFonts w:hint="default"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 xml:space="preserve"> </w:t>
            </w:r>
          </w:p>
        </w:tc>
        <w:tc>
          <w:tcPr>
            <w:tcW w:w="3420" w:type="dxa"/>
            <w:noWrap w:val="0"/>
            <w:vAlign w:val="top"/>
          </w:tcPr>
          <w:p w14:paraId="723EF62D">
            <w:pPr>
              <w:jc w:val="center"/>
              <w:rPr>
                <w:rFonts w:hint="eastAsia" w:ascii="Times New Roman" w:hAnsi="Times New Roman" w:eastAsia="宋体" w:cs="Times New Roman"/>
                <w:sz w:val="24"/>
              </w:rPr>
            </w:pPr>
            <w:r>
              <w:rPr>
                <w:rFonts w:hint="eastAsia" w:ascii="Times New Roman" w:hAnsi="Times New Roman" w:eastAsia="宋体" w:cs="Times New Roman"/>
                <w:sz w:val="24"/>
                <w:lang w:val="en-US" w:eastAsia="zh-CN"/>
              </w:rPr>
              <w:t xml:space="preserve">  </w:t>
            </w:r>
          </w:p>
        </w:tc>
      </w:tr>
      <w:tr w14:paraId="4E427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7D9CF068">
            <w:pPr>
              <w:rPr>
                <w:rFonts w:hint="eastAsia" w:ascii="Times New Roman" w:hAnsi="Times New Roman" w:eastAsia="宋体" w:cs="Times New Roman"/>
                <w:sz w:val="24"/>
              </w:rPr>
            </w:pPr>
          </w:p>
        </w:tc>
        <w:tc>
          <w:tcPr>
            <w:tcW w:w="570" w:type="dxa"/>
            <w:vMerge w:val="continue"/>
            <w:noWrap w:val="0"/>
            <w:vAlign w:val="top"/>
          </w:tcPr>
          <w:p w14:paraId="02A9A1D7">
            <w:pPr>
              <w:rPr>
                <w:rFonts w:hint="eastAsia" w:ascii="Times New Roman" w:hAnsi="Times New Roman" w:eastAsia="宋体" w:cs="Times New Roman"/>
                <w:sz w:val="24"/>
              </w:rPr>
            </w:pPr>
          </w:p>
        </w:tc>
        <w:tc>
          <w:tcPr>
            <w:tcW w:w="1485" w:type="dxa"/>
            <w:noWrap w:val="0"/>
            <w:vAlign w:val="top"/>
          </w:tcPr>
          <w:p w14:paraId="7448CD38">
            <w:pPr>
              <w:jc w:val="center"/>
              <w:rPr>
                <w:rFonts w:hint="eastAsia" w:ascii="Times New Roman" w:hAnsi="Times New Roman" w:eastAsia="宋体" w:cs="Times New Roman"/>
                <w:sz w:val="24"/>
              </w:rPr>
            </w:pPr>
          </w:p>
        </w:tc>
        <w:tc>
          <w:tcPr>
            <w:tcW w:w="1440" w:type="dxa"/>
            <w:noWrap w:val="0"/>
            <w:vAlign w:val="top"/>
          </w:tcPr>
          <w:p w14:paraId="7DB4140D">
            <w:pPr>
              <w:jc w:val="center"/>
              <w:rPr>
                <w:rFonts w:hint="eastAsia" w:ascii="Times New Roman" w:hAnsi="Times New Roman" w:eastAsia="宋体" w:cs="Times New Roman"/>
                <w:sz w:val="24"/>
              </w:rPr>
            </w:pPr>
          </w:p>
        </w:tc>
        <w:tc>
          <w:tcPr>
            <w:tcW w:w="2520" w:type="dxa"/>
            <w:noWrap w:val="0"/>
            <w:vAlign w:val="top"/>
          </w:tcPr>
          <w:p w14:paraId="29A05FFF">
            <w:pPr>
              <w:jc w:val="center"/>
              <w:rPr>
                <w:rFonts w:hint="eastAsia" w:ascii="Times New Roman" w:hAnsi="Times New Roman" w:eastAsia="宋体" w:cs="Times New Roman"/>
                <w:sz w:val="24"/>
              </w:rPr>
            </w:pPr>
          </w:p>
        </w:tc>
        <w:tc>
          <w:tcPr>
            <w:tcW w:w="3420" w:type="dxa"/>
            <w:noWrap w:val="0"/>
            <w:vAlign w:val="top"/>
          </w:tcPr>
          <w:p w14:paraId="28EAC6A1">
            <w:pPr>
              <w:jc w:val="center"/>
              <w:rPr>
                <w:rFonts w:hint="eastAsia" w:ascii="Times New Roman" w:hAnsi="Times New Roman" w:eastAsia="宋体" w:cs="Times New Roman"/>
                <w:sz w:val="24"/>
              </w:rPr>
            </w:pPr>
          </w:p>
        </w:tc>
      </w:tr>
      <w:tr w14:paraId="16B39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25" w:hRule="atLeast"/>
        </w:trPr>
        <w:tc>
          <w:tcPr>
            <w:tcW w:w="465" w:type="dxa"/>
            <w:vMerge w:val="continue"/>
            <w:noWrap w:val="0"/>
            <w:vAlign w:val="top"/>
          </w:tcPr>
          <w:p w14:paraId="3D2E5434">
            <w:pPr>
              <w:rPr>
                <w:rFonts w:hint="eastAsia" w:ascii="Times New Roman" w:hAnsi="Times New Roman" w:eastAsia="宋体" w:cs="Times New Roman"/>
                <w:sz w:val="24"/>
              </w:rPr>
            </w:pPr>
          </w:p>
        </w:tc>
        <w:tc>
          <w:tcPr>
            <w:tcW w:w="570" w:type="dxa"/>
            <w:vMerge w:val="continue"/>
            <w:noWrap w:val="0"/>
            <w:vAlign w:val="top"/>
          </w:tcPr>
          <w:p w14:paraId="10D7B2E9">
            <w:pPr>
              <w:rPr>
                <w:rFonts w:hint="eastAsia" w:ascii="Times New Roman" w:hAnsi="Times New Roman" w:eastAsia="宋体" w:cs="Times New Roman"/>
                <w:sz w:val="24"/>
              </w:rPr>
            </w:pPr>
          </w:p>
        </w:tc>
        <w:tc>
          <w:tcPr>
            <w:tcW w:w="1485" w:type="dxa"/>
            <w:noWrap w:val="0"/>
            <w:vAlign w:val="top"/>
          </w:tcPr>
          <w:p w14:paraId="107934A2">
            <w:pPr>
              <w:jc w:val="center"/>
              <w:rPr>
                <w:rFonts w:hint="eastAsia" w:ascii="Times New Roman" w:hAnsi="Times New Roman" w:eastAsia="宋体" w:cs="Times New Roman"/>
                <w:sz w:val="24"/>
              </w:rPr>
            </w:pPr>
          </w:p>
        </w:tc>
        <w:tc>
          <w:tcPr>
            <w:tcW w:w="1440" w:type="dxa"/>
            <w:noWrap w:val="0"/>
            <w:vAlign w:val="top"/>
          </w:tcPr>
          <w:p w14:paraId="2BC610C4">
            <w:pPr>
              <w:jc w:val="center"/>
              <w:rPr>
                <w:rFonts w:hint="eastAsia" w:ascii="Times New Roman" w:hAnsi="Times New Roman" w:eastAsia="宋体" w:cs="Times New Roman"/>
                <w:sz w:val="24"/>
              </w:rPr>
            </w:pPr>
          </w:p>
        </w:tc>
        <w:tc>
          <w:tcPr>
            <w:tcW w:w="2520" w:type="dxa"/>
            <w:noWrap w:val="0"/>
            <w:vAlign w:val="top"/>
          </w:tcPr>
          <w:p w14:paraId="67AB52A2">
            <w:pPr>
              <w:jc w:val="center"/>
              <w:rPr>
                <w:rFonts w:hint="eastAsia" w:ascii="Times New Roman" w:hAnsi="Times New Roman" w:eastAsia="宋体" w:cs="Times New Roman"/>
                <w:sz w:val="24"/>
              </w:rPr>
            </w:pPr>
          </w:p>
        </w:tc>
        <w:tc>
          <w:tcPr>
            <w:tcW w:w="3420" w:type="dxa"/>
            <w:noWrap w:val="0"/>
            <w:vAlign w:val="top"/>
          </w:tcPr>
          <w:p w14:paraId="0450AB19">
            <w:pPr>
              <w:jc w:val="center"/>
              <w:rPr>
                <w:rFonts w:hint="eastAsia" w:ascii="Times New Roman" w:hAnsi="Times New Roman" w:eastAsia="宋体" w:cs="Times New Roman"/>
                <w:sz w:val="24"/>
              </w:rPr>
            </w:pPr>
          </w:p>
        </w:tc>
      </w:tr>
      <w:tr w14:paraId="0570A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09A9BD00">
            <w:pPr>
              <w:rPr>
                <w:rFonts w:hint="eastAsia" w:ascii="Times New Roman" w:hAnsi="Times New Roman" w:eastAsia="宋体" w:cs="Times New Roman"/>
                <w:sz w:val="24"/>
              </w:rPr>
            </w:pPr>
          </w:p>
        </w:tc>
        <w:tc>
          <w:tcPr>
            <w:tcW w:w="570" w:type="dxa"/>
            <w:vMerge w:val="continue"/>
            <w:noWrap w:val="0"/>
            <w:vAlign w:val="top"/>
          </w:tcPr>
          <w:p w14:paraId="154BE5EA">
            <w:pPr>
              <w:rPr>
                <w:rFonts w:hint="eastAsia" w:ascii="Times New Roman" w:hAnsi="Times New Roman" w:eastAsia="宋体" w:cs="Times New Roman"/>
                <w:sz w:val="24"/>
              </w:rPr>
            </w:pPr>
          </w:p>
        </w:tc>
        <w:tc>
          <w:tcPr>
            <w:tcW w:w="1485" w:type="dxa"/>
            <w:noWrap w:val="0"/>
            <w:vAlign w:val="top"/>
          </w:tcPr>
          <w:p w14:paraId="6E0B468E">
            <w:pPr>
              <w:jc w:val="center"/>
              <w:rPr>
                <w:rFonts w:hint="eastAsia" w:ascii="Times New Roman" w:hAnsi="Times New Roman" w:eastAsia="宋体" w:cs="Times New Roman"/>
                <w:sz w:val="24"/>
              </w:rPr>
            </w:pPr>
          </w:p>
        </w:tc>
        <w:tc>
          <w:tcPr>
            <w:tcW w:w="1440" w:type="dxa"/>
            <w:noWrap w:val="0"/>
            <w:vAlign w:val="top"/>
          </w:tcPr>
          <w:p w14:paraId="3F15F7BE">
            <w:pPr>
              <w:jc w:val="center"/>
              <w:rPr>
                <w:rFonts w:hint="eastAsia" w:ascii="Times New Roman" w:hAnsi="Times New Roman" w:eastAsia="宋体" w:cs="Times New Roman"/>
                <w:sz w:val="24"/>
              </w:rPr>
            </w:pPr>
          </w:p>
        </w:tc>
        <w:tc>
          <w:tcPr>
            <w:tcW w:w="2520" w:type="dxa"/>
            <w:noWrap w:val="0"/>
            <w:vAlign w:val="top"/>
          </w:tcPr>
          <w:p w14:paraId="324C46FF">
            <w:pPr>
              <w:jc w:val="center"/>
              <w:rPr>
                <w:rFonts w:hint="eastAsia" w:ascii="Times New Roman" w:hAnsi="Times New Roman" w:eastAsia="宋体" w:cs="Times New Roman"/>
                <w:sz w:val="24"/>
              </w:rPr>
            </w:pPr>
          </w:p>
        </w:tc>
        <w:tc>
          <w:tcPr>
            <w:tcW w:w="3420" w:type="dxa"/>
            <w:noWrap w:val="0"/>
            <w:vAlign w:val="top"/>
          </w:tcPr>
          <w:p w14:paraId="37279C72">
            <w:pPr>
              <w:rPr>
                <w:rFonts w:hint="eastAsia" w:ascii="Times New Roman" w:hAnsi="Times New Roman" w:eastAsia="宋体" w:cs="Times New Roman"/>
                <w:sz w:val="24"/>
              </w:rPr>
            </w:pPr>
          </w:p>
        </w:tc>
      </w:tr>
      <w:tr w14:paraId="1D614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1CDF0477">
            <w:pPr>
              <w:rPr>
                <w:rFonts w:hint="eastAsia" w:ascii="Times New Roman" w:hAnsi="Times New Roman" w:eastAsia="宋体" w:cs="Times New Roman"/>
                <w:sz w:val="24"/>
              </w:rPr>
            </w:pPr>
          </w:p>
        </w:tc>
        <w:tc>
          <w:tcPr>
            <w:tcW w:w="570" w:type="dxa"/>
            <w:noWrap w:val="0"/>
            <w:vAlign w:val="top"/>
          </w:tcPr>
          <w:p w14:paraId="7F56535F">
            <w:pPr>
              <w:jc w:val="center"/>
              <w:rPr>
                <w:rFonts w:hint="eastAsia" w:ascii="Times New Roman" w:hAnsi="Times New Roman" w:eastAsia="宋体" w:cs="Times New Roman"/>
                <w:sz w:val="24"/>
              </w:rPr>
            </w:pPr>
            <w:r>
              <w:rPr>
                <w:rFonts w:hint="eastAsia" w:ascii="Times New Roman" w:hAnsi="Times New Roman" w:eastAsia="宋体" w:cs="Times New Roman"/>
                <w:sz w:val="24"/>
              </w:rPr>
              <w:t>秘书</w:t>
            </w:r>
          </w:p>
        </w:tc>
        <w:tc>
          <w:tcPr>
            <w:tcW w:w="1485" w:type="dxa"/>
            <w:noWrap w:val="0"/>
            <w:vAlign w:val="top"/>
          </w:tcPr>
          <w:p w14:paraId="1D2896A4">
            <w:pPr>
              <w:jc w:val="center"/>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 xml:space="preserve"> </w:t>
            </w:r>
          </w:p>
        </w:tc>
        <w:tc>
          <w:tcPr>
            <w:tcW w:w="1440" w:type="dxa"/>
            <w:noWrap w:val="0"/>
            <w:vAlign w:val="top"/>
          </w:tcPr>
          <w:p w14:paraId="0AFAF4F4">
            <w:pPr>
              <w:jc w:val="center"/>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 xml:space="preserve"> </w:t>
            </w:r>
          </w:p>
        </w:tc>
        <w:tc>
          <w:tcPr>
            <w:tcW w:w="2520" w:type="dxa"/>
            <w:noWrap w:val="0"/>
            <w:vAlign w:val="top"/>
          </w:tcPr>
          <w:p w14:paraId="5CF6B1A2">
            <w:pPr>
              <w:jc w:val="center"/>
              <w:rPr>
                <w:rFonts w:hint="default"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 xml:space="preserve"> </w:t>
            </w:r>
          </w:p>
        </w:tc>
        <w:tc>
          <w:tcPr>
            <w:tcW w:w="3420" w:type="dxa"/>
            <w:noWrap w:val="0"/>
            <w:vAlign w:val="top"/>
          </w:tcPr>
          <w:p w14:paraId="3735C990">
            <w:pPr>
              <w:jc w:val="center"/>
              <w:rPr>
                <w:rFonts w:hint="eastAsia" w:ascii="Times New Roman" w:hAnsi="Times New Roman" w:eastAsia="宋体" w:cs="Times New Roman"/>
                <w:sz w:val="24"/>
              </w:rPr>
            </w:pPr>
            <w:r>
              <w:rPr>
                <w:rFonts w:hint="eastAsia" w:ascii="Times New Roman" w:hAnsi="Times New Roman" w:eastAsia="宋体" w:cs="Times New Roman"/>
                <w:sz w:val="24"/>
                <w:lang w:val="en-US" w:eastAsia="zh-CN"/>
              </w:rPr>
              <w:t xml:space="preserve"> </w:t>
            </w:r>
          </w:p>
        </w:tc>
      </w:tr>
      <w:tr w14:paraId="345A7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2CF08C68">
            <w:pPr>
              <w:spacing w:line="340" w:lineRule="atLeast"/>
              <w:rPr>
                <w:rFonts w:hint="eastAsia" w:ascii="Times New Roman" w:hAnsi="Times New Roman" w:eastAsia="宋体" w:cs="Times New Roman"/>
                <w:sz w:val="24"/>
              </w:rPr>
            </w:pPr>
            <w:r>
              <w:rPr>
                <w:rFonts w:hint="eastAsia" w:ascii="Times New Roman" w:hAnsi="Times New Roman" w:eastAsia="宋体" w:cs="Times New Roman"/>
                <w:sz w:val="24"/>
              </w:rPr>
              <w:t>备注：</w:t>
            </w:r>
          </w:p>
        </w:tc>
      </w:tr>
    </w:tbl>
    <w:p w14:paraId="3C6C1BE7">
      <w:pPr>
        <w:numPr>
          <w:ilvl w:val="0"/>
          <w:numId w:val="0"/>
        </w:numPr>
        <w:spacing w:line="320" w:lineRule="exact"/>
        <w:rPr>
          <w:rFonts w:hint="eastAsia" w:ascii="Times New Roman" w:hAnsi="Times New Roman" w:eastAsia="宋体" w:cs="Times New Roman"/>
          <w:b/>
          <w:bCs/>
          <w:sz w:val="28"/>
          <w:szCs w:val="28"/>
          <w:lang w:val="en-US" w:eastAsia="zh-CN"/>
        </w:rPr>
      </w:pPr>
    </w:p>
    <w:p w14:paraId="2770E251">
      <w:pPr>
        <w:numPr>
          <w:ilvl w:val="0"/>
          <w:numId w:val="0"/>
        </w:numPr>
        <w:spacing w:line="320" w:lineRule="exact"/>
        <w:rPr>
          <w:rFonts w:hint="eastAsia" w:ascii="Times New Roman" w:hAnsi="Times New Roman" w:eastAsia="宋体" w:cs="Times New Roman"/>
          <w:b/>
          <w:bCs/>
          <w:sz w:val="28"/>
          <w:szCs w:val="28"/>
          <w:lang w:val="en-US" w:eastAsia="zh-CN"/>
        </w:rPr>
      </w:pPr>
    </w:p>
    <w:p w14:paraId="630048A2">
      <w:pPr>
        <w:numPr>
          <w:ilvl w:val="0"/>
          <w:numId w:val="0"/>
        </w:numPr>
        <w:spacing w:line="320" w:lineRule="exact"/>
        <w:rPr>
          <w:rFonts w:hint="eastAsia" w:ascii="Times New Roman" w:hAnsi="Times New Roman" w:eastAsia="宋体" w:cs="Times New Roman"/>
          <w:b/>
          <w:sz w:val="28"/>
          <w:szCs w:val="28"/>
          <w:lang w:val="en-US" w:eastAsia="zh-CN"/>
        </w:rPr>
      </w:pPr>
      <w:r>
        <w:rPr>
          <w:rFonts w:hint="eastAsia" w:ascii="Times New Roman" w:hAnsi="Times New Roman" w:eastAsia="宋体" w:cs="Times New Roman"/>
          <w:b/>
          <w:bCs/>
          <w:sz w:val="28"/>
          <w:szCs w:val="28"/>
          <w:lang w:val="en-US" w:eastAsia="zh-CN"/>
        </w:rPr>
        <w:t>四、临床实践能力</w:t>
      </w:r>
      <w:r>
        <w:rPr>
          <w:rFonts w:hint="eastAsia" w:ascii="Times New Roman" w:hAnsi="Times New Roman" w:eastAsia="宋体" w:cs="Times New Roman"/>
          <w:b/>
          <w:bCs/>
          <w:sz w:val="28"/>
          <w:szCs w:val="28"/>
        </w:rPr>
        <w:t>毕业考核</w:t>
      </w:r>
      <w:r>
        <w:rPr>
          <w:rFonts w:hint="eastAsia" w:ascii="Times New Roman" w:hAnsi="Times New Roman" w:eastAsia="宋体" w:cs="Times New Roman"/>
          <w:b/>
          <w:bCs/>
          <w:sz w:val="28"/>
          <w:szCs w:val="28"/>
          <w:lang w:val="en-US" w:eastAsia="zh-CN"/>
        </w:rPr>
        <w:t>情况表</w:t>
      </w:r>
    </w:p>
    <w:tbl>
      <w:tblPr>
        <w:tblStyle w:val="9"/>
        <w:tblW w:w="101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6"/>
        <w:gridCol w:w="1913"/>
        <w:gridCol w:w="1327"/>
        <w:gridCol w:w="1536"/>
        <w:gridCol w:w="1177"/>
        <w:gridCol w:w="1375"/>
        <w:gridCol w:w="1105"/>
      </w:tblGrid>
      <w:tr w14:paraId="686A8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756" w:type="dxa"/>
            <w:noWrap w:val="0"/>
            <w:vAlign w:val="center"/>
          </w:tcPr>
          <w:p w14:paraId="7EA3F8E3">
            <w:pPr>
              <w:spacing w:line="340" w:lineRule="exact"/>
              <w:jc w:val="center"/>
              <w:rPr>
                <w:rFonts w:hint="default"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项目</w:t>
            </w:r>
          </w:p>
        </w:tc>
        <w:tc>
          <w:tcPr>
            <w:tcW w:w="1913" w:type="dxa"/>
            <w:noWrap w:val="0"/>
            <w:vAlign w:val="center"/>
          </w:tcPr>
          <w:p w14:paraId="1670C2AA">
            <w:pPr>
              <w:spacing w:line="340" w:lineRule="exact"/>
              <w:jc w:val="center"/>
              <w:rPr>
                <w:rFonts w:hint="default" w:ascii="宋体" w:hAnsi="宋体" w:eastAsia="宋体" w:cs="宋体"/>
                <w:b/>
                <w:bCs/>
                <w:color w:val="auto"/>
                <w:sz w:val="24"/>
                <w:szCs w:val="24"/>
                <w:lang w:val="en-US"/>
              </w:rPr>
            </w:pPr>
            <w:r>
              <w:rPr>
                <w:rFonts w:hint="eastAsia" w:ascii="宋体" w:hAnsi="宋体" w:eastAsia="宋体" w:cs="宋体"/>
                <w:b/>
                <w:bCs/>
                <w:color w:val="auto"/>
                <w:sz w:val="24"/>
                <w:szCs w:val="24"/>
                <w:highlight w:val="none"/>
                <w:lang w:val="en-US" w:eastAsia="zh-CN"/>
              </w:rPr>
              <w:t>考核指标</w:t>
            </w:r>
          </w:p>
        </w:tc>
        <w:tc>
          <w:tcPr>
            <w:tcW w:w="1327" w:type="dxa"/>
            <w:noWrap w:val="0"/>
            <w:vAlign w:val="center"/>
          </w:tcPr>
          <w:p w14:paraId="02AB8396">
            <w:pPr>
              <w:spacing w:line="340" w:lineRule="exact"/>
              <w:jc w:val="center"/>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4"/>
                <w:szCs w:val="24"/>
                <w:u w:val="none"/>
                <w:lang w:val="en-US" w:eastAsia="zh-CN"/>
              </w:rPr>
              <w:t>考核形式</w:t>
            </w:r>
          </w:p>
        </w:tc>
        <w:tc>
          <w:tcPr>
            <w:tcW w:w="1536" w:type="dxa"/>
            <w:noWrap w:val="0"/>
            <w:vAlign w:val="center"/>
          </w:tcPr>
          <w:p w14:paraId="1DC096EA">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具体方法</w:t>
            </w:r>
          </w:p>
        </w:tc>
        <w:tc>
          <w:tcPr>
            <w:tcW w:w="1177" w:type="dxa"/>
            <w:noWrap w:val="0"/>
            <w:vAlign w:val="center"/>
          </w:tcPr>
          <w:p w14:paraId="13A5D602">
            <w:pPr>
              <w:spacing w:line="340" w:lineRule="exact"/>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vertAlign w:val="baseline"/>
                <w:lang w:val="en-US" w:eastAsia="zh-CN"/>
              </w:rPr>
              <w:t>考核时间（分钟）</w:t>
            </w:r>
          </w:p>
        </w:tc>
        <w:tc>
          <w:tcPr>
            <w:tcW w:w="1375" w:type="dxa"/>
            <w:noWrap w:val="0"/>
            <w:vAlign w:val="center"/>
          </w:tcPr>
          <w:p w14:paraId="731F1D64">
            <w:pPr>
              <w:spacing w:line="340" w:lineRule="exact"/>
              <w:jc w:val="center"/>
              <w:rPr>
                <w:rFonts w:hint="default" w:ascii="宋体" w:hAnsi="宋体" w:eastAsia="宋体" w:cs="宋体"/>
                <w:b/>
                <w:bCs/>
                <w:color w:val="auto"/>
                <w:sz w:val="24"/>
                <w:szCs w:val="24"/>
                <w:lang w:val="en-US" w:eastAsia="zh-CN"/>
              </w:rPr>
            </w:pPr>
            <w:r>
              <w:rPr>
                <w:rFonts w:hint="default" w:ascii="宋体" w:hAnsi="宋体" w:eastAsia="宋体" w:cs="宋体"/>
                <w:b/>
                <w:bCs/>
                <w:color w:val="auto"/>
                <w:sz w:val="24"/>
                <w:szCs w:val="24"/>
                <w:lang w:val="en-US" w:eastAsia="zh-CN"/>
              </w:rPr>
              <w:t>得分权重 (占比%)</w:t>
            </w:r>
          </w:p>
        </w:tc>
        <w:tc>
          <w:tcPr>
            <w:tcW w:w="1105" w:type="dxa"/>
            <w:noWrap w:val="0"/>
            <w:vAlign w:val="center"/>
          </w:tcPr>
          <w:p w14:paraId="1254B7FF">
            <w:pPr>
              <w:spacing w:line="340" w:lineRule="exact"/>
              <w:jc w:val="center"/>
              <w:rPr>
                <w:rFonts w:hint="eastAsia" w:ascii="宋体" w:hAnsi="宋体" w:eastAsia="宋体" w:cs="宋体"/>
                <w:b/>
                <w:bCs/>
                <w:color w:val="FF0000"/>
                <w:sz w:val="24"/>
                <w:szCs w:val="24"/>
                <w:lang w:val="en-US" w:eastAsia="zh-CN"/>
              </w:rPr>
            </w:pPr>
            <w:r>
              <w:rPr>
                <w:rFonts w:hint="eastAsia" w:ascii="宋体" w:hAnsi="宋体" w:eastAsia="宋体" w:cs="宋体"/>
                <w:b/>
                <w:bCs/>
                <w:color w:val="auto"/>
                <w:sz w:val="24"/>
                <w:szCs w:val="24"/>
                <w:lang w:val="en-US" w:eastAsia="zh-CN"/>
              </w:rPr>
              <w:t>评分（分）</w:t>
            </w:r>
          </w:p>
        </w:tc>
      </w:tr>
      <w:tr w14:paraId="38B0E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1756" w:type="dxa"/>
            <w:noWrap w:val="0"/>
            <w:vAlign w:val="center"/>
          </w:tcPr>
          <w:p w14:paraId="17FD6889">
            <w:pPr>
              <w:numPr>
                <w:ilvl w:val="0"/>
                <w:numId w:val="0"/>
              </w:numPr>
              <w:spacing w:line="320" w:lineRule="exact"/>
              <w:jc w:val="center"/>
              <w:rPr>
                <w:rFonts w:hint="eastAsia" w:ascii="宋体" w:hAnsi="宋体" w:eastAsia="宋体" w:cs="宋体"/>
                <w:b w:val="0"/>
                <w:bCs w:val="0"/>
                <w:color w:val="auto"/>
                <w:spacing w:val="0"/>
                <w:sz w:val="24"/>
                <w:szCs w:val="24"/>
                <w:lang w:val="en-US" w:eastAsia="zh-CN"/>
              </w:rPr>
            </w:pPr>
            <w:r>
              <w:rPr>
                <w:rFonts w:hint="eastAsia" w:ascii="宋体" w:hAnsi="宋体" w:eastAsia="宋体" w:cs="宋体"/>
                <w:b w:val="0"/>
                <w:bCs w:val="0"/>
                <w:color w:val="auto"/>
                <w:spacing w:val="0"/>
                <w:sz w:val="24"/>
                <w:szCs w:val="24"/>
                <w:lang w:val="en-US" w:eastAsia="zh-CN"/>
              </w:rPr>
              <w:t>第一站</w:t>
            </w:r>
          </w:p>
        </w:tc>
        <w:tc>
          <w:tcPr>
            <w:tcW w:w="1913" w:type="dxa"/>
            <w:noWrap w:val="0"/>
            <w:vAlign w:val="center"/>
          </w:tcPr>
          <w:p w14:paraId="1D9F1CA1">
            <w:pPr>
              <w:numPr>
                <w:ilvl w:val="0"/>
                <w:numId w:val="0"/>
              </w:numPr>
              <w:spacing w:line="320" w:lineRule="exact"/>
              <w:jc w:val="center"/>
              <w:rPr>
                <w:rFonts w:hint="eastAsia" w:ascii="宋体" w:hAnsi="宋体" w:eastAsia="宋体" w:cs="宋体"/>
                <w:b w:val="0"/>
                <w:bCs w:val="0"/>
                <w:color w:val="auto"/>
                <w:spacing w:val="0"/>
                <w:sz w:val="24"/>
                <w:szCs w:val="24"/>
                <w:highlight w:val="none"/>
                <w:lang w:val="en-US" w:eastAsia="zh-CN"/>
              </w:rPr>
            </w:pPr>
            <w:r>
              <w:rPr>
                <w:rFonts w:hint="eastAsia" w:ascii="宋体" w:hAnsi="宋体" w:eastAsia="宋体" w:cs="宋体"/>
                <w:b w:val="0"/>
                <w:bCs w:val="0"/>
                <w:color w:val="auto"/>
                <w:sz w:val="24"/>
                <w:szCs w:val="24"/>
                <w:vertAlign w:val="baseline"/>
                <w:lang w:val="en-US" w:eastAsia="zh-CN"/>
              </w:rPr>
              <w:t>病例分析</w:t>
            </w:r>
          </w:p>
        </w:tc>
        <w:tc>
          <w:tcPr>
            <w:tcW w:w="1327" w:type="dxa"/>
            <w:noWrap w:val="0"/>
            <w:vAlign w:val="center"/>
          </w:tcPr>
          <w:p w14:paraId="0F9BBB55">
            <w:pPr>
              <w:numPr>
                <w:ilvl w:val="0"/>
                <w:numId w:val="0"/>
              </w:numPr>
              <w:spacing w:line="320" w:lineRule="exact"/>
              <w:jc w:val="center"/>
              <w:rPr>
                <w:rFonts w:hint="eastAsia" w:ascii="宋体" w:hAnsi="宋体" w:eastAsia="宋体" w:cs="宋体"/>
                <w:b w:val="0"/>
                <w:bCs w:val="0"/>
                <w:color w:val="auto"/>
                <w:sz w:val="24"/>
                <w:szCs w:val="24"/>
                <w:u w:val="none"/>
                <w:lang w:val="en-US" w:eastAsia="zh-CN"/>
              </w:rPr>
            </w:pPr>
            <w:r>
              <w:rPr>
                <w:rFonts w:hint="eastAsia" w:ascii="宋体" w:hAnsi="宋体" w:eastAsia="宋体" w:cs="宋体"/>
                <w:b w:val="0"/>
                <w:bCs w:val="0"/>
                <w:color w:val="auto"/>
                <w:sz w:val="24"/>
                <w:szCs w:val="24"/>
                <w:u w:val="none"/>
                <w:vertAlign w:val="baseline"/>
                <w:lang w:val="en-US" w:eastAsia="zh-CN"/>
              </w:rPr>
              <w:t>机考</w:t>
            </w:r>
          </w:p>
        </w:tc>
        <w:tc>
          <w:tcPr>
            <w:tcW w:w="1536" w:type="dxa"/>
            <w:noWrap w:val="0"/>
            <w:vAlign w:val="center"/>
          </w:tcPr>
          <w:p w14:paraId="37DB0137">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抽签选择相关病种影像检查</w:t>
            </w:r>
          </w:p>
        </w:tc>
        <w:tc>
          <w:tcPr>
            <w:tcW w:w="1177" w:type="dxa"/>
            <w:noWrap w:val="0"/>
            <w:vAlign w:val="center"/>
          </w:tcPr>
          <w:p w14:paraId="76AE16B8">
            <w:pPr>
              <w:spacing w:line="340" w:lineRule="exact"/>
              <w:jc w:val="center"/>
              <w:rPr>
                <w:rFonts w:hint="default"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30</w:t>
            </w:r>
          </w:p>
        </w:tc>
        <w:tc>
          <w:tcPr>
            <w:tcW w:w="1375" w:type="dxa"/>
            <w:noWrap w:val="0"/>
            <w:vAlign w:val="center"/>
          </w:tcPr>
          <w:p w14:paraId="39025328">
            <w:pPr>
              <w:numPr>
                <w:ilvl w:val="0"/>
                <w:numId w:val="0"/>
              </w:numPr>
              <w:spacing w:line="320" w:lineRule="exact"/>
              <w:jc w:val="center"/>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vertAlign w:val="baseline"/>
                <w:lang w:val="en-US" w:eastAsia="zh-CN"/>
              </w:rPr>
              <w:t>20</w:t>
            </w:r>
          </w:p>
        </w:tc>
        <w:tc>
          <w:tcPr>
            <w:tcW w:w="1105" w:type="dxa"/>
            <w:noWrap w:val="0"/>
            <w:vAlign w:val="center"/>
          </w:tcPr>
          <w:p w14:paraId="66EAEB5E">
            <w:pPr>
              <w:numPr>
                <w:ilvl w:val="0"/>
                <w:numId w:val="0"/>
              </w:numPr>
              <w:spacing w:line="320" w:lineRule="exact"/>
              <w:jc w:val="center"/>
              <w:rPr>
                <w:rFonts w:hint="eastAsia" w:ascii="宋体" w:hAnsi="宋体" w:eastAsia="宋体" w:cs="宋体"/>
                <w:b w:val="0"/>
                <w:bCs w:val="0"/>
                <w:sz w:val="24"/>
                <w:szCs w:val="24"/>
              </w:rPr>
            </w:pPr>
          </w:p>
        </w:tc>
      </w:tr>
      <w:tr w14:paraId="6DEAA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756" w:type="dxa"/>
            <w:noWrap w:val="0"/>
            <w:vAlign w:val="center"/>
          </w:tcPr>
          <w:p w14:paraId="0B4EF2DE">
            <w:pPr>
              <w:numPr>
                <w:ilvl w:val="0"/>
                <w:numId w:val="0"/>
              </w:numPr>
              <w:spacing w:line="320" w:lineRule="exact"/>
              <w:jc w:val="center"/>
              <w:rPr>
                <w:rFonts w:hint="eastAsia" w:ascii="宋体" w:hAnsi="宋体" w:eastAsia="宋体" w:cs="宋体"/>
                <w:b w:val="0"/>
                <w:bCs w:val="0"/>
                <w:color w:val="auto"/>
                <w:spacing w:val="0"/>
                <w:sz w:val="24"/>
                <w:szCs w:val="24"/>
                <w:lang w:val="en-US" w:eastAsia="zh-CN"/>
              </w:rPr>
            </w:pPr>
            <w:r>
              <w:rPr>
                <w:rFonts w:hint="eastAsia" w:ascii="宋体" w:hAnsi="宋体" w:eastAsia="宋体" w:cs="宋体"/>
                <w:b w:val="0"/>
                <w:bCs w:val="0"/>
                <w:color w:val="auto"/>
                <w:spacing w:val="0"/>
                <w:sz w:val="24"/>
                <w:szCs w:val="24"/>
                <w:lang w:val="en-US" w:eastAsia="zh-CN"/>
              </w:rPr>
              <w:t>第二站</w:t>
            </w:r>
          </w:p>
        </w:tc>
        <w:tc>
          <w:tcPr>
            <w:tcW w:w="1913" w:type="dxa"/>
            <w:noWrap w:val="0"/>
            <w:vAlign w:val="center"/>
          </w:tcPr>
          <w:p w14:paraId="185F4349">
            <w:pPr>
              <w:numPr>
                <w:ilvl w:val="0"/>
                <w:numId w:val="0"/>
              </w:numPr>
              <w:spacing w:line="320" w:lineRule="exact"/>
              <w:jc w:val="center"/>
              <w:rPr>
                <w:rFonts w:hint="eastAsia" w:ascii="宋体" w:hAnsi="宋体" w:eastAsia="宋体" w:cs="宋体"/>
                <w:b w:val="0"/>
                <w:bCs w:val="0"/>
                <w:color w:val="auto"/>
                <w:spacing w:val="0"/>
                <w:sz w:val="24"/>
                <w:szCs w:val="24"/>
                <w:highlight w:val="none"/>
                <w:lang w:val="en-US" w:eastAsia="zh-CN"/>
              </w:rPr>
            </w:pPr>
            <w:r>
              <w:rPr>
                <w:rFonts w:hint="eastAsia" w:ascii="宋体" w:hAnsi="宋体" w:eastAsia="宋体" w:cs="宋体"/>
                <w:b w:val="0"/>
                <w:bCs w:val="0"/>
                <w:color w:val="auto"/>
                <w:sz w:val="24"/>
                <w:szCs w:val="24"/>
                <w:vertAlign w:val="baseline"/>
                <w:lang w:val="en-US" w:eastAsia="zh-CN"/>
              </w:rPr>
              <w:t>检查操作</w:t>
            </w:r>
          </w:p>
        </w:tc>
        <w:tc>
          <w:tcPr>
            <w:tcW w:w="1327" w:type="dxa"/>
            <w:noWrap w:val="0"/>
            <w:vAlign w:val="center"/>
          </w:tcPr>
          <w:p w14:paraId="2C9EC236">
            <w:pPr>
              <w:numPr>
                <w:ilvl w:val="0"/>
                <w:numId w:val="0"/>
              </w:numPr>
              <w:spacing w:line="320" w:lineRule="exact"/>
              <w:jc w:val="center"/>
              <w:rPr>
                <w:rFonts w:hint="eastAsia" w:ascii="宋体" w:hAnsi="宋体" w:eastAsia="宋体" w:cs="宋体"/>
                <w:b w:val="0"/>
                <w:bCs w:val="0"/>
                <w:color w:val="auto"/>
                <w:sz w:val="24"/>
                <w:szCs w:val="24"/>
                <w:highlight w:val="none"/>
                <w:u w:val="none"/>
                <w:lang w:val="en-US" w:eastAsia="zh-CN"/>
              </w:rPr>
            </w:pPr>
            <w:r>
              <w:rPr>
                <w:rFonts w:hint="eastAsia" w:ascii="宋体" w:hAnsi="宋体" w:eastAsia="宋体" w:cs="宋体"/>
                <w:b w:val="0"/>
                <w:bCs w:val="0"/>
                <w:color w:val="auto"/>
                <w:sz w:val="24"/>
                <w:szCs w:val="24"/>
                <w:highlight w:val="none"/>
                <w:u w:val="none"/>
                <w:lang w:val="en-US" w:eastAsia="zh-CN"/>
              </w:rPr>
              <w:t>实际操作</w:t>
            </w:r>
          </w:p>
        </w:tc>
        <w:tc>
          <w:tcPr>
            <w:tcW w:w="1536" w:type="dxa"/>
            <w:noWrap w:val="0"/>
            <w:vAlign w:val="center"/>
          </w:tcPr>
          <w:p w14:paraId="3F900B2F">
            <w:pPr>
              <w:spacing w:line="340" w:lineRule="exact"/>
              <w:jc w:val="center"/>
              <w:rPr>
                <w:rFonts w:hint="default"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随机抽取病人超声检查</w:t>
            </w:r>
          </w:p>
        </w:tc>
        <w:tc>
          <w:tcPr>
            <w:tcW w:w="1177" w:type="dxa"/>
            <w:noWrap w:val="0"/>
            <w:vAlign w:val="center"/>
          </w:tcPr>
          <w:p w14:paraId="721B5C44">
            <w:pPr>
              <w:spacing w:line="340" w:lineRule="exact"/>
              <w:jc w:val="center"/>
              <w:rPr>
                <w:rFonts w:hint="default"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30</w:t>
            </w:r>
          </w:p>
        </w:tc>
        <w:tc>
          <w:tcPr>
            <w:tcW w:w="1375" w:type="dxa"/>
            <w:noWrap w:val="0"/>
            <w:vAlign w:val="center"/>
          </w:tcPr>
          <w:p w14:paraId="46CDF9F2">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vertAlign w:val="baseline"/>
                <w:lang w:val="en-US" w:eastAsia="zh-CN"/>
              </w:rPr>
              <w:t>50</w:t>
            </w:r>
          </w:p>
        </w:tc>
        <w:tc>
          <w:tcPr>
            <w:tcW w:w="1105" w:type="dxa"/>
            <w:noWrap w:val="0"/>
            <w:vAlign w:val="center"/>
          </w:tcPr>
          <w:p w14:paraId="29420F68">
            <w:pPr>
              <w:numPr>
                <w:ilvl w:val="0"/>
                <w:numId w:val="0"/>
              </w:numPr>
              <w:spacing w:line="320" w:lineRule="exact"/>
              <w:jc w:val="center"/>
              <w:rPr>
                <w:rFonts w:hint="eastAsia" w:ascii="宋体" w:hAnsi="宋体" w:eastAsia="宋体" w:cs="宋体"/>
                <w:b w:val="0"/>
                <w:bCs w:val="0"/>
                <w:sz w:val="24"/>
                <w:szCs w:val="24"/>
                <w:highlight w:val="none"/>
              </w:rPr>
            </w:pPr>
          </w:p>
        </w:tc>
      </w:tr>
      <w:tr w14:paraId="5F72B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756" w:type="dxa"/>
            <w:noWrap w:val="0"/>
            <w:vAlign w:val="center"/>
          </w:tcPr>
          <w:p w14:paraId="27BCA506">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第三站</w:t>
            </w:r>
          </w:p>
        </w:tc>
        <w:tc>
          <w:tcPr>
            <w:tcW w:w="1913" w:type="dxa"/>
            <w:noWrap w:val="0"/>
            <w:vAlign w:val="center"/>
          </w:tcPr>
          <w:p w14:paraId="0781855D">
            <w:pPr>
              <w:numPr>
                <w:ilvl w:val="0"/>
                <w:numId w:val="0"/>
              </w:numPr>
              <w:spacing w:line="32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临床思维</w:t>
            </w:r>
          </w:p>
          <w:p w14:paraId="6277D6E3">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vertAlign w:val="baseline"/>
                <w:lang w:val="en-US" w:eastAsia="zh-CN"/>
              </w:rPr>
              <w:t>（超声诊疗最新进展）</w:t>
            </w:r>
          </w:p>
        </w:tc>
        <w:tc>
          <w:tcPr>
            <w:tcW w:w="1327" w:type="dxa"/>
            <w:noWrap w:val="0"/>
            <w:vAlign w:val="center"/>
          </w:tcPr>
          <w:p w14:paraId="49AD57DF">
            <w:pPr>
              <w:numPr>
                <w:ilvl w:val="0"/>
                <w:numId w:val="0"/>
              </w:numPr>
              <w:spacing w:line="320" w:lineRule="exact"/>
              <w:jc w:val="center"/>
              <w:rPr>
                <w:rFonts w:hint="eastAsia" w:ascii="宋体" w:hAnsi="宋体" w:eastAsia="宋体" w:cs="宋体"/>
                <w:b w:val="0"/>
                <w:bCs w:val="0"/>
                <w:color w:val="auto"/>
                <w:sz w:val="24"/>
                <w:szCs w:val="24"/>
                <w:highlight w:val="none"/>
                <w:u w:val="none"/>
                <w:lang w:val="en-US" w:eastAsia="zh-CN"/>
              </w:rPr>
            </w:pPr>
            <w:r>
              <w:rPr>
                <w:rFonts w:hint="eastAsia" w:ascii="宋体" w:hAnsi="宋体" w:eastAsia="宋体" w:cs="宋体"/>
                <w:b w:val="0"/>
                <w:bCs w:val="0"/>
                <w:color w:val="auto"/>
                <w:sz w:val="24"/>
                <w:szCs w:val="24"/>
                <w:highlight w:val="none"/>
                <w:u w:val="none"/>
                <w:lang w:val="en-US" w:eastAsia="zh-CN"/>
              </w:rPr>
              <w:t>口试</w:t>
            </w:r>
          </w:p>
        </w:tc>
        <w:tc>
          <w:tcPr>
            <w:tcW w:w="1536" w:type="dxa"/>
            <w:noWrap w:val="0"/>
            <w:vAlign w:val="center"/>
          </w:tcPr>
          <w:p w14:paraId="0B84F0CB">
            <w:pPr>
              <w:spacing w:line="340" w:lineRule="exact"/>
              <w:jc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考官点评及提问</w:t>
            </w:r>
          </w:p>
        </w:tc>
        <w:tc>
          <w:tcPr>
            <w:tcW w:w="1177" w:type="dxa"/>
            <w:noWrap w:val="0"/>
            <w:vAlign w:val="center"/>
          </w:tcPr>
          <w:p w14:paraId="39BF1D25">
            <w:pPr>
              <w:spacing w:line="340" w:lineRule="exact"/>
              <w:jc w:val="center"/>
              <w:rPr>
                <w:rFonts w:hint="default"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30</w:t>
            </w:r>
          </w:p>
        </w:tc>
        <w:tc>
          <w:tcPr>
            <w:tcW w:w="1375" w:type="dxa"/>
            <w:noWrap w:val="0"/>
            <w:vAlign w:val="center"/>
          </w:tcPr>
          <w:p w14:paraId="125115AA">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vertAlign w:val="baseline"/>
                <w:lang w:val="en-US" w:eastAsia="zh-CN"/>
              </w:rPr>
              <w:t>30</w:t>
            </w:r>
          </w:p>
        </w:tc>
        <w:tc>
          <w:tcPr>
            <w:tcW w:w="1105" w:type="dxa"/>
            <w:noWrap w:val="0"/>
            <w:vAlign w:val="center"/>
          </w:tcPr>
          <w:p w14:paraId="3C7889F4">
            <w:pPr>
              <w:numPr>
                <w:ilvl w:val="0"/>
                <w:numId w:val="0"/>
              </w:numPr>
              <w:spacing w:line="320" w:lineRule="exact"/>
              <w:jc w:val="center"/>
              <w:rPr>
                <w:rFonts w:hint="eastAsia" w:ascii="宋体" w:hAnsi="宋体" w:eastAsia="宋体" w:cs="宋体"/>
                <w:b w:val="0"/>
                <w:bCs w:val="0"/>
                <w:sz w:val="24"/>
                <w:szCs w:val="24"/>
                <w:highlight w:val="none"/>
              </w:rPr>
            </w:pPr>
          </w:p>
        </w:tc>
      </w:tr>
      <w:tr w14:paraId="2EE71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4655A3E4">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总成绩</w:t>
            </w:r>
          </w:p>
        </w:tc>
        <w:tc>
          <w:tcPr>
            <w:tcW w:w="1375" w:type="dxa"/>
            <w:noWrap w:val="0"/>
            <w:vAlign w:val="center"/>
          </w:tcPr>
          <w:p w14:paraId="0FD7C888">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100</w:t>
            </w:r>
          </w:p>
        </w:tc>
        <w:tc>
          <w:tcPr>
            <w:tcW w:w="1105" w:type="dxa"/>
            <w:noWrap w:val="0"/>
            <w:vAlign w:val="center"/>
          </w:tcPr>
          <w:p w14:paraId="2C5A73A4">
            <w:pPr>
              <w:numPr>
                <w:ilvl w:val="0"/>
                <w:numId w:val="0"/>
              </w:numPr>
              <w:spacing w:line="320" w:lineRule="exact"/>
              <w:jc w:val="center"/>
              <w:rPr>
                <w:rFonts w:hint="eastAsia" w:ascii="Times New Roman" w:hAnsi="Times New Roman" w:eastAsia="宋体" w:cs="Times New Roman"/>
                <w:b w:val="0"/>
                <w:bCs w:val="0"/>
                <w:color w:val="FF0000"/>
                <w:sz w:val="24"/>
                <w:szCs w:val="24"/>
                <w:highlight w:val="none"/>
              </w:rPr>
            </w:pPr>
          </w:p>
        </w:tc>
      </w:tr>
      <w:tr w14:paraId="726F0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2" w:hRule="atLeast"/>
          <w:jc w:val="center"/>
        </w:trPr>
        <w:tc>
          <w:tcPr>
            <w:tcW w:w="3669" w:type="dxa"/>
            <w:gridSpan w:val="2"/>
            <w:noWrap w:val="0"/>
            <w:vAlign w:val="center"/>
          </w:tcPr>
          <w:p w14:paraId="3F87B1BB">
            <w:pPr>
              <w:numPr>
                <w:ilvl w:val="0"/>
                <w:numId w:val="0"/>
              </w:numPr>
              <w:spacing w:line="320" w:lineRule="exact"/>
              <w:jc w:val="center"/>
              <w:rPr>
                <w:rFonts w:hint="eastAsia" w:ascii="Times New Roman" w:hAnsi="Times New Roman" w:eastAsia="宋体" w:cs="Times New Roman"/>
                <w:b w:val="0"/>
                <w:bCs w:val="0"/>
                <w:sz w:val="24"/>
                <w:szCs w:val="24"/>
                <w:highlight w:val="none"/>
                <w:lang w:val="en-US" w:eastAsia="zh-CN"/>
              </w:rPr>
            </w:pPr>
          </w:p>
          <w:p w14:paraId="32995BA5">
            <w:pPr>
              <w:numPr>
                <w:ilvl w:val="0"/>
                <w:numId w:val="0"/>
              </w:numPr>
              <w:spacing w:line="320" w:lineRule="exact"/>
              <w:jc w:val="center"/>
              <w:rPr>
                <w:rFonts w:hint="eastAsia" w:ascii="Times New Roman" w:hAnsi="Times New Roman" w:eastAsia="宋体" w:cs="Times New Roman"/>
                <w:b w:val="0"/>
                <w:bCs w:val="0"/>
                <w:sz w:val="24"/>
                <w:szCs w:val="24"/>
                <w:highlight w:val="none"/>
                <w:lang w:val="en-US" w:eastAsia="zh-CN"/>
              </w:rPr>
            </w:pPr>
          </w:p>
          <w:p w14:paraId="756B0B27">
            <w:pPr>
              <w:numPr>
                <w:ilvl w:val="0"/>
                <w:numId w:val="0"/>
              </w:numPr>
              <w:spacing w:line="320" w:lineRule="exact"/>
              <w:jc w:val="center"/>
              <w:rPr>
                <w:rFonts w:hint="eastAsia" w:ascii="Times New Roman" w:hAnsi="Times New Roman" w:eastAsia="宋体" w:cs="Times New Roman"/>
                <w:b/>
                <w:bCs/>
                <w:sz w:val="24"/>
                <w:szCs w:val="24"/>
                <w:highlight w:val="none"/>
              </w:rPr>
            </w:pPr>
            <w:r>
              <w:rPr>
                <w:rFonts w:hint="eastAsia" w:ascii="Times New Roman" w:hAnsi="Times New Roman" w:eastAsia="宋体" w:cs="Times New Roman"/>
                <w:b w:val="0"/>
                <w:bCs w:val="0"/>
                <w:sz w:val="24"/>
                <w:szCs w:val="24"/>
                <w:highlight w:val="none"/>
                <w:lang w:val="en-US" w:eastAsia="zh-CN"/>
              </w:rPr>
              <w:t>负责考核单位意见</w:t>
            </w:r>
          </w:p>
        </w:tc>
        <w:tc>
          <w:tcPr>
            <w:tcW w:w="6520" w:type="dxa"/>
            <w:gridSpan w:val="5"/>
            <w:noWrap w:val="0"/>
            <w:vAlign w:val="center"/>
          </w:tcPr>
          <w:p w14:paraId="2916FBF0">
            <w:pPr>
              <w:numPr>
                <w:ilvl w:val="0"/>
                <w:numId w:val="0"/>
              </w:numPr>
              <w:spacing w:line="320" w:lineRule="exact"/>
              <w:jc w:val="center"/>
              <w:rPr>
                <w:rFonts w:hint="eastAsia" w:ascii="Times New Roman" w:hAnsi="Times New Roman" w:eastAsia="宋体" w:cs="Times New Roman"/>
                <w:b/>
                <w:bCs/>
                <w:sz w:val="24"/>
                <w:szCs w:val="24"/>
                <w:highlight w:val="none"/>
                <w:lang w:val="en-US" w:eastAsia="zh-CN"/>
              </w:rPr>
            </w:pPr>
          </w:p>
          <w:p w14:paraId="4D1EE60B">
            <w:pPr>
              <w:numPr>
                <w:ilvl w:val="0"/>
                <w:numId w:val="0"/>
              </w:numPr>
              <w:spacing w:line="320" w:lineRule="exact"/>
              <w:jc w:val="center"/>
              <w:rPr>
                <w:rFonts w:hint="eastAsia" w:ascii="Times New Roman" w:hAnsi="Times New Roman" w:eastAsia="宋体" w:cs="Times New Roman"/>
                <w:b/>
                <w:bCs/>
                <w:sz w:val="24"/>
                <w:szCs w:val="24"/>
                <w:highlight w:val="none"/>
                <w:lang w:val="en-US" w:eastAsia="zh-CN"/>
              </w:rPr>
            </w:pPr>
          </w:p>
          <w:p w14:paraId="1C7520AC">
            <w:pPr>
              <w:numPr>
                <w:ilvl w:val="0"/>
                <w:numId w:val="0"/>
              </w:numPr>
              <w:spacing w:line="320" w:lineRule="exact"/>
              <w:jc w:val="center"/>
              <w:rPr>
                <w:rFonts w:hint="default" w:ascii="Times New Roman" w:hAnsi="Times New Roman" w:eastAsia="宋体" w:cs="Times New Roman"/>
                <w:b/>
                <w:bCs/>
                <w:sz w:val="24"/>
                <w:szCs w:val="24"/>
                <w:highlight w:val="none"/>
                <w:lang w:val="en-US" w:eastAsia="zh-CN"/>
              </w:rPr>
            </w:pPr>
          </w:p>
          <w:p w14:paraId="18992686">
            <w:pPr>
              <w:spacing w:line="340" w:lineRule="atLeast"/>
              <w:ind w:firstLine="0" w:firstLineChars="0"/>
              <w:jc w:val="center"/>
              <w:rPr>
                <w:rFonts w:hint="eastAsia" w:ascii="Times New Roman" w:hAnsi="Times New Roman" w:eastAsia="宋体" w:cs="Times New Roman"/>
                <w:color w:val="000000"/>
                <w:sz w:val="24"/>
                <w:u w:val="none"/>
                <w:lang w:val="en-US" w:eastAsia="zh-CN"/>
              </w:rPr>
            </w:pPr>
          </w:p>
          <w:p w14:paraId="0AA6D1B0">
            <w:pPr>
              <w:spacing w:line="340" w:lineRule="atLeast"/>
              <w:ind w:firstLine="0" w:firstLineChars="0"/>
              <w:jc w:val="center"/>
              <w:rPr>
                <w:rFonts w:hint="eastAsia" w:ascii="Times New Roman" w:hAnsi="Times New Roman" w:eastAsia="宋体" w:cs="Times New Roman"/>
                <w:color w:val="000000"/>
                <w:sz w:val="24"/>
                <w:u w:val="none"/>
                <w:lang w:val="en-US" w:eastAsia="zh-CN"/>
              </w:rPr>
            </w:pPr>
          </w:p>
          <w:p w14:paraId="04BFFEC1">
            <w:pPr>
              <w:spacing w:line="340" w:lineRule="atLeast"/>
              <w:ind w:firstLine="0" w:firstLineChars="0"/>
              <w:jc w:val="center"/>
              <w:rPr>
                <w:rFonts w:hint="eastAsia" w:ascii="Times New Roman" w:hAnsi="Times New Roman" w:eastAsia="宋体" w:cs="Times New Roman"/>
                <w:color w:val="000000"/>
                <w:sz w:val="24"/>
                <w:u w:val="none"/>
                <w:lang w:val="en-US" w:eastAsia="zh-CN"/>
              </w:rPr>
            </w:pPr>
          </w:p>
          <w:p w14:paraId="5FB6A726">
            <w:pPr>
              <w:spacing w:line="340" w:lineRule="atLeast"/>
              <w:ind w:firstLine="0" w:firstLineChars="0"/>
              <w:jc w:val="center"/>
              <w:rPr>
                <w:rFonts w:hint="eastAsia" w:ascii="Times New Roman" w:hAnsi="Times New Roman" w:eastAsia="宋体" w:cs="Times New Roman"/>
                <w:color w:val="000000"/>
                <w:sz w:val="24"/>
                <w:u w:val="none"/>
                <w:lang w:val="en-US" w:eastAsia="zh-CN"/>
              </w:rPr>
            </w:pPr>
            <w:r>
              <w:rPr>
                <w:rFonts w:hint="eastAsia" w:ascii="Times New Roman" w:hAnsi="Times New Roman" w:eastAsia="宋体" w:cs="Times New Roman"/>
                <w:color w:val="000000"/>
                <w:sz w:val="24"/>
                <w:u w:val="none"/>
                <w:lang w:val="en-US" w:eastAsia="zh-CN"/>
              </w:rPr>
              <w:t>负责人签字：        （公章）</w:t>
            </w:r>
          </w:p>
          <w:p w14:paraId="47AE6745">
            <w:pPr>
              <w:numPr>
                <w:ilvl w:val="0"/>
                <w:numId w:val="0"/>
              </w:numPr>
              <w:spacing w:line="320" w:lineRule="exact"/>
              <w:jc w:val="center"/>
              <w:rPr>
                <w:rFonts w:hint="eastAsia" w:ascii="Times New Roman" w:hAnsi="Times New Roman" w:eastAsia="宋体" w:cs="Times New Roman"/>
                <w:b/>
                <w:bCs/>
                <w:sz w:val="24"/>
                <w:szCs w:val="24"/>
                <w:highlight w:val="none"/>
              </w:rPr>
            </w:pPr>
          </w:p>
        </w:tc>
      </w:tr>
    </w:tbl>
    <w:p w14:paraId="791B94AA">
      <w:pPr>
        <w:numPr>
          <w:ilvl w:val="0"/>
          <w:numId w:val="0"/>
        </w:numPr>
        <w:spacing w:line="320" w:lineRule="exact"/>
        <w:rPr>
          <w:rFonts w:hint="eastAsia" w:ascii="Times New Roman" w:hAnsi="Times New Roman" w:eastAsia="宋体" w:cs="Times New Roman"/>
          <w:b/>
          <w:sz w:val="28"/>
          <w:szCs w:val="28"/>
          <w:lang w:val="en-US" w:eastAsia="zh-CN"/>
        </w:rPr>
      </w:pPr>
    </w:p>
    <w:p w14:paraId="68D6B0B3">
      <w:pPr>
        <w:spacing w:line="340" w:lineRule="exact"/>
        <w:ind w:left="0"/>
        <w:rPr>
          <w:rFonts w:hint="eastAsia" w:ascii="Times New Roman" w:hAnsi="Times New Roman" w:eastAsia="宋体" w:cs="Times New Roman"/>
          <w:lang w:val="en-US" w:eastAsia="zh-CN"/>
        </w:rPr>
      </w:pPr>
      <w:r>
        <w:rPr>
          <w:rFonts w:hint="eastAsia" w:ascii="Times New Roman" w:hAnsi="Times New Roman" w:eastAsia="宋体" w:cs="Times New Roman"/>
          <w:sz w:val="24"/>
          <w:szCs w:val="24"/>
        </w:rPr>
        <w:t>说明</w:t>
      </w:r>
      <w:r>
        <w:rPr>
          <w:rFonts w:hint="eastAsia" w:ascii="Times New Roman" w:hAnsi="Times New Roman" w:eastAsia="宋体" w:cs="Times New Roman"/>
          <w:sz w:val="24"/>
          <w:szCs w:val="24"/>
          <w:lang w:eastAsia="zh-CN"/>
        </w:rPr>
        <w:t>：</w:t>
      </w:r>
    </w:p>
    <w:p w14:paraId="0E1921E1">
      <w:pPr>
        <w:numPr>
          <w:ilvl w:val="0"/>
          <w:numId w:val="0"/>
        </w:numPr>
        <w:spacing w:line="240" w:lineRule="exact"/>
        <w:ind w:left="0" w:firstLine="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1.该部分考核内容由考核负责单位制定。</w:t>
      </w:r>
    </w:p>
    <w:p w14:paraId="600DE053">
      <w:pPr>
        <w:numPr>
          <w:ilvl w:val="0"/>
          <w:numId w:val="0"/>
        </w:numPr>
        <w:spacing w:line="240" w:lineRule="exact"/>
        <w:ind w:left="0" w:firstLine="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2.考核指标包括技能操作、临床思维、辅助检查结果判读、接诊病人医患沟通等，详见各学科专业考核方案。</w:t>
      </w:r>
    </w:p>
    <w:p w14:paraId="1CA590C9">
      <w:pPr>
        <w:numPr>
          <w:ilvl w:val="0"/>
          <w:numId w:val="0"/>
        </w:numPr>
        <w:spacing w:line="240" w:lineRule="exact"/>
        <w:ind w:left="0" w:firstLine="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3.各项考核指标得分为专家组考核平均得分。</w:t>
      </w:r>
    </w:p>
    <w:p w14:paraId="41F86EB0">
      <w:pPr>
        <w:numPr>
          <w:ilvl w:val="0"/>
          <w:numId w:val="0"/>
        </w:numPr>
        <w:spacing w:line="240" w:lineRule="exact"/>
        <w:ind w:left="0"/>
        <w:rPr>
          <w:rFonts w:hint="default" w:ascii="Times New Roman" w:hAnsi="Times New Roman" w:eastAsia="宋体" w:cs="Times New Roman"/>
          <w:color w:val="auto"/>
          <w:sz w:val="24"/>
          <w:szCs w:val="24"/>
          <w:lang w:val="en-US"/>
        </w:rPr>
      </w:pPr>
      <w:r>
        <w:rPr>
          <w:rFonts w:hint="eastAsia" w:ascii="Times New Roman" w:hAnsi="Times New Roman" w:eastAsia="宋体" w:cs="Times New Roman"/>
          <w:b w:val="0"/>
          <w:color w:val="auto"/>
          <w:sz w:val="21"/>
          <w:szCs w:val="20"/>
          <w:lang w:val="en-US" w:eastAsia="zh-CN"/>
        </w:rPr>
        <w:t>4.全日制考核总成绩60分以上者方能进行申请毕业。在职博士考核总成绩60分以上者方能申请学位。</w:t>
      </w:r>
    </w:p>
    <w:p w14:paraId="2DD922A0">
      <w:pPr>
        <w:pStyle w:val="12"/>
        <w:bidi w:val="0"/>
        <w:rPr>
          <w:rFonts w:hint="eastAsia"/>
          <w:lang w:val="en-US" w:eastAsia="zh-CN"/>
        </w:rPr>
      </w:pPr>
    </w:p>
    <w:p w14:paraId="199AFAD0">
      <w:pPr>
        <w:pStyle w:val="12"/>
        <w:bidi w:val="0"/>
        <w:rPr>
          <w:rFonts w:hint="eastAsia"/>
          <w:lang w:val="en-US" w:eastAsia="zh-CN"/>
        </w:rPr>
      </w:pPr>
    </w:p>
    <w:p w14:paraId="53DB7E6F">
      <w:pPr>
        <w:pStyle w:val="12"/>
        <w:bidi w:val="0"/>
        <w:rPr>
          <w:rFonts w:hint="eastAsia"/>
          <w:lang w:val="en-US" w:eastAsia="zh-CN"/>
        </w:rPr>
      </w:pPr>
    </w:p>
    <w:p w14:paraId="1ADCC5FD">
      <w:pPr>
        <w:pStyle w:val="12"/>
        <w:bidi w:val="0"/>
        <w:rPr>
          <w:rFonts w:hint="eastAsia"/>
          <w:lang w:val="en-US" w:eastAsia="zh-CN"/>
        </w:rPr>
      </w:pPr>
    </w:p>
    <w:p w14:paraId="6BD28410">
      <w:pPr>
        <w:pStyle w:val="12"/>
        <w:bidi w:val="0"/>
        <w:rPr>
          <w:rFonts w:hint="eastAsia"/>
          <w:lang w:val="en-US" w:eastAsia="zh-CN"/>
        </w:rPr>
      </w:pPr>
    </w:p>
    <w:p w14:paraId="283C0869">
      <w:pPr>
        <w:pStyle w:val="12"/>
        <w:bidi w:val="0"/>
        <w:rPr>
          <w:rFonts w:hint="eastAsia"/>
          <w:lang w:val="en-US" w:eastAsia="zh-CN"/>
        </w:rPr>
      </w:pPr>
    </w:p>
    <w:p w14:paraId="75F8F1F8">
      <w:pPr>
        <w:pStyle w:val="12"/>
        <w:bidi w:val="0"/>
        <w:rPr>
          <w:rFonts w:hint="eastAsia"/>
          <w:lang w:val="en-US" w:eastAsia="zh-CN"/>
        </w:rPr>
      </w:pPr>
    </w:p>
    <w:p w14:paraId="7E70A079">
      <w:pPr>
        <w:pStyle w:val="12"/>
        <w:bidi w:val="0"/>
        <w:rPr>
          <w:rFonts w:hint="eastAsia"/>
          <w:lang w:val="en-US" w:eastAsia="zh-CN"/>
        </w:rPr>
      </w:pPr>
      <w:r>
        <w:rPr>
          <w:rFonts w:hint="eastAsia"/>
          <w:lang w:val="en-US" w:eastAsia="zh-CN"/>
        </w:rPr>
        <w:t>2025年福建医科大学儿外科学博士专业学位</w:t>
      </w:r>
    </w:p>
    <w:p w14:paraId="17010F2E">
      <w:pPr>
        <w:pStyle w:val="12"/>
        <w:bidi w:val="0"/>
        <w:rPr>
          <w:rFonts w:hint="eastAsia"/>
          <w:lang w:val="en-US" w:eastAsia="zh-CN"/>
        </w:rPr>
      </w:pPr>
      <w:r>
        <w:rPr>
          <w:rFonts w:hint="eastAsia"/>
          <w:lang w:val="en-US" w:eastAsia="zh-CN"/>
        </w:rPr>
        <w:t>研究生临床实践能力毕业考核方案</w:t>
      </w:r>
    </w:p>
    <w:p w14:paraId="1960F58F">
      <w:pPr>
        <w:keepNext w:val="0"/>
        <w:keepLines w:val="0"/>
        <w:pageBreakBefore w:val="0"/>
        <w:kinsoku/>
        <w:wordWrap/>
        <w:overflowPunct/>
        <w:topLinePunct w:val="0"/>
        <w:autoSpaceDE/>
        <w:autoSpaceDN/>
        <w:bidi w:val="0"/>
        <w:adjustRightInd/>
        <w:snapToGrid w:val="0"/>
        <w:spacing w:line="580" w:lineRule="exact"/>
        <w:ind w:firstLine="640" w:firstLineChars="200"/>
        <w:textAlignment w:val="auto"/>
        <w:rPr>
          <w:rStyle w:val="13"/>
          <w:rFonts w:hint="default" w:ascii="仿宋_GB2312" w:hAnsi="仿宋_GB2312" w:eastAsia="仿宋_GB2312" w:cs="仿宋_GB2312"/>
          <w:sz w:val="32"/>
          <w:szCs w:val="32"/>
          <w:lang w:val="en-US" w:eastAsia="zh-CN"/>
        </w:rPr>
      </w:pPr>
      <w:r>
        <w:rPr>
          <w:rStyle w:val="13"/>
          <w:rFonts w:hint="eastAsia" w:ascii="仿宋_GB2312" w:hAnsi="仿宋_GB2312" w:eastAsia="仿宋_GB2312" w:cs="仿宋_GB2312"/>
          <w:sz w:val="32"/>
          <w:szCs w:val="32"/>
        </w:rPr>
        <w:t>为继续推进我校</w:t>
      </w:r>
      <w:r>
        <w:rPr>
          <w:rStyle w:val="13"/>
          <w:rFonts w:hint="eastAsia" w:ascii="仿宋_GB2312" w:hAnsi="仿宋_GB2312" w:eastAsia="仿宋_GB2312" w:cs="仿宋_GB2312"/>
          <w:sz w:val="32"/>
          <w:szCs w:val="32"/>
          <w:lang w:val="en-US" w:eastAsia="zh-CN"/>
        </w:rPr>
        <w:t>临床医学博士</w:t>
      </w:r>
      <w:r>
        <w:rPr>
          <w:rStyle w:val="13"/>
          <w:rFonts w:hint="eastAsia" w:ascii="仿宋_GB2312" w:hAnsi="仿宋_GB2312" w:eastAsia="仿宋_GB2312" w:cs="仿宋_GB2312"/>
          <w:sz w:val="32"/>
          <w:szCs w:val="32"/>
        </w:rPr>
        <w:t>专业学位研究生</w:t>
      </w:r>
      <w:r>
        <w:rPr>
          <w:rStyle w:val="13"/>
          <w:rFonts w:hint="eastAsia" w:ascii="仿宋_GB2312" w:hAnsi="仿宋_GB2312" w:eastAsia="仿宋_GB2312" w:cs="仿宋_GB2312"/>
          <w:sz w:val="32"/>
          <w:szCs w:val="32"/>
          <w:lang w:eastAsia="zh-CN"/>
        </w:rPr>
        <w:t>（</w:t>
      </w:r>
      <w:r>
        <w:rPr>
          <w:rStyle w:val="13"/>
          <w:rFonts w:hint="eastAsia" w:ascii="仿宋_GB2312" w:hAnsi="仿宋_GB2312" w:eastAsia="仿宋_GB2312" w:cs="仿宋_GB2312"/>
          <w:sz w:val="32"/>
          <w:szCs w:val="32"/>
          <w:lang w:val="en-US" w:eastAsia="zh-CN"/>
        </w:rPr>
        <w:t>简称“专博研究生”</w:t>
      </w:r>
      <w:r>
        <w:rPr>
          <w:rStyle w:val="13"/>
          <w:rFonts w:hint="eastAsia" w:ascii="仿宋_GB2312" w:hAnsi="仿宋_GB2312" w:eastAsia="仿宋_GB2312" w:cs="仿宋_GB2312"/>
          <w:sz w:val="32"/>
          <w:szCs w:val="32"/>
          <w:lang w:eastAsia="zh-CN"/>
        </w:rPr>
        <w:t>）</w:t>
      </w:r>
      <w:r>
        <w:rPr>
          <w:rStyle w:val="13"/>
          <w:rFonts w:hint="eastAsia" w:ascii="仿宋_GB2312" w:hAnsi="仿宋_GB2312" w:eastAsia="仿宋_GB2312" w:cs="仿宋_GB2312"/>
          <w:sz w:val="32"/>
          <w:szCs w:val="32"/>
        </w:rPr>
        <w:t>培养模式改革</w:t>
      </w:r>
      <w:r>
        <w:rPr>
          <w:rStyle w:val="13"/>
          <w:rFonts w:hint="eastAsia" w:ascii="仿宋_GB2312" w:hAnsi="仿宋_GB2312" w:eastAsia="仿宋_GB2312" w:cs="仿宋_GB2312"/>
          <w:sz w:val="32"/>
          <w:szCs w:val="32"/>
          <w:lang w:eastAsia="zh-CN"/>
        </w:rPr>
        <w:t>，</w:t>
      </w:r>
      <w:r>
        <w:rPr>
          <w:rStyle w:val="13"/>
          <w:rFonts w:hint="eastAsia" w:ascii="仿宋_GB2312" w:hAnsi="仿宋_GB2312" w:eastAsia="仿宋_GB2312" w:cs="仿宋_GB2312"/>
          <w:sz w:val="32"/>
          <w:szCs w:val="32"/>
          <w:lang w:val="en-US" w:eastAsia="zh-CN"/>
        </w:rPr>
        <w:t>探索专博研究生的培养与专科医师规范化培训有效衔接</w:t>
      </w:r>
      <w:r>
        <w:rPr>
          <w:rStyle w:val="13"/>
          <w:rFonts w:hint="eastAsia" w:ascii="仿宋_GB2312" w:hAnsi="仿宋_GB2312" w:eastAsia="仿宋_GB2312" w:cs="仿宋_GB2312"/>
          <w:sz w:val="32"/>
          <w:szCs w:val="32"/>
        </w:rPr>
        <w:t>，</w:t>
      </w:r>
      <w:r>
        <w:rPr>
          <w:rStyle w:val="13"/>
          <w:rFonts w:hint="eastAsia" w:ascii="仿宋_GB2312" w:hAnsi="仿宋_GB2312" w:eastAsia="仿宋_GB2312" w:cs="仿宋_GB2312"/>
          <w:sz w:val="32"/>
          <w:szCs w:val="32"/>
          <w:lang w:val="en-US" w:eastAsia="zh-CN"/>
        </w:rPr>
        <w:t>提升</w:t>
      </w:r>
      <w:r>
        <w:rPr>
          <w:rStyle w:val="13"/>
          <w:rFonts w:hint="eastAsia" w:ascii="仿宋_GB2312" w:hAnsi="仿宋_GB2312" w:eastAsia="仿宋_GB2312" w:cs="仿宋_GB2312"/>
          <w:sz w:val="32"/>
          <w:szCs w:val="32"/>
        </w:rPr>
        <w:t>专业学位</w:t>
      </w:r>
      <w:r>
        <w:rPr>
          <w:rStyle w:val="13"/>
          <w:rFonts w:hint="eastAsia" w:ascii="仿宋_GB2312" w:hAnsi="仿宋_GB2312" w:eastAsia="仿宋_GB2312" w:cs="仿宋_GB2312"/>
          <w:sz w:val="32"/>
          <w:szCs w:val="32"/>
          <w:lang w:val="en-US" w:eastAsia="zh-CN"/>
        </w:rPr>
        <w:t>研究生</w:t>
      </w:r>
      <w:r>
        <w:rPr>
          <w:rStyle w:val="13"/>
          <w:rFonts w:hint="eastAsia" w:ascii="仿宋_GB2312" w:hAnsi="仿宋_GB2312" w:eastAsia="仿宋_GB2312" w:cs="仿宋_GB2312"/>
          <w:sz w:val="32"/>
          <w:szCs w:val="32"/>
        </w:rPr>
        <w:t>培养质量，根据《福建医科大学专业学位研究生专业实践工作能力考核实施办法》（2025年修订）</w:t>
      </w:r>
      <w:r>
        <w:rPr>
          <w:rStyle w:val="13"/>
          <w:rFonts w:hint="eastAsia" w:ascii="仿宋_GB2312" w:hAnsi="仿宋_GB2312" w:eastAsia="仿宋_GB2312" w:cs="仿宋_GB2312"/>
          <w:sz w:val="32"/>
          <w:szCs w:val="32"/>
          <w:lang w:eastAsia="zh-CN"/>
        </w:rPr>
        <w:t>、</w:t>
      </w:r>
      <w:r>
        <w:rPr>
          <w:rStyle w:val="13"/>
          <w:rFonts w:hint="eastAsia" w:ascii="仿宋_GB2312" w:hAnsi="仿宋_GB2312" w:eastAsia="仿宋_GB2312" w:cs="仿宋_GB2312"/>
          <w:sz w:val="32"/>
          <w:szCs w:val="32"/>
          <w:lang w:val="en-US" w:eastAsia="zh-CN"/>
        </w:rPr>
        <w:t>《关于组织做好2025年临床医学博士专业学位研究生实践能力毕业考核工作的通知》等有关文件要求</w:t>
      </w:r>
      <w:r>
        <w:rPr>
          <w:rStyle w:val="13"/>
          <w:rFonts w:hint="eastAsia" w:ascii="仿宋_GB2312" w:hAnsi="仿宋_GB2312" w:eastAsia="仿宋_GB2312" w:cs="仿宋_GB2312"/>
          <w:sz w:val="32"/>
          <w:szCs w:val="32"/>
        </w:rPr>
        <w:t>，</w:t>
      </w:r>
      <w:r>
        <w:rPr>
          <w:rStyle w:val="13"/>
          <w:rFonts w:hint="eastAsia" w:ascii="仿宋_GB2312" w:hAnsi="仿宋_GB2312" w:eastAsia="仿宋_GB2312" w:cs="仿宋_GB2312"/>
          <w:sz w:val="32"/>
          <w:szCs w:val="32"/>
          <w:lang w:val="en-US" w:eastAsia="zh-CN"/>
        </w:rPr>
        <w:t>制定儿外科学博士专业学位研究生毕业考核方案。</w:t>
      </w:r>
    </w:p>
    <w:p w14:paraId="58DBC9AC">
      <w:pPr>
        <w:keepNext w:val="0"/>
        <w:keepLines w:val="0"/>
        <w:pageBreakBefore w:val="0"/>
        <w:numPr>
          <w:ilvl w:val="0"/>
          <w:numId w:val="15"/>
        </w:numPr>
        <w:wordWrap/>
        <w:overflowPunct/>
        <w:topLinePunct w:val="0"/>
        <w:bidi w:val="0"/>
        <w:snapToGrid w:val="0"/>
        <w:spacing w:line="580" w:lineRule="exact"/>
        <w:ind w:firstLine="643" w:firstLineChars="200"/>
        <w:jc w:val="left"/>
        <w:outlineLvl w:val="0"/>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bCs/>
          <w:sz w:val="32"/>
          <w:szCs w:val="32"/>
          <w:highlight w:val="none"/>
          <w:lang w:val="en-US" w:eastAsia="zh-CN"/>
        </w:rPr>
        <w:t>考核组织</w:t>
      </w:r>
    </w:p>
    <w:p w14:paraId="3B44EEB2">
      <w:pPr>
        <w:keepNext w:val="0"/>
        <w:keepLines w:val="0"/>
        <w:pageBreakBefore w:val="0"/>
        <w:widowControl/>
        <w:kinsoku w:val="0"/>
        <w:wordWrap/>
        <w:overflowPunct/>
        <w:topLinePunct w:val="0"/>
        <w:autoSpaceDE w:val="0"/>
        <w:autoSpaceDN w:val="0"/>
        <w:bidi w:val="0"/>
        <w:adjustRightInd w:val="0"/>
        <w:snapToGrid w:val="0"/>
        <w:spacing w:line="580" w:lineRule="exact"/>
        <w:ind w:firstLine="640" w:firstLineChars="200"/>
        <w:textAlignment w:val="baseline"/>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由妇儿临床医学院组织成立儿外科学毕业考核小组,毕业考核小组成员名单如下：</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0"/>
        <w:gridCol w:w="2835"/>
        <w:gridCol w:w="2230"/>
        <w:gridCol w:w="1502"/>
      </w:tblGrid>
      <w:tr w14:paraId="53951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910" w:type="dxa"/>
            <w:vAlign w:val="top"/>
          </w:tcPr>
          <w:p w14:paraId="6368E6B6">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eastAsia" w:ascii="仿宋_GB2312" w:hAnsi="仿宋_GB2312" w:eastAsia="仿宋_GB2312" w:cs="仿宋_GB2312"/>
                <w:b/>
                <w:bCs/>
                <w:color w:val="auto"/>
                <w:sz w:val="28"/>
                <w:szCs w:val="28"/>
                <w:lang w:val="en-US" w:eastAsia="zh-CN"/>
              </w:rPr>
            </w:pPr>
            <w:r>
              <w:rPr>
                <w:rFonts w:hint="eastAsia" w:ascii="仿宋_GB2312" w:hAnsi="仿宋_GB2312" w:eastAsia="仿宋_GB2312" w:cs="仿宋_GB2312"/>
                <w:b/>
                <w:bCs/>
                <w:color w:val="auto"/>
                <w:sz w:val="28"/>
                <w:szCs w:val="28"/>
                <w:lang w:val="en-US" w:eastAsia="zh-CN"/>
              </w:rPr>
              <w:t>序号</w:t>
            </w:r>
          </w:p>
        </w:tc>
        <w:tc>
          <w:tcPr>
            <w:tcW w:w="2835" w:type="dxa"/>
            <w:vAlign w:val="top"/>
          </w:tcPr>
          <w:p w14:paraId="234FE48D">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eastAsia" w:ascii="仿宋_GB2312" w:hAnsi="仿宋_GB2312" w:eastAsia="仿宋_GB2312" w:cs="仿宋_GB2312"/>
                <w:b/>
                <w:bCs/>
                <w:color w:val="auto"/>
                <w:sz w:val="28"/>
                <w:szCs w:val="28"/>
                <w:lang w:val="en-US" w:eastAsia="zh-CN"/>
              </w:rPr>
            </w:pPr>
            <w:r>
              <w:rPr>
                <w:rFonts w:hint="eastAsia" w:ascii="仿宋_GB2312" w:hAnsi="仿宋_GB2312" w:eastAsia="仿宋_GB2312" w:cs="仿宋_GB2312"/>
                <w:b/>
                <w:bCs/>
                <w:color w:val="auto"/>
                <w:sz w:val="28"/>
                <w:szCs w:val="28"/>
                <w:lang w:val="en-US" w:eastAsia="zh-CN"/>
              </w:rPr>
              <w:t>考核小组成员</w:t>
            </w:r>
          </w:p>
        </w:tc>
        <w:tc>
          <w:tcPr>
            <w:tcW w:w="2230" w:type="dxa"/>
            <w:vAlign w:val="top"/>
          </w:tcPr>
          <w:p w14:paraId="3E7C5BD0">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eastAsia" w:ascii="仿宋_GB2312" w:hAnsi="仿宋_GB2312" w:eastAsia="仿宋_GB2312" w:cs="仿宋_GB2312"/>
                <w:b/>
                <w:bCs/>
                <w:color w:val="auto"/>
                <w:sz w:val="28"/>
                <w:szCs w:val="28"/>
                <w:lang w:val="en-US" w:eastAsia="zh-CN"/>
              </w:rPr>
            </w:pPr>
            <w:r>
              <w:rPr>
                <w:rFonts w:hint="eastAsia" w:ascii="仿宋_GB2312" w:hAnsi="仿宋_GB2312" w:eastAsia="仿宋_GB2312" w:cs="仿宋_GB2312"/>
                <w:b/>
                <w:bCs/>
                <w:color w:val="auto"/>
                <w:sz w:val="28"/>
                <w:szCs w:val="28"/>
                <w:lang w:val="en-US" w:eastAsia="zh-CN"/>
              </w:rPr>
              <w:t>职称</w:t>
            </w:r>
          </w:p>
        </w:tc>
        <w:tc>
          <w:tcPr>
            <w:tcW w:w="1502" w:type="dxa"/>
            <w:vAlign w:val="top"/>
          </w:tcPr>
          <w:p w14:paraId="7B5BDBB7">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eastAsia" w:ascii="仿宋_GB2312" w:hAnsi="仿宋_GB2312" w:eastAsia="仿宋_GB2312" w:cs="仿宋_GB2312"/>
                <w:b/>
                <w:bCs/>
                <w:color w:val="auto"/>
                <w:sz w:val="28"/>
                <w:szCs w:val="28"/>
                <w:lang w:val="en-US" w:eastAsia="zh-CN"/>
              </w:rPr>
            </w:pPr>
            <w:r>
              <w:rPr>
                <w:rFonts w:hint="eastAsia" w:ascii="仿宋_GB2312" w:hAnsi="仿宋_GB2312" w:eastAsia="仿宋_GB2312" w:cs="仿宋_GB2312"/>
                <w:b/>
                <w:bCs/>
                <w:color w:val="auto"/>
                <w:sz w:val="28"/>
                <w:szCs w:val="28"/>
                <w:lang w:val="en-US" w:eastAsia="zh-CN"/>
              </w:rPr>
              <w:t>备注</w:t>
            </w:r>
          </w:p>
        </w:tc>
      </w:tr>
      <w:tr w14:paraId="53F64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910" w:type="dxa"/>
            <w:vAlign w:val="top"/>
          </w:tcPr>
          <w:p w14:paraId="4F489107">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eastAsia"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1</w:t>
            </w:r>
          </w:p>
        </w:tc>
        <w:tc>
          <w:tcPr>
            <w:tcW w:w="2835" w:type="dxa"/>
            <w:vAlign w:val="top"/>
          </w:tcPr>
          <w:p w14:paraId="6196E334">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default"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吴典明</w:t>
            </w:r>
          </w:p>
        </w:tc>
        <w:tc>
          <w:tcPr>
            <w:tcW w:w="2230" w:type="dxa"/>
            <w:vAlign w:val="top"/>
          </w:tcPr>
          <w:p w14:paraId="74A5E390">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eastAsia"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主任医师</w:t>
            </w:r>
          </w:p>
        </w:tc>
        <w:tc>
          <w:tcPr>
            <w:tcW w:w="1502" w:type="dxa"/>
            <w:vAlign w:val="top"/>
          </w:tcPr>
          <w:p w14:paraId="5DCE423B">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eastAsia"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组长</w:t>
            </w:r>
          </w:p>
        </w:tc>
      </w:tr>
      <w:tr w14:paraId="28B8F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910" w:type="dxa"/>
            <w:vAlign w:val="top"/>
          </w:tcPr>
          <w:p w14:paraId="3705FAB7">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eastAsia"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2</w:t>
            </w:r>
          </w:p>
        </w:tc>
        <w:tc>
          <w:tcPr>
            <w:tcW w:w="2835" w:type="dxa"/>
            <w:shd w:val="clear" w:color="auto" w:fill="auto"/>
            <w:vAlign w:val="top"/>
          </w:tcPr>
          <w:p w14:paraId="564D1022">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default"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方一凡</w:t>
            </w:r>
          </w:p>
        </w:tc>
        <w:tc>
          <w:tcPr>
            <w:tcW w:w="2230" w:type="dxa"/>
            <w:vAlign w:val="top"/>
          </w:tcPr>
          <w:p w14:paraId="313B0C8D">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eastAsia"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主任医师</w:t>
            </w:r>
          </w:p>
        </w:tc>
        <w:tc>
          <w:tcPr>
            <w:tcW w:w="1502" w:type="dxa"/>
            <w:vAlign w:val="top"/>
          </w:tcPr>
          <w:p w14:paraId="11FA2A57">
            <w:pPr>
              <w:keepNext w:val="0"/>
              <w:keepLines w:val="0"/>
              <w:pageBreakBefore w:val="0"/>
              <w:widowControl/>
              <w:kinsoku w:val="0"/>
              <w:wordWrap/>
              <w:overflowPunct/>
              <w:topLinePunct w:val="0"/>
              <w:autoSpaceDE w:val="0"/>
              <w:autoSpaceDN w:val="0"/>
              <w:bidi w:val="0"/>
              <w:adjustRightInd w:val="0"/>
              <w:snapToGrid w:val="0"/>
              <w:spacing w:line="580" w:lineRule="exact"/>
              <w:ind w:firstLine="560" w:firstLineChars="200"/>
              <w:jc w:val="center"/>
              <w:textAlignment w:val="baseline"/>
              <w:rPr>
                <w:rFonts w:hint="eastAsia" w:ascii="仿宋_GB2312" w:hAnsi="仿宋_GB2312" w:eastAsia="仿宋_GB2312" w:cs="仿宋_GB2312"/>
                <w:color w:val="auto"/>
                <w:sz w:val="28"/>
                <w:szCs w:val="28"/>
                <w:lang w:val="en-US" w:eastAsia="zh-CN"/>
              </w:rPr>
            </w:pPr>
          </w:p>
        </w:tc>
      </w:tr>
      <w:tr w14:paraId="27072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910" w:type="dxa"/>
            <w:vAlign w:val="top"/>
          </w:tcPr>
          <w:p w14:paraId="7107CF62">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eastAsia"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3</w:t>
            </w:r>
          </w:p>
        </w:tc>
        <w:tc>
          <w:tcPr>
            <w:tcW w:w="2835" w:type="dxa"/>
            <w:shd w:val="clear" w:color="auto" w:fill="auto"/>
            <w:vAlign w:val="top"/>
          </w:tcPr>
          <w:p w14:paraId="3AF9B2F8">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default"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陈  强</w:t>
            </w:r>
          </w:p>
        </w:tc>
        <w:tc>
          <w:tcPr>
            <w:tcW w:w="2230" w:type="dxa"/>
            <w:vAlign w:val="top"/>
          </w:tcPr>
          <w:p w14:paraId="690E715C">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eastAsia"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主任医师</w:t>
            </w:r>
          </w:p>
        </w:tc>
        <w:tc>
          <w:tcPr>
            <w:tcW w:w="1502" w:type="dxa"/>
            <w:vAlign w:val="top"/>
          </w:tcPr>
          <w:p w14:paraId="61B10E3D">
            <w:pPr>
              <w:keepNext w:val="0"/>
              <w:keepLines w:val="0"/>
              <w:pageBreakBefore w:val="0"/>
              <w:widowControl/>
              <w:kinsoku w:val="0"/>
              <w:wordWrap/>
              <w:overflowPunct/>
              <w:topLinePunct w:val="0"/>
              <w:autoSpaceDE w:val="0"/>
              <w:autoSpaceDN w:val="0"/>
              <w:bidi w:val="0"/>
              <w:adjustRightInd w:val="0"/>
              <w:snapToGrid w:val="0"/>
              <w:spacing w:line="580" w:lineRule="exact"/>
              <w:ind w:firstLine="560" w:firstLineChars="200"/>
              <w:jc w:val="center"/>
              <w:textAlignment w:val="baseline"/>
              <w:rPr>
                <w:rFonts w:hint="eastAsia" w:ascii="仿宋_GB2312" w:hAnsi="仿宋_GB2312" w:eastAsia="仿宋_GB2312" w:cs="仿宋_GB2312"/>
                <w:color w:val="auto"/>
                <w:sz w:val="28"/>
                <w:szCs w:val="28"/>
                <w:lang w:val="en-US" w:eastAsia="zh-CN"/>
              </w:rPr>
            </w:pPr>
          </w:p>
        </w:tc>
      </w:tr>
      <w:tr w14:paraId="02642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910" w:type="dxa"/>
            <w:vAlign w:val="top"/>
          </w:tcPr>
          <w:p w14:paraId="356B4161">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eastAsia"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4</w:t>
            </w:r>
          </w:p>
        </w:tc>
        <w:tc>
          <w:tcPr>
            <w:tcW w:w="2835" w:type="dxa"/>
            <w:vAlign w:val="top"/>
          </w:tcPr>
          <w:p w14:paraId="51B1DC69">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default"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荆俊杰</w:t>
            </w:r>
          </w:p>
        </w:tc>
        <w:tc>
          <w:tcPr>
            <w:tcW w:w="2230" w:type="dxa"/>
            <w:vAlign w:val="top"/>
          </w:tcPr>
          <w:p w14:paraId="281DF253">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eastAsia"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主任医师</w:t>
            </w:r>
          </w:p>
        </w:tc>
        <w:tc>
          <w:tcPr>
            <w:tcW w:w="1502" w:type="dxa"/>
            <w:vAlign w:val="top"/>
          </w:tcPr>
          <w:p w14:paraId="571F69A6">
            <w:pPr>
              <w:keepNext w:val="0"/>
              <w:keepLines w:val="0"/>
              <w:pageBreakBefore w:val="0"/>
              <w:widowControl/>
              <w:kinsoku w:val="0"/>
              <w:wordWrap/>
              <w:overflowPunct/>
              <w:topLinePunct w:val="0"/>
              <w:autoSpaceDE w:val="0"/>
              <w:autoSpaceDN w:val="0"/>
              <w:bidi w:val="0"/>
              <w:adjustRightInd w:val="0"/>
              <w:snapToGrid w:val="0"/>
              <w:spacing w:line="580" w:lineRule="exact"/>
              <w:ind w:firstLine="560" w:firstLineChars="200"/>
              <w:jc w:val="center"/>
              <w:textAlignment w:val="baseline"/>
              <w:rPr>
                <w:rFonts w:hint="eastAsia" w:ascii="仿宋_GB2312" w:hAnsi="仿宋_GB2312" w:eastAsia="仿宋_GB2312" w:cs="仿宋_GB2312"/>
                <w:color w:val="auto"/>
                <w:sz w:val="28"/>
                <w:szCs w:val="28"/>
                <w:lang w:val="en-US" w:eastAsia="zh-CN"/>
              </w:rPr>
            </w:pPr>
          </w:p>
        </w:tc>
      </w:tr>
      <w:tr w14:paraId="1CA4E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910" w:type="dxa"/>
            <w:vAlign w:val="top"/>
          </w:tcPr>
          <w:p w14:paraId="369E8FFE">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eastAsia"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5</w:t>
            </w:r>
          </w:p>
        </w:tc>
        <w:tc>
          <w:tcPr>
            <w:tcW w:w="2835" w:type="dxa"/>
            <w:vAlign w:val="top"/>
          </w:tcPr>
          <w:p w14:paraId="53D81E64">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default"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叶  红</w:t>
            </w:r>
          </w:p>
        </w:tc>
        <w:tc>
          <w:tcPr>
            <w:tcW w:w="2230" w:type="dxa"/>
            <w:vAlign w:val="top"/>
          </w:tcPr>
          <w:p w14:paraId="17395E60">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eastAsia"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主任医师</w:t>
            </w:r>
          </w:p>
        </w:tc>
        <w:tc>
          <w:tcPr>
            <w:tcW w:w="1502" w:type="dxa"/>
            <w:vAlign w:val="top"/>
          </w:tcPr>
          <w:p w14:paraId="56E3B9ED">
            <w:pPr>
              <w:keepNext w:val="0"/>
              <w:keepLines w:val="0"/>
              <w:pageBreakBefore w:val="0"/>
              <w:widowControl/>
              <w:kinsoku w:val="0"/>
              <w:wordWrap/>
              <w:overflowPunct/>
              <w:topLinePunct w:val="0"/>
              <w:autoSpaceDE w:val="0"/>
              <w:autoSpaceDN w:val="0"/>
              <w:bidi w:val="0"/>
              <w:adjustRightInd w:val="0"/>
              <w:snapToGrid w:val="0"/>
              <w:spacing w:line="580" w:lineRule="exact"/>
              <w:ind w:firstLine="560" w:firstLineChars="200"/>
              <w:jc w:val="center"/>
              <w:textAlignment w:val="baseline"/>
              <w:rPr>
                <w:rFonts w:hint="eastAsia" w:ascii="仿宋_GB2312" w:hAnsi="仿宋_GB2312" w:eastAsia="仿宋_GB2312" w:cs="仿宋_GB2312"/>
                <w:color w:val="auto"/>
                <w:sz w:val="28"/>
                <w:szCs w:val="28"/>
                <w:lang w:val="en-US" w:eastAsia="zh-CN"/>
              </w:rPr>
            </w:pPr>
          </w:p>
        </w:tc>
      </w:tr>
      <w:tr w14:paraId="2DCB8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910" w:type="dxa"/>
            <w:vAlign w:val="top"/>
          </w:tcPr>
          <w:p w14:paraId="09032EC3">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eastAsia"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6</w:t>
            </w:r>
          </w:p>
        </w:tc>
        <w:tc>
          <w:tcPr>
            <w:tcW w:w="2835" w:type="dxa"/>
            <w:vAlign w:val="top"/>
          </w:tcPr>
          <w:p w14:paraId="3D1B58FA">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default"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唐秋雨</w:t>
            </w:r>
          </w:p>
        </w:tc>
        <w:tc>
          <w:tcPr>
            <w:tcW w:w="2230" w:type="dxa"/>
            <w:vAlign w:val="top"/>
          </w:tcPr>
          <w:p w14:paraId="351D0391">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eastAsia"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主任医师</w:t>
            </w:r>
          </w:p>
        </w:tc>
        <w:tc>
          <w:tcPr>
            <w:tcW w:w="1502" w:type="dxa"/>
            <w:vAlign w:val="top"/>
          </w:tcPr>
          <w:p w14:paraId="3A20F6D1">
            <w:pPr>
              <w:keepNext w:val="0"/>
              <w:keepLines w:val="0"/>
              <w:pageBreakBefore w:val="0"/>
              <w:widowControl/>
              <w:kinsoku w:val="0"/>
              <w:wordWrap/>
              <w:overflowPunct/>
              <w:topLinePunct w:val="0"/>
              <w:autoSpaceDE w:val="0"/>
              <w:autoSpaceDN w:val="0"/>
              <w:bidi w:val="0"/>
              <w:adjustRightInd w:val="0"/>
              <w:snapToGrid w:val="0"/>
              <w:spacing w:line="580" w:lineRule="exact"/>
              <w:ind w:firstLine="560" w:firstLineChars="200"/>
              <w:jc w:val="center"/>
              <w:textAlignment w:val="baseline"/>
              <w:rPr>
                <w:rFonts w:hint="eastAsia" w:ascii="仿宋_GB2312" w:hAnsi="仿宋_GB2312" w:eastAsia="仿宋_GB2312" w:cs="仿宋_GB2312"/>
                <w:color w:val="auto"/>
                <w:sz w:val="28"/>
                <w:szCs w:val="28"/>
                <w:lang w:val="en-US" w:eastAsia="zh-CN"/>
              </w:rPr>
            </w:pPr>
          </w:p>
        </w:tc>
      </w:tr>
      <w:tr w14:paraId="5FD4C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910" w:type="dxa"/>
            <w:vAlign w:val="top"/>
          </w:tcPr>
          <w:p w14:paraId="1F162E6F">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eastAsia"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7</w:t>
            </w:r>
          </w:p>
        </w:tc>
        <w:tc>
          <w:tcPr>
            <w:tcW w:w="2835" w:type="dxa"/>
            <w:vAlign w:val="top"/>
          </w:tcPr>
          <w:p w14:paraId="64399C80">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default"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刘明坤</w:t>
            </w:r>
          </w:p>
        </w:tc>
        <w:tc>
          <w:tcPr>
            <w:tcW w:w="2230" w:type="dxa"/>
            <w:vAlign w:val="top"/>
          </w:tcPr>
          <w:p w14:paraId="5AF25F5A">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eastAsia"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副主任医师</w:t>
            </w:r>
          </w:p>
        </w:tc>
        <w:tc>
          <w:tcPr>
            <w:tcW w:w="1502" w:type="dxa"/>
            <w:vAlign w:val="top"/>
          </w:tcPr>
          <w:p w14:paraId="4B6C41E0">
            <w:pPr>
              <w:keepNext w:val="0"/>
              <w:keepLines w:val="0"/>
              <w:pageBreakBefore w:val="0"/>
              <w:widowControl/>
              <w:kinsoku w:val="0"/>
              <w:wordWrap/>
              <w:overflowPunct/>
              <w:topLinePunct w:val="0"/>
              <w:autoSpaceDE w:val="0"/>
              <w:autoSpaceDN w:val="0"/>
              <w:bidi w:val="0"/>
              <w:adjustRightInd w:val="0"/>
              <w:snapToGrid w:val="0"/>
              <w:spacing w:line="580" w:lineRule="exact"/>
              <w:jc w:val="center"/>
              <w:textAlignment w:val="baseline"/>
              <w:rPr>
                <w:rFonts w:hint="eastAsia"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秘书</w:t>
            </w:r>
          </w:p>
        </w:tc>
      </w:tr>
    </w:tbl>
    <w:p w14:paraId="793BDAAE">
      <w:pPr>
        <w:keepNext w:val="0"/>
        <w:keepLines w:val="0"/>
        <w:pageBreakBefore w:val="0"/>
        <w:numPr>
          <w:ilvl w:val="0"/>
          <w:numId w:val="0"/>
        </w:numPr>
        <w:wordWrap/>
        <w:overflowPunct/>
        <w:topLinePunct w:val="0"/>
        <w:bidi w:val="0"/>
        <w:snapToGrid w:val="0"/>
        <w:spacing w:line="580" w:lineRule="exact"/>
        <w:ind w:firstLine="643" w:firstLineChars="200"/>
        <w:jc w:val="left"/>
        <w:outlineLvl w:val="0"/>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bCs/>
          <w:sz w:val="32"/>
          <w:szCs w:val="32"/>
          <w:highlight w:val="none"/>
          <w:lang w:val="en-US" w:eastAsia="zh-CN"/>
        </w:rPr>
        <w:t>二、考核时间</w:t>
      </w:r>
      <w:r>
        <w:rPr>
          <w:rFonts w:hint="eastAsia" w:ascii="仿宋_GB2312" w:hAnsi="仿宋_GB2312" w:eastAsia="仿宋_GB2312" w:cs="仿宋_GB2312"/>
          <w:b/>
          <w:bCs/>
          <w:sz w:val="32"/>
          <w:szCs w:val="32"/>
          <w:lang w:val="en-US" w:eastAsia="zh-CN"/>
        </w:rPr>
        <w:t>与地点</w:t>
      </w:r>
    </w:p>
    <w:p w14:paraId="1F494640">
      <w:pPr>
        <w:spacing w:line="560" w:lineRule="exact"/>
        <w:ind w:firstLine="640" w:firstLineChars="200"/>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时间：2025年11月6日下午14点00分</w:t>
      </w:r>
    </w:p>
    <w:p w14:paraId="69D64F6B">
      <w:pPr>
        <w:spacing w:line="560" w:lineRule="exact"/>
        <w:ind w:firstLine="640" w:firstLineChars="200"/>
        <w:rPr>
          <w:rFonts w:hint="eastAsia" w:ascii="仿宋_GB2312" w:hAnsi="仿宋_GB2312" w:eastAsia="仿宋_GB2312" w:cs="仿宋_GB2312"/>
          <w:color w:val="auto"/>
          <w:sz w:val="32"/>
          <w:szCs w:val="32"/>
          <w:u w:val="none"/>
          <w:lang w:val="en-US" w:eastAsia="zh-CN"/>
        </w:rPr>
      </w:pPr>
      <w:r>
        <w:rPr>
          <w:rFonts w:hint="eastAsia" w:ascii="仿宋_GB2312" w:hAnsi="仿宋_GB2312" w:eastAsia="仿宋_GB2312" w:cs="仿宋_GB2312"/>
          <w:sz w:val="32"/>
          <w:szCs w:val="32"/>
          <w:lang w:val="en-US" w:eastAsia="zh-CN"/>
        </w:rPr>
        <w:t>地点：福建省儿童医院教学交流中心三楼</w:t>
      </w:r>
    </w:p>
    <w:p w14:paraId="7057B74A">
      <w:pPr>
        <w:keepNext w:val="0"/>
        <w:keepLines w:val="0"/>
        <w:pageBreakBefore w:val="0"/>
        <w:numPr>
          <w:ilvl w:val="0"/>
          <w:numId w:val="0"/>
        </w:numPr>
        <w:wordWrap/>
        <w:overflowPunct/>
        <w:topLinePunct w:val="0"/>
        <w:bidi w:val="0"/>
        <w:snapToGrid w:val="0"/>
        <w:spacing w:line="580" w:lineRule="exact"/>
        <w:ind w:firstLine="643" w:firstLineChars="200"/>
        <w:jc w:val="left"/>
        <w:outlineLvl w:val="0"/>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bCs/>
          <w:sz w:val="32"/>
          <w:szCs w:val="32"/>
          <w:lang w:val="en-US" w:eastAsia="zh-CN"/>
        </w:rPr>
        <w:t>三、考核对象</w:t>
      </w:r>
    </w:p>
    <w:p w14:paraId="1FF66B86">
      <w:pPr>
        <w:spacing w:line="560" w:lineRule="exact"/>
        <w:ind w:firstLine="640"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2025年拟申请毕业的儿外科学全日制临床医学专业学位博士生、拟申请学位的儿外科学在职博士生。</w:t>
      </w:r>
    </w:p>
    <w:p w14:paraId="06092103">
      <w:pPr>
        <w:keepNext w:val="0"/>
        <w:keepLines w:val="0"/>
        <w:pageBreakBefore w:val="0"/>
        <w:widowControl/>
        <w:kinsoku w:val="0"/>
        <w:wordWrap/>
        <w:overflowPunct/>
        <w:topLinePunct w:val="0"/>
        <w:autoSpaceDE w:val="0"/>
        <w:autoSpaceDN w:val="0"/>
        <w:bidi w:val="0"/>
        <w:adjustRightInd w:val="0"/>
        <w:snapToGrid w:val="0"/>
        <w:spacing w:line="580" w:lineRule="exact"/>
        <w:ind w:firstLine="643" w:firstLineChars="200"/>
        <w:textAlignment w:val="baseline"/>
        <w:outlineLvl w:val="0"/>
        <w:rPr>
          <w:rFonts w:hint="eastAsia" w:ascii="仿宋_GB2312" w:hAnsi="仿宋_GB2312" w:eastAsia="仿宋_GB2312" w:cs="仿宋_GB2312"/>
          <w:b/>
          <w:bCs/>
          <w:color w:val="auto"/>
          <w:kern w:val="2"/>
          <w:sz w:val="32"/>
          <w:szCs w:val="32"/>
          <w:lang w:val="en-US" w:eastAsia="zh-CN"/>
        </w:rPr>
      </w:pPr>
      <w:r>
        <w:rPr>
          <w:rFonts w:hint="eastAsia" w:ascii="仿宋_GB2312" w:hAnsi="仿宋_GB2312" w:eastAsia="仿宋_GB2312" w:cs="仿宋_GB2312"/>
          <w:b/>
          <w:bCs/>
          <w:color w:val="auto"/>
          <w:kern w:val="2"/>
          <w:sz w:val="32"/>
          <w:szCs w:val="32"/>
          <w:lang w:val="en-US" w:eastAsia="zh-CN"/>
        </w:rPr>
        <w:t>四、</w:t>
      </w:r>
      <w:r>
        <w:rPr>
          <w:rFonts w:hint="eastAsia" w:ascii="仿宋_GB2312" w:hAnsi="仿宋_GB2312" w:eastAsia="仿宋_GB2312" w:cs="仿宋_GB2312"/>
          <w:b/>
          <w:bCs/>
          <w:sz w:val="32"/>
          <w:szCs w:val="32"/>
          <w:highlight w:val="none"/>
          <w:lang w:val="en-US" w:eastAsia="zh-CN"/>
        </w:rPr>
        <w:t>考核方式与成绩管理</w:t>
      </w:r>
    </w:p>
    <w:p w14:paraId="661CDEC5">
      <w:pPr>
        <w:spacing w:line="560" w:lineRule="exact"/>
        <w:ind w:firstLine="640"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1.包括技能操作、临床思维、辅助检查结果判读等考核项目，参考《专科医师规范化培训结业考核相关要求》进行。详见附件1。</w:t>
      </w:r>
    </w:p>
    <w:p w14:paraId="0E2B6AA9">
      <w:pPr>
        <w:spacing w:line="560" w:lineRule="exact"/>
        <w:ind w:firstLine="640" w:firstLineChars="200"/>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z w:val="32"/>
          <w:szCs w:val="32"/>
          <w:lang w:val="en-US" w:eastAsia="zh-CN"/>
        </w:rPr>
        <w:t>2.毕业考核60分及以上合格，不合格者至多补考一次。补考仍未通过者不得申请毕业及学位，可在半年后再次申请参加考核。</w:t>
      </w:r>
    </w:p>
    <w:p w14:paraId="1AE81392">
      <w:pPr>
        <w:keepNext w:val="0"/>
        <w:keepLines w:val="0"/>
        <w:pageBreakBefore w:val="0"/>
        <w:widowControl w:val="0"/>
        <w:numPr>
          <w:ilvl w:val="0"/>
          <w:numId w:val="0"/>
        </w:numPr>
        <w:kinsoku/>
        <w:wordWrap/>
        <w:overflowPunct/>
        <w:topLinePunct w:val="0"/>
        <w:autoSpaceDE/>
        <w:autoSpaceDN/>
        <w:bidi w:val="0"/>
        <w:adjustRightInd/>
        <w:snapToGrid w:val="0"/>
        <w:spacing w:line="580" w:lineRule="exact"/>
        <w:ind w:firstLine="643" w:firstLineChars="200"/>
        <w:jc w:val="both"/>
        <w:textAlignment w:val="auto"/>
        <w:outlineLvl w:val="0"/>
        <w:rPr>
          <w:rFonts w:hint="eastAsia" w:ascii="仿宋_GB2312" w:hAnsi="仿宋_GB2312" w:eastAsia="仿宋_GB2312" w:cs="仿宋_GB2312"/>
          <w:b/>
          <w:bCs/>
          <w:snapToGrid/>
          <w:color w:val="auto"/>
          <w:kern w:val="2"/>
          <w:sz w:val="32"/>
          <w:szCs w:val="32"/>
          <w:highlight w:val="none"/>
          <w:lang w:val="en-US" w:eastAsia="zh-CN" w:bidi="ar-SA"/>
        </w:rPr>
      </w:pPr>
      <w:r>
        <w:rPr>
          <w:rFonts w:hint="eastAsia" w:ascii="仿宋_GB2312" w:hAnsi="仿宋_GB2312" w:eastAsia="仿宋_GB2312" w:cs="仿宋_GB2312"/>
          <w:b/>
          <w:bCs/>
          <w:snapToGrid/>
          <w:color w:val="auto"/>
          <w:kern w:val="2"/>
          <w:sz w:val="32"/>
          <w:szCs w:val="32"/>
          <w:highlight w:val="none"/>
          <w:lang w:val="en-US" w:eastAsia="zh-CN" w:bidi="ar-SA"/>
        </w:rPr>
        <w:t>五、相关工作要求</w:t>
      </w:r>
    </w:p>
    <w:p w14:paraId="6ECC96D3">
      <w:pPr>
        <w:spacing w:line="560" w:lineRule="exact"/>
        <w:ind w:firstLine="640"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1.做好考核过程记录，组织专博研究生填写《专业学位研究生实践能力毕业考核表》。详见附件2。</w:t>
      </w:r>
    </w:p>
    <w:p w14:paraId="7DDC19AA">
      <w:pPr>
        <w:spacing w:line="560" w:lineRule="exact"/>
        <w:ind w:firstLine="640"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2.各考核小组负责做好成绩报送。填报《福建医科大学2025年临床医学博士专业学位研究生考核成绩汇总表》。</w:t>
      </w:r>
    </w:p>
    <w:p w14:paraId="7C88D83D">
      <w:pPr>
        <w:spacing w:line="560" w:lineRule="exact"/>
        <w:ind w:firstLine="640"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3.做好试题准备以及考场布置等考前工作。</w:t>
      </w:r>
    </w:p>
    <w:p w14:paraId="566C8313">
      <w:pPr>
        <w:spacing w:line="560" w:lineRule="exact"/>
        <w:ind w:firstLine="640"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4.做好考官的沟通、协调工作，以及考生的联系工作。</w:t>
      </w:r>
    </w:p>
    <w:p w14:paraId="31D55C97">
      <w:pPr>
        <w:keepNext w:val="0"/>
        <w:keepLines w:val="0"/>
        <w:pageBreakBefore w:val="0"/>
        <w:wordWrap/>
        <w:overflowPunct/>
        <w:topLinePunct w:val="0"/>
        <w:bidi w:val="0"/>
        <w:spacing w:line="560" w:lineRule="exact"/>
        <w:ind w:firstLine="640" w:firstLineChars="200"/>
        <w:jc w:val="both"/>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附件：</w:t>
      </w:r>
    </w:p>
    <w:p w14:paraId="6FF808D2">
      <w:pPr>
        <w:keepNext w:val="0"/>
        <w:keepLines w:val="0"/>
        <w:pageBreakBefore w:val="0"/>
        <w:wordWrap/>
        <w:overflowPunct/>
        <w:topLinePunct w:val="0"/>
        <w:bidi w:val="0"/>
        <w:spacing w:line="560" w:lineRule="exact"/>
        <w:ind w:firstLine="640" w:firstLineChars="200"/>
        <w:jc w:val="both"/>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1.儿外科学专业学位博士研究生临床实践能力毕业考核项目设置与要求</w:t>
      </w:r>
    </w:p>
    <w:p w14:paraId="5CA08FDF">
      <w:pPr>
        <w:keepNext w:val="0"/>
        <w:keepLines w:val="0"/>
        <w:pageBreakBefore w:val="0"/>
        <w:wordWrap/>
        <w:overflowPunct/>
        <w:topLinePunct w:val="0"/>
        <w:bidi w:val="0"/>
        <w:spacing w:line="560" w:lineRule="exact"/>
        <w:ind w:firstLine="640" w:firstLineChars="200"/>
        <w:jc w:val="both"/>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2.儿外科学专业学位博士研究生实践能力毕业考核情况表</w:t>
      </w:r>
    </w:p>
    <w:p w14:paraId="198EB50F">
      <w:pPr>
        <w:keepNext w:val="0"/>
        <w:keepLines w:val="0"/>
        <w:pageBreakBefore w:val="0"/>
        <w:wordWrap/>
        <w:overflowPunct/>
        <w:topLinePunct w:val="0"/>
        <w:bidi w:val="0"/>
        <w:spacing w:line="560" w:lineRule="exact"/>
        <w:ind w:firstLine="640" w:firstLineChars="200"/>
        <w:jc w:val="both"/>
        <w:rPr>
          <w:rFonts w:hint="eastAsia" w:ascii="仿宋_GB2312" w:hAnsi="仿宋_GB2312" w:eastAsia="仿宋_GB2312" w:cs="仿宋_GB2312"/>
          <w:snapToGrid/>
          <w:color w:val="auto"/>
          <w:kern w:val="2"/>
          <w:sz w:val="32"/>
          <w:szCs w:val="32"/>
          <w:highlight w:val="none"/>
          <w:lang w:val="en-US" w:eastAsia="zh-CN" w:bidi="ar-SA"/>
        </w:rPr>
      </w:pPr>
    </w:p>
    <w:p w14:paraId="18465D3A">
      <w:pPr>
        <w:keepNext w:val="0"/>
        <w:keepLines w:val="0"/>
        <w:pageBreakBefore w:val="0"/>
        <w:wordWrap/>
        <w:overflowPunct/>
        <w:topLinePunct w:val="0"/>
        <w:bidi w:val="0"/>
        <w:spacing w:line="560" w:lineRule="exact"/>
        <w:ind w:firstLine="640" w:firstLineChars="200"/>
        <w:jc w:val="both"/>
        <w:rPr>
          <w:rFonts w:hint="eastAsia" w:ascii="仿宋_GB2312" w:hAnsi="仿宋_GB2312" w:eastAsia="仿宋_GB2312" w:cs="仿宋_GB2312"/>
          <w:snapToGrid/>
          <w:color w:val="auto"/>
          <w:kern w:val="2"/>
          <w:sz w:val="32"/>
          <w:szCs w:val="32"/>
          <w:highlight w:val="none"/>
          <w:lang w:val="en-US" w:eastAsia="zh-CN" w:bidi="ar-SA"/>
        </w:rPr>
      </w:pPr>
    </w:p>
    <w:p w14:paraId="5C8A8A07">
      <w:pPr>
        <w:keepNext w:val="0"/>
        <w:keepLines w:val="0"/>
        <w:pageBreakBefore w:val="0"/>
        <w:wordWrap/>
        <w:overflowPunct/>
        <w:topLinePunct w:val="0"/>
        <w:bidi w:val="0"/>
        <w:spacing w:line="560" w:lineRule="exact"/>
        <w:ind w:firstLine="640" w:firstLineChars="200"/>
        <w:jc w:val="center"/>
        <w:rPr>
          <w:rFonts w:hint="eastAsia"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 xml:space="preserve">                      福建医科大学妇儿临床医学院</w:t>
      </w:r>
    </w:p>
    <w:p w14:paraId="2D984611">
      <w:pPr>
        <w:keepNext w:val="0"/>
        <w:keepLines w:val="0"/>
        <w:pageBreakBefore w:val="0"/>
        <w:wordWrap/>
        <w:overflowPunct/>
        <w:topLinePunct w:val="0"/>
        <w:bidi w:val="0"/>
        <w:spacing w:line="560" w:lineRule="exact"/>
        <w:ind w:firstLine="640" w:firstLineChars="200"/>
        <w:jc w:val="center"/>
        <w:rPr>
          <w:rFonts w:hint="default" w:ascii="仿宋_GB2312" w:hAnsi="仿宋_GB2312" w:eastAsia="仿宋_GB2312" w:cs="仿宋_GB2312"/>
          <w:snapToGrid/>
          <w:color w:val="auto"/>
          <w:kern w:val="2"/>
          <w:sz w:val="32"/>
          <w:szCs w:val="32"/>
          <w:highlight w:val="none"/>
          <w:lang w:val="en-US" w:eastAsia="zh-CN" w:bidi="ar-SA"/>
        </w:rPr>
      </w:pPr>
      <w:r>
        <w:rPr>
          <w:rFonts w:hint="eastAsia" w:ascii="仿宋_GB2312" w:hAnsi="仿宋_GB2312" w:eastAsia="仿宋_GB2312" w:cs="仿宋_GB2312"/>
          <w:snapToGrid/>
          <w:color w:val="auto"/>
          <w:kern w:val="2"/>
          <w:sz w:val="32"/>
          <w:szCs w:val="32"/>
          <w:highlight w:val="none"/>
          <w:lang w:val="en-US" w:eastAsia="zh-CN" w:bidi="ar-SA"/>
        </w:rPr>
        <w:t xml:space="preserve">                       2025年11月5日</w:t>
      </w:r>
    </w:p>
    <w:p w14:paraId="31A98B32">
      <w:pPr>
        <w:keepNext w:val="0"/>
        <w:keepLines w:val="0"/>
        <w:pageBreakBefore w:val="0"/>
        <w:wordWrap/>
        <w:overflowPunct/>
        <w:topLinePunct w:val="0"/>
        <w:bidi w:val="0"/>
        <w:spacing w:line="560" w:lineRule="exact"/>
        <w:ind w:firstLine="640" w:firstLineChars="200"/>
        <w:jc w:val="both"/>
        <w:rPr>
          <w:rFonts w:hint="eastAsia" w:ascii="仿宋_GB2312" w:hAnsi="仿宋_GB2312" w:eastAsia="仿宋_GB2312" w:cs="仿宋_GB2312"/>
          <w:snapToGrid/>
          <w:color w:val="auto"/>
          <w:kern w:val="2"/>
          <w:sz w:val="32"/>
          <w:szCs w:val="32"/>
          <w:highlight w:val="none"/>
          <w:lang w:val="en-US" w:eastAsia="zh-CN" w:bidi="ar-SA"/>
        </w:rPr>
      </w:pPr>
    </w:p>
    <w:p w14:paraId="23B5308A">
      <w:pPr>
        <w:keepNext w:val="0"/>
        <w:keepLines w:val="0"/>
        <w:pageBreakBefore w:val="0"/>
        <w:wordWrap/>
        <w:overflowPunct/>
        <w:topLinePunct w:val="0"/>
        <w:bidi w:val="0"/>
        <w:spacing w:line="560" w:lineRule="exact"/>
        <w:ind w:firstLine="640" w:firstLineChars="200"/>
        <w:jc w:val="both"/>
        <w:rPr>
          <w:rFonts w:hint="eastAsia" w:ascii="仿宋_GB2312" w:hAnsi="仿宋_GB2312" w:eastAsia="仿宋_GB2312" w:cs="仿宋_GB2312"/>
          <w:snapToGrid/>
          <w:color w:val="auto"/>
          <w:kern w:val="2"/>
          <w:sz w:val="32"/>
          <w:szCs w:val="32"/>
          <w:highlight w:val="none"/>
          <w:lang w:val="en-US" w:eastAsia="zh-CN" w:bidi="ar-SA"/>
        </w:rPr>
        <w:sectPr>
          <w:footerReference r:id="rId60" w:type="default"/>
          <w:pgSz w:w="11906" w:h="16838"/>
          <w:pgMar w:top="1417" w:right="1236" w:bottom="1454" w:left="1157" w:header="0" w:footer="1086" w:gutter="0"/>
          <w:pgNumType w:fmt="decimal"/>
          <w:cols w:space="720" w:num="1"/>
        </w:sectPr>
      </w:pPr>
    </w:p>
    <w:p w14:paraId="287B0C69">
      <w:pPr>
        <w:spacing w:before="137" w:line="219" w:lineRule="auto"/>
        <w:outlineLvl w:val="0"/>
        <w:rPr>
          <w:rFonts w:hint="default" w:ascii="宋体" w:hAnsi="宋体" w:cs="宋体"/>
          <w:b/>
          <w:bCs/>
          <w:spacing w:val="-6"/>
          <w:sz w:val="30"/>
          <w:szCs w:val="30"/>
          <w:highlight w:val="none"/>
          <w:lang w:val="en-US" w:eastAsia="zh-CN"/>
        </w:rPr>
      </w:pPr>
      <w:r>
        <w:rPr>
          <w:rFonts w:hint="eastAsia" w:ascii="宋体" w:hAnsi="宋体" w:cs="宋体"/>
          <w:b/>
          <w:bCs/>
          <w:spacing w:val="-6"/>
          <w:sz w:val="30"/>
          <w:szCs w:val="30"/>
          <w:highlight w:val="none"/>
          <w:lang w:val="en-US" w:eastAsia="zh-CN"/>
        </w:rPr>
        <w:t>附件 1</w:t>
      </w:r>
    </w:p>
    <w:p w14:paraId="081266B3">
      <w:pPr>
        <w:spacing w:before="218" w:line="335" w:lineRule="auto"/>
        <w:ind w:left="85" w:right="125" w:firstLine="669"/>
        <w:jc w:val="center"/>
        <w:rPr>
          <w:rFonts w:hint="default" w:ascii="仿宋_GB2312" w:eastAsia="仿宋_GB2312"/>
          <w:color w:val="000000"/>
          <w:sz w:val="28"/>
          <w:szCs w:val="28"/>
          <w:highlight w:val="none"/>
          <w:lang w:val="en-US" w:eastAsia="zh-CN"/>
        </w:rPr>
      </w:pPr>
      <w:r>
        <w:rPr>
          <w:rFonts w:hint="eastAsia" w:ascii="仿宋" w:hAnsi="仿宋" w:eastAsia="仿宋" w:cs="仿宋"/>
          <w:b/>
          <w:bCs/>
          <w:sz w:val="32"/>
          <w:szCs w:val="32"/>
          <w:highlight w:val="none"/>
          <w:lang w:val="en-US" w:eastAsia="zh-CN"/>
        </w:rPr>
        <w:t>儿外科学博士专业学位研究生</w:t>
      </w:r>
      <w:r>
        <w:rPr>
          <w:rFonts w:ascii="仿宋" w:hAnsi="仿宋" w:eastAsia="仿宋" w:cs="仿宋"/>
          <w:b/>
          <w:bCs/>
          <w:sz w:val="32"/>
          <w:szCs w:val="32"/>
          <w:highlight w:val="none"/>
        </w:rPr>
        <w:t>临床实践能力</w:t>
      </w:r>
      <w:r>
        <w:rPr>
          <w:rFonts w:hint="eastAsia" w:ascii="仿宋" w:hAnsi="仿宋" w:eastAsia="仿宋" w:cs="仿宋"/>
          <w:b/>
          <w:bCs/>
          <w:sz w:val="32"/>
          <w:szCs w:val="32"/>
          <w:highlight w:val="none"/>
          <w:lang w:val="en-US" w:eastAsia="zh-CN"/>
        </w:rPr>
        <w:t>毕业</w:t>
      </w:r>
      <w:r>
        <w:rPr>
          <w:rFonts w:ascii="仿宋" w:hAnsi="仿宋" w:eastAsia="仿宋" w:cs="仿宋"/>
          <w:b/>
          <w:bCs/>
          <w:sz w:val="32"/>
          <w:szCs w:val="32"/>
          <w:highlight w:val="none"/>
        </w:rPr>
        <w:t>考核项目设置与</w:t>
      </w:r>
      <w:r>
        <w:rPr>
          <w:rFonts w:hint="eastAsia" w:ascii="仿宋" w:hAnsi="仿宋" w:eastAsia="仿宋" w:cs="仿宋"/>
          <w:b/>
          <w:bCs/>
          <w:sz w:val="32"/>
          <w:szCs w:val="32"/>
          <w:highlight w:val="none"/>
          <w:lang w:val="en-US" w:eastAsia="zh-CN"/>
        </w:rPr>
        <w:t>要求</w:t>
      </w:r>
    </w:p>
    <w:p w14:paraId="3666F626">
      <w:pPr>
        <w:spacing w:line="287" w:lineRule="auto"/>
        <w:rPr>
          <w:rFonts w:ascii="Arial"/>
          <w:sz w:val="21"/>
          <w:highlight w:val="none"/>
        </w:rPr>
      </w:pPr>
    </w:p>
    <w:p w14:paraId="5C093852">
      <w:pPr>
        <w:spacing w:before="218" w:line="335" w:lineRule="auto"/>
        <w:ind w:left="85" w:right="125" w:firstLine="669"/>
        <w:jc w:val="both"/>
        <w:rPr>
          <w:rFonts w:ascii="仿宋" w:hAnsi="仿宋" w:eastAsia="仿宋" w:cs="仿宋"/>
          <w:sz w:val="32"/>
          <w:szCs w:val="32"/>
          <w:highlight w:val="none"/>
        </w:rPr>
      </w:pPr>
      <w:r>
        <w:rPr>
          <w:rFonts w:hint="eastAsia" w:ascii="仿宋" w:hAnsi="仿宋" w:eastAsia="仿宋" w:cs="仿宋"/>
          <w:sz w:val="32"/>
          <w:szCs w:val="32"/>
          <w:highlight w:val="none"/>
        </w:rPr>
        <w:t>儿外科博士专业学位研究生</w:t>
      </w:r>
      <w:r>
        <w:rPr>
          <w:rFonts w:ascii="仿宋" w:hAnsi="仿宋" w:eastAsia="仿宋" w:cs="仿宋"/>
          <w:sz w:val="32"/>
          <w:szCs w:val="32"/>
          <w:highlight w:val="none"/>
        </w:rPr>
        <w:t>临床实践能力考核采用多站式临床考核方式。共设</w:t>
      </w:r>
      <w:r>
        <w:rPr>
          <w:rFonts w:hint="eastAsia" w:ascii="仿宋" w:hAnsi="仿宋" w:eastAsia="仿宋" w:cs="仿宋"/>
          <w:sz w:val="32"/>
          <w:szCs w:val="32"/>
          <w:highlight w:val="none"/>
          <w:lang w:val="en-US" w:eastAsia="zh-CN"/>
        </w:rPr>
        <w:t>3</w:t>
      </w:r>
      <w:r>
        <w:rPr>
          <w:rFonts w:ascii="仿宋" w:hAnsi="仿宋" w:eastAsia="仿宋" w:cs="仿宋"/>
          <w:sz w:val="32"/>
          <w:szCs w:val="32"/>
          <w:highlight w:val="none"/>
        </w:rPr>
        <w:t>个考核项目，分别为：辅助检查结果判读、技能操作、临</w:t>
      </w:r>
      <w:r>
        <w:rPr>
          <w:rFonts w:ascii="仿宋" w:hAnsi="仿宋" w:eastAsia="仿宋" w:cs="仿宋"/>
          <w:spacing w:val="-1"/>
          <w:sz w:val="32"/>
          <w:szCs w:val="32"/>
          <w:highlight w:val="none"/>
        </w:rPr>
        <w:t>床思维。每个考站设2名考官，具体设</w:t>
      </w:r>
      <w:r>
        <w:rPr>
          <w:rFonts w:ascii="仿宋" w:hAnsi="仿宋" w:eastAsia="仿宋" w:cs="仿宋"/>
          <w:spacing w:val="-12"/>
          <w:sz w:val="32"/>
          <w:szCs w:val="32"/>
          <w:highlight w:val="none"/>
        </w:rPr>
        <w:t>置及要求如下：</w:t>
      </w:r>
    </w:p>
    <w:p w14:paraId="2B4FC3E4">
      <w:pPr>
        <w:spacing w:line="19" w:lineRule="exact"/>
        <w:rPr>
          <w:highlight w:val="none"/>
        </w:rPr>
      </w:pPr>
    </w:p>
    <w:tbl>
      <w:tblPr>
        <w:tblStyle w:val="14"/>
        <w:tblW w:w="14693"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79"/>
        <w:gridCol w:w="1586"/>
        <w:gridCol w:w="4880"/>
        <w:gridCol w:w="1586"/>
        <w:gridCol w:w="1686"/>
        <w:gridCol w:w="3576"/>
      </w:tblGrid>
      <w:tr w14:paraId="2B5915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4" w:hRule="atLeast"/>
        </w:trPr>
        <w:tc>
          <w:tcPr>
            <w:tcW w:w="1379" w:type="dxa"/>
            <w:vAlign w:val="top"/>
          </w:tcPr>
          <w:p w14:paraId="3C83E162">
            <w:pPr>
              <w:spacing w:before="256" w:line="219" w:lineRule="auto"/>
              <w:ind w:left="394"/>
              <w:rPr>
                <w:rFonts w:ascii="宋体" w:hAnsi="宋体" w:eastAsia="宋体" w:cs="宋体"/>
                <w:b/>
                <w:bCs/>
                <w:sz w:val="28"/>
                <w:szCs w:val="28"/>
                <w:highlight w:val="none"/>
              </w:rPr>
            </w:pPr>
            <w:r>
              <w:rPr>
                <w:rFonts w:ascii="宋体" w:hAnsi="宋体" w:eastAsia="宋体" w:cs="宋体"/>
                <w:b/>
                <w:bCs/>
                <w:spacing w:val="7"/>
                <w:sz w:val="28"/>
                <w:szCs w:val="28"/>
                <w:highlight w:val="none"/>
              </w:rPr>
              <w:t>考站</w:t>
            </w:r>
          </w:p>
        </w:tc>
        <w:tc>
          <w:tcPr>
            <w:tcW w:w="1586" w:type="dxa"/>
            <w:vAlign w:val="top"/>
          </w:tcPr>
          <w:p w14:paraId="2BD59887">
            <w:pPr>
              <w:spacing w:before="257" w:line="220" w:lineRule="auto"/>
              <w:ind w:left="211"/>
              <w:rPr>
                <w:rFonts w:ascii="宋体" w:hAnsi="宋体" w:eastAsia="宋体" w:cs="宋体"/>
                <w:b/>
                <w:bCs/>
                <w:sz w:val="28"/>
                <w:szCs w:val="28"/>
                <w:highlight w:val="none"/>
              </w:rPr>
            </w:pPr>
            <w:r>
              <w:rPr>
                <w:rFonts w:ascii="宋体" w:hAnsi="宋体" w:eastAsia="宋体" w:cs="宋体"/>
                <w:b/>
                <w:bCs/>
                <w:spacing w:val="3"/>
                <w:sz w:val="28"/>
                <w:szCs w:val="28"/>
                <w:highlight w:val="none"/>
              </w:rPr>
              <w:t>项目名称</w:t>
            </w:r>
          </w:p>
        </w:tc>
        <w:tc>
          <w:tcPr>
            <w:tcW w:w="4880" w:type="dxa"/>
            <w:vAlign w:val="top"/>
          </w:tcPr>
          <w:p w14:paraId="02C9E0FC">
            <w:pPr>
              <w:spacing w:before="256" w:line="219" w:lineRule="auto"/>
              <w:ind w:left="1812"/>
              <w:rPr>
                <w:rFonts w:ascii="宋体" w:hAnsi="宋体" w:eastAsia="宋体" w:cs="宋体"/>
                <w:b/>
                <w:bCs/>
                <w:sz w:val="28"/>
                <w:szCs w:val="28"/>
                <w:highlight w:val="none"/>
              </w:rPr>
            </w:pPr>
            <w:r>
              <w:rPr>
                <w:rFonts w:ascii="宋体" w:hAnsi="宋体" w:eastAsia="宋体" w:cs="宋体"/>
                <w:b/>
                <w:bCs/>
                <w:spacing w:val="2"/>
                <w:sz w:val="28"/>
                <w:szCs w:val="28"/>
                <w:highlight w:val="none"/>
              </w:rPr>
              <w:t>考核形式</w:t>
            </w:r>
          </w:p>
        </w:tc>
        <w:tc>
          <w:tcPr>
            <w:tcW w:w="1586" w:type="dxa"/>
            <w:vAlign w:val="top"/>
          </w:tcPr>
          <w:p w14:paraId="1AA328D4">
            <w:pPr>
              <w:spacing w:before="256" w:line="219" w:lineRule="auto"/>
              <w:ind w:left="216"/>
              <w:rPr>
                <w:rFonts w:ascii="宋体" w:hAnsi="宋体" w:eastAsia="宋体" w:cs="宋体"/>
                <w:b/>
                <w:bCs/>
                <w:sz w:val="28"/>
                <w:szCs w:val="28"/>
                <w:highlight w:val="none"/>
              </w:rPr>
            </w:pPr>
            <w:r>
              <w:rPr>
                <w:rFonts w:ascii="宋体" w:hAnsi="宋体" w:eastAsia="宋体" w:cs="宋体"/>
                <w:b/>
                <w:bCs/>
                <w:spacing w:val="6"/>
                <w:sz w:val="28"/>
                <w:szCs w:val="28"/>
                <w:highlight w:val="none"/>
              </w:rPr>
              <w:t>考核时间</w:t>
            </w:r>
          </w:p>
        </w:tc>
        <w:tc>
          <w:tcPr>
            <w:tcW w:w="1686" w:type="dxa"/>
            <w:vAlign w:val="top"/>
          </w:tcPr>
          <w:p w14:paraId="1C3AAFD3">
            <w:pPr>
              <w:spacing w:before="57" w:line="236" w:lineRule="auto"/>
              <w:ind w:left="336" w:right="257" w:hanging="70"/>
              <w:rPr>
                <w:rFonts w:ascii="宋体" w:hAnsi="宋体" w:eastAsia="宋体" w:cs="宋体"/>
                <w:b/>
                <w:bCs/>
                <w:sz w:val="28"/>
                <w:szCs w:val="28"/>
                <w:highlight w:val="none"/>
              </w:rPr>
            </w:pPr>
            <w:r>
              <w:rPr>
                <w:rFonts w:ascii="宋体" w:hAnsi="宋体" w:eastAsia="宋体" w:cs="宋体"/>
                <w:b/>
                <w:bCs/>
                <w:spacing w:val="3"/>
                <w:sz w:val="28"/>
                <w:szCs w:val="28"/>
                <w:highlight w:val="none"/>
              </w:rPr>
              <w:t>得分权重</w:t>
            </w:r>
            <w:r>
              <w:rPr>
                <w:rFonts w:ascii="宋体" w:hAnsi="宋体" w:eastAsia="宋体" w:cs="宋体"/>
                <w:b/>
                <w:bCs/>
                <w:sz w:val="28"/>
                <w:szCs w:val="28"/>
                <w:highlight w:val="none"/>
              </w:rPr>
              <w:t xml:space="preserve"> </w:t>
            </w:r>
            <w:r>
              <w:rPr>
                <w:rFonts w:ascii="宋体" w:hAnsi="宋体" w:eastAsia="宋体" w:cs="宋体"/>
                <w:b/>
                <w:bCs/>
                <w:spacing w:val="12"/>
                <w:sz w:val="28"/>
                <w:szCs w:val="28"/>
                <w:highlight w:val="none"/>
              </w:rPr>
              <w:t>(占比%)</w:t>
            </w:r>
          </w:p>
        </w:tc>
        <w:tc>
          <w:tcPr>
            <w:tcW w:w="3576" w:type="dxa"/>
            <w:vAlign w:val="top"/>
          </w:tcPr>
          <w:p w14:paraId="28CDC71C">
            <w:pPr>
              <w:spacing w:before="258" w:line="221" w:lineRule="auto"/>
              <w:ind w:left="1018"/>
              <w:rPr>
                <w:rFonts w:ascii="宋体" w:hAnsi="宋体" w:eastAsia="宋体" w:cs="宋体"/>
                <w:b/>
                <w:bCs/>
                <w:sz w:val="28"/>
                <w:szCs w:val="28"/>
                <w:highlight w:val="none"/>
              </w:rPr>
            </w:pPr>
            <w:r>
              <w:rPr>
                <w:rFonts w:ascii="宋体" w:hAnsi="宋体" w:eastAsia="宋体" w:cs="宋体"/>
                <w:b/>
                <w:bCs/>
                <w:spacing w:val="3"/>
                <w:sz w:val="28"/>
                <w:szCs w:val="28"/>
                <w:highlight w:val="none"/>
              </w:rPr>
              <w:t>物品设备</w:t>
            </w:r>
          </w:p>
        </w:tc>
      </w:tr>
      <w:tr w14:paraId="419BBB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64" w:hRule="atLeast"/>
        </w:trPr>
        <w:tc>
          <w:tcPr>
            <w:tcW w:w="1379" w:type="dxa"/>
            <w:vAlign w:val="top"/>
          </w:tcPr>
          <w:p w14:paraId="2D638CE2">
            <w:pPr>
              <w:spacing w:line="240" w:lineRule="auto"/>
              <w:rPr>
                <w:rFonts w:ascii="Arial"/>
                <w:sz w:val="20"/>
                <w:szCs w:val="18"/>
                <w:highlight w:val="none"/>
              </w:rPr>
            </w:pPr>
          </w:p>
          <w:p w14:paraId="7F9097EA">
            <w:pPr>
              <w:spacing w:line="240" w:lineRule="auto"/>
              <w:rPr>
                <w:rFonts w:ascii="Arial"/>
                <w:sz w:val="20"/>
                <w:szCs w:val="18"/>
                <w:highlight w:val="none"/>
              </w:rPr>
            </w:pPr>
          </w:p>
          <w:p w14:paraId="51C0130C">
            <w:pPr>
              <w:spacing w:line="240" w:lineRule="auto"/>
              <w:rPr>
                <w:rFonts w:ascii="Arial"/>
                <w:sz w:val="20"/>
                <w:szCs w:val="18"/>
                <w:highlight w:val="none"/>
              </w:rPr>
            </w:pPr>
          </w:p>
          <w:p w14:paraId="6B3793E2">
            <w:pPr>
              <w:spacing w:before="91" w:line="240" w:lineRule="auto"/>
              <w:ind w:left="325"/>
              <w:rPr>
                <w:rFonts w:ascii="宋体" w:hAnsi="宋体" w:eastAsia="宋体" w:cs="宋体"/>
                <w:sz w:val="24"/>
                <w:szCs w:val="24"/>
                <w:highlight w:val="none"/>
              </w:rPr>
            </w:pPr>
            <w:r>
              <w:rPr>
                <w:rFonts w:ascii="宋体" w:hAnsi="宋体" w:eastAsia="宋体" w:cs="宋体"/>
                <w:spacing w:val="5"/>
                <w:sz w:val="24"/>
                <w:szCs w:val="24"/>
                <w:highlight w:val="none"/>
              </w:rPr>
              <w:t>第1站</w:t>
            </w:r>
          </w:p>
        </w:tc>
        <w:tc>
          <w:tcPr>
            <w:tcW w:w="1586" w:type="dxa"/>
            <w:vAlign w:val="top"/>
          </w:tcPr>
          <w:p w14:paraId="72DD781D">
            <w:pPr>
              <w:spacing w:line="240" w:lineRule="auto"/>
              <w:rPr>
                <w:rFonts w:ascii="Arial"/>
                <w:sz w:val="20"/>
                <w:szCs w:val="18"/>
                <w:highlight w:val="none"/>
              </w:rPr>
            </w:pPr>
          </w:p>
          <w:p w14:paraId="21259980">
            <w:pPr>
              <w:spacing w:line="240" w:lineRule="auto"/>
              <w:rPr>
                <w:rFonts w:ascii="Arial"/>
                <w:sz w:val="20"/>
                <w:szCs w:val="18"/>
                <w:highlight w:val="none"/>
              </w:rPr>
            </w:pPr>
          </w:p>
          <w:p w14:paraId="14C937CC">
            <w:pPr>
              <w:spacing w:line="240" w:lineRule="auto"/>
              <w:rPr>
                <w:rFonts w:ascii="Arial"/>
                <w:sz w:val="20"/>
                <w:szCs w:val="18"/>
                <w:highlight w:val="none"/>
              </w:rPr>
            </w:pPr>
          </w:p>
          <w:p w14:paraId="12A39941">
            <w:pPr>
              <w:spacing w:before="91" w:line="240" w:lineRule="auto"/>
              <w:ind w:left="211" w:right="213"/>
              <w:rPr>
                <w:rFonts w:ascii="宋体" w:hAnsi="宋体" w:eastAsia="宋体" w:cs="宋体"/>
                <w:sz w:val="24"/>
                <w:szCs w:val="24"/>
                <w:highlight w:val="none"/>
              </w:rPr>
            </w:pPr>
            <w:r>
              <w:rPr>
                <w:rFonts w:ascii="宋体" w:hAnsi="宋体" w:eastAsia="宋体" w:cs="宋体"/>
                <w:spacing w:val="3"/>
                <w:sz w:val="24"/>
                <w:szCs w:val="24"/>
                <w:highlight w:val="none"/>
              </w:rPr>
              <w:t>辅助检查</w:t>
            </w:r>
            <w:r>
              <w:rPr>
                <w:rFonts w:ascii="宋体" w:hAnsi="宋体" w:eastAsia="宋体" w:cs="宋体"/>
                <w:spacing w:val="1"/>
                <w:sz w:val="24"/>
                <w:szCs w:val="24"/>
                <w:highlight w:val="none"/>
              </w:rPr>
              <w:t xml:space="preserve"> </w:t>
            </w:r>
            <w:r>
              <w:rPr>
                <w:rFonts w:ascii="宋体" w:hAnsi="宋体" w:eastAsia="宋体" w:cs="宋体"/>
                <w:spacing w:val="3"/>
                <w:sz w:val="24"/>
                <w:szCs w:val="24"/>
                <w:highlight w:val="none"/>
              </w:rPr>
              <w:t>结果判读</w:t>
            </w:r>
          </w:p>
        </w:tc>
        <w:tc>
          <w:tcPr>
            <w:tcW w:w="4880" w:type="dxa"/>
            <w:vAlign w:val="top"/>
          </w:tcPr>
          <w:p w14:paraId="3217CA1B">
            <w:pPr>
              <w:spacing w:before="56" w:line="240" w:lineRule="auto"/>
              <w:ind w:left="109" w:right="232"/>
              <w:rPr>
                <w:rFonts w:ascii="宋体" w:hAnsi="宋体" w:eastAsia="宋体" w:cs="宋体"/>
                <w:spacing w:val="1"/>
                <w:sz w:val="24"/>
                <w:szCs w:val="24"/>
                <w:highlight w:val="none"/>
              </w:rPr>
            </w:pPr>
            <w:r>
              <w:rPr>
                <w:rFonts w:ascii="宋体" w:hAnsi="宋体" w:eastAsia="宋体" w:cs="宋体"/>
                <w:spacing w:val="1"/>
                <w:sz w:val="24"/>
                <w:szCs w:val="24"/>
                <w:highlight w:val="none"/>
              </w:rPr>
              <w:t>1.考生</w:t>
            </w:r>
            <w:r>
              <w:rPr>
                <w:rFonts w:hint="eastAsia" w:ascii="宋体" w:hAnsi="宋体" w:cs="宋体"/>
                <w:spacing w:val="1"/>
                <w:sz w:val="24"/>
                <w:szCs w:val="24"/>
                <w:highlight w:val="none"/>
                <w:lang w:val="en-US" w:eastAsia="zh-CN"/>
              </w:rPr>
              <w:t>根据题干现场</w:t>
            </w:r>
            <w:r>
              <w:rPr>
                <w:rFonts w:hint="eastAsia" w:ascii="宋体" w:hAnsi="宋体" w:eastAsia="宋体" w:cs="宋体"/>
                <w:spacing w:val="1"/>
                <w:sz w:val="24"/>
                <w:szCs w:val="24"/>
                <w:highlight w:val="none"/>
                <w:lang w:val="en-US" w:eastAsia="zh-CN"/>
              </w:rPr>
              <w:t>判读</w:t>
            </w:r>
            <w:r>
              <w:rPr>
                <w:rFonts w:ascii="宋体" w:hAnsi="宋体" w:eastAsia="宋体" w:cs="宋体"/>
                <w:spacing w:val="1"/>
                <w:sz w:val="24"/>
                <w:szCs w:val="24"/>
                <w:highlight w:val="none"/>
              </w:rPr>
              <w:t>辅助检查结果，</w:t>
            </w:r>
            <w:r>
              <w:rPr>
                <w:rFonts w:hint="eastAsia" w:ascii="宋体" w:hAnsi="宋体" w:cs="宋体"/>
                <w:spacing w:val="1"/>
                <w:sz w:val="24"/>
                <w:szCs w:val="24"/>
                <w:highlight w:val="none"/>
                <w:lang w:val="en-US" w:eastAsia="zh-CN"/>
              </w:rPr>
              <w:t>并根据试题给出答案</w:t>
            </w:r>
            <w:r>
              <w:rPr>
                <w:rFonts w:ascii="宋体" w:hAnsi="宋体" w:eastAsia="宋体" w:cs="宋体"/>
                <w:spacing w:val="1"/>
                <w:sz w:val="24"/>
                <w:szCs w:val="24"/>
                <w:highlight w:val="none"/>
              </w:rPr>
              <w:t>。</w:t>
            </w:r>
          </w:p>
          <w:p w14:paraId="061C3B7B">
            <w:pPr>
              <w:spacing w:before="56" w:line="240" w:lineRule="auto"/>
              <w:ind w:left="109" w:right="232"/>
              <w:rPr>
                <w:rFonts w:hint="default" w:ascii="宋体" w:hAnsi="宋体" w:eastAsia="宋体" w:cs="宋体"/>
                <w:spacing w:val="1"/>
                <w:sz w:val="24"/>
                <w:szCs w:val="24"/>
                <w:highlight w:val="none"/>
                <w:lang w:val="en-US" w:eastAsia="zh-CN"/>
              </w:rPr>
            </w:pPr>
            <w:r>
              <w:rPr>
                <w:rFonts w:ascii="宋体" w:hAnsi="宋体" w:eastAsia="宋体" w:cs="宋体"/>
                <w:spacing w:val="1"/>
                <w:sz w:val="24"/>
                <w:szCs w:val="24"/>
                <w:highlight w:val="none"/>
              </w:rPr>
              <w:t>2.考官按《辅助检查结果判读》评分表进行</w:t>
            </w:r>
            <w:r>
              <w:rPr>
                <w:rFonts w:hint="eastAsia" w:ascii="宋体" w:hAnsi="宋体" w:cs="宋体"/>
                <w:spacing w:val="1"/>
                <w:sz w:val="24"/>
                <w:szCs w:val="24"/>
                <w:highlight w:val="none"/>
                <w:lang w:val="en-US" w:eastAsia="zh-CN"/>
              </w:rPr>
              <w:t>现场</w:t>
            </w:r>
            <w:r>
              <w:rPr>
                <w:rFonts w:ascii="宋体" w:hAnsi="宋体" w:eastAsia="宋体" w:cs="宋体"/>
                <w:spacing w:val="1"/>
                <w:sz w:val="24"/>
                <w:szCs w:val="24"/>
                <w:highlight w:val="none"/>
              </w:rPr>
              <w:t>评分。</w:t>
            </w:r>
          </w:p>
          <w:p w14:paraId="0EB1D3B6">
            <w:pPr>
              <w:spacing w:before="43" w:line="240" w:lineRule="auto"/>
              <w:ind w:left="91"/>
              <w:rPr>
                <w:rFonts w:ascii="宋体" w:hAnsi="宋体" w:eastAsia="宋体" w:cs="宋体"/>
                <w:sz w:val="24"/>
                <w:szCs w:val="24"/>
                <w:highlight w:val="none"/>
              </w:rPr>
            </w:pPr>
            <w:r>
              <w:rPr>
                <w:rFonts w:ascii="宋体" w:hAnsi="宋体" w:eastAsia="宋体" w:cs="宋体"/>
                <w:spacing w:val="1"/>
                <w:sz w:val="24"/>
                <w:szCs w:val="24"/>
                <w:highlight w:val="none"/>
              </w:rPr>
              <w:t>3.取2名考官的平均分，按照本站权重占比计算得分。</w:t>
            </w:r>
          </w:p>
        </w:tc>
        <w:tc>
          <w:tcPr>
            <w:tcW w:w="1586" w:type="dxa"/>
            <w:vAlign w:val="top"/>
          </w:tcPr>
          <w:p w14:paraId="327C7762">
            <w:pPr>
              <w:spacing w:line="240" w:lineRule="auto"/>
              <w:rPr>
                <w:rFonts w:ascii="Arial"/>
                <w:sz w:val="20"/>
                <w:szCs w:val="18"/>
                <w:highlight w:val="none"/>
              </w:rPr>
            </w:pPr>
          </w:p>
          <w:p w14:paraId="65997C80">
            <w:pPr>
              <w:spacing w:line="240" w:lineRule="auto"/>
              <w:rPr>
                <w:rFonts w:ascii="Arial"/>
                <w:sz w:val="20"/>
                <w:szCs w:val="18"/>
                <w:highlight w:val="none"/>
              </w:rPr>
            </w:pPr>
          </w:p>
          <w:p w14:paraId="18FF3FDC">
            <w:pPr>
              <w:spacing w:line="240" w:lineRule="auto"/>
              <w:rPr>
                <w:rFonts w:ascii="Arial"/>
                <w:sz w:val="20"/>
                <w:szCs w:val="18"/>
                <w:highlight w:val="none"/>
              </w:rPr>
            </w:pPr>
          </w:p>
          <w:p w14:paraId="34CC765B">
            <w:pPr>
              <w:spacing w:before="91" w:line="240" w:lineRule="auto"/>
              <w:ind w:left="355"/>
              <w:rPr>
                <w:rFonts w:ascii="宋体" w:hAnsi="宋体" w:eastAsia="宋体" w:cs="宋体"/>
                <w:sz w:val="24"/>
                <w:szCs w:val="24"/>
                <w:highlight w:val="none"/>
              </w:rPr>
            </w:pPr>
            <w:r>
              <w:rPr>
                <w:rFonts w:hint="eastAsia" w:ascii="宋体" w:hAnsi="宋体" w:cs="宋体"/>
                <w:spacing w:val="5"/>
                <w:sz w:val="24"/>
                <w:szCs w:val="24"/>
                <w:highlight w:val="none"/>
                <w:lang w:val="en-US" w:eastAsia="zh-CN"/>
              </w:rPr>
              <w:t>10</w:t>
            </w:r>
            <w:r>
              <w:rPr>
                <w:rFonts w:ascii="宋体" w:hAnsi="宋体" w:eastAsia="宋体" w:cs="宋体"/>
                <w:spacing w:val="5"/>
                <w:sz w:val="24"/>
                <w:szCs w:val="24"/>
                <w:highlight w:val="none"/>
              </w:rPr>
              <w:t>分钟</w:t>
            </w:r>
          </w:p>
        </w:tc>
        <w:tc>
          <w:tcPr>
            <w:tcW w:w="1686" w:type="dxa"/>
            <w:vAlign w:val="top"/>
          </w:tcPr>
          <w:p w14:paraId="5A8B8D1B">
            <w:pPr>
              <w:spacing w:before="91" w:line="240" w:lineRule="auto"/>
              <w:rPr>
                <w:rFonts w:hint="eastAsia" w:ascii="宋体" w:hAnsi="宋体" w:cs="宋体"/>
                <w:spacing w:val="-8"/>
                <w:sz w:val="24"/>
                <w:szCs w:val="24"/>
                <w:highlight w:val="none"/>
                <w:lang w:val="en-US" w:eastAsia="zh-CN"/>
              </w:rPr>
            </w:pPr>
          </w:p>
          <w:p w14:paraId="6E06CEF5">
            <w:pPr>
              <w:spacing w:before="91" w:line="240" w:lineRule="auto"/>
              <w:rPr>
                <w:rFonts w:hint="eastAsia" w:ascii="宋体" w:hAnsi="宋体" w:cs="宋体"/>
                <w:spacing w:val="-8"/>
                <w:sz w:val="24"/>
                <w:szCs w:val="24"/>
                <w:highlight w:val="none"/>
                <w:lang w:val="en-US" w:eastAsia="zh-CN"/>
              </w:rPr>
            </w:pPr>
          </w:p>
          <w:p w14:paraId="0B0A6D69">
            <w:pPr>
              <w:spacing w:before="91" w:line="240" w:lineRule="auto"/>
              <w:jc w:val="center"/>
              <w:rPr>
                <w:rFonts w:hint="default" w:ascii="宋体" w:hAnsi="宋体" w:eastAsia="宋体" w:cs="宋体"/>
                <w:sz w:val="24"/>
                <w:szCs w:val="24"/>
                <w:highlight w:val="none"/>
                <w:lang w:val="en-US" w:eastAsia="zh-CN"/>
              </w:rPr>
            </w:pPr>
            <w:r>
              <w:rPr>
                <w:rFonts w:hint="eastAsia" w:ascii="宋体" w:hAnsi="宋体" w:cs="宋体"/>
                <w:spacing w:val="-8"/>
                <w:sz w:val="24"/>
                <w:szCs w:val="24"/>
                <w:highlight w:val="none"/>
                <w:lang w:val="en-US" w:eastAsia="zh-CN"/>
              </w:rPr>
              <w:t>20</w:t>
            </w:r>
          </w:p>
        </w:tc>
        <w:tc>
          <w:tcPr>
            <w:tcW w:w="3576" w:type="dxa"/>
            <w:vAlign w:val="top"/>
          </w:tcPr>
          <w:p w14:paraId="386EAC06">
            <w:pPr>
              <w:spacing w:before="84" w:line="240" w:lineRule="auto"/>
              <w:ind w:left="109"/>
              <w:rPr>
                <w:rFonts w:ascii="宋体" w:hAnsi="宋体" w:eastAsia="宋体" w:cs="宋体"/>
                <w:sz w:val="24"/>
                <w:szCs w:val="24"/>
                <w:highlight w:val="none"/>
              </w:rPr>
            </w:pPr>
            <w:r>
              <w:rPr>
                <w:rFonts w:hint="eastAsia" w:ascii="宋体" w:hAnsi="宋体" w:cs="宋体"/>
                <w:spacing w:val="15"/>
                <w:sz w:val="24"/>
                <w:szCs w:val="24"/>
                <w:highlight w:val="none"/>
                <w:lang w:val="en-US" w:eastAsia="zh-CN"/>
              </w:rPr>
              <w:t>1.</w:t>
            </w:r>
            <w:r>
              <w:rPr>
                <w:rFonts w:ascii="宋体" w:hAnsi="宋体" w:eastAsia="宋体" w:cs="宋体"/>
                <w:spacing w:val="15"/>
                <w:sz w:val="24"/>
                <w:szCs w:val="24"/>
                <w:highlight w:val="none"/>
              </w:rPr>
              <w:t>考官桌椅</w:t>
            </w:r>
            <w:r>
              <w:rPr>
                <w:rFonts w:hint="eastAsia" w:ascii="宋体" w:hAnsi="宋体" w:cs="宋体"/>
                <w:spacing w:val="15"/>
                <w:sz w:val="24"/>
                <w:szCs w:val="24"/>
                <w:highlight w:val="none"/>
                <w:lang w:val="en-US" w:eastAsia="zh-CN"/>
              </w:rPr>
              <w:t>2</w:t>
            </w:r>
            <w:r>
              <w:rPr>
                <w:rFonts w:ascii="宋体" w:hAnsi="宋体" w:eastAsia="宋体" w:cs="宋体"/>
                <w:spacing w:val="15"/>
                <w:sz w:val="24"/>
                <w:szCs w:val="24"/>
                <w:highlight w:val="none"/>
              </w:rPr>
              <w:t>套。</w:t>
            </w:r>
          </w:p>
          <w:p w14:paraId="53DB53A0">
            <w:pPr>
              <w:spacing w:before="56" w:line="240" w:lineRule="auto"/>
              <w:ind w:left="109" w:right="232"/>
              <w:rPr>
                <w:rFonts w:ascii="宋体" w:hAnsi="宋体" w:eastAsia="宋体" w:cs="宋体"/>
                <w:sz w:val="24"/>
                <w:szCs w:val="24"/>
                <w:highlight w:val="none"/>
              </w:rPr>
            </w:pPr>
            <w:r>
              <w:rPr>
                <w:rFonts w:ascii="宋体" w:hAnsi="宋体" w:eastAsia="宋体" w:cs="宋体"/>
                <w:spacing w:val="1"/>
                <w:sz w:val="24"/>
                <w:szCs w:val="24"/>
                <w:highlight w:val="none"/>
              </w:rPr>
              <w:t>2.考生桌椅</w:t>
            </w:r>
            <w:r>
              <w:rPr>
                <w:rFonts w:hint="eastAsia" w:ascii="宋体" w:hAnsi="宋体" w:cs="宋体"/>
                <w:spacing w:val="1"/>
                <w:sz w:val="24"/>
                <w:szCs w:val="24"/>
                <w:highlight w:val="none"/>
                <w:lang w:val="en-US" w:eastAsia="zh-CN"/>
              </w:rPr>
              <w:t>1</w:t>
            </w:r>
            <w:r>
              <w:rPr>
                <w:rFonts w:ascii="宋体" w:hAnsi="宋体" w:eastAsia="宋体" w:cs="宋体"/>
                <w:spacing w:val="1"/>
                <w:sz w:val="24"/>
                <w:szCs w:val="24"/>
                <w:highlight w:val="none"/>
              </w:rPr>
              <w:t>套</w:t>
            </w:r>
            <w:r>
              <w:rPr>
                <w:rFonts w:ascii="宋体" w:hAnsi="宋体" w:eastAsia="宋体" w:cs="宋体"/>
                <w:spacing w:val="23"/>
                <w:sz w:val="24"/>
                <w:szCs w:val="24"/>
                <w:highlight w:val="none"/>
              </w:rPr>
              <w:t>。</w:t>
            </w:r>
          </w:p>
          <w:p w14:paraId="2DE48F0A">
            <w:pPr>
              <w:spacing w:before="53" w:line="240" w:lineRule="auto"/>
              <w:ind w:left="109" w:right="231"/>
              <w:jc w:val="both"/>
              <w:rPr>
                <w:rFonts w:ascii="宋体" w:hAnsi="宋体" w:eastAsia="宋体" w:cs="宋体"/>
                <w:spacing w:val="23"/>
                <w:sz w:val="24"/>
                <w:szCs w:val="24"/>
                <w:highlight w:val="none"/>
              </w:rPr>
            </w:pPr>
            <w:r>
              <w:rPr>
                <w:rFonts w:ascii="宋体" w:hAnsi="宋体" w:eastAsia="宋体" w:cs="宋体"/>
                <w:sz w:val="24"/>
                <w:szCs w:val="24"/>
                <w:highlight w:val="none"/>
              </w:rPr>
              <w:t>3.提前打印好考核资料</w:t>
            </w:r>
            <w:r>
              <w:rPr>
                <w:rFonts w:ascii="宋体" w:hAnsi="宋体" w:eastAsia="宋体" w:cs="宋体"/>
                <w:spacing w:val="1"/>
                <w:sz w:val="24"/>
                <w:szCs w:val="24"/>
                <w:highlight w:val="none"/>
              </w:rPr>
              <w:t>和相应评分表若干，签</w:t>
            </w:r>
            <w:r>
              <w:rPr>
                <w:rFonts w:ascii="宋体" w:hAnsi="宋体" w:eastAsia="宋体" w:cs="宋体"/>
                <w:spacing w:val="23"/>
                <w:sz w:val="24"/>
                <w:szCs w:val="24"/>
                <w:highlight w:val="none"/>
              </w:rPr>
              <w:t>字笔及白纸。</w:t>
            </w:r>
          </w:p>
          <w:p w14:paraId="341A051F">
            <w:pPr>
              <w:spacing w:before="53" w:line="240" w:lineRule="auto"/>
              <w:ind w:left="109" w:right="231"/>
              <w:jc w:val="both"/>
              <w:rPr>
                <w:rFonts w:ascii="宋体" w:hAnsi="宋体" w:eastAsia="宋体" w:cs="宋体"/>
                <w:sz w:val="24"/>
                <w:szCs w:val="24"/>
                <w:highlight w:val="none"/>
              </w:rPr>
            </w:pPr>
            <w:r>
              <w:rPr>
                <w:rFonts w:ascii="宋体" w:hAnsi="宋体" w:eastAsia="宋体" w:cs="宋体"/>
                <w:spacing w:val="16"/>
                <w:sz w:val="24"/>
                <w:szCs w:val="24"/>
                <w:highlight w:val="none"/>
              </w:rPr>
              <w:t>4.计时器1个。</w:t>
            </w:r>
          </w:p>
        </w:tc>
      </w:tr>
      <w:tr w14:paraId="067546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64" w:hRule="atLeast"/>
        </w:trPr>
        <w:tc>
          <w:tcPr>
            <w:tcW w:w="1379" w:type="dxa"/>
            <w:vAlign w:val="top"/>
          </w:tcPr>
          <w:p w14:paraId="5AED32CF">
            <w:pPr>
              <w:spacing w:line="240" w:lineRule="auto"/>
              <w:rPr>
                <w:rFonts w:ascii="Arial"/>
                <w:sz w:val="20"/>
                <w:szCs w:val="18"/>
                <w:highlight w:val="none"/>
              </w:rPr>
            </w:pPr>
          </w:p>
          <w:p w14:paraId="06409307">
            <w:pPr>
              <w:spacing w:line="240" w:lineRule="auto"/>
              <w:rPr>
                <w:rFonts w:ascii="Arial"/>
                <w:sz w:val="20"/>
                <w:szCs w:val="18"/>
                <w:highlight w:val="none"/>
              </w:rPr>
            </w:pPr>
          </w:p>
          <w:p w14:paraId="13DFDD07">
            <w:pPr>
              <w:spacing w:line="240" w:lineRule="auto"/>
              <w:rPr>
                <w:rFonts w:ascii="Arial"/>
                <w:sz w:val="20"/>
                <w:szCs w:val="18"/>
                <w:highlight w:val="none"/>
              </w:rPr>
            </w:pPr>
          </w:p>
          <w:p w14:paraId="3B5DAF24">
            <w:pPr>
              <w:spacing w:line="240" w:lineRule="auto"/>
              <w:rPr>
                <w:rFonts w:ascii="Arial"/>
                <w:sz w:val="20"/>
                <w:szCs w:val="18"/>
                <w:highlight w:val="none"/>
              </w:rPr>
            </w:pPr>
          </w:p>
          <w:p w14:paraId="5765B11D">
            <w:pPr>
              <w:spacing w:line="240" w:lineRule="auto"/>
              <w:rPr>
                <w:rFonts w:ascii="Arial"/>
                <w:sz w:val="20"/>
                <w:szCs w:val="18"/>
                <w:highlight w:val="none"/>
              </w:rPr>
            </w:pPr>
          </w:p>
          <w:p w14:paraId="3C2E2238">
            <w:pPr>
              <w:spacing w:line="240" w:lineRule="auto"/>
              <w:rPr>
                <w:rFonts w:ascii="Arial"/>
                <w:sz w:val="20"/>
                <w:szCs w:val="18"/>
                <w:highlight w:val="none"/>
              </w:rPr>
            </w:pPr>
          </w:p>
          <w:p w14:paraId="6DA34D08">
            <w:pPr>
              <w:spacing w:line="240" w:lineRule="auto"/>
              <w:rPr>
                <w:rFonts w:ascii="Arial"/>
                <w:sz w:val="20"/>
                <w:szCs w:val="18"/>
                <w:highlight w:val="none"/>
              </w:rPr>
            </w:pPr>
          </w:p>
          <w:p w14:paraId="4046C3FC">
            <w:pPr>
              <w:spacing w:line="240" w:lineRule="auto"/>
              <w:rPr>
                <w:rFonts w:ascii="Arial"/>
                <w:sz w:val="20"/>
                <w:szCs w:val="18"/>
                <w:highlight w:val="none"/>
              </w:rPr>
            </w:pPr>
          </w:p>
          <w:p w14:paraId="409EC4FA">
            <w:pPr>
              <w:spacing w:before="88" w:line="240" w:lineRule="auto"/>
              <w:ind w:left="335" w:leftChars="0"/>
              <w:rPr>
                <w:rFonts w:ascii="宋体" w:hAnsi="宋体" w:eastAsia="宋体" w:cs="宋体"/>
                <w:kern w:val="2"/>
                <w:sz w:val="24"/>
                <w:szCs w:val="24"/>
                <w:highlight w:val="none"/>
                <w:lang w:val="en-US" w:eastAsia="zh-CN" w:bidi="ar-SA"/>
              </w:rPr>
            </w:pPr>
            <w:r>
              <w:rPr>
                <w:rFonts w:ascii="宋体" w:hAnsi="宋体" w:eastAsia="宋体" w:cs="宋体"/>
                <w:spacing w:val="6"/>
                <w:sz w:val="24"/>
                <w:szCs w:val="24"/>
                <w:highlight w:val="none"/>
              </w:rPr>
              <w:t>第2站</w:t>
            </w:r>
          </w:p>
        </w:tc>
        <w:tc>
          <w:tcPr>
            <w:tcW w:w="1586" w:type="dxa"/>
            <w:vAlign w:val="top"/>
          </w:tcPr>
          <w:p w14:paraId="142FBA49">
            <w:pPr>
              <w:spacing w:line="240" w:lineRule="auto"/>
              <w:rPr>
                <w:rFonts w:ascii="Arial"/>
                <w:sz w:val="20"/>
                <w:szCs w:val="18"/>
                <w:highlight w:val="none"/>
              </w:rPr>
            </w:pPr>
          </w:p>
          <w:p w14:paraId="390C0F91">
            <w:pPr>
              <w:spacing w:line="240" w:lineRule="auto"/>
              <w:rPr>
                <w:rFonts w:ascii="Arial"/>
                <w:sz w:val="20"/>
                <w:szCs w:val="18"/>
                <w:highlight w:val="none"/>
              </w:rPr>
            </w:pPr>
          </w:p>
          <w:p w14:paraId="3720498E">
            <w:pPr>
              <w:spacing w:line="240" w:lineRule="auto"/>
              <w:rPr>
                <w:rFonts w:ascii="Arial"/>
                <w:sz w:val="20"/>
                <w:szCs w:val="18"/>
                <w:highlight w:val="none"/>
              </w:rPr>
            </w:pPr>
          </w:p>
          <w:p w14:paraId="096D5028">
            <w:pPr>
              <w:spacing w:line="240" w:lineRule="auto"/>
              <w:rPr>
                <w:rFonts w:ascii="Arial"/>
                <w:sz w:val="20"/>
                <w:szCs w:val="18"/>
                <w:highlight w:val="none"/>
              </w:rPr>
            </w:pPr>
          </w:p>
          <w:p w14:paraId="7A773096">
            <w:pPr>
              <w:spacing w:line="240" w:lineRule="auto"/>
              <w:rPr>
                <w:rFonts w:ascii="Arial"/>
                <w:sz w:val="20"/>
                <w:szCs w:val="18"/>
                <w:highlight w:val="none"/>
              </w:rPr>
            </w:pPr>
          </w:p>
          <w:p w14:paraId="5042FDFC">
            <w:pPr>
              <w:spacing w:before="87" w:line="240" w:lineRule="auto"/>
              <w:ind w:left="161" w:leftChars="0" w:right="162" w:rightChars="0" w:firstLine="69" w:firstLineChars="0"/>
              <w:jc w:val="both"/>
              <w:rPr>
                <w:rFonts w:ascii="宋体" w:hAnsi="宋体" w:eastAsia="宋体" w:cs="宋体"/>
                <w:kern w:val="2"/>
                <w:sz w:val="24"/>
                <w:szCs w:val="24"/>
                <w:highlight w:val="none"/>
                <w:lang w:val="en-US" w:eastAsia="zh-CN" w:bidi="ar-SA"/>
              </w:rPr>
            </w:pPr>
            <w:r>
              <w:rPr>
                <w:rFonts w:ascii="宋体" w:hAnsi="宋体" w:eastAsia="宋体" w:cs="宋体"/>
                <w:spacing w:val="4"/>
                <w:sz w:val="24"/>
                <w:szCs w:val="24"/>
                <w:highlight w:val="none"/>
              </w:rPr>
              <w:t>技能操作</w:t>
            </w:r>
            <w:r>
              <w:rPr>
                <w:rFonts w:ascii="宋体" w:hAnsi="宋体" w:eastAsia="宋体" w:cs="宋体"/>
                <w:sz w:val="24"/>
                <w:szCs w:val="24"/>
                <w:highlight w:val="none"/>
              </w:rPr>
              <w:t xml:space="preserve"> </w:t>
            </w:r>
            <w:r>
              <w:rPr>
                <w:rFonts w:ascii="宋体" w:hAnsi="宋体" w:eastAsia="宋体" w:cs="宋体"/>
                <w:spacing w:val="2"/>
                <w:sz w:val="24"/>
                <w:szCs w:val="24"/>
                <w:highlight w:val="none"/>
              </w:rPr>
              <w:t>(能力、掌</w:t>
            </w:r>
            <w:r>
              <w:rPr>
                <w:rFonts w:ascii="宋体" w:hAnsi="宋体" w:eastAsia="宋体" w:cs="宋体"/>
                <w:sz w:val="24"/>
                <w:szCs w:val="24"/>
                <w:highlight w:val="none"/>
              </w:rPr>
              <w:t xml:space="preserve"> </w:t>
            </w:r>
            <w:r>
              <w:rPr>
                <w:rFonts w:ascii="宋体" w:hAnsi="宋体" w:eastAsia="宋体" w:cs="宋体"/>
                <w:spacing w:val="48"/>
                <w:sz w:val="24"/>
                <w:szCs w:val="24"/>
                <w:highlight w:val="none"/>
              </w:rPr>
              <w:t>握程度)</w:t>
            </w:r>
          </w:p>
        </w:tc>
        <w:tc>
          <w:tcPr>
            <w:tcW w:w="4880" w:type="dxa"/>
            <w:vAlign w:val="top"/>
          </w:tcPr>
          <w:p w14:paraId="4F60D8D6">
            <w:pPr>
              <w:spacing w:before="53" w:line="240" w:lineRule="auto"/>
              <w:ind w:left="102" w:right="143"/>
              <w:jc w:val="left"/>
              <w:rPr>
                <w:rFonts w:hint="default" w:ascii="宋体" w:hAnsi="宋体" w:eastAsia="宋体" w:cs="宋体"/>
                <w:spacing w:val="7"/>
                <w:sz w:val="24"/>
                <w:szCs w:val="24"/>
                <w:highlight w:val="none"/>
                <w:lang w:val="en-US" w:eastAsia="zh-CN"/>
              </w:rPr>
            </w:pPr>
            <w:r>
              <w:rPr>
                <w:rFonts w:ascii="宋体" w:hAnsi="宋体" w:eastAsia="宋体" w:cs="宋体"/>
                <w:spacing w:val="13"/>
                <w:sz w:val="24"/>
                <w:szCs w:val="24"/>
                <w:highlight w:val="none"/>
              </w:rPr>
              <w:t>1.</w:t>
            </w:r>
            <w:r>
              <w:rPr>
                <w:rFonts w:hint="eastAsia" w:ascii="宋体" w:hAnsi="宋体" w:cs="宋体"/>
                <w:spacing w:val="13"/>
                <w:sz w:val="24"/>
                <w:szCs w:val="24"/>
                <w:highlight w:val="none"/>
                <w:lang w:val="en-US" w:eastAsia="zh-CN"/>
              </w:rPr>
              <w:t>考生根据题干独立完成儿外科专科技能操作</w:t>
            </w:r>
            <w:r>
              <w:rPr>
                <w:rFonts w:ascii="宋体" w:hAnsi="宋体" w:eastAsia="宋体" w:cs="宋体"/>
                <w:spacing w:val="-70"/>
                <w:sz w:val="24"/>
                <w:szCs w:val="24"/>
                <w:highlight w:val="none"/>
              </w:rPr>
              <w:t xml:space="preserve"> </w:t>
            </w:r>
            <w:r>
              <w:rPr>
                <w:rFonts w:hint="eastAsia" w:ascii="宋体" w:hAnsi="宋体" w:cs="宋体"/>
                <w:spacing w:val="-70"/>
                <w:sz w:val="24"/>
                <w:szCs w:val="24"/>
                <w:highlight w:val="none"/>
                <w:lang w:eastAsia="zh-CN"/>
              </w:rPr>
              <w:t>，</w:t>
            </w:r>
            <w:r>
              <w:rPr>
                <w:rFonts w:hint="eastAsia" w:ascii="宋体" w:hAnsi="宋体" w:eastAsia="宋体" w:cs="宋体"/>
                <w:spacing w:val="7"/>
                <w:sz w:val="24"/>
                <w:szCs w:val="24"/>
                <w:highlight w:val="none"/>
                <w:lang w:val="en-US" w:eastAsia="zh-CN"/>
              </w:rPr>
              <w:t>并回答考官提出</w:t>
            </w:r>
            <w:r>
              <w:rPr>
                <w:rFonts w:hint="eastAsia" w:ascii="宋体" w:hAnsi="宋体" w:cs="宋体"/>
                <w:spacing w:val="7"/>
                <w:sz w:val="24"/>
                <w:szCs w:val="24"/>
                <w:highlight w:val="none"/>
                <w:lang w:val="en-US" w:eastAsia="zh-CN"/>
              </w:rPr>
              <w:t>相关问题。</w:t>
            </w:r>
          </w:p>
          <w:p w14:paraId="693B6820">
            <w:pPr>
              <w:spacing w:before="53" w:line="240" w:lineRule="auto"/>
              <w:ind w:left="102" w:right="143"/>
              <w:jc w:val="left"/>
              <w:rPr>
                <w:rFonts w:ascii="宋体" w:hAnsi="宋体" w:eastAsia="宋体" w:cs="宋体"/>
                <w:sz w:val="24"/>
                <w:szCs w:val="24"/>
                <w:highlight w:val="none"/>
              </w:rPr>
            </w:pPr>
            <w:r>
              <w:rPr>
                <w:rFonts w:ascii="宋体" w:hAnsi="宋体" w:eastAsia="宋体" w:cs="宋体"/>
                <w:spacing w:val="7"/>
                <w:sz w:val="24"/>
                <w:szCs w:val="24"/>
                <w:highlight w:val="none"/>
              </w:rPr>
              <w:t>2.考官</w:t>
            </w:r>
            <w:r>
              <w:rPr>
                <w:rFonts w:hint="eastAsia" w:ascii="宋体" w:hAnsi="宋体" w:cs="宋体"/>
                <w:spacing w:val="7"/>
                <w:sz w:val="24"/>
                <w:szCs w:val="24"/>
                <w:highlight w:val="none"/>
                <w:lang w:val="en-US" w:eastAsia="zh-CN"/>
              </w:rPr>
              <w:t>按《技能操作评分表》对</w:t>
            </w:r>
            <w:r>
              <w:rPr>
                <w:rFonts w:ascii="宋体" w:hAnsi="宋体" w:eastAsia="宋体" w:cs="宋体"/>
                <w:spacing w:val="7"/>
                <w:sz w:val="24"/>
                <w:szCs w:val="24"/>
                <w:highlight w:val="none"/>
              </w:rPr>
              <w:t>考生技能操作</w:t>
            </w:r>
            <w:r>
              <w:rPr>
                <w:rFonts w:hint="eastAsia" w:ascii="宋体" w:hAnsi="宋体" w:cs="宋体"/>
                <w:spacing w:val="7"/>
                <w:sz w:val="24"/>
                <w:szCs w:val="24"/>
                <w:highlight w:val="none"/>
                <w:lang w:val="en-US" w:eastAsia="zh-CN"/>
              </w:rPr>
              <w:t>进行</w:t>
            </w:r>
            <w:r>
              <w:rPr>
                <w:rFonts w:ascii="宋体" w:hAnsi="宋体" w:eastAsia="宋体" w:cs="宋体"/>
                <w:spacing w:val="8"/>
                <w:sz w:val="24"/>
                <w:szCs w:val="24"/>
                <w:highlight w:val="none"/>
              </w:rPr>
              <w:t>评分。考察考生独立完成</w:t>
            </w:r>
            <w:r>
              <w:rPr>
                <w:rFonts w:hint="eastAsia" w:ascii="宋体" w:hAnsi="宋体" w:cs="宋体"/>
                <w:spacing w:val="8"/>
                <w:sz w:val="24"/>
                <w:szCs w:val="24"/>
                <w:highlight w:val="none"/>
                <w:lang w:val="en-US" w:eastAsia="zh-CN"/>
              </w:rPr>
              <w:t>儿外科</w:t>
            </w:r>
            <w:r>
              <w:rPr>
                <w:rFonts w:ascii="宋体" w:hAnsi="宋体" w:eastAsia="宋体" w:cs="宋体"/>
                <w:spacing w:val="8"/>
                <w:sz w:val="24"/>
                <w:szCs w:val="24"/>
                <w:highlight w:val="none"/>
              </w:rPr>
              <w:t>专科技能操作的能力，以及对技能操作</w:t>
            </w:r>
            <w:r>
              <w:rPr>
                <w:rFonts w:ascii="宋体" w:hAnsi="宋体" w:eastAsia="宋体" w:cs="宋体"/>
                <w:spacing w:val="13"/>
                <w:sz w:val="24"/>
                <w:szCs w:val="24"/>
                <w:highlight w:val="none"/>
              </w:rPr>
              <w:t>相关知识的掌握程度。</w:t>
            </w:r>
          </w:p>
          <w:p w14:paraId="4E6F37B7">
            <w:pPr>
              <w:spacing w:before="69" w:line="240" w:lineRule="auto"/>
              <w:ind w:left="102" w:leftChars="0" w:right="98" w:rightChars="0"/>
              <w:jc w:val="both"/>
              <w:rPr>
                <w:rFonts w:ascii="宋体" w:hAnsi="宋体" w:eastAsia="宋体" w:cs="宋体"/>
                <w:kern w:val="2"/>
                <w:sz w:val="24"/>
                <w:szCs w:val="24"/>
                <w:highlight w:val="none"/>
                <w:lang w:val="en-US" w:eastAsia="zh-CN" w:bidi="ar-SA"/>
              </w:rPr>
            </w:pPr>
            <w:r>
              <w:rPr>
                <w:rFonts w:ascii="宋体" w:hAnsi="宋体" w:eastAsia="宋体" w:cs="宋体"/>
                <w:spacing w:val="8"/>
                <w:sz w:val="24"/>
                <w:szCs w:val="24"/>
                <w:highlight w:val="none"/>
              </w:rPr>
              <w:t>3.</w:t>
            </w:r>
            <w:r>
              <w:rPr>
                <w:rFonts w:hint="eastAsia" w:ascii="宋体" w:hAnsi="宋体" w:cs="宋体"/>
                <w:spacing w:val="8"/>
                <w:sz w:val="24"/>
                <w:szCs w:val="24"/>
                <w:highlight w:val="none"/>
                <w:lang w:val="en-US" w:eastAsia="zh-CN"/>
              </w:rPr>
              <w:t>由</w:t>
            </w:r>
            <w:r>
              <w:rPr>
                <w:rFonts w:ascii="宋体" w:hAnsi="宋体" w:eastAsia="宋体" w:cs="宋体"/>
                <w:spacing w:val="8"/>
                <w:sz w:val="24"/>
                <w:szCs w:val="24"/>
                <w:highlight w:val="none"/>
              </w:rPr>
              <w:t>2名考官根据评分表进行独立评分；</w:t>
            </w:r>
            <w:r>
              <w:rPr>
                <w:rFonts w:ascii="宋体" w:hAnsi="宋体" w:eastAsia="宋体" w:cs="宋体"/>
                <w:spacing w:val="16"/>
                <w:sz w:val="24"/>
                <w:szCs w:val="24"/>
                <w:highlight w:val="none"/>
              </w:rPr>
              <w:t>取2名考官的平均分，按照本站权重</w:t>
            </w:r>
            <w:r>
              <w:rPr>
                <w:rFonts w:ascii="宋体" w:hAnsi="宋体" w:eastAsia="宋体" w:cs="宋体"/>
                <w:spacing w:val="19"/>
                <w:sz w:val="24"/>
                <w:szCs w:val="24"/>
                <w:highlight w:val="none"/>
              </w:rPr>
              <w:t>占比计算得分。</w:t>
            </w:r>
          </w:p>
        </w:tc>
        <w:tc>
          <w:tcPr>
            <w:tcW w:w="1586" w:type="dxa"/>
            <w:vAlign w:val="top"/>
          </w:tcPr>
          <w:p w14:paraId="0975CF36">
            <w:pPr>
              <w:spacing w:line="240" w:lineRule="auto"/>
              <w:rPr>
                <w:rFonts w:ascii="Arial"/>
                <w:sz w:val="20"/>
                <w:szCs w:val="18"/>
                <w:highlight w:val="none"/>
              </w:rPr>
            </w:pPr>
          </w:p>
          <w:p w14:paraId="2C5F92C7">
            <w:pPr>
              <w:spacing w:line="240" w:lineRule="auto"/>
              <w:rPr>
                <w:rFonts w:ascii="Arial"/>
                <w:sz w:val="20"/>
                <w:szCs w:val="18"/>
                <w:highlight w:val="none"/>
              </w:rPr>
            </w:pPr>
          </w:p>
          <w:p w14:paraId="0454E3B2">
            <w:pPr>
              <w:spacing w:line="240" w:lineRule="auto"/>
              <w:rPr>
                <w:rFonts w:ascii="Arial"/>
                <w:sz w:val="20"/>
                <w:szCs w:val="18"/>
                <w:highlight w:val="none"/>
              </w:rPr>
            </w:pPr>
          </w:p>
          <w:p w14:paraId="374561CB">
            <w:pPr>
              <w:spacing w:line="240" w:lineRule="auto"/>
              <w:rPr>
                <w:rFonts w:ascii="Arial"/>
                <w:sz w:val="20"/>
                <w:szCs w:val="18"/>
                <w:highlight w:val="none"/>
              </w:rPr>
            </w:pPr>
          </w:p>
          <w:p w14:paraId="31EF6515">
            <w:pPr>
              <w:spacing w:line="240" w:lineRule="auto"/>
              <w:rPr>
                <w:rFonts w:ascii="Arial"/>
                <w:sz w:val="20"/>
                <w:szCs w:val="18"/>
                <w:highlight w:val="none"/>
              </w:rPr>
            </w:pPr>
          </w:p>
          <w:p w14:paraId="5019614F">
            <w:pPr>
              <w:spacing w:line="240" w:lineRule="auto"/>
              <w:rPr>
                <w:rFonts w:ascii="Arial"/>
                <w:sz w:val="20"/>
                <w:szCs w:val="18"/>
                <w:highlight w:val="none"/>
              </w:rPr>
            </w:pPr>
          </w:p>
          <w:p w14:paraId="4EF07F47">
            <w:pPr>
              <w:spacing w:line="240" w:lineRule="auto"/>
              <w:rPr>
                <w:rFonts w:ascii="Arial"/>
                <w:sz w:val="20"/>
                <w:szCs w:val="18"/>
                <w:highlight w:val="none"/>
              </w:rPr>
            </w:pPr>
          </w:p>
          <w:p w14:paraId="3A14A460">
            <w:pPr>
              <w:spacing w:line="240" w:lineRule="auto"/>
              <w:rPr>
                <w:rFonts w:ascii="Arial"/>
                <w:sz w:val="20"/>
                <w:szCs w:val="18"/>
                <w:highlight w:val="none"/>
              </w:rPr>
            </w:pPr>
          </w:p>
          <w:p w14:paraId="62634709">
            <w:pPr>
              <w:spacing w:before="87" w:line="240" w:lineRule="auto"/>
              <w:ind w:left="366" w:leftChars="0"/>
              <w:rPr>
                <w:rFonts w:hint="eastAsia" w:ascii="宋体" w:hAnsi="宋体" w:eastAsia="宋体" w:cs="宋体"/>
                <w:kern w:val="2"/>
                <w:sz w:val="24"/>
                <w:szCs w:val="24"/>
                <w:highlight w:val="none"/>
                <w:lang w:val="en-US" w:eastAsia="zh-CN" w:bidi="ar-SA"/>
              </w:rPr>
            </w:pPr>
            <w:r>
              <w:rPr>
                <w:rFonts w:hint="eastAsia" w:ascii="宋体" w:hAnsi="宋体" w:cs="宋体"/>
                <w:spacing w:val="5"/>
                <w:sz w:val="24"/>
                <w:szCs w:val="24"/>
                <w:highlight w:val="none"/>
                <w:lang w:val="en-US" w:eastAsia="zh-CN"/>
              </w:rPr>
              <w:t>15</w:t>
            </w:r>
            <w:r>
              <w:rPr>
                <w:rFonts w:ascii="宋体" w:hAnsi="宋体" w:eastAsia="宋体" w:cs="宋体"/>
                <w:spacing w:val="5"/>
                <w:sz w:val="24"/>
                <w:szCs w:val="24"/>
                <w:highlight w:val="none"/>
              </w:rPr>
              <w:t>分钟</w:t>
            </w:r>
          </w:p>
        </w:tc>
        <w:tc>
          <w:tcPr>
            <w:tcW w:w="1686" w:type="dxa"/>
            <w:vAlign w:val="top"/>
          </w:tcPr>
          <w:p w14:paraId="45DDA25F">
            <w:pPr>
              <w:spacing w:line="240" w:lineRule="auto"/>
              <w:rPr>
                <w:rFonts w:ascii="Arial"/>
                <w:sz w:val="20"/>
                <w:szCs w:val="18"/>
                <w:highlight w:val="none"/>
              </w:rPr>
            </w:pPr>
          </w:p>
          <w:p w14:paraId="68B46E71">
            <w:pPr>
              <w:spacing w:line="240" w:lineRule="auto"/>
              <w:rPr>
                <w:rFonts w:ascii="Arial"/>
                <w:sz w:val="20"/>
                <w:szCs w:val="18"/>
                <w:highlight w:val="none"/>
              </w:rPr>
            </w:pPr>
          </w:p>
          <w:p w14:paraId="7B76A78F">
            <w:pPr>
              <w:spacing w:line="240" w:lineRule="auto"/>
              <w:rPr>
                <w:rFonts w:ascii="Arial"/>
                <w:sz w:val="20"/>
                <w:szCs w:val="18"/>
                <w:highlight w:val="none"/>
              </w:rPr>
            </w:pPr>
          </w:p>
          <w:p w14:paraId="5C9E36CE">
            <w:pPr>
              <w:spacing w:line="240" w:lineRule="auto"/>
              <w:rPr>
                <w:rFonts w:ascii="Arial"/>
                <w:sz w:val="20"/>
                <w:szCs w:val="18"/>
                <w:highlight w:val="none"/>
              </w:rPr>
            </w:pPr>
          </w:p>
          <w:p w14:paraId="39828162">
            <w:pPr>
              <w:spacing w:line="240" w:lineRule="auto"/>
              <w:rPr>
                <w:rFonts w:ascii="Arial"/>
                <w:sz w:val="20"/>
                <w:szCs w:val="18"/>
                <w:highlight w:val="none"/>
              </w:rPr>
            </w:pPr>
          </w:p>
          <w:p w14:paraId="2CDE98F8">
            <w:pPr>
              <w:spacing w:line="240" w:lineRule="auto"/>
              <w:rPr>
                <w:rFonts w:ascii="Arial"/>
                <w:sz w:val="20"/>
                <w:szCs w:val="18"/>
                <w:highlight w:val="none"/>
              </w:rPr>
            </w:pPr>
          </w:p>
          <w:p w14:paraId="50C504A0">
            <w:pPr>
              <w:spacing w:line="240" w:lineRule="auto"/>
              <w:rPr>
                <w:rFonts w:ascii="Arial"/>
                <w:sz w:val="20"/>
                <w:szCs w:val="18"/>
                <w:highlight w:val="none"/>
              </w:rPr>
            </w:pPr>
          </w:p>
          <w:p w14:paraId="1EFA9954">
            <w:pPr>
              <w:spacing w:line="240" w:lineRule="auto"/>
              <w:rPr>
                <w:rFonts w:ascii="Arial"/>
                <w:sz w:val="20"/>
                <w:szCs w:val="18"/>
                <w:highlight w:val="none"/>
              </w:rPr>
            </w:pPr>
          </w:p>
          <w:p w14:paraId="1607A4FB">
            <w:pPr>
              <w:spacing w:before="88" w:line="240" w:lineRule="auto"/>
              <w:ind w:left="697" w:leftChars="0"/>
              <w:rPr>
                <w:rFonts w:hint="eastAsia" w:ascii="宋体" w:hAnsi="宋体" w:eastAsia="宋体" w:cs="宋体"/>
                <w:kern w:val="2"/>
                <w:sz w:val="24"/>
                <w:szCs w:val="24"/>
                <w:highlight w:val="none"/>
                <w:lang w:val="en-US" w:eastAsia="zh-CN" w:bidi="ar-SA"/>
              </w:rPr>
            </w:pPr>
            <w:r>
              <w:rPr>
                <w:rFonts w:hint="eastAsia" w:ascii="宋体" w:hAnsi="宋体" w:cs="宋体"/>
                <w:spacing w:val="-4"/>
                <w:sz w:val="24"/>
                <w:szCs w:val="24"/>
                <w:highlight w:val="none"/>
                <w:lang w:val="en-US" w:eastAsia="zh-CN"/>
              </w:rPr>
              <w:t>40</w:t>
            </w:r>
          </w:p>
        </w:tc>
        <w:tc>
          <w:tcPr>
            <w:tcW w:w="3576" w:type="dxa"/>
            <w:vAlign w:val="top"/>
          </w:tcPr>
          <w:p w14:paraId="1A0FD93E">
            <w:pPr>
              <w:spacing w:line="240" w:lineRule="auto"/>
              <w:rPr>
                <w:rFonts w:ascii="Arial"/>
                <w:sz w:val="20"/>
                <w:szCs w:val="18"/>
                <w:highlight w:val="none"/>
              </w:rPr>
            </w:pPr>
          </w:p>
          <w:p w14:paraId="265611D1">
            <w:pPr>
              <w:spacing w:line="240" w:lineRule="auto"/>
              <w:rPr>
                <w:rFonts w:ascii="Arial"/>
                <w:sz w:val="20"/>
                <w:szCs w:val="18"/>
                <w:highlight w:val="none"/>
              </w:rPr>
            </w:pPr>
          </w:p>
          <w:p w14:paraId="2BA336A9">
            <w:pPr>
              <w:spacing w:before="87" w:line="240" w:lineRule="auto"/>
              <w:ind w:left="108"/>
              <w:rPr>
                <w:rFonts w:ascii="宋体" w:hAnsi="宋体" w:eastAsia="宋体" w:cs="宋体"/>
                <w:sz w:val="24"/>
                <w:szCs w:val="24"/>
                <w:highlight w:val="none"/>
              </w:rPr>
            </w:pPr>
            <w:r>
              <w:rPr>
                <w:rFonts w:ascii="宋体" w:hAnsi="宋体" w:eastAsia="宋体" w:cs="宋体"/>
                <w:spacing w:val="14"/>
                <w:sz w:val="24"/>
                <w:szCs w:val="24"/>
                <w:highlight w:val="none"/>
              </w:rPr>
              <w:t>1.考官桌椅2套。</w:t>
            </w:r>
          </w:p>
          <w:p w14:paraId="4481BCFF">
            <w:pPr>
              <w:spacing w:before="91" w:line="240" w:lineRule="auto"/>
              <w:ind w:left="108" w:right="435"/>
              <w:jc w:val="both"/>
              <w:rPr>
                <w:rFonts w:hint="default" w:ascii="宋体" w:hAnsi="宋体" w:eastAsia="宋体" w:cs="宋体"/>
                <w:sz w:val="24"/>
                <w:szCs w:val="24"/>
                <w:highlight w:val="none"/>
                <w:lang w:val="en-US"/>
              </w:rPr>
            </w:pPr>
            <w:r>
              <w:rPr>
                <w:rFonts w:ascii="宋体" w:hAnsi="宋体" w:eastAsia="宋体" w:cs="宋体"/>
                <w:spacing w:val="2"/>
                <w:sz w:val="24"/>
                <w:szCs w:val="24"/>
                <w:highlight w:val="none"/>
              </w:rPr>
              <w:t>2.</w:t>
            </w:r>
            <w:r>
              <w:rPr>
                <w:rFonts w:hint="eastAsia" w:ascii="宋体" w:hAnsi="宋体" w:cs="宋体"/>
                <w:spacing w:val="2"/>
                <w:sz w:val="24"/>
                <w:szCs w:val="24"/>
                <w:highlight w:val="none"/>
                <w:lang w:val="en-US" w:eastAsia="zh-CN"/>
              </w:rPr>
              <w:t>考核相关模型若干，桌椅若干。</w:t>
            </w:r>
          </w:p>
          <w:p w14:paraId="47427BF3">
            <w:pPr>
              <w:spacing w:before="58" w:line="240" w:lineRule="auto"/>
              <w:ind w:left="108" w:right="302"/>
              <w:rPr>
                <w:rFonts w:hint="default" w:ascii="宋体" w:hAnsi="宋体" w:eastAsia="宋体" w:cs="宋体"/>
                <w:sz w:val="24"/>
                <w:szCs w:val="24"/>
                <w:highlight w:val="none"/>
                <w:lang w:val="en-US" w:eastAsia="zh-CN"/>
              </w:rPr>
            </w:pPr>
            <w:r>
              <w:rPr>
                <w:rFonts w:ascii="宋体" w:hAnsi="宋体" w:eastAsia="宋体" w:cs="宋体"/>
                <w:spacing w:val="2"/>
                <w:sz w:val="24"/>
                <w:szCs w:val="24"/>
                <w:highlight w:val="none"/>
              </w:rPr>
              <w:t>3.提前打印好</w:t>
            </w:r>
            <w:r>
              <w:rPr>
                <w:rFonts w:hint="eastAsia" w:ascii="宋体" w:hAnsi="宋体" w:cs="宋体"/>
                <w:spacing w:val="2"/>
                <w:sz w:val="24"/>
                <w:szCs w:val="24"/>
                <w:highlight w:val="none"/>
                <w:lang w:val="en-US" w:eastAsia="zh-CN"/>
              </w:rPr>
              <w:t>技能操作</w:t>
            </w:r>
            <w:r>
              <w:rPr>
                <w:rFonts w:ascii="宋体" w:hAnsi="宋体" w:eastAsia="宋体" w:cs="宋体"/>
                <w:spacing w:val="1"/>
                <w:sz w:val="24"/>
                <w:szCs w:val="24"/>
                <w:highlight w:val="none"/>
              </w:rPr>
              <w:t>评分表若干，签</w:t>
            </w:r>
            <w:r>
              <w:rPr>
                <w:rFonts w:hint="eastAsia" w:ascii="宋体" w:hAnsi="宋体" w:cs="宋体"/>
                <w:spacing w:val="1"/>
                <w:sz w:val="24"/>
                <w:szCs w:val="24"/>
                <w:highlight w:val="none"/>
                <w:lang w:val="en-US" w:eastAsia="zh-CN"/>
              </w:rPr>
              <w:t>字笔和白纸。</w:t>
            </w:r>
          </w:p>
          <w:p w14:paraId="5580011D">
            <w:pPr>
              <w:spacing w:line="240" w:lineRule="auto"/>
              <w:ind w:left="108" w:leftChars="0"/>
              <w:rPr>
                <w:rFonts w:ascii="宋体" w:hAnsi="宋体" w:eastAsia="宋体" w:cs="宋体"/>
                <w:kern w:val="2"/>
                <w:sz w:val="24"/>
                <w:szCs w:val="24"/>
                <w:highlight w:val="none"/>
                <w:lang w:val="en-US" w:eastAsia="zh-CN" w:bidi="ar-SA"/>
              </w:rPr>
            </w:pPr>
            <w:r>
              <w:rPr>
                <w:rFonts w:ascii="宋体" w:hAnsi="宋体" w:eastAsia="宋体" w:cs="宋体"/>
                <w:spacing w:val="16"/>
                <w:sz w:val="24"/>
                <w:szCs w:val="24"/>
                <w:highlight w:val="none"/>
              </w:rPr>
              <w:t>4.计时器1个。</w:t>
            </w:r>
          </w:p>
        </w:tc>
      </w:tr>
    </w:tbl>
    <w:p w14:paraId="55B53295">
      <w:pPr>
        <w:spacing w:line="240" w:lineRule="auto"/>
        <w:rPr>
          <w:rFonts w:ascii="Arial"/>
          <w:sz w:val="20"/>
          <w:szCs w:val="18"/>
          <w:highlight w:val="none"/>
        </w:rPr>
      </w:pPr>
    </w:p>
    <w:p w14:paraId="0D88209A">
      <w:pPr>
        <w:spacing w:line="240" w:lineRule="auto"/>
        <w:rPr>
          <w:sz w:val="20"/>
          <w:szCs w:val="18"/>
          <w:highlight w:val="none"/>
        </w:rPr>
        <w:sectPr>
          <w:pgSz w:w="17100" w:h="12280"/>
          <w:pgMar w:top="1043" w:right="1475" w:bottom="1234" w:left="1454" w:header="0" w:footer="1086" w:gutter="0"/>
          <w:pgNumType w:fmt="decimal"/>
          <w:cols w:space="720" w:num="1"/>
        </w:sectPr>
      </w:pPr>
    </w:p>
    <w:p w14:paraId="719C5DD8">
      <w:pPr>
        <w:spacing w:line="240" w:lineRule="auto"/>
        <w:rPr>
          <w:sz w:val="20"/>
          <w:szCs w:val="18"/>
          <w:highlight w:val="none"/>
        </w:rPr>
      </w:pPr>
    </w:p>
    <w:p w14:paraId="1D7503D1">
      <w:pPr>
        <w:spacing w:line="240" w:lineRule="auto"/>
        <w:rPr>
          <w:sz w:val="20"/>
          <w:szCs w:val="18"/>
          <w:highlight w:val="none"/>
        </w:rPr>
      </w:pPr>
    </w:p>
    <w:p w14:paraId="33CAB66F">
      <w:pPr>
        <w:spacing w:line="240" w:lineRule="auto"/>
        <w:rPr>
          <w:sz w:val="20"/>
          <w:szCs w:val="18"/>
          <w:highlight w:val="none"/>
        </w:rPr>
      </w:pPr>
    </w:p>
    <w:p w14:paraId="6045A75F">
      <w:pPr>
        <w:spacing w:line="240" w:lineRule="auto"/>
        <w:rPr>
          <w:sz w:val="20"/>
          <w:szCs w:val="18"/>
          <w:highlight w:val="none"/>
        </w:rPr>
      </w:pPr>
    </w:p>
    <w:p w14:paraId="30677526">
      <w:pPr>
        <w:spacing w:line="240" w:lineRule="auto"/>
        <w:rPr>
          <w:sz w:val="20"/>
          <w:szCs w:val="18"/>
          <w:highlight w:val="none"/>
        </w:rPr>
      </w:pPr>
    </w:p>
    <w:tbl>
      <w:tblPr>
        <w:tblStyle w:val="14"/>
        <w:tblW w:w="1414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74"/>
        <w:gridCol w:w="1559"/>
        <w:gridCol w:w="4826"/>
        <w:gridCol w:w="1559"/>
        <w:gridCol w:w="1679"/>
        <w:gridCol w:w="3143"/>
      </w:tblGrid>
      <w:tr w14:paraId="2529D5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71" w:hRule="atLeast"/>
        </w:trPr>
        <w:tc>
          <w:tcPr>
            <w:tcW w:w="1374" w:type="dxa"/>
            <w:vAlign w:val="top"/>
          </w:tcPr>
          <w:p w14:paraId="46BA7A94">
            <w:pPr>
              <w:spacing w:line="240" w:lineRule="auto"/>
              <w:rPr>
                <w:rFonts w:ascii="Arial"/>
                <w:sz w:val="20"/>
                <w:szCs w:val="18"/>
                <w:highlight w:val="none"/>
              </w:rPr>
            </w:pPr>
          </w:p>
          <w:p w14:paraId="30DE586A">
            <w:pPr>
              <w:spacing w:line="240" w:lineRule="auto"/>
              <w:rPr>
                <w:rFonts w:ascii="Arial"/>
                <w:sz w:val="20"/>
                <w:szCs w:val="18"/>
                <w:highlight w:val="none"/>
              </w:rPr>
            </w:pPr>
          </w:p>
          <w:p w14:paraId="1F3168A3">
            <w:pPr>
              <w:spacing w:line="240" w:lineRule="auto"/>
              <w:rPr>
                <w:rFonts w:ascii="Arial"/>
                <w:sz w:val="20"/>
                <w:szCs w:val="18"/>
                <w:highlight w:val="none"/>
              </w:rPr>
            </w:pPr>
          </w:p>
          <w:p w14:paraId="4E237324">
            <w:pPr>
              <w:spacing w:line="240" w:lineRule="auto"/>
              <w:rPr>
                <w:rFonts w:ascii="Arial"/>
                <w:sz w:val="20"/>
                <w:szCs w:val="18"/>
                <w:highlight w:val="none"/>
              </w:rPr>
            </w:pPr>
          </w:p>
          <w:p w14:paraId="18C959CA">
            <w:pPr>
              <w:spacing w:line="240" w:lineRule="auto"/>
              <w:rPr>
                <w:rFonts w:ascii="Arial"/>
                <w:sz w:val="20"/>
                <w:szCs w:val="18"/>
                <w:highlight w:val="none"/>
              </w:rPr>
            </w:pPr>
          </w:p>
          <w:p w14:paraId="74432799">
            <w:pPr>
              <w:spacing w:before="87" w:line="240" w:lineRule="auto"/>
              <w:ind w:left="335"/>
              <w:rPr>
                <w:rFonts w:ascii="宋体" w:hAnsi="宋体" w:eastAsia="宋体" w:cs="宋体"/>
                <w:sz w:val="24"/>
                <w:szCs w:val="24"/>
                <w:highlight w:val="none"/>
              </w:rPr>
            </w:pPr>
            <w:r>
              <w:rPr>
                <w:rFonts w:ascii="宋体" w:hAnsi="宋体" w:eastAsia="宋体" w:cs="宋体"/>
                <w:spacing w:val="6"/>
                <w:sz w:val="24"/>
                <w:szCs w:val="24"/>
                <w:highlight w:val="none"/>
              </w:rPr>
              <w:t>第3站</w:t>
            </w:r>
          </w:p>
        </w:tc>
        <w:tc>
          <w:tcPr>
            <w:tcW w:w="1559" w:type="dxa"/>
            <w:vAlign w:val="top"/>
          </w:tcPr>
          <w:p w14:paraId="1EFD47E2">
            <w:pPr>
              <w:spacing w:line="240" w:lineRule="auto"/>
              <w:rPr>
                <w:rFonts w:ascii="Arial"/>
                <w:sz w:val="20"/>
                <w:szCs w:val="18"/>
                <w:highlight w:val="none"/>
              </w:rPr>
            </w:pPr>
          </w:p>
          <w:p w14:paraId="3D19517E">
            <w:pPr>
              <w:spacing w:line="240" w:lineRule="auto"/>
              <w:rPr>
                <w:rFonts w:ascii="Arial"/>
                <w:sz w:val="20"/>
                <w:szCs w:val="18"/>
                <w:highlight w:val="none"/>
              </w:rPr>
            </w:pPr>
          </w:p>
          <w:p w14:paraId="3330E4B0">
            <w:pPr>
              <w:spacing w:line="240" w:lineRule="auto"/>
              <w:rPr>
                <w:rFonts w:ascii="Arial"/>
                <w:sz w:val="20"/>
                <w:szCs w:val="18"/>
                <w:highlight w:val="none"/>
              </w:rPr>
            </w:pPr>
          </w:p>
          <w:p w14:paraId="3A56102B">
            <w:pPr>
              <w:spacing w:line="240" w:lineRule="auto"/>
              <w:rPr>
                <w:rFonts w:ascii="Arial"/>
                <w:sz w:val="20"/>
                <w:szCs w:val="18"/>
                <w:highlight w:val="none"/>
              </w:rPr>
            </w:pPr>
          </w:p>
          <w:p w14:paraId="26B76A81">
            <w:pPr>
              <w:spacing w:line="240" w:lineRule="auto"/>
              <w:rPr>
                <w:rFonts w:ascii="Arial"/>
                <w:sz w:val="20"/>
                <w:szCs w:val="18"/>
                <w:highlight w:val="none"/>
              </w:rPr>
            </w:pPr>
          </w:p>
          <w:p w14:paraId="7B84DA24">
            <w:pPr>
              <w:spacing w:before="87" w:line="240" w:lineRule="auto"/>
              <w:ind w:left="231"/>
              <w:rPr>
                <w:rFonts w:ascii="宋体" w:hAnsi="宋体" w:eastAsia="宋体" w:cs="宋体"/>
                <w:sz w:val="24"/>
                <w:szCs w:val="24"/>
                <w:highlight w:val="none"/>
              </w:rPr>
            </w:pPr>
            <w:r>
              <w:rPr>
                <w:rFonts w:ascii="宋体" w:hAnsi="宋体" w:eastAsia="宋体" w:cs="宋体"/>
                <w:spacing w:val="2"/>
                <w:sz w:val="24"/>
                <w:szCs w:val="24"/>
                <w:highlight w:val="none"/>
              </w:rPr>
              <w:t>临床思维</w:t>
            </w:r>
          </w:p>
        </w:tc>
        <w:tc>
          <w:tcPr>
            <w:tcW w:w="4826" w:type="dxa"/>
            <w:vAlign w:val="top"/>
          </w:tcPr>
          <w:p w14:paraId="1E9D7C2F">
            <w:pPr>
              <w:spacing w:before="64" w:line="240" w:lineRule="auto"/>
              <w:ind w:left="102" w:right="261"/>
              <w:jc w:val="both"/>
              <w:rPr>
                <w:rFonts w:ascii="宋体" w:hAnsi="宋体" w:eastAsia="宋体" w:cs="宋体"/>
                <w:sz w:val="24"/>
                <w:szCs w:val="24"/>
                <w:highlight w:val="none"/>
              </w:rPr>
            </w:pPr>
            <w:r>
              <w:rPr>
                <w:rFonts w:ascii="宋体" w:hAnsi="宋体" w:eastAsia="宋体" w:cs="宋体"/>
                <w:spacing w:val="19"/>
                <w:sz w:val="24"/>
                <w:szCs w:val="24"/>
                <w:highlight w:val="none"/>
              </w:rPr>
              <w:t>1.考生在考核病例资料中抽选1</w:t>
            </w:r>
            <w:r>
              <w:rPr>
                <w:rFonts w:ascii="宋体" w:hAnsi="宋体" w:eastAsia="宋体" w:cs="宋体"/>
                <w:spacing w:val="8"/>
                <w:sz w:val="24"/>
                <w:szCs w:val="24"/>
                <w:highlight w:val="none"/>
              </w:rPr>
              <w:t>份病例资料，</w:t>
            </w:r>
            <w:r>
              <w:rPr>
                <w:rFonts w:hint="eastAsia" w:ascii="宋体" w:hAnsi="宋体" w:cs="宋体"/>
                <w:spacing w:val="8"/>
                <w:sz w:val="24"/>
                <w:szCs w:val="24"/>
                <w:highlight w:val="none"/>
                <w:lang w:val="en-US" w:eastAsia="zh-CN"/>
              </w:rPr>
              <w:t>考生根据病例资料回答相关若干问题。</w:t>
            </w:r>
          </w:p>
          <w:p w14:paraId="6806B5BA">
            <w:pPr>
              <w:spacing w:before="98" w:line="240" w:lineRule="auto"/>
              <w:ind w:left="102" w:right="255"/>
              <w:rPr>
                <w:rFonts w:hint="default" w:ascii="宋体" w:hAnsi="宋体" w:eastAsia="宋体" w:cs="宋体"/>
                <w:sz w:val="24"/>
                <w:szCs w:val="24"/>
                <w:highlight w:val="none"/>
                <w:lang w:val="en-US" w:eastAsia="zh-CN"/>
              </w:rPr>
            </w:pPr>
            <w:r>
              <w:rPr>
                <w:rFonts w:ascii="宋体" w:hAnsi="宋体" w:eastAsia="宋体" w:cs="宋体"/>
                <w:spacing w:val="16"/>
                <w:sz w:val="24"/>
                <w:szCs w:val="24"/>
                <w:highlight w:val="none"/>
              </w:rPr>
              <w:t>2.</w:t>
            </w:r>
            <w:r>
              <w:rPr>
                <w:rFonts w:ascii="宋体" w:hAnsi="宋体" w:eastAsia="宋体" w:cs="宋体"/>
                <w:spacing w:val="8"/>
                <w:sz w:val="24"/>
                <w:szCs w:val="24"/>
                <w:highlight w:val="none"/>
              </w:rPr>
              <w:t>考官根据评分表对考生</w:t>
            </w:r>
            <w:r>
              <w:rPr>
                <w:rFonts w:ascii="宋体" w:hAnsi="宋体" w:eastAsia="宋体" w:cs="宋体"/>
                <w:spacing w:val="26"/>
                <w:sz w:val="24"/>
                <w:szCs w:val="24"/>
                <w:highlight w:val="none"/>
              </w:rPr>
              <w:t>进行考核</w:t>
            </w:r>
            <w:r>
              <w:rPr>
                <w:rFonts w:hint="eastAsia" w:ascii="宋体" w:hAnsi="宋体" w:cs="宋体"/>
                <w:spacing w:val="26"/>
                <w:sz w:val="24"/>
                <w:szCs w:val="24"/>
                <w:highlight w:val="none"/>
                <w:lang w:val="en-US" w:eastAsia="zh-CN"/>
              </w:rPr>
              <w:t>评分</w:t>
            </w:r>
            <w:r>
              <w:rPr>
                <w:rFonts w:ascii="宋体" w:hAnsi="宋体" w:eastAsia="宋体" w:cs="宋体"/>
                <w:spacing w:val="9"/>
                <w:sz w:val="24"/>
                <w:szCs w:val="24"/>
                <w:highlight w:val="none"/>
              </w:rPr>
              <w:t>。</w:t>
            </w:r>
            <w:r>
              <w:rPr>
                <w:rFonts w:hint="eastAsia" w:ascii="宋体" w:hAnsi="宋体" w:cs="宋体"/>
                <w:spacing w:val="9"/>
                <w:sz w:val="24"/>
                <w:szCs w:val="24"/>
                <w:highlight w:val="none"/>
                <w:lang w:val="en-US" w:eastAsia="zh-CN"/>
              </w:rPr>
              <w:t>考察考生临床应用能力、前沿诊疗思维等。</w:t>
            </w:r>
          </w:p>
          <w:p w14:paraId="69A1FBC9">
            <w:pPr>
              <w:spacing w:before="87" w:line="240" w:lineRule="auto"/>
              <w:ind w:left="102" w:right="258"/>
              <w:rPr>
                <w:rFonts w:ascii="宋体" w:hAnsi="宋体" w:eastAsia="宋体" w:cs="宋体"/>
                <w:sz w:val="24"/>
                <w:szCs w:val="24"/>
                <w:highlight w:val="none"/>
              </w:rPr>
            </w:pPr>
            <w:r>
              <w:rPr>
                <w:rFonts w:ascii="宋体" w:hAnsi="宋体" w:eastAsia="宋体" w:cs="宋体"/>
                <w:spacing w:val="12"/>
                <w:sz w:val="24"/>
                <w:szCs w:val="24"/>
                <w:highlight w:val="none"/>
              </w:rPr>
              <w:t>3.</w:t>
            </w:r>
            <w:r>
              <w:rPr>
                <w:rFonts w:ascii="宋体" w:hAnsi="宋体" w:eastAsia="宋体" w:cs="宋体"/>
                <w:spacing w:val="-75"/>
                <w:sz w:val="24"/>
                <w:szCs w:val="24"/>
                <w:highlight w:val="none"/>
              </w:rPr>
              <w:t xml:space="preserve"> </w:t>
            </w:r>
            <w:r>
              <w:rPr>
                <w:rFonts w:ascii="宋体" w:hAnsi="宋体" w:eastAsia="宋体" w:cs="宋体"/>
                <w:spacing w:val="12"/>
                <w:sz w:val="24"/>
                <w:szCs w:val="24"/>
                <w:highlight w:val="none"/>
              </w:rPr>
              <w:t>由2名考官根据评分表进行独立评</w:t>
            </w:r>
            <w:r>
              <w:rPr>
                <w:rFonts w:ascii="宋体" w:hAnsi="宋体" w:eastAsia="宋体" w:cs="宋体"/>
                <w:spacing w:val="16"/>
                <w:sz w:val="24"/>
                <w:szCs w:val="24"/>
                <w:highlight w:val="none"/>
              </w:rPr>
              <w:t>分，取2名考官的平均分，按照本站</w:t>
            </w:r>
            <w:r>
              <w:rPr>
                <w:rFonts w:ascii="宋体" w:hAnsi="宋体" w:eastAsia="宋体" w:cs="宋体"/>
                <w:spacing w:val="15"/>
                <w:sz w:val="24"/>
                <w:szCs w:val="24"/>
                <w:highlight w:val="none"/>
              </w:rPr>
              <w:t>权重占比计算得分。</w:t>
            </w:r>
          </w:p>
        </w:tc>
        <w:tc>
          <w:tcPr>
            <w:tcW w:w="1559" w:type="dxa"/>
            <w:vAlign w:val="top"/>
          </w:tcPr>
          <w:p w14:paraId="13CAFA66">
            <w:pPr>
              <w:spacing w:line="240" w:lineRule="auto"/>
              <w:rPr>
                <w:rFonts w:ascii="Arial"/>
                <w:sz w:val="20"/>
                <w:szCs w:val="18"/>
                <w:highlight w:val="none"/>
              </w:rPr>
            </w:pPr>
          </w:p>
          <w:p w14:paraId="0E94B54F">
            <w:pPr>
              <w:spacing w:line="240" w:lineRule="auto"/>
              <w:rPr>
                <w:rFonts w:ascii="Arial"/>
                <w:sz w:val="20"/>
                <w:szCs w:val="18"/>
                <w:highlight w:val="none"/>
              </w:rPr>
            </w:pPr>
          </w:p>
          <w:p w14:paraId="63A50D4B">
            <w:pPr>
              <w:spacing w:line="240" w:lineRule="auto"/>
              <w:rPr>
                <w:rFonts w:ascii="Arial"/>
                <w:sz w:val="20"/>
                <w:szCs w:val="18"/>
                <w:highlight w:val="none"/>
              </w:rPr>
            </w:pPr>
          </w:p>
          <w:p w14:paraId="06F3D80C">
            <w:pPr>
              <w:spacing w:line="240" w:lineRule="auto"/>
              <w:rPr>
                <w:rFonts w:ascii="Arial"/>
                <w:sz w:val="20"/>
                <w:szCs w:val="18"/>
                <w:highlight w:val="none"/>
              </w:rPr>
            </w:pPr>
          </w:p>
          <w:p w14:paraId="633B972F">
            <w:pPr>
              <w:spacing w:line="240" w:lineRule="auto"/>
              <w:rPr>
                <w:rFonts w:ascii="Arial"/>
                <w:sz w:val="20"/>
                <w:szCs w:val="18"/>
                <w:highlight w:val="none"/>
              </w:rPr>
            </w:pPr>
          </w:p>
          <w:p w14:paraId="029045DB">
            <w:pPr>
              <w:spacing w:before="88" w:line="240" w:lineRule="auto"/>
              <w:ind w:left="366"/>
              <w:rPr>
                <w:rFonts w:ascii="宋体" w:hAnsi="宋体" w:eastAsia="宋体" w:cs="宋体"/>
                <w:sz w:val="24"/>
                <w:szCs w:val="24"/>
                <w:highlight w:val="none"/>
              </w:rPr>
            </w:pPr>
            <w:r>
              <w:rPr>
                <w:rFonts w:hint="eastAsia" w:ascii="宋体" w:hAnsi="宋体" w:cs="宋体"/>
                <w:spacing w:val="5"/>
                <w:sz w:val="24"/>
                <w:szCs w:val="24"/>
                <w:highlight w:val="none"/>
                <w:lang w:val="en-US" w:eastAsia="zh-CN"/>
              </w:rPr>
              <w:t>15</w:t>
            </w:r>
            <w:r>
              <w:rPr>
                <w:rFonts w:ascii="宋体" w:hAnsi="宋体" w:eastAsia="宋体" w:cs="宋体"/>
                <w:spacing w:val="5"/>
                <w:sz w:val="24"/>
                <w:szCs w:val="24"/>
                <w:highlight w:val="none"/>
              </w:rPr>
              <w:t>分钟</w:t>
            </w:r>
          </w:p>
        </w:tc>
        <w:tc>
          <w:tcPr>
            <w:tcW w:w="1679" w:type="dxa"/>
            <w:vAlign w:val="top"/>
          </w:tcPr>
          <w:p w14:paraId="2D42E882">
            <w:pPr>
              <w:spacing w:line="240" w:lineRule="auto"/>
              <w:rPr>
                <w:rFonts w:ascii="Arial"/>
                <w:sz w:val="20"/>
                <w:szCs w:val="18"/>
                <w:highlight w:val="none"/>
              </w:rPr>
            </w:pPr>
          </w:p>
          <w:p w14:paraId="7DCBF5A4">
            <w:pPr>
              <w:spacing w:line="240" w:lineRule="auto"/>
              <w:rPr>
                <w:rFonts w:ascii="Arial"/>
                <w:sz w:val="20"/>
                <w:szCs w:val="18"/>
                <w:highlight w:val="none"/>
              </w:rPr>
            </w:pPr>
          </w:p>
          <w:p w14:paraId="0A982B93">
            <w:pPr>
              <w:spacing w:line="240" w:lineRule="auto"/>
              <w:rPr>
                <w:rFonts w:ascii="Arial"/>
                <w:sz w:val="20"/>
                <w:szCs w:val="18"/>
                <w:highlight w:val="none"/>
              </w:rPr>
            </w:pPr>
          </w:p>
          <w:p w14:paraId="16A14B3F">
            <w:pPr>
              <w:spacing w:line="240" w:lineRule="auto"/>
              <w:rPr>
                <w:rFonts w:ascii="Arial"/>
                <w:sz w:val="20"/>
                <w:szCs w:val="18"/>
                <w:highlight w:val="none"/>
              </w:rPr>
            </w:pPr>
          </w:p>
          <w:p w14:paraId="1F9E0A83">
            <w:pPr>
              <w:spacing w:line="240" w:lineRule="auto"/>
              <w:rPr>
                <w:rFonts w:ascii="Arial"/>
                <w:sz w:val="20"/>
                <w:szCs w:val="18"/>
                <w:highlight w:val="none"/>
              </w:rPr>
            </w:pPr>
          </w:p>
          <w:p w14:paraId="01C00369">
            <w:pPr>
              <w:spacing w:before="87" w:line="240" w:lineRule="auto"/>
              <w:ind w:left="697"/>
              <w:rPr>
                <w:rFonts w:ascii="宋体" w:hAnsi="宋体" w:eastAsia="宋体" w:cs="宋体"/>
                <w:sz w:val="24"/>
                <w:szCs w:val="24"/>
                <w:highlight w:val="none"/>
              </w:rPr>
            </w:pPr>
            <w:r>
              <w:rPr>
                <w:rFonts w:ascii="宋体" w:hAnsi="宋体" w:eastAsia="宋体" w:cs="宋体"/>
                <w:spacing w:val="-3"/>
                <w:sz w:val="24"/>
                <w:szCs w:val="24"/>
                <w:highlight w:val="none"/>
              </w:rPr>
              <w:t>40</w:t>
            </w:r>
          </w:p>
        </w:tc>
        <w:tc>
          <w:tcPr>
            <w:tcW w:w="3143" w:type="dxa"/>
            <w:vAlign w:val="top"/>
          </w:tcPr>
          <w:p w14:paraId="13D52AB8">
            <w:pPr>
              <w:spacing w:line="240" w:lineRule="auto"/>
              <w:rPr>
                <w:rFonts w:ascii="Arial"/>
                <w:sz w:val="20"/>
                <w:szCs w:val="18"/>
                <w:highlight w:val="none"/>
              </w:rPr>
            </w:pPr>
          </w:p>
          <w:p w14:paraId="33F81828">
            <w:pPr>
              <w:spacing w:line="240" w:lineRule="auto"/>
              <w:rPr>
                <w:rFonts w:ascii="Arial"/>
                <w:sz w:val="20"/>
                <w:szCs w:val="18"/>
                <w:highlight w:val="none"/>
              </w:rPr>
            </w:pPr>
          </w:p>
          <w:p w14:paraId="22151C07">
            <w:pPr>
              <w:spacing w:before="88" w:line="240" w:lineRule="auto"/>
              <w:ind w:left="108"/>
              <w:rPr>
                <w:rFonts w:ascii="宋体" w:hAnsi="宋体" w:eastAsia="宋体" w:cs="宋体"/>
                <w:sz w:val="24"/>
                <w:szCs w:val="24"/>
                <w:highlight w:val="none"/>
              </w:rPr>
            </w:pPr>
            <w:r>
              <w:rPr>
                <w:rFonts w:ascii="宋体" w:hAnsi="宋体" w:eastAsia="宋体" w:cs="宋体"/>
                <w:spacing w:val="14"/>
                <w:position w:val="9"/>
                <w:sz w:val="24"/>
                <w:szCs w:val="24"/>
                <w:highlight w:val="none"/>
              </w:rPr>
              <w:t>1.考官桌椅2套。</w:t>
            </w:r>
          </w:p>
          <w:p w14:paraId="076C2C5A">
            <w:pPr>
              <w:spacing w:line="240" w:lineRule="auto"/>
              <w:ind w:left="108"/>
              <w:rPr>
                <w:rFonts w:ascii="宋体" w:hAnsi="宋体" w:eastAsia="宋体" w:cs="宋体"/>
                <w:sz w:val="24"/>
                <w:szCs w:val="24"/>
                <w:highlight w:val="none"/>
              </w:rPr>
            </w:pPr>
            <w:r>
              <w:rPr>
                <w:rFonts w:ascii="宋体" w:hAnsi="宋体" w:eastAsia="宋体" w:cs="宋体"/>
                <w:spacing w:val="14"/>
                <w:sz w:val="24"/>
                <w:szCs w:val="24"/>
                <w:highlight w:val="none"/>
              </w:rPr>
              <w:t>2.考生桌椅1套。</w:t>
            </w:r>
          </w:p>
          <w:p w14:paraId="3D98405D">
            <w:pPr>
              <w:spacing w:before="81" w:line="240" w:lineRule="auto"/>
              <w:ind w:left="108" w:right="302"/>
              <w:jc w:val="both"/>
              <w:rPr>
                <w:rFonts w:ascii="宋体" w:hAnsi="宋体" w:eastAsia="宋体" w:cs="宋体"/>
                <w:spacing w:val="22"/>
                <w:sz w:val="24"/>
                <w:szCs w:val="24"/>
                <w:highlight w:val="none"/>
              </w:rPr>
            </w:pPr>
            <w:r>
              <w:rPr>
                <w:rFonts w:ascii="宋体" w:hAnsi="宋体" w:eastAsia="宋体" w:cs="宋体"/>
                <w:spacing w:val="2"/>
                <w:sz w:val="24"/>
                <w:szCs w:val="24"/>
                <w:highlight w:val="none"/>
              </w:rPr>
              <w:t>3.提前打印好考核病例</w:t>
            </w:r>
            <w:r>
              <w:rPr>
                <w:rFonts w:ascii="宋体" w:hAnsi="宋体" w:eastAsia="宋体" w:cs="宋体"/>
                <w:spacing w:val="1"/>
                <w:sz w:val="24"/>
                <w:szCs w:val="24"/>
                <w:highlight w:val="none"/>
              </w:rPr>
              <w:t>和相应评分表，签</w:t>
            </w:r>
            <w:r>
              <w:rPr>
                <w:rFonts w:ascii="宋体" w:hAnsi="宋体" w:eastAsia="宋体" w:cs="宋体"/>
                <w:spacing w:val="22"/>
                <w:sz w:val="24"/>
                <w:szCs w:val="24"/>
                <w:highlight w:val="none"/>
              </w:rPr>
              <w:t>字笔及白纸。</w:t>
            </w:r>
          </w:p>
          <w:p w14:paraId="2DAA341B">
            <w:pPr>
              <w:spacing w:before="81" w:line="240" w:lineRule="auto"/>
              <w:ind w:left="108" w:right="302"/>
              <w:jc w:val="both"/>
              <w:rPr>
                <w:rFonts w:ascii="宋体" w:hAnsi="宋体" w:eastAsia="宋体" w:cs="宋体"/>
                <w:sz w:val="24"/>
                <w:szCs w:val="24"/>
                <w:highlight w:val="none"/>
              </w:rPr>
            </w:pPr>
            <w:r>
              <w:rPr>
                <w:rFonts w:ascii="宋体" w:hAnsi="宋体" w:eastAsia="宋体" w:cs="宋体"/>
                <w:spacing w:val="16"/>
                <w:sz w:val="24"/>
                <w:szCs w:val="24"/>
                <w:highlight w:val="none"/>
              </w:rPr>
              <w:t>4.计时器1个。</w:t>
            </w:r>
          </w:p>
        </w:tc>
      </w:tr>
      <w:tr w14:paraId="33E76D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7759" w:type="dxa"/>
            <w:gridSpan w:val="3"/>
            <w:vAlign w:val="top"/>
          </w:tcPr>
          <w:p w14:paraId="5F8748D4">
            <w:pPr>
              <w:spacing w:before="201" w:line="221" w:lineRule="auto"/>
              <w:ind w:left="3594" w:leftChars="0"/>
              <w:rPr>
                <w:rFonts w:ascii="宋体" w:hAnsi="宋体" w:eastAsia="宋体" w:cs="宋体"/>
                <w:spacing w:val="12"/>
                <w:sz w:val="24"/>
                <w:szCs w:val="24"/>
                <w:highlight w:val="none"/>
              </w:rPr>
            </w:pPr>
            <w:r>
              <w:rPr>
                <w:rFonts w:ascii="宋体" w:hAnsi="宋体" w:eastAsia="宋体" w:cs="宋体"/>
                <w:spacing w:val="6"/>
                <w:sz w:val="24"/>
                <w:szCs w:val="24"/>
                <w:highlight w:val="none"/>
              </w:rPr>
              <w:t>合计</w:t>
            </w:r>
          </w:p>
        </w:tc>
        <w:tc>
          <w:tcPr>
            <w:tcW w:w="1559" w:type="dxa"/>
            <w:vAlign w:val="top"/>
          </w:tcPr>
          <w:p w14:paraId="1B7D91B9">
            <w:pPr>
              <w:spacing w:before="200" w:line="220" w:lineRule="auto"/>
              <w:ind w:left="356" w:leftChars="0"/>
              <w:rPr>
                <w:rFonts w:hint="eastAsia" w:ascii="宋体" w:hAnsi="宋体" w:cs="宋体"/>
                <w:spacing w:val="5"/>
                <w:sz w:val="24"/>
                <w:szCs w:val="24"/>
                <w:highlight w:val="none"/>
                <w:lang w:val="en-US" w:eastAsia="zh-CN"/>
              </w:rPr>
            </w:pPr>
            <w:r>
              <w:rPr>
                <w:rFonts w:hint="eastAsia" w:ascii="宋体" w:hAnsi="宋体" w:cs="宋体"/>
                <w:spacing w:val="5"/>
                <w:sz w:val="24"/>
                <w:szCs w:val="24"/>
                <w:highlight w:val="none"/>
                <w:lang w:val="en-US" w:eastAsia="zh-CN"/>
              </w:rPr>
              <w:t>40</w:t>
            </w:r>
            <w:r>
              <w:rPr>
                <w:rFonts w:ascii="宋体" w:hAnsi="宋体" w:eastAsia="宋体" w:cs="宋体"/>
                <w:spacing w:val="5"/>
                <w:sz w:val="24"/>
                <w:szCs w:val="24"/>
                <w:highlight w:val="none"/>
              </w:rPr>
              <w:t>分钟</w:t>
            </w:r>
          </w:p>
        </w:tc>
        <w:tc>
          <w:tcPr>
            <w:tcW w:w="1679" w:type="dxa"/>
            <w:vAlign w:val="top"/>
          </w:tcPr>
          <w:p w14:paraId="257B2FD3">
            <w:pPr>
              <w:spacing w:before="270" w:line="184" w:lineRule="auto"/>
              <w:ind w:left="637" w:leftChars="0"/>
              <w:rPr>
                <w:rFonts w:ascii="宋体" w:hAnsi="宋体" w:eastAsia="宋体" w:cs="宋体"/>
                <w:spacing w:val="-3"/>
                <w:sz w:val="24"/>
                <w:szCs w:val="24"/>
                <w:highlight w:val="none"/>
              </w:rPr>
            </w:pPr>
            <w:r>
              <w:rPr>
                <w:rFonts w:ascii="宋体" w:hAnsi="宋体" w:eastAsia="宋体" w:cs="宋体"/>
                <w:spacing w:val="-8"/>
                <w:sz w:val="24"/>
                <w:szCs w:val="24"/>
                <w:highlight w:val="none"/>
              </w:rPr>
              <w:t>100</w:t>
            </w:r>
          </w:p>
        </w:tc>
        <w:tc>
          <w:tcPr>
            <w:tcW w:w="3143" w:type="dxa"/>
            <w:vAlign w:val="top"/>
          </w:tcPr>
          <w:p w14:paraId="5C457702">
            <w:pPr>
              <w:spacing w:before="81" w:line="240" w:lineRule="auto"/>
              <w:ind w:left="108" w:right="302"/>
              <w:jc w:val="both"/>
              <w:rPr>
                <w:rFonts w:ascii="宋体" w:hAnsi="宋体" w:eastAsia="宋体" w:cs="宋体"/>
                <w:spacing w:val="16"/>
                <w:sz w:val="24"/>
                <w:szCs w:val="24"/>
                <w:highlight w:val="none"/>
              </w:rPr>
            </w:pPr>
          </w:p>
        </w:tc>
      </w:tr>
      <w:tr w14:paraId="1D46F6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4140" w:type="dxa"/>
            <w:gridSpan w:val="6"/>
            <w:vAlign w:val="top"/>
          </w:tcPr>
          <w:p w14:paraId="45775B3E">
            <w:pPr>
              <w:spacing w:before="81" w:line="240" w:lineRule="auto"/>
              <w:ind w:left="108" w:right="302"/>
              <w:jc w:val="both"/>
              <w:rPr>
                <w:rFonts w:ascii="宋体" w:hAnsi="宋体" w:eastAsia="宋体" w:cs="宋体"/>
                <w:spacing w:val="16"/>
                <w:sz w:val="24"/>
                <w:szCs w:val="24"/>
                <w:highlight w:val="none"/>
              </w:rPr>
            </w:pPr>
            <w:r>
              <w:rPr>
                <w:rFonts w:ascii="宋体" w:hAnsi="宋体" w:eastAsia="宋体" w:cs="宋体"/>
                <w:spacing w:val="6"/>
                <w:sz w:val="24"/>
                <w:szCs w:val="24"/>
                <w:highlight w:val="none"/>
              </w:rPr>
              <w:t>说明：以上</w:t>
            </w:r>
            <w:r>
              <w:rPr>
                <w:rFonts w:hint="eastAsia" w:ascii="宋体" w:hAnsi="宋体" w:cs="宋体"/>
                <w:spacing w:val="6"/>
                <w:sz w:val="24"/>
                <w:szCs w:val="24"/>
                <w:highlight w:val="none"/>
                <w:lang w:val="en-US" w:eastAsia="zh-CN"/>
              </w:rPr>
              <w:t>3</w:t>
            </w:r>
            <w:r>
              <w:rPr>
                <w:rFonts w:ascii="宋体" w:hAnsi="宋体" w:eastAsia="宋体" w:cs="宋体"/>
                <w:spacing w:val="6"/>
                <w:sz w:val="24"/>
                <w:szCs w:val="24"/>
                <w:highlight w:val="none"/>
              </w:rPr>
              <w:t>站可不分先后顺序可以同时进行考核。</w:t>
            </w:r>
          </w:p>
        </w:tc>
      </w:tr>
    </w:tbl>
    <w:p w14:paraId="6A3184D8">
      <w:pPr>
        <w:rPr>
          <w:sz w:val="20"/>
          <w:szCs w:val="18"/>
          <w:highlight w:val="none"/>
        </w:rPr>
        <w:sectPr>
          <w:footerReference r:id="rId61" w:type="default"/>
          <w:pgSz w:w="17030" w:h="12180"/>
          <w:pgMar w:top="1035" w:right="1465" w:bottom="1241" w:left="1414" w:header="0" w:footer="1112" w:gutter="0"/>
          <w:pgNumType w:fmt="decimal"/>
          <w:cols w:space="720" w:num="1"/>
        </w:sectPr>
      </w:pPr>
    </w:p>
    <w:p w14:paraId="7336CC4B">
      <w:pPr>
        <w:widowControl w:val="0"/>
        <w:numPr>
          <w:ilvl w:val="0"/>
          <w:numId w:val="0"/>
        </w:numPr>
        <w:jc w:val="both"/>
        <w:outlineLvl w:val="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附件2</w:t>
      </w:r>
    </w:p>
    <w:p w14:paraId="079E9ADE">
      <w:pPr>
        <w:tabs>
          <w:tab w:val="left" w:pos="5760"/>
        </w:tabs>
        <w:jc w:val="center"/>
        <w:rPr>
          <w:rFonts w:hint="eastAsia" w:ascii="宋体" w:hAnsi="宋体" w:eastAsia="宋体"/>
          <w:spacing w:val="48"/>
          <w:sz w:val="28"/>
          <w:szCs w:val="28"/>
        </w:rPr>
      </w:pPr>
      <w:r>
        <w:rPr>
          <w:rFonts w:hint="eastAsia" w:ascii="宋体" w:hAnsi="宋体" w:eastAsia="宋体"/>
          <w:spacing w:val="48"/>
          <w:sz w:val="28"/>
          <w:szCs w:val="28"/>
        </w:rPr>
        <w:t xml:space="preserve">                                         </w:t>
      </w:r>
    </w:p>
    <w:p w14:paraId="4C4CF463">
      <w:pPr>
        <w:tabs>
          <w:tab w:val="left" w:pos="5760"/>
        </w:tabs>
        <w:jc w:val="center"/>
        <w:rPr>
          <w:rFonts w:hint="eastAsia" w:ascii="方正舒体" w:eastAsia="方正舒体"/>
          <w:spacing w:val="48"/>
          <w:sz w:val="72"/>
          <w:szCs w:val="72"/>
        </w:rPr>
      </w:pPr>
      <w:r>
        <w:rPr>
          <w:rFonts w:hint="eastAsia" w:ascii="方正舒体" w:eastAsia="方正舒体"/>
          <w:spacing w:val="48"/>
          <w:sz w:val="72"/>
          <w:szCs w:val="72"/>
        </w:rPr>
        <w:t>福建医科大学</w:t>
      </w:r>
    </w:p>
    <w:p w14:paraId="2C469E78">
      <w:pPr>
        <w:widowControl w:val="0"/>
        <w:jc w:val="center"/>
        <w:rPr>
          <w:rFonts w:hint="eastAsia" w:ascii="Times New Roman" w:hAnsi="Times New Roman" w:eastAsia="幼圆" w:cs="Times New Roman"/>
          <w:b/>
          <w:spacing w:val="10"/>
          <w:kern w:val="2"/>
          <w:sz w:val="36"/>
          <w:szCs w:val="36"/>
          <w:lang w:val="en-US" w:eastAsia="zh-CN" w:bidi="ar-SA"/>
        </w:rPr>
      </w:pPr>
      <w:r>
        <w:rPr>
          <w:rFonts w:hint="eastAsia" w:ascii="Times New Roman" w:hAnsi="Times New Roman" w:eastAsia="幼圆" w:cs="Times New Roman"/>
          <w:b/>
          <w:spacing w:val="10"/>
          <w:kern w:val="2"/>
          <w:sz w:val="36"/>
          <w:szCs w:val="36"/>
          <w:lang w:val="en-US" w:eastAsia="zh-CN" w:bidi="ar-SA"/>
        </w:rPr>
        <w:t>专业学位博士研究生实践能力毕业考核情况表</w:t>
      </w:r>
    </w:p>
    <w:p w14:paraId="704CDEC1">
      <w:pPr>
        <w:jc w:val="center"/>
        <w:rPr>
          <w:rFonts w:hint="eastAsia" w:eastAsia="宋体"/>
          <w:b/>
          <w:sz w:val="30"/>
        </w:rPr>
      </w:pPr>
    </w:p>
    <w:p w14:paraId="6E2ED6C0">
      <w:pPr>
        <w:rPr>
          <w:rFonts w:hint="eastAsia" w:eastAsia="宋体"/>
          <w:b/>
          <w:sz w:val="28"/>
        </w:rPr>
      </w:pPr>
      <w:r>
        <w:rPr>
          <w:rFonts w:hint="eastAsia" w:eastAsia="宋体"/>
          <w:b/>
          <w:sz w:val="28"/>
        </w:rPr>
        <w:t xml:space="preserve">  </w:t>
      </w:r>
    </w:p>
    <w:p w14:paraId="06373257">
      <w:pPr>
        <w:rPr>
          <w:rFonts w:eastAsia="宋体"/>
          <w:b/>
          <w:sz w:val="28"/>
        </w:rPr>
      </w:pPr>
    </w:p>
    <w:p w14:paraId="71ABE82C">
      <w:pPr>
        <w:rPr>
          <w:rFonts w:hint="eastAsia" w:eastAsia="宋体"/>
          <w:b/>
          <w:sz w:val="30"/>
          <w:szCs w:val="30"/>
          <w:u w:val="single"/>
        </w:rPr>
      </w:pPr>
      <w:r>
        <w:rPr>
          <w:rFonts w:hint="eastAsia" w:eastAsia="宋体"/>
          <w:b/>
          <w:sz w:val="28"/>
        </w:rPr>
        <w:t xml:space="preserve">           </w:t>
      </w:r>
      <w:r>
        <w:rPr>
          <w:rFonts w:hint="eastAsia" w:eastAsia="宋体"/>
          <w:b/>
          <w:sz w:val="30"/>
          <w:szCs w:val="30"/>
        </w:rPr>
        <w:t xml:space="preserve">  所属学院（部）：</w:t>
      </w:r>
      <w:r>
        <w:rPr>
          <w:rFonts w:hint="eastAsia" w:eastAsia="宋体"/>
          <w:b/>
          <w:sz w:val="30"/>
          <w:szCs w:val="30"/>
          <w:u w:val="single"/>
        </w:rPr>
        <w:t xml:space="preserve">                         </w:t>
      </w:r>
    </w:p>
    <w:p w14:paraId="6C218ED4">
      <w:pPr>
        <w:rPr>
          <w:rFonts w:hint="eastAsia" w:eastAsia="宋体"/>
          <w:b/>
          <w:sz w:val="30"/>
          <w:szCs w:val="30"/>
        </w:rPr>
      </w:pPr>
      <w:r>
        <w:rPr>
          <w:rFonts w:hint="eastAsia" w:eastAsia="宋体"/>
          <w:b/>
          <w:sz w:val="30"/>
          <w:szCs w:val="30"/>
        </w:rPr>
        <w:t xml:space="preserve">             </w:t>
      </w:r>
    </w:p>
    <w:p w14:paraId="04121E15">
      <w:pPr>
        <w:rPr>
          <w:rFonts w:hint="eastAsia" w:eastAsia="宋体"/>
          <w:b/>
          <w:sz w:val="30"/>
          <w:szCs w:val="30"/>
          <w:u w:val="single"/>
        </w:rPr>
      </w:pPr>
      <w:r>
        <w:rPr>
          <w:rFonts w:hint="eastAsia" w:eastAsia="宋体"/>
          <w:b/>
          <w:sz w:val="30"/>
          <w:szCs w:val="30"/>
        </w:rPr>
        <w:t xml:space="preserve">            学 科、专 业：</w:t>
      </w:r>
      <w:r>
        <w:rPr>
          <w:rFonts w:hint="eastAsia" w:eastAsia="宋体"/>
          <w:b/>
          <w:sz w:val="30"/>
          <w:szCs w:val="30"/>
          <w:u w:val="single"/>
        </w:rPr>
        <w:t xml:space="preserve">                          </w:t>
      </w:r>
    </w:p>
    <w:p w14:paraId="07F6B6A6">
      <w:pPr>
        <w:rPr>
          <w:rFonts w:hint="eastAsia" w:eastAsia="宋体"/>
          <w:b/>
          <w:sz w:val="30"/>
          <w:szCs w:val="30"/>
        </w:rPr>
      </w:pPr>
      <w:r>
        <w:rPr>
          <w:rFonts w:hint="eastAsia" w:eastAsia="宋体"/>
          <w:b/>
          <w:sz w:val="30"/>
          <w:szCs w:val="30"/>
        </w:rPr>
        <w:t xml:space="preserve">             </w:t>
      </w:r>
    </w:p>
    <w:p w14:paraId="7B1B727A">
      <w:pPr>
        <w:rPr>
          <w:rFonts w:hint="eastAsia" w:eastAsia="宋体"/>
          <w:b/>
          <w:sz w:val="30"/>
          <w:szCs w:val="30"/>
          <w:u w:val="single"/>
        </w:rPr>
      </w:pPr>
      <w:r>
        <w:rPr>
          <w:rFonts w:hint="eastAsia" w:eastAsia="宋体"/>
          <w:b/>
          <w:sz w:val="30"/>
          <w:szCs w:val="30"/>
        </w:rPr>
        <w:t xml:space="preserve">            姓        名：</w:t>
      </w:r>
      <w:r>
        <w:rPr>
          <w:rFonts w:hint="eastAsia" w:eastAsia="宋体"/>
          <w:b/>
          <w:sz w:val="30"/>
          <w:szCs w:val="30"/>
          <w:u w:val="single"/>
        </w:rPr>
        <w:t xml:space="preserve">                          </w:t>
      </w:r>
    </w:p>
    <w:p w14:paraId="08DA365E">
      <w:pPr>
        <w:rPr>
          <w:rFonts w:hint="eastAsia" w:eastAsia="宋体"/>
          <w:b/>
          <w:sz w:val="30"/>
          <w:szCs w:val="30"/>
          <w:u w:val="single"/>
        </w:rPr>
      </w:pPr>
    </w:p>
    <w:p w14:paraId="52D9DD68">
      <w:pPr>
        <w:rPr>
          <w:rFonts w:hint="eastAsia" w:eastAsia="宋体"/>
          <w:b/>
          <w:sz w:val="30"/>
          <w:szCs w:val="30"/>
          <w:u w:val="single"/>
        </w:rPr>
      </w:pPr>
      <w:r>
        <w:rPr>
          <w:rFonts w:hint="eastAsia" w:eastAsia="宋体"/>
          <w:b/>
          <w:sz w:val="30"/>
          <w:szCs w:val="30"/>
        </w:rPr>
        <w:t xml:space="preserve">            学        号：</w:t>
      </w:r>
      <w:r>
        <w:rPr>
          <w:rFonts w:hint="eastAsia" w:eastAsia="宋体"/>
          <w:b/>
          <w:sz w:val="30"/>
          <w:szCs w:val="30"/>
          <w:u w:val="single"/>
        </w:rPr>
        <w:t xml:space="preserve">                          </w:t>
      </w:r>
    </w:p>
    <w:p w14:paraId="3F1D7DF3">
      <w:pPr>
        <w:rPr>
          <w:rFonts w:hint="eastAsia" w:eastAsia="宋体"/>
          <w:b/>
          <w:sz w:val="30"/>
          <w:szCs w:val="30"/>
        </w:rPr>
      </w:pPr>
    </w:p>
    <w:p w14:paraId="45447A60">
      <w:pPr>
        <w:tabs>
          <w:tab w:val="left" w:pos="5760"/>
        </w:tabs>
        <w:rPr>
          <w:rFonts w:hint="eastAsia" w:eastAsia="宋体"/>
          <w:b/>
          <w:sz w:val="30"/>
          <w:szCs w:val="30"/>
          <w:u w:val="single"/>
        </w:rPr>
      </w:pPr>
      <w:r>
        <w:rPr>
          <w:rFonts w:hint="eastAsia" w:eastAsia="宋体"/>
          <w:b/>
          <w:sz w:val="30"/>
          <w:szCs w:val="30"/>
        </w:rPr>
        <w:t xml:space="preserve">            导        师：</w:t>
      </w:r>
      <w:r>
        <w:rPr>
          <w:rFonts w:hint="eastAsia" w:eastAsia="宋体"/>
          <w:b/>
          <w:sz w:val="30"/>
          <w:szCs w:val="30"/>
          <w:u w:val="single"/>
        </w:rPr>
        <w:t xml:space="preserve">                          </w:t>
      </w:r>
    </w:p>
    <w:p w14:paraId="2C0BD44C">
      <w:pPr>
        <w:tabs>
          <w:tab w:val="left" w:pos="5760"/>
        </w:tabs>
        <w:rPr>
          <w:rFonts w:hint="eastAsia" w:eastAsia="宋体"/>
          <w:b/>
          <w:sz w:val="30"/>
          <w:szCs w:val="30"/>
          <w:u w:val="single"/>
        </w:rPr>
      </w:pPr>
    </w:p>
    <w:p w14:paraId="7D4981E4">
      <w:pPr>
        <w:tabs>
          <w:tab w:val="left" w:pos="5760"/>
        </w:tabs>
        <w:rPr>
          <w:rFonts w:hint="default" w:eastAsia="宋体"/>
          <w:b/>
          <w:sz w:val="30"/>
          <w:szCs w:val="30"/>
          <w:u w:val="none"/>
          <w:lang w:val="en-US" w:eastAsia="zh-CN"/>
        </w:rPr>
      </w:pPr>
      <w:r>
        <w:rPr>
          <w:rFonts w:hint="eastAsia" w:eastAsia="宋体"/>
          <w:b/>
          <w:sz w:val="30"/>
          <w:szCs w:val="30"/>
          <w:u w:val="none"/>
          <w:lang w:val="en-US" w:eastAsia="zh-CN"/>
        </w:rPr>
        <w:t xml:space="preserve">            导  师 单 位：</w:t>
      </w:r>
      <w:r>
        <w:rPr>
          <w:rFonts w:hint="eastAsia" w:eastAsia="宋体"/>
          <w:b/>
          <w:sz w:val="30"/>
          <w:szCs w:val="30"/>
          <w:u w:val="single"/>
        </w:rPr>
        <w:t xml:space="preserve">                          </w:t>
      </w:r>
    </w:p>
    <w:p w14:paraId="38022FEA">
      <w:pPr>
        <w:rPr>
          <w:rFonts w:hint="eastAsia" w:eastAsia="宋体"/>
          <w:b/>
          <w:sz w:val="28"/>
        </w:rPr>
      </w:pPr>
    </w:p>
    <w:p w14:paraId="3CDF47FB">
      <w:pPr>
        <w:rPr>
          <w:rFonts w:hint="eastAsia" w:eastAsia="宋体"/>
          <w:b/>
          <w:sz w:val="28"/>
        </w:rPr>
      </w:pPr>
    </w:p>
    <w:p w14:paraId="2BF5A136">
      <w:pPr>
        <w:tabs>
          <w:tab w:val="left" w:pos="5400"/>
        </w:tabs>
        <w:jc w:val="center"/>
        <w:rPr>
          <w:rFonts w:hint="eastAsia" w:eastAsia="宋体"/>
          <w:b/>
          <w:sz w:val="32"/>
          <w:szCs w:val="32"/>
        </w:rPr>
      </w:pPr>
      <w:r>
        <w:rPr>
          <w:rFonts w:hint="eastAsia" w:eastAsia="宋体"/>
          <w:b/>
          <w:sz w:val="32"/>
          <w:szCs w:val="32"/>
        </w:rPr>
        <w:t>福建医科大学印制</w:t>
      </w:r>
    </w:p>
    <w:p w14:paraId="284417B2">
      <w:pPr>
        <w:spacing w:line="640" w:lineRule="exact"/>
        <w:rPr>
          <w:rFonts w:hint="eastAsia" w:eastAsia="宋体"/>
          <w:b/>
          <w:sz w:val="28"/>
          <w:szCs w:val="28"/>
        </w:rPr>
      </w:pPr>
      <w:r>
        <w:rPr>
          <w:rFonts w:hint="eastAsia" w:eastAsia="宋体"/>
          <w:b/>
          <w:sz w:val="28"/>
          <w:szCs w:val="28"/>
          <w:lang w:eastAsia="zh-CN"/>
        </w:rPr>
        <w:t>一</w:t>
      </w:r>
      <w:r>
        <w:rPr>
          <w:rFonts w:hint="eastAsia" w:eastAsia="宋体"/>
          <w:b/>
          <w:sz w:val="28"/>
          <w:szCs w:val="28"/>
        </w:rPr>
        <w:t>、导师对申请人实践能力的评语</w:t>
      </w: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0"/>
      </w:tblGrid>
      <w:tr w14:paraId="03F48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0" w:hRule="atLeast"/>
        </w:trPr>
        <w:tc>
          <w:tcPr>
            <w:tcW w:w="9900" w:type="dxa"/>
            <w:noWrap w:val="0"/>
            <w:vAlign w:val="top"/>
          </w:tcPr>
          <w:p w14:paraId="19B28377">
            <w:pPr>
              <w:spacing w:line="340" w:lineRule="atLeast"/>
              <w:rPr>
                <w:rFonts w:hint="eastAsia" w:eastAsia="宋体"/>
                <w:sz w:val="24"/>
              </w:rPr>
            </w:pPr>
            <w:r>
              <w:rPr>
                <w:rFonts w:hint="eastAsia" w:eastAsia="宋体"/>
                <w:sz w:val="24"/>
              </w:rPr>
              <w:t>导师、指导小组对申请人实践能力的评语：</w:t>
            </w:r>
          </w:p>
          <w:p w14:paraId="43D5C7C4">
            <w:pPr>
              <w:spacing w:line="340" w:lineRule="atLeast"/>
              <w:rPr>
                <w:rFonts w:hint="eastAsia" w:eastAsia="宋体"/>
                <w:sz w:val="24"/>
              </w:rPr>
            </w:pPr>
          </w:p>
          <w:p w14:paraId="5BEB4876">
            <w:pPr>
              <w:spacing w:line="340" w:lineRule="atLeast"/>
              <w:rPr>
                <w:rFonts w:hint="eastAsia" w:eastAsia="宋体"/>
                <w:sz w:val="24"/>
              </w:rPr>
            </w:pPr>
          </w:p>
          <w:p w14:paraId="09A7C5AF">
            <w:pPr>
              <w:spacing w:line="340" w:lineRule="atLeast"/>
              <w:rPr>
                <w:rFonts w:hint="eastAsia" w:eastAsia="宋体"/>
                <w:sz w:val="24"/>
              </w:rPr>
            </w:pPr>
          </w:p>
          <w:p w14:paraId="7D4CA2B9">
            <w:pPr>
              <w:spacing w:line="340" w:lineRule="atLeast"/>
              <w:rPr>
                <w:rFonts w:hint="eastAsia" w:eastAsia="宋体"/>
                <w:sz w:val="24"/>
              </w:rPr>
            </w:pPr>
          </w:p>
          <w:p w14:paraId="209B2EDA">
            <w:pPr>
              <w:spacing w:line="340" w:lineRule="atLeast"/>
              <w:rPr>
                <w:rFonts w:hint="eastAsia" w:eastAsia="宋体"/>
                <w:sz w:val="24"/>
              </w:rPr>
            </w:pPr>
          </w:p>
          <w:p w14:paraId="4E13E97F">
            <w:pPr>
              <w:spacing w:line="340" w:lineRule="atLeast"/>
              <w:rPr>
                <w:rFonts w:hint="eastAsia" w:eastAsia="宋体"/>
                <w:sz w:val="24"/>
              </w:rPr>
            </w:pPr>
          </w:p>
          <w:p w14:paraId="73FCA049">
            <w:pPr>
              <w:spacing w:line="340" w:lineRule="atLeast"/>
              <w:rPr>
                <w:rFonts w:hint="eastAsia" w:eastAsia="宋体"/>
                <w:sz w:val="24"/>
              </w:rPr>
            </w:pPr>
          </w:p>
          <w:p w14:paraId="0A8B7BA7">
            <w:pPr>
              <w:spacing w:line="340" w:lineRule="atLeast"/>
              <w:rPr>
                <w:rFonts w:hint="eastAsia" w:eastAsia="宋体"/>
                <w:sz w:val="24"/>
              </w:rPr>
            </w:pPr>
          </w:p>
          <w:p w14:paraId="610DA0FA">
            <w:pPr>
              <w:spacing w:line="340" w:lineRule="atLeast"/>
              <w:rPr>
                <w:rFonts w:hint="eastAsia" w:eastAsia="宋体"/>
                <w:sz w:val="24"/>
              </w:rPr>
            </w:pPr>
          </w:p>
          <w:p w14:paraId="0A69E2F4">
            <w:pPr>
              <w:spacing w:line="340" w:lineRule="atLeast"/>
              <w:rPr>
                <w:rFonts w:hint="eastAsia" w:eastAsia="宋体"/>
                <w:sz w:val="24"/>
              </w:rPr>
            </w:pPr>
          </w:p>
          <w:p w14:paraId="342BA2E1">
            <w:pPr>
              <w:spacing w:line="340" w:lineRule="atLeast"/>
              <w:rPr>
                <w:rFonts w:hint="eastAsia" w:eastAsia="宋体"/>
                <w:sz w:val="24"/>
              </w:rPr>
            </w:pPr>
          </w:p>
          <w:p w14:paraId="14BC5895">
            <w:pPr>
              <w:rPr>
                <w:rFonts w:hint="eastAsia" w:eastAsia="宋体"/>
                <w:sz w:val="24"/>
                <w:u w:val="single"/>
              </w:rPr>
            </w:pPr>
            <w:r>
              <w:rPr>
                <w:rFonts w:hint="eastAsia" w:eastAsia="宋体"/>
                <w:sz w:val="24"/>
              </w:rPr>
              <w:t xml:space="preserve">                                                  导师签字：</w:t>
            </w:r>
            <w:r>
              <w:rPr>
                <w:rFonts w:hint="eastAsia" w:eastAsia="宋体"/>
                <w:sz w:val="24"/>
                <w:u w:val="single"/>
              </w:rPr>
              <w:t xml:space="preserve">                 </w:t>
            </w:r>
          </w:p>
          <w:p w14:paraId="018F7630">
            <w:pPr>
              <w:rPr>
                <w:rFonts w:hint="eastAsia" w:eastAsia="宋体"/>
                <w:sz w:val="24"/>
                <w:u w:val="single"/>
              </w:rPr>
            </w:pPr>
          </w:p>
          <w:p w14:paraId="66531EA8">
            <w:pPr>
              <w:spacing w:line="340" w:lineRule="atLeast"/>
              <w:rPr>
                <w:rFonts w:hint="eastAsia" w:eastAsia="宋体"/>
                <w:sz w:val="24"/>
              </w:rPr>
            </w:pPr>
            <w:r>
              <w:rPr>
                <w:rFonts w:hint="eastAsia" w:eastAsia="宋体"/>
                <w:sz w:val="24"/>
              </w:rPr>
              <w:t xml:space="preserve">                                                                年   月   日</w:t>
            </w:r>
          </w:p>
        </w:tc>
      </w:tr>
    </w:tbl>
    <w:p w14:paraId="622D5116">
      <w:pPr>
        <w:numPr>
          <w:ilvl w:val="0"/>
          <w:numId w:val="0"/>
        </w:numPr>
        <w:ind w:left="0" w:firstLine="0"/>
        <w:rPr>
          <w:rFonts w:hint="eastAsia" w:eastAsia="宋体"/>
          <w:b/>
          <w:sz w:val="28"/>
          <w:szCs w:val="28"/>
        </w:rPr>
      </w:pPr>
      <w:r>
        <w:rPr>
          <w:rFonts w:hint="eastAsia" w:eastAsia="宋体"/>
          <w:b/>
          <w:sz w:val="28"/>
          <w:szCs w:val="28"/>
          <w:lang w:val="en-US" w:eastAsia="zh-CN"/>
        </w:rPr>
        <w:t>二、</w:t>
      </w:r>
      <w:r>
        <w:rPr>
          <w:rFonts w:hint="eastAsia" w:eastAsia="宋体"/>
          <w:b/>
          <w:sz w:val="28"/>
          <w:szCs w:val="28"/>
        </w:rPr>
        <w:t>“思想品德素质”毕业考核</w:t>
      </w:r>
    </w:p>
    <w:tbl>
      <w:tblPr>
        <w:tblStyle w:val="9"/>
        <w:tblW w:w="0" w:type="auto"/>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0"/>
        <w:gridCol w:w="6480"/>
      </w:tblGrid>
      <w:tr w14:paraId="17508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1752E236">
            <w:pPr>
              <w:jc w:val="center"/>
              <w:rPr>
                <w:rFonts w:hint="eastAsia" w:ascii="宋体" w:eastAsia="宋体"/>
                <w:sz w:val="24"/>
                <w:szCs w:val="24"/>
                <w:u w:val="single"/>
              </w:rPr>
            </w:pPr>
            <w:r>
              <w:rPr>
                <w:rFonts w:hint="eastAsia" w:ascii="宋体" w:eastAsia="宋体"/>
                <w:sz w:val="24"/>
                <w:szCs w:val="24"/>
              </w:rPr>
              <w:t>考   核   内   容</w:t>
            </w:r>
          </w:p>
        </w:tc>
        <w:tc>
          <w:tcPr>
            <w:tcW w:w="6480" w:type="dxa"/>
            <w:noWrap w:val="0"/>
            <w:vAlign w:val="center"/>
          </w:tcPr>
          <w:p w14:paraId="630CD1DC">
            <w:pPr>
              <w:widowControl/>
              <w:jc w:val="center"/>
              <w:rPr>
                <w:rFonts w:hint="eastAsia" w:ascii="宋体" w:eastAsia="宋体"/>
                <w:sz w:val="24"/>
                <w:szCs w:val="24"/>
              </w:rPr>
            </w:pPr>
            <w:r>
              <w:rPr>
                <w:rFonts w:hint="eastAsia" w:ascii="宋体" w:eastAsia="宋体"/>
                <w:sz w:val="24"/>
                <w:szCs w:val="24"/>
              </w:rPr>
              <w:t>评   定   等   级</w:t>
            </w:r>
          </w:p>
        </w:tc>
      </w:tr>
      <w:tr w14:paraId="783AA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3380" w:type="dxa"/>
            <w:tcBorders>
              <w:bottom w:val="single" w:color="auto" w:sz="4" w:space="0"/>
            </w:tcBorders>
            <w:noWrap w:val="0"/>
            <w:vAlign w:val="center"/>
          </w:tcPr>
          <w:p w14:paraId="1E25F3D7">
            <w:pPr>
              <w:rPr>
                <w:rFonts w:hint="eastAsia" w:ascii="宋体" w:eastAsia="宋体"/>
                <w:sz w:val="24"/>
                <w:szCs w:val="24"/>
              </w:rPr>
            </w:pPr>
            <w:r>
              <w:rPr>
                <w:rFonts w:hint="eastAsia" w:ascii="宋体" w:eastAsia="宋体"/>
                <w:sz w:val="24"/>
                <w:szCs w:val="24"/>
              </w:rPr>
              <w:t>1、敬业精神与工作责任心</w:t>
            </w:r>
          </w:p>
        </w:tc>
        <w:tc>
          <w:tcPr>
            <w:tcW w:w="6480" w:type="dxa"/>
            <w:tcBorders>
              <w:bottom w:val="single" w:color="auto" w:sz="4" w:space="0"/>
            </w:tcBorders>
            <w:noWrap w:val="0"/>
            <w:vAlign w:val="center"/>
          </w:tcPr>
          <w:p w14:paraId="2F747840">
            <w:pPr>
              <w:rPr>
                <w:rFonts w:hint="eastAsia" w:ascii="宋体" w:eastAsia="宋体"/>
                <w:sz w:val="24"/>
                <w:szCs w:val="24"/>
              </w:rPr>
            </w:pPr>
            <w:r>
              <w:rPr>
                <w:rFonts w:hint="eastAsia" w:ascii="宋体" w:eastAsia="宋体"/>
                <w:sz w:val="24"/>
                <w:szCs w:val="24"/>
              </w:rPr>
              <w:t xml:space="preserve">优（    ）合格（    ）不合格（    ）      </w:t>
            </w:r>
          </w:p>
        </w:tc>
      </w:tr>
      <w:tr w14:paraId="76302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3380" w:type="dxa"/>
            <w:tcBorders>
              <w:bottom w:val="single" w:color="auto" w:sz="4" w:space="0"/>
            </w:tcBorders>
            <w:noWrap w:val="0"/>
            <w:vAlign w:val="center"/>
          </w:tcPr>
          <w:p w14:paraId="39E36A38">
            <w:pPr>
              <w:rPr>
                <w:rFonts w:hint="eastAsia" w:ascii="宋体" w:eastAsia="宋体"/>
                <w:sz w:val="24"/>
                <w:szCs w:val="24"/>
              </w:rPr>
            </w:pPr>
            <w:r>
              <w:rPr>
                <w:rFonts w:hint="eastAsia" w:ascii="宋体" w:eastAsia="宋体"/>
                <w:sz w:val="24"/>
                <w:szCs w:val="24"/>
              </w:rPr>
              <w:t>2、服务态度与医德医风</w:t>
            </w:r>
          </w:p>
        </w:tc>
        <w:tc>
          <w:tcPr>
            <w:tcW w:w="6480" w:type="dxa"/>
            <w:tcBorders>
              <w:bottom w:val="single" w:color="auto" w:sz="4" w:space="0"/>
            </w:tcBorders>
            <w:noWrap w:val="0"/>
            <w:vAlign w:val="center"/>
          </w:tcPr>
          <w:p w14:paraId="34096951">
            <w:pPr>
              <w:rPr>
                <w:rFonts w:hint="eastAsia" w:ascii="宋体" w:eastAsia="宋体"/>
                <w:sz w:val="24"/>
                <w:szCs w:val="24"/>
              </w:rPr>
            </w:pPr>
            <w:r>
              <w:rPr>
                <w:rFonts w:hint="eastAsia" w:ascii="宋体" w:eastAsia="宋体"/>
                <w:sz w:val="24"/>
                <w:szCs w:val="24"/>
              </w:rPr>
              <w:t xml:space="preserve">优（    ）合格（    ）不合格（    ）      </w:t>
            </w:r>
          </w:p>
        </w:tc>
      </w:tr>
      <w:tr w14:paraId="46CC7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88" w:hRule="atLeast"/>
        </w:trPr>
        <w:tc>
          <w:tcPr>
            <w:tcW w:w="3380" w:type="dxa"/>
            <w:noWrap w:val="0"/>
            <w:vAlign w:val="center"/>
          </w:tcPr>
          <w:p w14:paraId="2B64E5DE">
            <w:pPr>
              <w:rPr>
                <w:rFonts w:hint="eastAsia" w:eastAsia="宋体"/>
                <w:sz w:val="24"/>
                <w:szCs w:val="24"/>
              </w:rPr>
            </w:pPr>
            <w:r>
              <w:rPr>
                <w:rFonts w:hint="eastAsia" w:eastAsia="宋体"/>
                <w:sz w:val="24"/>
                <w:szCs w:val="24"/>
              </w:rPr>
              <w:t>3、科学态度与创新精神</w:t>
            </w:r>
          </w:p>
        </w:tc>
        <w:tc>
          <w:tcPr>
            <w:tcW w:w="6480" w:type="dxa"/>
            <w:noWrap w:val="0"/>
            <w:vAlign w:val="center"/>
          </w:tcPr>
          <w:p w14:paraId="58E509E5">
            <w:pPr>
              <w:rPr>
                <w:rFonts w:hint="eastAsia" w:ascii="宋体" w:eastAsia="宋体"/>
                <w:sz w:val="24"/>
                <w:szCs w:val="24"/>
              </w:rPr>
            </w:pPr>
            <w:r>
              <w:rPr>
                <w:rFonts w:hint="eastAsia" w:ascii="宋体" w:eastAsia="宋体"/>
                <w:sz w:val="24"/>
                <w:szCs w:val="24"/>
              </w:rPr>
              <w:t xml:space="preserve">优（    ）合格（    ）不合格（    ）      </w:t>
            </w:r>
          </w:p>
        </w:tc>
      </w:tr>
      <w:tr w14:paraId="47CE6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3380" w:type="dxa"/>
            <w:noWrap w:val="0"/>
            <w:vAlign w:val="center"/>
          </w:tcPr>
          <w:p w14:paraId="21CA8B13">
            <w:pPr>
              <w:rPr>
                <w:rFonts w:hint="eastAsia" w:eastAsia="宋体"/>
                <w:sz w:val="24"/>
                <w:szCs w:val="24"/>
              </w:rPr>
            </w:pPr>
            <w:r>
              <w:rPr>
                <w:rFonts w:hint="eastAsia" w:eastAsia="宋体"/>
                <w:sz w:val="24"/>
                <w:szCs w:val="24"/>
              </w:rPr>
              <w:t>4、团结协作与谦虚谨慎</w:t>
            </w:r>
          </w:p>
        </w:tc>
        <w:tc>
          <w:tcPr>
            <w:tcW w:w="6480" w:type="dxa"/>
            <w:noWrap w:val="0"/>
            <w:vAlign w:val="center"/>
          </w:tcPr>
          <w:p w14:paraId="7435B3AB">
            <w:pPr>
              <w:rPr>
                <w:rFonts w:hint="eastAsia" w:ascii="宋体" w:eastAsia="宋体"/>
                <w:sz w:val="24"/>
                <w:szCs w:val="24"/>
              </w:rPr>
            </w:pPr>
            <w:r>
              <w:rPr>
                <w:rFonts w:hint="eastAsia" w:ascii="宋体" w:eastAsia="宋体"/>
                <w:sz w:val="24"/>
                <w:szCs w:val="24"/>
              </w:rPr>
              <w:t xml:space="preserve">优（    ）合格（    ）不合格（    ）      </w:t>
            </w:r>
          </w:p>
        </w:tc>
      </w:tr>
      <w:tr w14:paraId="67180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3380" w:type="dxa"/>
            <w:noWrap w:val="0"/>
            <w:vAlign w:val="center"/>
          </w:tcPr>
          <w:p w14:paraId="471BB030">
            <w:pPr>
              <w:rPr>
                <w:rFonts w:hint="eastAsia" w:eastAsia="宋体"/>
                <w:sz w:val="24"/>
                <w:szCs w:val="24"/>
              </w:rPr>
            </w:pPr>
            <w:r>
              <w:rPr>
                <w:rFonts w:hint="eastAsia" w:eastAsia="宋体"/>
                <w:sz w:val="24"/>
                <w:szCs w:val="24"/>
              </w:rPr>
              <w:t>5、遵纪守法与劳动纪律</w:t>
            </w:r>
          </w:p>
        </w:tc>
        <w:tc>
          <w:tcPr>
            <w:tcW w:w="6480" w:type="dxa"/>
            <w:noWrap w:val="0"/>
            <w:vAlign w:val="center"/>
          </w:tcPr>
          <w:p w14:paraId="39AAC4E9">
            <w:pPr>
              <w:rPr>
                <w:rFonts w:hint="eastAsia" w:ascii="宋体" w:eastAsia="宋体"/>
                <w:sz w:val="24"/>
                <w:szCs w:val="24"/>
              </w:rPr>
            </w:pPr>
            <w:r>
              <w:rPr>
                <w:rFonts w:hint="eastAsia" w:ascii="宋体" w:eastAsia="宋体"/>
                <w:sz w:val="24"/>
                <w:szCs w:val="24"/>
              </w:rPr>
              <w:t xml:space="preserve">优（    ）合格（    ）不合格（    ）      </w:t>
            </w:r>
          </w:p>
        </w:tc>
      </w:tr>
      <w:tr w14:paraId="68E46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3" w:hRule="atLeast"/>
        </w:trPr>
        <w:tc>
          <w:tcPr>
            <w:tcW w:w="3380" w:type="dxa"/>
            <w:noWrap w:val="0"/>
            <w:vAlign w:val="top"/>
          </w:tcPr>
          <w:p w14:paraId="24FC5968">
            <w:pPr>
              <w:ind w:left="872"/>
              <w:rPr>
                <w:rFonts w:hint="eastAsia" w:eastAsia="宋体"/>
                <w:sz w:val="24"/>
                <w:szCs w:val="24"/>
                <w:u w:val="single"/>
              </w:rPr>
            </w:pPr>
          </w:p>
          <w:p w14:paraId="1B2E12B1">
            <w:pPr>
              <w:rPr>
                <w:rFonts w:hint="eastAsia" w:eastAsia="宋体"/>
                <w:sz w:val="24"/>
                <w:szCs w:val="24"/>
              </w:rPr>
            </w:pPr>
            <w:r>
              <w:rPr>
                <w:rFonts w:hint="eastAsia" w:eastAsia="宋体"/>
                <w:sz w:val="24"/>
                <w:szCs w:val="24"/>
              </w:rPr>
              <w:t>综合评定等级标准</w:t>
            </w:r>
          </w:p>
          <w:p w14:paraId="27A4B567">
            <w:pPr>
              <w:rPr>
                <w:rFonts w:hint="eastAsia" w:eastAsia="宋体"/>
                <w:sz w:val="24"/>
                <w:szCs w:val="24"/>
              </w:rPr>
            </w:pPr>
          </w:p>
          <w:p w14:paraId="175D8F46">
            <w:pPr>
              <w:rPr>
                <w:rFonts w:hint="eastAsia" w:eastAsia="宋体"/>
                <w:sz w:val="24"/>
                <w:szCs w:val="24"/>
              </w:rPr>
            </w:pPr>
            <w:r>
              <w:rPr>
                <w:rFonts w:hint="eastAsia" w:eastAsia="宋体"/>
                <w:sz w:val="24"/>
                <w:szCs w:val="24"/>
              </w:rPr>
              <w:t>（按上述5项内容计：1、优，评定等级中至少获4项优，且无不合格项；2、合格，评定等级中无不合格项；3、不合格，评定等级中有1项为不合格。）</w:t>
            </w:r>
          </w:p>
        </w:tc>
        <w:tc>
          <w:tcPr>
            <w:tcW w:w="6480" w:type="dxa"/>
            <w:noWrap w:val="0"/>
            <w:vAlign w:val="top"/>
          </w:tcPr>
          <w:p w14:paraId="0BA70097">
            <w:pPr>
              <w:ind w:left="872"/>
              <w:rPr>
                <w:rFonts w:hint="eastAsia" w:eastAsia="宋体"/>
                <w:sz w:val="24"/>
                <w:szCs w:val="24"/>
                <w:u w:val="single"/>
              </w:rPr>
            </w:pPr>
          </w:p>
          <w:p w14:paraId="2B605805">
            <w:pPr>
              <w:rPr>
                <w:rFonts w:hint="eastAsia" w:eastAsia="宋体"/>
                <w:sz w:val="24"/>
                <w:szCs w:val="24"/>
              </w:rPr>
            </w:pPr>
            <w:r>
              <w:rPr>
                <w:rFonts w:hint="eastAsia" w:eastAsia="宋体"/>
                <w:sz w:val="24"/>
                <w:szCs w:val="24"/>
              </w:rPr>
              <w:t>综合评定等级：</w:t>
            </w:r>
          </w:p>
          <w:p w14:paraId="5DCCFA54">
            <w:pPr>
              <w:rPr>
                <w:rFonts w:hint="eastAsia" w:eastAsia="宋体"/>
                <w:sz w:val="24"/>
                <w:szCs w:val="24"/>
              </w:rPr>
            </w:pPr>
          </w:p>
          <w:p w14:paraId="4A8F935C">
            <w:pPr>
              <w:rPr>
                <w:rFonts w:hint="eastAsia" w:eastAsia="宋体"/>
                <w:sz w:val="24"/>
                <w:szCs w:val="24"/>
              </w:rPr>
            </w:pPr>
            <w:r>
              <w:rPr>
                <w:rFonts w:hint="eastAsia" w:eastAsia="宋体"/>
                <w:sz w:val="24"/>
                <w:szCs w:val="24"/>
              </w:rPr>
              <w:t>优（    ）合格（    ）不合格（   ）</w:t>
            </w:r>
          </w:p>
          <w:p w14:paraId="7C06BECA">
            <w:pPr>
              <w:rPr>
                <w:rFonts w:hint="eastAsia" w:eastAsia="宋体"/>
                <w:sz w:val="24"/>
                <w:szCs w:val="24"/>
              </w:rPr>
            </w:pPr>
          </w:p>
          <w:p w14:paraId="0213A75F">
            <w:pPr>
              <w:rPr>
                <w:rFonts w:hint="eastAsia" w:eastAsia="宋体"/>
                <w:sz w:val="24"/>
                <w:szCs w:val="24"/>
              </w:rPr>
            </w:pPr>
            <w:r>
              <w:rPr>
                <w:rFonts w:hint="eastAsia" w:eastAsia="宋体"/>
                <w:sz w:val="24"/>
                <w:szCs w:val="24"/>
              </w:rPr>
              <w:t>（注：在相应评定等级的括号内打“</w:t>
            </w:r>
            <w:r>
              <w:rPr>
                <w:rFonts w:hint="eastAsia" w:ascii="宋体" w:eastAsia="宋体"/>
                <w:sz w:val="24"/>
                <w:szCs w:val="24"/>
              </w:rPr>
              <w:t>√</w:t>
            </w:r>
            <w:r>
              <w:rPr>
                <w:rFonts w:hint="eastAsia" w:eastAsia="宋体"/>
                <w:sz w:val="24"/>
                <w:szCs w:val="24"/>
              </w:rPr>
              <w:t>”）</w:t>
            </w:r>
          </w:p>
          <w:p w14:paraId="520EE9F6">
            <w:pPr>
              <w:rPr>
                <w:rFonts w:hint="eastAsia" w:eastAsia="宋体"/>
                <w:sz w:val="24"/>
                <w:szCs w:val="24"/>
              </w:rPr>
            </w:pPr>
          </w:p>
          <w:p w14:paraId="164BEBE7">
            <w:pPr>
              <w:rPr>
                <w:rFonts w:hint="eastAsia" w:eastAsia="宋体"/>
                <w:sz w:val="24"/>
                <w:szCs w:val="24"/>
                <w:u w:val="single"/>
              </w:rPr>
            </w:pPr>
          </w:p>
        </w:tc>
      </w:tr>
      <w:tr w14:paraId="3CC92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75" w:hRule="atLeast"/>
        </w:trPr>
        <w:tc>
          <w:tcPr>
            <w:tcW w:w="3380" w:type="dxa"/>
            <w:noWrap w:val="0"/>
            <w:vAlign w:val="top"/>
          </w:tcPr>
          <w:p w14:paraId="288F6594">
            <w:pPr>
              <w:spacing w:line="340" w:lineRule="atLeast"/>
              <w:rPr>
                <w:rFonts w:hint="eastAsia" w:eastAsia="宋体"/>
                <w:sz w:val="24"/>
                <w:szCs w:val="24"/>
                <w:lang w:val="en-US" w:eastAsia="zh-CN"/>
              </w:rPr>
            </w:pPr>
            <w:r>
              <w:rPr>
                <w:rFonts w:hint="eastAsia" w:eastAsia="宋体"/>
                <w:color w:val="000000"/>
                <w:sz w:val="24"/>
                <w:u w:val="none"/>
                <w:lang w:val="en-US" w:eastAsia="zh-CN"/>
              </w:rPr>
              <w:t>培养单位意见</w:t>
            </w:r>
          </w:p>
        </w:tc>
        <w:tc>
          <w:tcPr>
            <w:tcW w:w="6480" w:type="dxa"/>
            <w:noWrap w:val="0"/>
            <w:vAlign w:val="top"/>
          </w:tcPr>
          <w:p w14:paraId="7A0B713B">
            <w:pPr>
              <w:spacing w:line="340" w:lineRule="atLeast"/>
              <w:rPr>
                <w:rFonts w:hint="eastAsia" w:eastAsia="宋体"/>
                <w:color w:val="000000"/>
                <w:sz w:val="24"/>
                <w:u w:val="single"/>
                <w:lang w:val="en-US" w:eastAsia="zh-CN"/>
              </w:rPr>
            </w:pPr>
          </w:p>
          <w:p w14:paraId="4A4DA53A">
            <w:pPr>
              <w:spacing w:line="340" w:lineRule="atLeast"/>
              <w:rPr>
                <w:rFonts w:hint="eastAsia" w:eastAsia="宋体"/>
                <w:color w:val="000000"/>
                <w:sz w:val="24"/>
                <w:u w:val="single"/>
                <w:lang w:val="en-US" w:eastAsia="zh-CN"/>
              </w:rPr>
            </w:pPr>
          </w:p>
          <w:p w14:paraId="6003DB53">
            <w:pPr>
              <w:spacing w:line="340" w:lineRule="atLeast"/>
              <w:rPr>
                <w:rFonts w:hint="eastAsia" w:eastAsia="宋体"/>
                <w:color w:val="000000"/>
                <w:sz w:val="24"/>
                <w:u w:val="none"/>
                <w:lang w:val="en-US" w:eastAsia="zh-CN"/>
              </w:rPr>
            </w:pPr>
          </w:p>
          <w:p w14:paraId="7678E4E3">
            <w:pPr>
              <w:spacing w:line="340" w:lineRule="atLeast"/>
              <w:rPr>
                <w:rFonts w:hint="eastAsia" w:eastAsia="宋体"/>
                <w:color w:val="000000"/>
                <w:sz w:val="24"/>
                <w:u w:val="none"/>
                <w:lang w:val="en-US" w:eastAsia="zh-CN"/>
              </w:rPr>
            </w:pPr>
            <w:r>
              <w:rPr>
                <w:rFonts w:hint="eastAsia" w:eastAsia="宋体"/>
                <w:color w:val="000000"/>
                <w:sz w:val="24"/>
                <w:u w:val="none"/>
                <w:lang w:val="en-US" w:eastAsia="zh-CN"/>
              </w:rPr>
              <w:t>负责人签字：       （公章）</w:t>
            </w:r>
          </w:p>
          <w:p w14:paraId="3C650298">
            <w:pPr>
              <w:spacing w:line="340" w:lineRule="atLeast"/>
              <w:ind w:firstLine="1200" w:firstLineChars="500"/>
              <w:rPr>
                <w:rFonts w:hint="eastAsia" w:eastAsia="宋体"/>
                <w:sz w:val="24"/>
                <w:szCs w:val="24"/>
                <w:u w:val="single"/>
              </w:rPr>
            </w:pPr>
          </w:p>
        </w:tc>
      </w:tr>
      <w:tr w14:paraId="1C7F5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3380" w:type="dxa"/>
            <w:tcBorders>
              <w:bottom w:val="single" w:color="auto" w:sz="4" w:space="0"/>
            </w:tcBorders>
            <w:noWrap w:val="0"/>
            <w:vAlign w:val="top"/>
          </w:tcPr>
          <w:p w14:paraId="076DF6C2">
            <w:pPr>
              <w:spacing w:line="340" w:lineRule="atLeast"/>
              <w:rPr>
                <w:rFonts w:hint="eastAsia" w:eastAsia="宋体"/>
                <w:sz w:val="24"/>
                <w:szCs w:val="24"/>
                <w:lang w:val="en-US" w:eastAsia="zh-CN"/>
              </w:rPr>
            </w:pPr>
            <w:r>
              <w:rPr>
                <w:rFonts w:hint="eastAsia" w:eastAsia="宋体"/>
                <w:color w:val="000000"/>
                <w:sz w:val="24"/>
                <w:u w:val="none"/>
                <w:lang w:val="en-US" w:eastAsia="zh-CN"/>
              </w:rPr>
              <w:t>学院（部）意见</w:t>
            </w:r>
          </w:p>
        </w:tc>
        <w:tc>
          <w:tcPr>
            <w:tcW w:w="6480" w:type="dxa"/>
            <w:tcBorders>
              <w:bottom w:val="single" w:color="auto" w:sz="4" w:space="0"/>
            </w:tcBorders>
            <w:noWrap w:val="0"/>
            <w:vAlign w:val="top"/>
          </w:tcPr>
          <w:p w14:paraId="6DD5E082">
            <w:pPr>
              <w:spacing w:line="340" w:lineRule="atLeast"/>
              <w:rPr>
                <w:rFonts w:hint="eastAsia" w:eastAsia="宋体"/>
                <w:color w:val="000000"/>
                <w:sz w:val="24"/>
                <w:u w:val="none"/>
                <w:lang w:val="en-US" w:eastAsia="zh-CN"/>
              </w:rPr>
            </w:pPr>
          </w:p>
          <w:p w14:paraId="4F832B4D">
            <w:pPr>
              <w:spacing w:line="340" w:lineRule="atLeast"/>
              <w:rPr>
                <w:rFonts w:hint="eastAsia" w:eastAsia="宋体"/>
                <w:color w:val="000000"/>
                <w:sz w:val="24"/>
                <w:u w:val="none"/>
                <w:lang w:val="en-US" w:eastAsia="zh-CN"/>
              </w:rPr>
            </w:pPr>
          </w:p>
          <w:p w14:paraId="30DBCCC8">
            <w:pPr>
              <w:spacing w:line="340" w:lineRule="atLeast"/>
              <w:rPr>
                <w:rFonts w:hint="eastAsia" w:eastAsia="宋体"/>
                <w:color w:val="000000"/>
                <w:sz w:val="24"/>
                <w:u w:val="none"/>
                <w:lang w:val="en-US" w:eastAsia="zh-CN"/>
              </w:rPr>
            </w:pPr>
          </w:p>
          <w:p w14:paraId="7BC83B6B">
            <w:pPr>
              <w:spacing w:line="340" w:lineRule="atLeast"/>
              <w:rPr>
                <w:rFonts w:hint="eastAsia" w:eastAsia="宋体"/>
                <w:color w:val="000000"/>
                <w:sz w:val="24"/>
                <w:u w:val="none"/>
                <w:lang w:val="en-US" w:eastAsia="zh-CN"/>
              </w:rPr>
            </w:pPr>
          </w:p>
          <w:p w14:paraId="3AE53E51">
            <w:pPr>
              <w:spacing w:line="340" w:lineRule="atLeast"/>
              <w:rPr>
                <w:rFonts w:hint="eastAsia" w:eastAsia="宋体"/>
                <w:color w:val="000000"/>
                <w:sz w:val="24"/>
                <w:u w:val="none"/>
                <w:lang w:val="en-US" w:eastAsia="zh-CN"/>
              </w:rPr>
            </w:pPr>
            <w:r>
              <w:rPr>
                <w:rFonts w:hint="eastAsia" w:eastAsia="宋体"/>
                <w:color w:val="000000"/>
                <w:sz w:val="24"/>
                <w:u w:val="none"/>
                <w:lang w:val="en-US" w:eastAsia="zh-CN"/>
              </w:rPr>
              <w:t>负责人签字：     （公章）</w:t>
            </w:r>
          </w:p>
          <w:p w14:paraId="154341C5">
            <w:pPr>
              <w:spacing w:line="340" w:lineRule="atLeast"/>
              <w:rPr>
                <w:rFonts w:hint="eastAsia" w:eastAsia="宋体"/>
                <w:sz w:val="24"/>
                <w:szCs w:val="24"/>
                <w:u w:val="single"/>
              </w:rPr>
            </w:pPr>
          </w:p>
        </w:tc>
      </w:tr>
    </w:tbl>
    <w:p w14:paraId="48CF2354">
      <w:pPr>
        <w:spacing w:line="320" w:lineRule="exact"/>
        <w:rPr>
          <w:rFonts w:hint="eastAsia" w:eastAsia="宋体"/>
          <w:sz w:val="24"/>
          <w:szCs w:val="24"/>
        </w:rPr>
      </w:pPr>
      <w:r>
        <w:rPr>
          <w:rFonts w:hint="eastAsia" w:eastAsia="宋体"/>
          <w:sz w:val="24"/>
          <w:szCs w:val="24"/>
        </w:rPr>
        <w:t xml:space="preserve"> 说明：</w:t>
      </w:r>
      <w:r>
        <w:rPr>
          <w:rFonts w:hint="eastAsia" w:eastAsia="宋体"/>
          <w:sz w:val="24"/>
          <w:szCs w:val="24"/>
          <w:lang w:val="en-US" w:eastAsia="zh-CN"/>
        </w:rPr>
        <w:t>该部分考核内容由各培养单位、学院（部）负责考评。</w:t>
      </w:r>
    </w:p>
    <w:p w14:paraId="0BEBEF4D">
      <w:pPr>
        <w:spacing w:line="640" w:lineRule="exact"/>
        <w:rPr>
          <w:rFonts w:eastAsia="宋体"/>
          <w:sz w:val="28"/>
          <w:szCs w:val="28"/>
        </w:rPr>
      </w:pPr>
      <w:r>
        <w:rPr>
          <w:rFonts w:hint="eastAsia" w:ascii="Times New Roman" w:hAnsi="Times New Roman" w:eastAsia="宋体" w:cs="Times New Roman"/>
          <w:b/>
          <w:sz w:val="28"/>
          <w:szCs w:val="28"/>
          <w:lang w:val="en-US" w:eastAsia="zh-CN"/>
        </w:rPr>
        <w:t>三、临床实践能力毕业考核专家组信息</w:t>
      </w:r>
    </w:p>
    <w:tbl>
      <w:tblPr>
        <w:tblStyle w:val="9"/>
        <w:tblW w:w="990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70"/>
        <w:gridCol w:w="1485"/>
        <w:gridCol w:w="1710"/>
        <w:gridCol w:w="1856"/>
        <w:gridCol w:w="3814"/>
      </w:tblGrid>
      <w:tr w14:paraId="29E02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restart"/>
            <w:tcBorders>
              <w:top w:val="single" w:color="auto" w:sz="4" w:space="0"/>
            </w:tcBorders>
            <w:noWrap w:val="0"/>
            <w:vAlign w:val="center"/>
          </w:tcPr>
          <w:p w14:paraId="49C2557D">
            <w:pPr>
              <w:jc w:val="center"/>
              <w:rPr>
                <w:rFonts w:hint="eastAsia" w:eastAsia="宋体"/>
                <w:sz w:val="24"/>
              </w:rPr>
            </w:pPr>
            <w:r>
              <w:rPr>
                <w:rFonts w:hint="eastAsia" w:eastAsia="宋体"/>
                <w:sz w:val="24"/>
              </w:rPr>
              <w:t>考</w:t>
            </w:r>
          </w:p>
          <w:p w14:paraId="4820E089">
            <w:pPr>
              <w:rPr>
                <w:rFonts w:hint="eastAsia" w:eastAsia="宋体"/>
                <w:sz w:val="24"/>
              </w:rPr>
            </w:pPr>
            <w:r>
              <w:rPr>
                <w:rFonts w:hint="eastAsia" w:eastAsia="宋体"/>
                <w:sz w:val="24"/>
              </w:rPr>
              <w:t>核</w:t>
            </w:r>
          </w:p>
          <w:p w14:paraId="3956466B">
            <w:pPr>
              <w:rPr>
                <w:rFonts w:hint="eastAsia" w:eastAsia="宋体"/>
                <w:sz w:val="24"/>
                <w:lang w:val="en-US" w:eastAsia="zh-CN"/>
              </w:rPr>
            </w:pPr>
            <w:r>
              <w:rPr>
                <w:rFonts w:hint="eastAsia" w:eastAsia="宋体"/>
                <w:sz w:val="24"/>
                <w:lang w:val="en-US" w:eastAsia="zh-CN"/>
              </w:rPr>
              <w:t>专</w:t>
            </w:r>
          </w:p>
          <w:p w14:paraId="2185A01F">
            <w:pPr>
              <w:rPr>
                <w:rFonts w:hint="eastAsia" w:eastAsia="宋体"/>
                <w:sz w:val="24"/>
              </w:rPr>
            </w:pPr>
            <w:r>
              <w:rPr>
                <w:rFonts w:hint="eastAsia" w:eastAsia="宋体"/>
                <w:sz w:val="24"/>
                <w:lang w:val="en-US" w:eastAsia="zh-CN"/>
              </w:rPr>
              <w:t>家组</w:t>
            </w:r>
          </w:p>
          <w:p w14:paraId="51A95AD4">
            <w:pPr>
              <w:rPr>
                <w:rFonts w:hint="eastAsia" w:eastAsia="宋体"/>
                <w:sz w:val="24"/>
              </w:rPr>
            </w:pPr>
          </w:p>
        </w:tc>
        <w:tc>
          <w:tcPr>
            <w:tcW w:w="570" w:type="dxa"/>
            <w:vMerge w:val="restart"/>
            <w:tcBorders>
              <w:top w:val="single" w:color="auto" w:sz="4" w:space="0"/>
            </w:tcBorders>
            <w:noWrap w:val="0"/>
            <w:vAlign w:val="center"/>
          </w:tcPr>
          <w:p w14:paraId="537F2578">
            <w:pPr>
              <w:jc w:val="center"/>
              <w:rPr>
                <w:rFonts w:hint="eastAsia" w:eastAsia="宋体"/>
                <w:sz w:val="24"/>
              </w:rPr>
            </w:pPr>
            <w:r>
              <w:rPr>
                <w:rFonts w:hint="eastAsia" w:eastAsia="宋体"/>
                <w:sz w:val="24"/>
                <w:lang w:val="en-US" w:eastAsia="zh-CN"/>
              </w:rPr>
              <w:t>组员</w:t>
            </w:r>
          </w:p>
        </w:tc>
        <w:tc>
          <w:tcPr>
            <w:tcW w:w="1485" w:type="dxa"/>
            <w:tcBorders>
              <w:top w:val="single" w:color="auto" w:sz="4" w:space="0"/>
            </w:tcBorders>
            <w:noWrap w:val="0"/>
            <w:vAlign w:val="center"/>
          </w:tcPr>
          <w:p w14:paraId="0C43A27F">
            <w:pPr>
              <w:jc w:val="center"/>
              <w:rPr>
                <w:rFonts w:hint="eastAsia" w:eastAsia="宋体"/>
                <w:sz w:val="24"/>
              </w:rPr>
            </w:pPr>
            <w:r>
              <w:rPr>
                <w:rFonts w:hint="eastAsia" w:eastAsia="宋体"/>
                <w:sz w:val="24"/>
              </w:rPr>
              <w:t>姓  名</w:t>
            </w:r>
          </w:p>
        </w:tc>
        <w:tc>
          <w:tcPr>
            <w:tcW w:w="1710" w:type="dxa"/>
            <w:tcBorders>
              <w:top w:val="single" w:color="auto" w:sz="4" w:space="0"/>
            </w:tcBorders>
            <w:noWrap w:val="0"/>
            <w:vAlign w:val="center"/>
          </w:tcPr>
          <w:p w14:paraId="4C498E88">
            <w:pPr>
              <w:jc w:val="center"/>
              <w:rPr>
                <w:rFonts w:hint="eastAsia" w:eastAsia="宋体"/>
                <w:sz w:val="24"/>
              </w:rPr>
            </w:pPr>
            <w:r>
              <w:rPr>
                <w:rFonts w:hint="eastAsia" w:eastAsia="宋体"/>
                <w:sz w:val="24"/>
              </w:rPr>
              <w:t>职  称</w:t>
            </w:r>
          </w:p>
        </w:tc>
        <w:tc>
          <w:tcPr>
            <w:tcW w:w="1856" w:type="dxa"/>
            <w:tcBorders>
              <w:top w:val="single" w:color="auto" w:sz="4" w:space="0"/>
            </w:tcBorders>
            <w:noWrap w:val="0"/>
            <w:vAlign w:val="center"/>
          </w:tcPr>
          <w:p w14:paraId="4E85E1FC">
            <w:pPr>
              <w:jc w:val="center"/>
              <w:rPr>
                <w:rFonts w:hint="eastAsia" w:eastAsia="宋体"/>
                <w:sz w:val="24"/>
              </w:rPr>
            </w:pPr>
            <w:r>
              <w:rPr>
                <w:rFonts w:hint="eastAsia" w:eastAsia="宋体"/>
                <w:sz w:val="24"/>
              </w:rPr>
              <w:t>专  业</w:t>
            </w:r>
          </w:p>
        </w:tc>
        <w:tc>
          <w:tcPr>
            <w:tcW w:w="3814" w:type="dxa"/>
            <w:tcBorders>
              <w:top w:val="single" w:color="auto" w:sz="4" w:space="0"/>
            </w:tcBorders>
            <w:noWrap w:val="0"/>
            <w:vAlign w:val="center"/>
          </w:tcPr>
          <w:p w14:paraId="6B8AA437">
            <w:pPr>
              <w:jc w:val="center"/>
              <w:rPr>
                <w:rFonts w:hint="eastAsia" w:eastAsia="宋体"/>
                <w:sz w:val="24"/>
              </w:rPr>
            </w:pPr>
            <w:r>
              <w:rPr>
                <w:rFonts w:hint="eastAsia" w:eastAsia="宋体"/>
                <w:sz w:val="24"/>
              </w:rPr>
              <w:t>工  作  单  位</w:t>
            </w:r>
          </w:p>
        </w:tc>
      </w:tr>
      <w:tr w14:paraId="70B23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64F4B80B">
            <w:pPr>
              <w:jc w:val="center"/>
              <w:rPr>
                <w:rFonts w:hint="eastAsia" w:eastAsia="宋体"/>
                <w:sz w:val="24"/>
              </w:rPr>
            </w:pPr>
          </w:p>
        </w:tc>
        <w:tc>
          <w:tcPr>
            <w:tcW w:w="570" w:type="dxa"/>
            <w:vMerge w:val="continue"/>
            <w:noWrap w:val="0"/>
            <w:vAlign w:val="center"/>
          </w:tcPr>
          <w:p w14:paraId="66450E84">
            <w:pPr>
              <w:jc w:val="center"/>
              <w:rPr>
                <w:rFonts w:hint="eastAsia" w:eastAsia="宋体"/>
                <w:sz w:val="24"/>
              </w:rPr>
            </w:pPr>
          </w:p>
        </w:tc>
        <w:tc>
          <w:tcPr>
            <w:tcW w:w="1485" w:type="dxa"/>
            <w:noWrap w:val="0"/>
            <w:vAlign w:val="top"/>
          </w:tcPr>
          <w:p w14:paraId="7940E6D1">
            <w:pPr>
              <w:keepNext w:val="0"/>
              <w:keepLines w:val="0"/>
              <w:pageBreakBefore w:val="0"/>
              <w:wordWrap/>
              <w:overflowPunct/>
              <w:topLinePunct w:val="0"/>
              <w:bidi w:val="0"/>
              <w:spacing w:line="560" w:lineRule="exact"/>
              <w:jc w:val="center"/>
              <w:rPr>
                <w:rFonts w:hint="eastAsia" w:ascii="楷体_GB2312" w:eastAsia="楷体_GB2312"/>
                <w:color w:val="auto"/>
                <w:kern w:val="2"/>
                <w:sz w:val="28"/>
                <w:szCs w:val="28"/>
                <w:u w:val="none"/>
                <w:vertAlign w:val="baseline"/>
                <w:lang w:val="en-US" w:eastAsia="zh-CN" w:bidi="ar-SA"/>
              </w:rPr>
            </w:pPr>
          </w:p>
        </w:tc>
        <w:tc>
          <w:tcPr>
            <w:tcW w:w="1710" w:type="dxa"/>
            <w:noWrap w:val="0"/>
            <w:vAlign w:val="top"/>
          </w:tcPr>
          <w:p w14:paraId="5CE5174D">
            <w:pPr>
              <w:keepNext w:val="0"/>
              <w:keepLines w:val="0"/>
              <w:pageBreakBefore w:val="0"/>
              <w:wordWrap/>
              <w:overflowPunct/>
              <w:topLinePunct w:val="0"/>
              <w:bidi w:val="0"/>
              <w:spacing w:line="560" w:lineRule="exact"/>
              <w:jc w:val="center"/>
              <w:rPr>
                <w:rFonts w:hint="eastAsia" w:ascii="楷体_GB2312" w:eastAsia="楷体_GB2312"/>
                <w:color w:val="auto"/>
                <w:kern w:val="2"/>
                <w:sz w:val="28"/>
                <w:szCs w:val="28"/>
                <w:u w:val="none"/>
                <w:vertAlign w:val="baseline"/>
                <w:lang w:val="en-US" w:eastAsia="zh-CN" w:bidi="ar-SA"/>
              </w:rPr>
            </w:pPr>
          </w:p>
        </w:tc>
        <w:tc>
          <w:tcPr>
            <w:tcW w:w="1856" w:type="dxa"/>
            <w:noWrap w:val="0"/>
            <w:vAlign w:val="center"/>
          </w:tcPr>
          <w:p w14:paraId="0E7E5C8B">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p>
        </w:tc>
        <w:tc>
          <w:tcPr>
            <w:tcW w:w="3814" w:type="dxa"/>
            <w:noWrap w:val="0"/>
            <w:vAlign w:val="center"/>
          </w:tcPr>
          <w:p w14:paraId="6E212A26">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p>
        </w:tc>
      </w:tr>
      <w:tr w14:paraId="4FDF5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22F761BE">
            <w:pPr>
              <w:jc w:val="center"/>
              <w:rPr>
                <w:rFonts w:hint="eastAsia" w:eastAsia="宋体"/>
                <w:sz w:val="24"/>
              </w:rPr>
            </w:pPr>
          </w:p>
        </w:tc>
        <w:tc>
          <w:tcPr>
            <w:tcW w:w="570" w:type="dxa"/>
            <w:vMerge w:val="continue"/>
            <w:noWrap w:val="0"/>
            <w:vAlign w:val="center"/>
          </w:tcPr>
          <w:p w14:paraId="330CFD93">
            <w:pPr>
              <w:jc w:val="center"/>
              <w:rPr>
                <w:rFonts w:hint="eastAsia" w:eastAsia="宋体"/>
                <w:sz w:val="24"/>
              </w:rPr>
            </w:pPr>
          </w:p>
        </w:tc>
        <w:tc>
          <w:tcPr>
            <w:tcW w:w="1485" w:type="dxa"/>
            <w:noWrap w:val="0"/>
            <w:vAlign w:val="top"/>
          </w:tcPr>
          <w:p w14:paraId="1A602EA2">
            <w:pPr>
              <w:keepNext w:val="0"/>
              <w:keepLines w:val="0"/>
              <w:pageBreakBefore w:val="0"/>
              <w:wordWrap/>
              <w:overflowPunct/>
              <w:topLinePunct w:val="0"/>
              <w:bidi w:val="0"/>
              <w:spacing w:line="560" w:lineRule="exact"/>
              <w:jc w:val="both"/>
              <w:rPr>
                <w:rFonts w:hint="eastAsia" w:ascii="楷体_GB2312" w:eastAsia="楷体_GB2312"/>
                <w:color w:val="auto"/>
                <w:kern w:val="2"/>
                <w:sz w:val="28"/>
                <w:szCs w:val="28"/>
                <w:u w:val="none"/>
                <w:vertAlign w:val="baseline"/>
                <w:lang w:val="en-US" w:eastAsia="zh-CN" w:bidi="ar-SA"/>
              </w:rPr>
            </w:pPr>
          </w:p>
        </w:tc>
        <w:tc>
          <w:tcPr>
            <w:tcW w:w="1710" w:type="dxa"/>
            <w:noWrap w:val="0"/>
            <w:vAlign w:val="top"/>
          </w:tcPr>
          <w:p w14:paraId="393792CF">
            <w:pPr>
              <w:keepNext w:val="0"/>
              <w:keepLines w:val="0"/>
              <w:pageBreakBefore w:val="0"/>
              <w:wordWrap/>
              <w:overflowPunct/>
              <w:topLinePunct w:val="0"/>
              <w:bidi w:val="0"/>
              <w:spacing w:line="560" w:lineRule="exact"/>
              <w:jc w:val="center"/>
              <w:rPr>
                <w:rFonts w:hint="eastAsia" w:ascii="楷体_GB2312" w:eastAsia="楷体_GB2312"/>
                <w:color w:val="auto"/>
                <w:kern w:val="2"/>
                <w:sz w:val="28"/>
                <w:szCs w:val="28"/>
                <w:u w:val="none"/>
                <w:vertAlign w:val="baseline"/>
                <w:lang w:val="en-US" w:eastAsia="zh-CN" w:bidi="ar-SA"/>
              </w:rPr>
            </w:pPr>
          </w:p>
        </w:tc>
        <w:tc>
          <w:tcPr>
            <w:tcW w:w="1856" w:type="dxa"/>
            <w:noWrap w:val="0"/>
            <w:vAlign w:val="center"/>
          </w:tcPr>
          <w:p w14:paraId="44A7050A">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p>
        </w:tc>
        <w:tc>
          <w:tcPr>
            <w:tcW w:w="3814" w:type="dxa"/>
            <w:noWrap w:val="0"/>
            <w:vAlign w:val="center"/>
          </w:tcPr>
          <w:p w14:paraId="38207A83">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p>
        </w:tc>
      </w:tr>
      <w:tr w14:paraId="28606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63D22751">
            <w:pPr>
              <w:jc w:val="center"/>
              <w:rPr>
                <w:rFonts w:hint="eastAsia" w:eastAsia="宋体"/>
                <w:sz w:val="24"/>
              </w:rPr>
            </w:pPr>
          </w:p>
        </w:tc>
        <w:tc>
          <w:tcPr>
            <w:tcW w:w="570" w:type="dxa"/>
            <w:vMerge w:val="continue"/>
            <w:noWrap w:val="0"/>
            <w:vAlign w:val="center"/>
          </w:tcPr>
          <w:p w14:paraId="598BB2EC">
            <w:pPr>
              <w:jc w:val="center"/>
              <w:rPr>
                <w:rFonts w:hint="eastAsia" w:eastAsia="宋体"/>
                <w:sz w:val="24"/>
              </w:rPr>
            </w:pPr>
          </w:p>
        </w:tc>
        <w:tc>
          <w:tcPr>
            <w:tcW w:w="1485" w:type="dxa"/>
            <w:noWrap w:val="0"/>
            <w:vAlign w:val="top"/>
          </w:tcPr>
          <w:p w14:paraId="5449E5D9">
            <w:pPr>
              <w:keepNext w:val="0"/>
              <w:keepLines w:val="0"/>
              <w:pageBreakBefore w:val="0"/>
              <w:wordWrap/>
              <w:overflowPunct/>
              <w:topLinePunct w:val="0"/>
              <w:bidi w:val="0"/>
              <w:spacing w:line="560" w:lineRule="exact"/>
              <w:jc w:val="both"/>
              <w:rPr>
                <w:rFonts w:hint="eastAsia" w:ascii="楷体_GB2312" w:eastAsia="楷体_GB2312"/>
                <w:color w:val="auto"/>
                <w:kern w:val="2"/>
                <w:sz w:val="28"/>
                <w:szCs w:val="28"/>
                <w:u w:val="none"/>
                <w:vertAlign w:val="baseline"/>
                <w:lang w:val="en-US" w:eastAsia="zh-CN" w:bidi="ar-SA"/>
              </w:rPr>
            </w:pPr>
          </w:p>
        </w:tc>
        <w:tc>
          <w:tcPr>
            <w:tcW w:w="1710" w:type="dxa"/>
            <w:noWrap w:val="0"/>
            <w:vAlign w:val="top"/>
          </w:tcPr>
          <w:p w14:paraId="61FC0FD2">
            <w:pPr>
              <w:keepNext w:val="0"/>
              <w:keepLines w:val="0"/>
              <w:pageBreakBefore w:val="0"/>
              <w:wordWrap/>
              <w:overflowPunct/>
              <w:topLinePunct w:val="0"/>
              <w:bidi w:val="0"/>
              <w:spacing w:line="560" w:lineRule="exact"/>
              <w:jc w:val="center"/>
              <w:rPr>
                <w:rFonts w:hint="eastAsia" w:ascii="楷体_GB2312" w:eastAsia="楷体_GB2312"/>
                <w:color w:val="auto"/>
                <w:kern w:val="2"/>
                <w:sz w:val="28"/>
                <w:szCs w:val="28"/>
                <w:u w:val="none"/>
                <w:vertAlign w:val="baseline"/>
                <w:lang w:val="en-US" w:eastAsia="zh-CN" w:bidi="ar-SA"/>
              </w:rPr>
            </w:pPr>
          </w:p>
        </w:tc>
        <w:tc>
          <w:tcPr>
            <w:tcW w:w="1856" w:type="dxa"/>
            <w:noWrap w:val="0"/>
            <w:vAlign w:val="center"/>
          </w:tcPr>
          <w:p w14:paraId="15AF1297">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p>
        </w:tc>
        <w:tc>
          <w:tcPr>
            <w:tcW w:w="3814" w:type="dxa"/>
            <w:noWrap w:val="0"/>
            <w:vAlign w:val="center"/>
          </w:tcPr>
          <w:p w14:paraId="6E2C8884">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p>
        </w:tc>
      </w:tr>
      <w:tr w14:paraId="1BE1A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center"/>
          </w:tcPr>
          <w:p w14:paraId="52BE9627">
            <w:pPr>
              <w:jc w:val="center"/>
              <w:rPr>
                <w:rFonts w:hint="eastAsia" w:eastAsia="宋体"/>
                <w:sz w:val="24"/>
              </w:rPr>
            </w:pPr>
          </w:p>
        </w:tc>
        <w:tc>
          <w:tcPr>
            <w:tcW w:w="570" w:type="dxa"/>
            <w:vMerge w:val="continue"/>
            <w:noWrap w:val="0"/>
            <w:vAlign w:val="center"/>
          </w:tcPr>
          <w:p w14:paraId="3C69A917">
            <w:pPr>
              <w:jc w:val="center"/>
              <w:rPr>
                <w:rFonts w:hint="eastAsia" w:eastAsia="宋体"/>
                <w:sz w:val="24"/>
              </w:rPr>
            </w:pPr>
          </w:p>
        </w:tc>
        <w:tc>
          <w:tcPr>
            <w:tcW w:w="1485" w:type="dxa"/>
            <w:noWrap w:val="0"/>
            <w:vAlign w:val="top"/>
          </w:tcPr>
          <w:p w14:paraId="570562F2">
            <w:pPr>
              <w:keepNext w:val="0"/>
              <w:keepLines w:val="0"/>
              <w:pageBreakBefore w:val="0"/>
              <w:wordWrap/>
              <w:overflowPunct/>
              <w:topLinePunct w:val="0"/>
              <w:bidi w:val="0"/>
              <w:spacing w:line="560" w:lineRule="exact"/>
              <w:jc w:val="center"/>
              <w:rPr>
                <w:rFonts w:hint="eastAsia" w:ascii="楷体_GB2312" w:eastAsia="楷体_GB2312"/>
                <w:color w:val="auto"/>
                <w:kern w:val="2"/>
                <w:sz w:val="28"/>
                <w:szCs w:val="28"/>
                <w:u w:val="none"/>
                <w:vertAlign w:val="baseline"/>
                <w:lang w:val="en-US" w:eastAsia="zh-CN" w:bidi="ar-SA"/>
              </w:rPr>
            </w:pPr>
          </w:p>
        </w:tc>
        <w:tc>
          <w:tcPr>
            <w:tcW w:w="1710" w:type="dxa"/>
            <w:noWrap w:val="0"/>
            <w:vAlign w:val="top"/>
          </w:tcPr>
          <w:p w14:paraId="409DE428">
            <w:pPr>
              <w:keepNext w:val="0"/>
              <w:keepLines w:val="0"/>
              <w:pageBreakBefore w:val="0"/>
              <w:wordWrap/>
              <w:overflowPunct/>
              <w:topLinePunct w:val="0"/>
              <w:bidi w:val="0"/>
              <w:spacing w:line="560" w:lineRule="exact"/>
              <w:jc w:val="center"/>
              <w:rPr>
                <w:rFonts w:hint="eastAsia" w:ascii="楷体_GB2312" w:eastAsia="楷体_GB2312"/>
                <w:color w:val="auto"/>
                <w:kern w:val="2"/>
                <w:sz w:val="28"/>
                <w:szCs w:val="28"/>
                <w:u w:val="none"/>
                <w:vertAlign w:val="baseline"/>
                <w:lang w:val="en-US" w:eastAsia="zh-CN" w:bidi="ar-SA"/>
              </w:rPr>
            </w:pPr>
          </w:p>
        </w:tc>
        <w:tc>
          <w:tcPr>
            <w:tcW w:w="1856" w:type="dxa"/>
            <w:noWrap w:val="0"/>
            <w:vAlign w:val="center"/>
          </w:tcPr>
          <w:p w14:paraId="23BEB91F">
            <w:pPr>
              <w:keepNext w:val="0"/>
              <w:keepLines w:val="0"/>
              <w:pageBreakBefore w:val="0"/>
              <w:wordWrap/>
              <w:overflowPunct/>
              <w:topLinePunct w:val="0"/>
              <w:bidi w:val="0"/>
              <w:spacing w:line="560" w:lineRule="exact"/>
              <w:jc w:val="both"/>
              <w:rPr>
                <w:rFonts w:hint="eastAsia" w:ascii="楷体_GB2312" w:hAnsi="Times New Roman" w:eastAsia="楷体_GB2312" w:cs="Times New Roman"/>
                <w:color w:val="auto"/>
                <w:sz w:val="28"/>
                <w:szCs w:val="28"/>
                <w:u w:val="none"/>
                <w:vertAlign w:val="baseline"/>
                <w:lang w:val="en-US" w:eastAsia="zh-CN"/>
              </w:rPr>
            </w:pPr>
          </w:p>
        </w:tc>
        <w:tc>
          <w:tcPr>
            <w:tcW w:w="3814" w:type="dxa"/>
            <w:noWrap w:val="0"/>
            <w:vAlign w:val="center"/>
          </w:tcPr>
          <w:p w14:paraId="48E1EF17">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p>
        </w:tc>
      </w:tr>
      <w:tr w14:paraId="7D1892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1F19FED0">
            <w:pPr>
              <w:rPr>
                <w:rFonts w:hint="eastAsia" w:eastAsia="宋体"/>
                <w:sz w:val="24"/>
              </w:rPr>
            </w:pPr>
          </w:p>
        </w:tc>
        <w:tc>
          <w:tcPr>
            <w:tcW w:w="570" w:type="dxa"/>
            <w:vMerge w:val="continue"/>
            <w:noWrap w:val="0"/>
            <w:vAlign w:val="top"/>
          </w:tcPr>
          <w:p w14:paraId="711FF1A4">
            <w:pPr>
              <w:rPr>
                <w:rFonts w:hint="eastAsia" w:eastAsia="宋体"/>
                <w:sz w:val="24"/>
              </w:rPr>
            </w:pPr>
          </w:p>
        </w:tc>
        <w:tc>
          <w:tcPr>
            <w:tcW w:w="1485" w:type="dxa"/>
            <w:noWrap w:val="0"/>
            <w:vAlign w:val="top"/>
          </w:tcPr>
          <w:p w14:paraId="1DED1238">
            <w:pPr>
              <w:keepNext w:val="0"/>
              <w:keepLines w:val="0"/>
              <w:pageBreakBefore w:val="0"/>
              <w:wordWrap/>
              <w:overflowPunct/>
              <w:topLinePunct w:val="0"/>
              <w:bidi w:val="0"/>
              <w:spacing w:line="560" w:lineRule="exact"/>
              <w:jc w:val="center"/>
              <w:rPr>
                <w:rFonts w:hint="eastAsia" w:ascii="楷体_GB2312" w:eastAsia="楷体_GB2312"/>
                <w:color w:val="auto"/>
                <w:kern w:val="2"/>
                <w:sz w:val="28"/>
                <w:szCs w:val="28"/>
                <w:u w:val="none"/>
                <w:vertAlign w:val="baseline"/>
                <w:lang w:val="en-US" w:eastAsia="zh-CN" w:bidi="ar-SA"/>
              </w:rPr>
            </w:pPr>
          </w:p>
        </w:tc>
        <w:tc>
          <w:tcPr>
            <w:tcW w:w="1710" w:type="dxa"/>
            <w:noWrap w:val="0"/>
            <w:vAlign w:val="top"/>
          </w:tcPr>
          <w:p w14:paraId="4D132E97">
            <w:pPr>
              <w:keepNext w:val="0"/>
              <w:keepLines w:val="0"/>
              <w:pageBreakBefore w:val="0"/>
              <w:wordWrap/>
              <w:overflowPunct/>
              <w:topLinePunct w:val="0"/>
              <w:bidi w:val="0"/>
              <w:spacing w:line="560" w:lineRule="exact"/>
              <w:jc w:val="center"/>
              <w:rPr>
                <w:rFonts w:hint="eastAsia" w:ascii="楷体_GB2312" w:eastAsia="楷体_GB2312"/>
                <w:color w:val="auto"/>
                <w:kern w:val="2"/>
                <w:sz w:val="28"/>
                <w:szCs w:val="28"/>
                <w:u w:val="none"/>
                <w:vertAlign w:val="baseline"/>
                <w:lang w:val="en-US" w:eastAsia="zh-CN" w:bidi="ar-SA"/>
              </w:rPr>
            </w:pPr>
          </w:p>
        </w:tc>
        <w:tc>
          <w:tcPr>
            <w:tcW w:w="1856" w:type="dxa"/>
            <w:noWrap w:val="0"/>
            <w:vAlign w:val="top"/>
          </w:tcPr>
          <w:p w14:paraId="6AEC10AC">
            <w:pPr>
              <w:keepNext w:val="0"/>
              <w:keepLines w:val="0"/>
              <w:pageBreakBefore w:val="0"/>
              <w:wordWrap/>
              <w:overflowPunct/>
              <w:topLinePunct w:val="0"/>
              <w:bidi w:val="0"/>
              <w:spacing w:line="560" w:lineRule="exact"/>
              <w:jc w:val="both"/>
              <w:rPr>
                <w:rFonts w:hint="eastAsia" w:ascii="楷体_GB2312" w:hAnsi="Times New Roman" w:eastAsia="楷体_GB2312" w:cs="Times New Roman"/>
                <w:color w:val="auto"/>
                <w:sz w:val="28"/>
                <w:szCs w:val="28"/>
                <w:u w:val="none"/>
                <w:vertAlign w:val="baseline"/>
                <w:lang w:val="en-US" w:eastAsia="zh-CN"/>
              </w:rPr>
            </w:pPr>
          </w:p>
        </w:tc>
        <w:tc>
          <w:tcPr>
            <w:tcW w:w="3814" w:type="dxa"/>
            <w:noWrap w:val="0"/>
            <w:vAlign w:val="top"/>
          </w:tcPr>
          <w:p w14:paraId="46167EC0">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p>
        </w:tc>
      </w:tr>
      <w:tr w14:paraId="14361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63A1FCA3">
            <w:pPr>
              <w:rPr>
                <w:rFonts w:hint="eastAsia" w:eastAsia="宋体"/>
                <w:sz w:val="24"/>
              </w:rPr>
            </w:pPr>
          </w:p>
        </w:tc>
        <w:tc>
          <w:tcPr>
            <w:tcW w:w="570" w:type="dxa"/>
            <w:vMerge w:val="continue"/>
            <w:noWrap w:val="0"/>
            <w:vAlign w:val="top"/>
          </w:tcPr>
          <w:p w14:paraId="31DA1B42">
            <w:pPr>
              <w:rPr>
                <w:rFonts w:hint="eastAsia" w:eastAsia="宋体"/>
                <w:sz w:val="24"/>
              </w:rPr>
            </w:pPr>
          </w:p>
        </w:tc>
        <w:tc>
          <w:tcPr>
            <w:tcW w:w="1485" w:type="dxa"/>
            <w:noWrap w:val="0"/>
            <w:vAlign w:val="top"/>
          </w:tcPr>
          <w:p w14:paraId="43D0C104">
            <w:pPr>
              <w:keepNext w:val="0"/>
              <w:keepLines w:val="0"/>
              <w:pageBreakBefore w:val="0"/>
              <w:wordWrap/>
              <w:overflowPunct/>
              <w:topLinePunct w:val="0"/>
              <w:bidi w:val="0"/>
              <w:spacing w:line="560" w:lineRule="exact"/>
              <w:jc w:val="both"/>
              <w:rPr>
                <w:rFonts w:hint="eastAsia" w:ascii="楷体_GB2312" w:eastAsia="楷体_GB2312"/>
                <w:color w:val="auto"/>
                <w:kern w:val="2"/>
                <w:sz w:val="28"/>
                <w:szCs w:val="28"/>
                <w:u w:val="none"/>
                <w:vertAlign w:val="baseline"/>
                <w:lang w:val="en-US" w:eastAsia="zh-CN" w:bidi="ar-SA"/>
              </w:rPr>
            </w:pPr>
          </w:p>
        </w:tc>
        <w:tc>
          <w:tcPr>
            <w:tcW w:w="1710" w:type="dxa"/>
            <w:noWrap w:val="0"/>
            <w:vAlign w:val="top"/>
          </w:tcPr>
          <w:p w14:paraId="1F439FA3">
            <w:pPr>
              <w:keepNext w:val="0"/>
              <w:keepLines w:val="0"/>
              <w:pageBreakBefore w:val="0"/>
              <w:wordWrap/>
              <w:overflowPunct/>
              <w:topLinePunct w:val="0"/>
              <w:bidi w:val="0"/>
              <w:spacing w:line="560" w:lineRule="exact"/>
              <w:jc w:val="center"/>
              <w:rPr>
                <w:rFonts w:hint="eastAsia" w:ascii="楷体_GB2312" w:eastAsia="楷体_GB2312"/>
                <w:color w:val="auto"/>
                <w:kern w:val="2"/>
                <w:sz w:val="28"/>
                <w:szCs w:val="28"/>
                <w:u w:val="none"/>
                <w:vertAlign w:val="baseline"/>
                <w:lang w:val="en-US" w:eastAsia="zh-CN" w:bidi="ar-SA"/>
              </w:rPr>
            </w:pPr>
          </w:p>
        </w:tc>
        <w:tc>
          <w:tcPr>
            <w:tcW w:w="1856" w:type="dxa"/>
            <w:noWrap w:val="0"/>
            <w:vAlign w:val="top"/>
          </w:tcPr>
          <w:p w14:paraId="3D7429C3">
            <w:pPr>
              <w:keepNext w:val="0"/>
              <w:keepLines w:val="0"/>
              <w:pageBreakBefore w:val="0"/>
              <w:wordWrap/>
              <w:overflowPunct/>
              <w:topLinePunct w:val="0"/>
              <w:bidi w:val="0"/>
              <w:spacing w:line="560" w:lineRule="exact"/>
              <w:jc w:val="both"/>
              <w:rPr>
                <w:rFonts w:hint="eastAsia" w:ascii="楷体_GB2312" w:hAnsi="Times New Roman" w:eastAsia="楷体_GB2312" w:cs="Times New Roman"/>
                <w:color w:val="auto"/>
                <w:sz w:val="28"/>
                <w:szCs w:val="28"/>
                <w:u w:val="none"/>
                <w:vertAlign w:val="baseline"/>
                <w:lang w:val="en-US" w:eastAsia="zh-CN"/>
              </w:rPr>
            </w:pPr>
          </w:p>
        </w:tc>
        <w:tc>
          <w:tcPr>
            <w:tcW w:w="3814" w:type="dxa"/>
            <w:noWrap w:val="0"/>
            <w:vAlign w:val="top"/>
          </w:tcPr>
          <w:p w14:paraId="081A1094">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p>
        </w:tc>
      </w:tr>
      <w:tr w14:paraId="77D7A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465" w:type="dxa"/>
            <w:vMerge w:val="continue"/>
            <w:noWrap w:val="0"/>
            <w:vAlign w:val="top"/>
          </w:tcPr>
          <w:p w14:paraId="5EA51796">
            <w:pPr>
              <w:rPr>
                <w:rFonts w:hint="eastAsia" w:eastAsia="宋体"/>
                <w:sz w:val="24"/>
              </w:rPr>
            </w:pPr>
          </w:p>
        </w:tc>
        <w:tc>
          <w:tcPr>
            <w:tcW w:w="570" w:type="dxa"/>
            <w:noWrap w:val="0"/>
            <w:vAlign w:val="top"/>
          </w:tcPr>
          <w:p w14:paraId="6F7CB09C">
            <w:pPr>
              <w:jc w:val="center"/>
              <w:rPr>
                <w:rFonts w:hint="eastAsia" w:eastAsia="宋体"/>
                <w:sz w:val="24"/>
              </w:rPr>
            </w:pPr>
            <w:r>
              <w:rPr>
                <w:rFonts w:hint="eastAsia" w:eastAsia="宋体"/>
                <w:sz w:val="24"/>
              </w:rPr>
              <w:t>秘书</w:t>
            </w:r>
          </w:p>
        </w:tc>
        <w:tc>
          <w:tcPr>
            <w:tcW w:w="1485" w:type="dxa"/>
            <w:noWrap w:val="0"/>
            <w:vAlign w:val="top"/>
          </w:tcPr>
          <w:p w14:paraId="02BC2CD0">
            <w:pPr>
              <w:keepNext w:val="0"/>
              <w:keepLines w:val="0"/>
              <w:pageBreakBefore w:val="0"/>
              <w:wordWrap/>
              <w:overflowPunct/>
              <w:topLinePunct w:val="0"/>
              <w:bidi w:val="0"/>
              <w:spacing w:line="560" w:lineRule="exact"/>
              <w:jc w:val="both"/>
              <w:rPr>
                <w:rFonts w:hint="eastAsia" w:ascii="楷体_GB2312" w:eastAsia="楷体_GB2312"/>
                <w:color w:val="auto"/>
                <w:kern w:val="2"/>
                <w:sz w:val="28"/>
                <w:szCs w:val="28"/>
                <w:u w:val="none"/>
                <w:vertAlign w:val="baseline"/>
                <w:lang w:val="en-US" w:eastAsia="zh-CN" w:bidi="ar-SA"/>
              </w:rPr>
            </w:pPr>
          </w:p>
        </w:tc>
        <w:tc>
          <w:tcPr>
            <w:tcW w:w="1710" w:type="dxa"/>
            <w:noWrap w:val="0"/>
            <w:vAlign w:val="top"/>
          </w:tcPr>
          <w:p w14:paraId="2A5FA8C5">
            <w:pPr>
              <w:keepNext w:val="0"/>
              <w:keepLines w:val="0"/>
              <w:pageBreakBefore w:val="0"/>
              <w:wordWrap/>
              <w:overflowPunct/>
              <w:topLinePunct w:val="0"/>
              <w:bidi w:val="0"/>
              <w:spacing w:line="560" w:lineRule="exact"/>
              <w:jc w:val="center"/>
              <w:rPr>
                <w:rFonts w:hint="eastAsia" w:ascii="楷体_GB2312" w:eastAsia="楷体_GB2312"/>
                <w:color w:val="auto"/>
                <w:kern w:val="2"/>
                <w:sz w:val="28"/>
                <w:szCs w:val="28"/>
                <w:u w:val="none"/>
                <w:vertAlign w:val="baseline"/>
                <w:lang w:val="en-US" w:eastAsia="zh-CN" w:bidi="ar-SA"/>
              </w:rPr>
            </w:pPr>
          </w:p>
        </w:tc>
        <w:tc>
          <w:tcPr>
            <w:tcW w:w="1856" w:type="dxa"/>
            <w:noWrap w:val="0"/>
            <w:vAlign w:val="top"/>
          </w:tcPr>
          <w:p w14:paraId="45DD1647">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p>
        </w:tc>
        <w:tc>
          <w:tcPr>
            <w:tcW w:w="3814" w:type="dxa"/>
            <w:noWrap w:val="0"/>
            <w:vAlign w:val="top"/>
          </w:tcPr>
          <w:p w14:paraId="6223EE2B">
            <w:pPr>
              <w:keepNext w:val="0"/>
              <w:keepLines w:val="0"/>
              <w:pageBreakBefore w:val="0"/>
              <w:wordWrap/>
              <w:overflowPunct/>
              <w:topLinePunct w:val="0"/>
              <w:bidi w:val="0"/>
              <w:spacing w:line="560" w:lineRule="exact"/>
              <w:jc w:val="center"/>
              <w:rPr>
                <w:rFonts w:hint="eastAsia" w:ascii="楷体_GB2312" w:hAnsi="Times New Roman" w:eastAsia="楷体_GB2312" w:cs="Times New Roman"/>
                <w:color w:val="auto"/>
                <w:sz w:val="28"/>
                <w:szCs w:val="28"/>
                <w:u w:val="none"/>
                <w:vertAlign w:val="baseline"/>
                <w:lang w:val="en-US" w:eastAsia="zh-CN"/>
              </w:rPr>
            </w:pPr>
          </w:p>
        </w:tc>
      </w:tr>
      <w:tr w14:paraId="72C81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9900" w:type="dxa"/>
            <w:gridSpan w:val="6"/>
            <w:noWrap w:val="0"/>
            <w:vAlign w:val="top"/>
          </w:tcPr>
          <w:p w14:paraId="6E7AFC4F">
            <w:pPr>
              <w:spacing w:line="340" w:lineRule="atLeast"/>
              <w:rPr>
                <w:rFonts w:hint="eastAsia" w:eastAsia="宋体"/>
                <w:sz w:val="24"/>
              </w:rPr>
            </w:pPr>
            <w:r>
              <w:rPr>
                <w:rFonts w:hint="eastAsia" w:eastAsia="宋体"/>
                <w:sz w:val="24"/>
              </w:rPr>
              <w:t>备注：</w:t>
            </w:r>
          </w:p>
        </w:tc>
      </w:tr>
    </w:tbl>
    <w:p w14:paraId="76715861">
      <w:pPr>
        <w:numPr>
          <w:ilvl w:val="0"/>
          <w:numId w:val="0"/>
        </w:numPr>
        <w:spacing w:line="320" w:lineRule="exact"/>
        <w:rPr>
          <w:rFonts w:hint="eastAsia" w:eastAsia="宋体"/>
          <w:b/>
          <w:bCs/>
          <w:sz w:val="28"/>
          <w:szCs w:val="28"/>
          <w:lang w:val="en-US" w:eastAsia="zh-CN"/>
        </w:rPr>
      </w:pPr>
    </w:p>
    <w:p w14:paraId="516D2E98">
      <w:pPr>
        <w:numPr>
          <w:ilvl w:val="0"/>
          <w:numId w:val="0"/>
        </w:numPr>
        <w:spacing w:line="320" w:lineRule="exact"/>
        <w:rPr>
          <w:rFonts w:hint="eastAsia" w:eastAsia="宋体"/>
          <w:b/>
          <w:bCs/>
          <w:sz w:val="28"/>
          <w:szCs w:val="28"/>
          <w:lang w:val="en-US" w:eastAsia="zh-CN"/>
        </w:rPr>
      </w:pPr>
    </w:p>
    <w:p w14:paraId="311A46CD">
      <w:pPr>
        <w:numPr>
          <w:ilvl w:val="0"/>
          <w:numId w:val="0"/>
        </w:numPr>
        <w:spacing w:line="320" w:lineRule="exact"/>
        <w:rPr>
          <w:rFonts w:hint="eastAsia" w:eastAsia="宋体"/>
          <w:b/>
          <w:bCs/>
          <w:sz w:val="28"/>
          <w:szCs w:val="28"/>
          <w:lang w:val="en-US" w:eastAsia="zh-CN"/>
        </w:rPr>
      </w:pPr>
    </w:p>
    <w:p w14:paraId="5A0483C7">
      <w:pPr>
        <w:numPr>
          <w:ilvl w:val="0"/>
          <w:numId w:val="0"/>
        </w:numPr>
        <w:spacing w:line="320" w:lineRule="exact"/>
        <w:rPr>
          <w:rFonts w:hint="eastAsia" w:eastAsia="宋体"/>
          <w:b/>
          <w:sz w:val="28"/>
          <w:szCs w:val="28"/>
          <w:highlight w:val="none"/>
          <w:lang w:val="en-US" w:eastAsia="zh-CN"/>
        </w:rPr>
      </w:pPr>
      <w:r>
        <w:rPr>
          <w:rFonts w:hint="eastAsia" w:eastAsia="宋体"/>
          <w:b/>
          <w:bCs/>
          <w:sz w:val="28"/>
          <w:szCs w:val="28"/>
          <w:highlight w:val="none"/>
          <w:lang w:val="en-US" w:eastAsia="zh-CN"/>
        </w:rPr>
        <w:t>四、临床实践能力</w:t>
      </w:r>
      <w:r>
        <w:rPr>
          <w:rFonts w:hint="eastAsia" w:eastAsia="宋体"/>
          <w:b/>
          <w:bCs/>
          <w:sz w:val="28"/>
          <w:szCs w:val="28"/>
          <w:highlight w:val="none"/>
        </w:rPr>
        <w:t>毕业考核</w:t>
      </w:r>
      <w:r>
        <w:rPr>
          <w:rFonts w:hint="eastAsia" w:eastAsia="宋体"/>
          <w:b/>
          <w:bCs/>
          <w:sz w:val="28"/>
          <w:szCs w:val="28"/>
          <w:highlight w:val="none"/>
          <w:lang w:val="en-US" w:eastAsia="zh-CN"/>
        </w:rPr>
        <w:t>情况表</w:t>
      </w:r>
    </w:p>
    <w:tbl>
      <w:tblPr>
        <w:tblStyle w:val="9"/>
        <w:tblW w:w="101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6"/>
        <w:gridCol w:w="1913"/>
        <w:gridCol w:w="1327"/>
        <w:gridCol w:w="1536"/>
        <w:gridCol w:w="1177"/>
        <w:gridCol w:w="1375"/>
        <w:gridCol w:w="1105"/>
      </w:tblGrid>
      <w:tr w14:paraId="1961C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756" w:type="dxa"/>
            <w:noWrap w:val="0"/>
            <w:vAlign w:val="center"/>
          </w:tcPr>
          <w:p w14:paraId="4ADC60AA">
            <w:pPr>
              <w:spacing w:line="340" w:lineRule="exact"/>
              <w:jc w:val="center"/>
              <w:rPr>
                <w:rFonts w:hint="default"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项目</w:t>
            </w:r>
          </w:p>
        </w:tc>
        <w:tc>
          <w:tcPr>
            <w:tcW w:w="1913" w:type="dxa"/>
            <w:noWrap w:val="0"/>
            <w:vAlign w:val="center"/>
          </w:tcPr>
          <w:p w14:paraId="188EABF8">
            <w:pPr>
              <w:spacing w:line="340" w:lineRule="exact"/>
              <w:jc w:val="center"/>
              <w:rPr>
                <w:rFonts w:hint="default" w:ascii="宋体" w:hAnsi="宋体" w:eastAsia="宋体" w:cs="宋体"/>
                <w:b/>
                <w:bCs/>
                <w:color w:val="auto"/>
                <w:sz w:val="24"/>
                <w:szCs w:val="24"/>
                <w:highlight w:val="none"/>
                <w:lang w:val="en-US"/>
              </w:rPr>
            </w:pPr>
            <w:r>
              <w:rPr>
                <w:rFonts w:hint="eastAsia" w:ascii="宋体" w:hAnsi="宋体" w:eastAsia="宋体" w:cs="宋体"/>
                <w:b/>
                <w:bCs/>
                <w:color w:val="auto"/>
                <w:sz w:val="24"/>
                <w:szCs w:val="24"/>
                <w:highlight w:val="none"/>
                <w:lang w:val="en-US" w:eastAsia="zh-CN"/>
              </w:rPr>
              <w:t>考核指标</w:t>
            </w:r>
          </w:p>
        </w:tc>
        <w:tc>
          <w:tcPr>
            <w:tcW w:w="1327" w:type="dxa"/>
            <w:noWrap w:val="0"/>
            <w:vAlign w:val="center"/>
          </w:tcPr>
          <w:p w14:paraId="6847C2E0">
            <w:pPr>
              <w:spacing w:line="340" w:lineRule="exact"/>
              <w:jc w:val="center"/>
              <w:rPr>
                <w:rFonts w:hint="default"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u w:val="none"/>
                <w:lang w:val="en-US" w:eastAsia="zh-CN"/>
              </w:rPr>
              <w:t>考核形式</w:t>
            </w:r>
          </w:p>
        </w:tc>
        <w:tc>
          <w:tcPr>
            <w:tcW w:w="1536" w:type="dxa"/>
            <w:noWrap w:val="0"/>
            <w:vAlign w:val="center"/>
          </w:tcPr>
          <w:p w14:paraId="2D7CCB08">
            <w:pPr>
              <w:spacing w:line="340" w:lineRule="exact"/>
              <w:jc w:val="center"/>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vertAlign w:val="baseline"/>
                <w:lang w:val="en-US" w:eastAsia="zh-CN"/>
              </w:rPr>
              <w:t>具体方法</w:t>
            </w:r>
          </w:p>
        </w:tc>
        <w:tc>
          <w:tcPr>
            <w:tcW w:w="1177" w:type="dxa"/>
            <w:noWrap w:val="0"/>
            <w:vAlign w:val="center"/>
          </w:tcPr>
          <w:p w14:paraId="42D21CAA">
            <w:pPr>
              <w:spacing w:line="340" w:lineRule="exact"/>
              <w:jc w:val="center"/>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vertAlign w:val="baseline"/>
                <w:lang w:val="en-US" w:eastAsia="zh-CN"/>
              </w:rPr>
              <w:t>考核时间（分钟）</w:t>
            </w:r>
          </w:p>
        </w:tc>
        <w:tc>
          <w:tcPr>
            <w:tcW w:w="1375" w:type="dxa"/>
            <w:noWrap w:val="0"/>
            <w:vAlign w:val="center"/>
          </w:tcPr>
          <w:p w14:paraId="2E050F6B">
            <w:pPr>
              <w:spacing w:line="340" w:lineRule="exact"/>
              <w:jc w:val="center"/>
              <w:rPr>
                <w:rFonts w:hint="default" w:ascii="宋体" w:hAnsi="宋体" w:eastAsia="宋体" w:cs="宋体"/>
                <w:b/>
                <w:bCs/>
                <w:color w:val="auto"/>
                <w:sz w:val="24"/>
                <w:szCs w:val="24"/>
                <w:highlight w:val="none"/>
                <w:lang w:val="en-US" w:eastAsia="zh-CN"/>
              </w:rPr>
            </w:pPr>
            <w:r>
              <w:rPr>
                <w:rFonts w:hint="default" w:ascii="宋体" w:hAnsi="宋体" w:eastAsia="宋体" w:cs="宋体"/>
                <w:b/>
                <w:bCs/>
                <w:color w:val="auto"/>
                <w:sz w:val="24"/>
                <w:szCs w:val="24"/>
                <w:highlight w:val="none"/>
                <w:lang w:val="en-US" w:eastAsia="zh-CN"/>
              </w:rPr>
              <w:t>得分权重 (占比%)</w:t>
            </w:r>
          </w:p>
        </w:tc>
        <w:tc>
          <w:tcPr>
            <w:tcW w:w="1105" w:type="dxa"/>
            <w:noWrap w:val="0"/>
            <w:vAlign w:val="center"/>
          </w:tcPr>
          <w:p w14:paraId="574E94EC">
            <w:pPr>
              <w:spacing w:line="340" w:lineRule="exact"/>
              <w:jc w:val="center"/>
              <w:rPr>
                <w:rFonts w:hint="eastAsia" w:ascii="宋体" w:hAnsi="宋体" w:eastAsia="宋体" w:cs="宋体"/>
                <w:b/>
                <w:bCs/>
                <w:color w:val="FF0000"/>
                <w:sz w:val="24"/>
                <w:szCs w:val="24"/>
                <w:highlight w:val="none"/>
                <w:lang w:val="en-US" w:eastAsia="zh-CN"/>
              </w:rPr>
            </w:pPr>
            <w:r>
              <w:rPr>
                <w:rFonts w:hint="eastAsia" w:ascii="宋体" w:hAnsi="宋体" w:eastAsia="宋体" w:cs="宋体"/>
                <w:b/>
                <w:bCs/>
                <w:color w:val="auto"/>
                <w:sz w:val="24"/>
                <w:szCs w:val="24"/>
                <w:highlight w:val="none"/>
                <w:lang w:val="en-US" w:eastAsia="zh-CN"/>
              </w:rPr>
              <w:t>评分（分）</w:t>
            </w:r>
          </w:p>
        </w:tc>
      </w:tr>
      <w:tr w14:paraId="13FB9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1756" w:type="dxa"/>
            <w:noWrap w:val="0"/>
            <w:vAlign w:val="center"/>
          </w:tcPr>
          <w:p w14:paraId="58F88F75">
            <w:pPr>
              <w:numPr>
                <w:ilvl w:val="0"/>
                <w:numId w:val="0"/>
              </w:numPr>
              <w:spacing w:line="320" w:lineRule="exact"/>
              <w:jc w:val="center"/>
              <w:rPr>
                <w:rFonts w:hint="eastAsia" w:ascii="宋体" w:hAnsi="宋体" w:eastAsia="宋体" w:cs="宋体"/>
                <w:b w:val="0"/>
                <w:bCs w:val="0"/>
                <w:color w:val="auto"/>
                <w:spacing w:val="0"/>
                <w:sz w:val="24"/>
                <w:szCs w:val="24"/>
                <w:highlight w:val="none"/>
                <w:lang w:val="en-US" w:eastAsia="zh-CN"/>
              </w:rPr>
            </w:pPr>
            <w:r>
              <w:rPr>
                <w:rFonts w:hint="eastAsia" w:ascii="宋体" w:hAnsi="宋体" w:eastAsia="宋体" w:cs="宋体"/>
                <w:b w:val="0"/>
                <w:bCs w:val="0"/>
                <w:color w:val="auto"/>
                <w:spacing w:val="0"/>
                <w:sz w:val="24"/>
                <w:szCs w:val="24"/>
                <w:highlight w:val="none"/>
                <w:lang w:val="en-US" w:eastAsia="zh-CN"/>
              </w:rPr>
              <w:t>第一站</w:t>
            </w:r>
          </w:p>
        </w:tc>
        <w:tc>
          <w:tcPr>
            <w:tcW w:w="1913" w:type="dxa"/>
            <w:noWrap w:val="0"/>
            <w:vAlign w:val="center"/>
          </w:tcPr>
          <w:p w14:paraId="727F9E4E">
            <w:pPr>
              <w:numPr>
                <w:ilvl w:val="0"/>
                <w:numId w:val="0"/>
              </w:numPr>
              <w:spacing w:line="320" w:lineRule="exact"/>
              <w:jc w:val="center"/>
              <w:rPr>
                <w:rFonts w:hint="eastAsia" w:ascii="宋体" w:hAnsi="宋体" w:eastAsia="宋体" w:cs="宋体"/>
                <w:b w:val="0"/>
                <w:bCs w:val="0"/>
                <w:color w:val="auto"/>
                <w:spacing w:val="0"/>
                <w:sz w:val="24"/>
                <w:szCs w:val="24"/>
                <w:highlight w:val="none"/>
                <w:lang w:val="en-US" w:eastAsia="zh-CN"/>
              </w:rPr>
            </w:pPr>
            <w:r>
              <w:rPr>
                <w:rFonts w:hint="eastAsia" w:ascii="宋体" w:hAnsi="宋体" w:eastAsia="宋体" w:cs="宋体"/>
                <w:b w:val="0"/>
                <w:bCs w:val="0"/>
                <w:color w:val="auto"/>
                <w:sz w:val="24"/>
                <w:szCs w:val="24"/>
                <w:highlight w:val="none"/>
                <w:vertAlign w:val="baseline"/>
                <w:lang w:val="en-US" w:eastAsia="zh-CN"/>
              </w:rPr>
              <w:t>辅助检查判读</w:t>
            </w:r>
          </w:p>
        </w:tc>
        <w:tc>
          <w:tcPr>
            <w:tcW w:w="1327" w:type="dxa"/>
            <w:noWrap w:val="0"/>
            <w:vAlign w:val="center"/>
          </w:tcPr>
          <w:p w14:paraId="3EE01CCD">
            <w:pPr>
              <w:numPr>
                <w:ilvl w:val="0"/>
                <w:numId w:val="0"/>
              </w:numPr>
              <w:spacing w:line="320" w:lineRule="exact"/>
              <w:jc w:val="center"/>
              <w:rPr>
                <w:rFonts w:hint="eastAsia" w:ascii="宋体" w:hAnsi="宋体" w:eastAsia="宋体" w:cs="宋体"/>
                <w:b w:val="0"/>
                <w:bCs w:val="0"/>
                <w:color w:val="auto"/>
                <w:sz w:val="24"/>
                <w:szCs w:val="24"/>
                <w:highlight w:val="none"/>
                <w:u w:val="none"/>
                <w:lang w:val="en-US" w:eastAsia="zh-CN"/>
              </w:rPr>
            </w:pPr>
            <w:r>
              <w:rPr>
                <w:rFonts w:hint="eastAsia" w:ascii="宋体" w:hAnsi="宋体" w:eastAsia="宋体" w:cs="宋体"/>
                <w:b w:val="0"/>
                <w:bCs w:val="0"/>
                <w:color w:val="auto"/>
                <w:sz w:val="24"/>
                <w:szCs w:val="24"/>
                <w:highlight w:val="none"/>
                <w:vertAlign w:val="baseline"/>
                <w:lang w:val="en-US" w:eastAsia="zh-CN"/>
              </w:rPr>
              <w:t>笔试</w:t>
            </w:r>
          </w:p>
        </w:tc>
        <w:tc>
          <w:tcPr>
            <w:tcW w:w="1536" w:type="dxa"/>
            <w:noWrap w:val="0"/>
            <w:vAlign w:val="center"/>
          </w:tcPr>
          <w:p w14:paraId="76DB0079">
            <w:pPr>
              <w:spacing w:line="340" w:lineRule="exact"/>
              <w:jc w:val="center"/>
              <w:rPr>
                <w:rFonts w:hint="eastAsia" w:ascii="宋体" w:hAnsi="宋体" w:eastAsia="宋体" w:cs="宋体"/>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vertAlign w:val="baseline"/>
                <w:lang w:val="en-US" w:eastAsia="zh-CN"/>
              </w:rPr>
              <w:t>抽签选择相关病种辅助检查</w:t>
            </w:r>
          </w:p>
        </w:tc>
        <w:tc>
          <w:tcPr>
            <w:tcW w:w="1177" w:type="dxa"/>
            <w:noWrap w:val="0"/>
            <w:vAlign w:val="center"/>
          </w:tcPr>
          <w:p w14:paraId="10F6AADC">
            <w:pPr>
              <w:spacing w:line="340" w:lineRule="exact"/>
              <w:jc w:val="center"/>
              <w:rPr>
                <w:rFonts w:hint="eastAsia" w:ascii="宋体" w:hAnsi="宋体" w:eastAsia="宋体" w:cs="宋体"/>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vertAlign w:val="baseline"/>
                <w:lang w:val="en-US" w:eastAsia="zh-CN"/>
              </w:rPr>
              <w:t>10</w:t>
            </w:r>
          </w:p>
        </w:tc>
        <w:tc>
          <w:tcPr>
            <w:tcW w:w="1375" w:type="dxa"/>
            <w:noWrap w:val="0"/>
            <w:vAlign w:val="center"/>
          </w:tcPr>
          <w:p w14:paraId="77210210">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vertAlign w:val="baseline"/>
                <w:lang w:val="en-US" w:eastAsia="zh-CN"/>
              </w:rPr>
              <w:t>20</w:t>
            </w:r>
          </w:p>
        </w:tc>
        <w:tc>
          <w:tcPr>
            <w:tcW w:w="1105" w:type="dxa"/>
            <w:noWrap w:val="0"/>
            <w:vAlign w:val="center"/>
          </w:tcPr>
          <w:p w14:paraId="3A0A6862">
            <w:pPr>
              <w:numPr>
                <w:ilvl w:val="0"/>
                <w:numId w:val="0"/>
              </w:numPr>
              <w:spacing w:line="320" w:lineRule="exact"/>
              <w:jc w:val="center"/>
              <w:rPr>
                <w:rFonts w:hint="eastAsia" w:ascii="宋体" w:hAnsi="宋体" w:eastAsia="宋体" w:cs="宋体"/>
                <w:b w:val="0"/>
                <w:bCs w:val="0"/>
                <w:sz w:val="24"/>
                <w:szCs w:val="24"/>
                <w:highlight w:val="none"/>
              </w:rPr>
            </w:pPr>
          </w:p>
        </w:tc>
      </w:tr>
      <w:tr w14:paraId="6404C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756" w:type="dxa"/>
            <w:noWrap w:val="0"/>
            <w:vAlign w:val="center"/>
          </w:tcPr>
          <w:p w14:paraId="73AD1E86">
            <w:pPr>
              <w:numPr>
                <w:ilvl w:val="0"/>
                <w:numId w:val="0"/>
              </w:numPr>
              <w:spacing w:line="320" w:lineRule="exact"/>
              <w:jc w:val="center"/>
              <w:rPr>
                <w:rFonts w:hint="eastAsia" w:ascii="宋体" w:hAnsi="宋体" w:eastAsia="宋体" w:cs="宋体"/>
                <w:b w:val="0"/>
                <w:bCs w:val="0"/>
                <w:color w:val="auto"/>
                <w:spacing w:val="0"/>
                <w:sz w:val="24"/>
                <w:szCs w:val="24"/>
                <w:highlight w:val="none"/>
                <w:lang w:val="en-US" w:eastAsia="zh-CN"/>
              </w:rPr>
            </w:pPr>
            <w:r>
              <w:rPr>
                <w:rFonts w:hint="eastAsia" w:ascii="宋体" w:hAnsi="宋体" w:eastAsia="宋体" w:cs="宋体"/>
                <w:b w:val="0"/>
                <w:bCs w:val="0"/>
                <w:color w:val="auto"/>
                <w:spacing w:val="0"/>
                <w:sz w:val="24"/>
                <w:szCs w:val="24"/>
                <w:highlight w:val="none"/>
                <w:lang w:val="en-US" w:eastAsia="zh-CN"/>
              </w:rPr>
              <w:t>第二站</w:t>
            </w:r>
          </w:p>
        </w:tc>
        <w:tc>
          <w:tcPr>
            <w:tcW w:w="1913" w:type="dxa"/>
            <w:noWrap w:val="0"/>
            <w:vAlign w:val="center"/>
          </w:tcPr>
          <w:p w14:paraId="2D0388CB">
            <w:pPr>
              <w:numPr>
                <w:ilvl w:val="0"/>
                <w:numId w:val="0"/>
              </w:numPr>
              <w:spacing w:line="320" w:lineRule="exact"/>
              <w:jc w:val="center"/>
              <w:rPr>
                <w:rFonts w:hint="eastAsia" w:ascii="宋体" w:hAnsi="宋体" w:eastAsia="宋体" w:cs="宋体"/>
                <w:b w:val="0"/>
                <w:bCs w:val="0"/>
                <w:color w:val="auto"/>
                <w:spacing w:val="0"/>
                <w:sz w:val="24"/>
                <w:szCs w:val="24"/>
                <w:highlight w:val="none"/>
                <w:lang w:val="en-US" w:eastAsia="zh-CN"/>
              </w:rPr>
            </w:pPr>
            <w:r>
              <w:rPr>
                <w:rFonts w:hint="eastAsia" w:ascii="宋体" w:hAnsi="宋体" w:eastAsia="宋体" w:cs="宋体"/>
                <w:b w:val="0"/>
                <w:bCs w:val="0"/>
                <w:color w:val="auto"/>
                <w:sz w:val="24"/>
                <w:szCs w:val="24"/>
                <w:highlight w:val="none"/>
                <w:vertAlign w:val="baseline"/>
                <w:lang w:val="en-US" w:eastAsia="zh-CN"/>
              </w:rPr>
              <w:t>技能操作</w:t>
            </w:r>
          </w:p>
        </w:tc>
        <w:tc>
          <w:tcPr>
            <w:tcW w:w="1327" w:type="dxa"/>
            <w:noWrap w:val="0"/>
            <w:vAlign w:val="center"/>
          </w:tcPr>
          <w:p w14:paraId="7BF5CEDF">
            <w:pPr>
              <w:numPr>
                <w:ilvl w:val="0"/>
                <w:numId w:val="0"/>
              </w:numPr>
              <w:spacing w:line="320" w:lineRule="exact"/>
              <w:jc w:val="center"/>
              <w:rPr>
                <w:rFonts w:hint="eastAsia" w:ascii="宋体" w:hAnsi="宋体" w:eastAsia="宋体" w:cs="宋体"/>
                <w:b w:val="0"/>
                <w:bCs w:val="0"/>
                <w:color w:val="auto"/>
                <w:sz w:val="24"/>
                <w:szCs w:val="24"/>
                <w:highlight w:val="none"/>
                <w:u w:val="none"/>
                <w:lang w:val="en-US" w:eastAsia="zh-CN"/>
              </w:rPr>
            </w:pPr>
            <w:r>
              <w:rPr>
                <w:rFonts w:hint="eastAsia" w:ascii="宋体" w:hAnsi="宋体" w:eastAsia="宋体" w:cs="宋体"/>
                <w:b w:val="0"/>
                <w:bCs w:val="0"/>
                <w:color w:val="auto"/>
                <w:sz w:val="24"/>
                <w:szCs w:val="24"/>
                <w:highlight w:val="none"/>
                <w:vertAlign w:val="baseline"/>
                <w:lang w:val="en-US" w:eastAsia="zh-CN"/>
              </w:rPr>
              <w:t>实际操作+口试</w:t>
            </w:r>
          </w:p>
        </w:tc>
        <w:tc>
          <w:tcPr>
            <w:tcW w:w="1536" w:type="dxa"/>
            <w:noWrap w:val="0"/>
            <w:vAlign w:val="center"/>
          </w:tcPr>
          <w:p w14:paraId="73A3BCA2">
            <w:pPr>
              <w:spacing w:line="340" w:lineRule="exact"/>
              <w:jc w:val="center"/>
              <w:rPr>
                <w:rFonts w:hint="eastAsia" w:ascii="宋体" w:hAnsi="宋体" w:eastAsia="宋体" w:cs="宋体"/>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vertAlign w:val="baseline"/>
                <w:lang w:val="en-US" w:eastAsia="zh-CN"/>
              </w:rPr>
              <w:t>模拟教具技能操作演示，并回答相关问题</w:t>
            </w:r>
          </w:p>
        </w:tc>
        <w:tc>
          <w:tcPr>
            <w:tcW w:w="1177" w:type="dxa"/>
            <w:noWrap w:val="0"/>
            <w:vAlign w:val="center"/>
          </w:tcPr>
          <w:p w14:paraId="749D813A">
            <w:pPr>
              <w:spacing w:line="340" w:lineRule="exact"/>
              <w:jc w:val="center"/>
              <w:rPr>
                <w:rFonts w:hint="default" w:ascii="宋体" w:hAnsi="宋体" w:eastAsia="宋体" w:cs="宋体"/>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vertAlign w:val="baseline"/>
                <w:lang w:val="en-US" w:eastAsia="zh-CN"/>
              </w:rPr>
              <w:t>15</w:t>
            </w:r>
          </w:p>
        </w:tc>
        <w:tc>
          <w:tcPr>
            <w:tcW w:w="1375" w:type="dxa"/>
            <w:noWrap w:val="0"/>
            <w:vAlign w:val="center"/>
          </w:tcPr>
          <w:p w14:paraId="447346FF">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vertAlign w:val="baseline"/>
                <w:lang w:val="en-US" w:eastAsia="zh-CN"/>
              </w:rPr>
              <w:t>40</w:t>
            </w:r>
          </w:p>
        </w:tc>
        <w:tc>
          <w:tcPr>
            <w:tcW w:w="1105" w:type="dxa"/>
            <w:noWrap w:val="0"/>
            <w:vAlign w:val="center"/>
          </w:tcPr>
          <w:p w14:paraId="2577D2E7">
            <w:pPr>
              <w:numPr>
                <w:ilvl w:val="0"/>
                <w:numId w:val="0"/>
              </w:numPr>
              <w:spacing w:line="320" w:lineRule="exact"/>
              <w:jc w:val="center"/>
              <w:rPr>
                <w:rFonts w:hint="eastAsia" w:ascii="宋体" w:hAnsi="宋体" w:eastAsia="宋体" w:cs="宋体"/>
                <w:b w:val="0"/>
                <w:bCs w:val="0"/>
                <w:sz w:val="24"/>
                <w:szCs w:val="24"/>
                <w:highlight w:val="none"/>
              </w:rPr>
            </w:pPr>
          </w:p>
        </w:tc>
      </w:tr>
      <w:tr w14:paraId="55849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1756" w:type="dxa"/>
            <w:noWrap w:val="0"/>
            <w:vAlign w:val="center"/>
          </w:tcPr>
          <w:p w14:paraId="62353880">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第三站</w:t>
            </w:r>
          </w:p>
        </w:tc>
        <w:tc>
          <w:tcPr>
            <w:tcW w:w="1913" w:type="dxa"/>
            <w:noWrap w:val="0"/>
            <w:vAlign w:val="center"/>
          </w:tcPr>
          <w:p w14:paraId="398FB746">
            <w:pPr>
              <w:numPr>
                <w:ilvl w:val="0"/>
                <w:numId w:val="0"/>
              </w:numPr>
              <w:spacing w:line="320" w:lineRule="exact"/>
              <w:jc w:val="center"/>
              <w:rPr>
                <w:rFonts w:hint="eastAsia" w:ascii="宋体" w:hAnsi="宋体" w:eastAsia="宋体" w:cs="宋体"/>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vertAlign w:val="baseline"/>
                <w:lang w:val="en-US" w:eastAsia="zh-CN"/>
              </w:rPr>
              <w:t>临床思维</w:t>
            </w:r>
          </w:p>
          <w:p w14:paraId="67270B82">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vertAlign w:val="baseline"/>
                <w:lang w:val="en-US" w:eastAsia="zh-CN"/>
              </w:rPr>
              <w:t>（病例分析及治疗最新进展）</w:t>
            </w:r>
          </w:p>
        </w:tc>
        <w:tc>
          <w:tcPr>
            <w:tcW w:w="1327" w:type="dxa"/>
            <w:noWrap w:val="0"/>
            <w:vAlign w:val="center"/>
          </w:tcPr>
          <w:p w14:paraId="5A31A980">
            <w:pPr>
              <w:numPr>
                <w:ilvl w:val="0"/>
                <w:numId w:val="0"/>
              </w:numPr>
              <w:spacing w:line="320" w:lineRule="exact"/>
              <w:jc w:val="center"/>
              <w:rPr>
                <w:rFonts w:hint="eastAsia" w:ascii="宋体" w:hAnsi="宋体" w:eastAsia="宋体" w:cs="宋体"/>
                <w:b w:val="0"/>
                <w:bCs w:val="0"/>
                <w:color w:val="auto"/>
                <w:sz w:val="24"/>
                <w:szCs w:val="24"/>
                <w:highlight w:val="none"/>
                <w:u w:val="none"/>
                <w:lang w:val="en-US" w:eastAsia="zh-CN"/>
              </w:rPr>
            </w:pPr>
            <w:r>
              <w:rPr>
                <w:rFonts w:hint="eastAsia" w:ascii="宋体" w:hAnsi="宋体" w:eastAsia="宋体" w:cs="宋体"/>
                <w:b w:val="0"/>
                <w:bCs w:val="0"/>
                <w:color w:val="auto"/>
                <w:sz w:val="24"/>
                <w:szCs w:val="24"/>
                <w:highlight w:val="none"/>
                <w:u w:val="none"/>
                <w:lang w:val="en-US" w:eastAsia="zh-CN"/>
              </w:rPr>
              <w:t>口试</w:t>
            </w:r>
          </w:p>
        </w:tc>
        <w:tc>
          <w:tcPr>
            <w:tcW w:w="1536" w:type="dxa"/>
            <w:noWrap w:val="0"/>
            <w:vAlign w:val="center"/>
          </w:tcPr>
          <w:p w14:paraId="5970282C">
            <w:pPr>
              <w:spacing w:line="340" w:lineRule="exact"/>
              <w:jc w:val="center"/>
              <w:rPr>
                <w:rFonts w:hint="eastAsia" w:ascii="宋体" w:hAnsi="宋体" w:eastAsia="宋体" w:cs="宋体"/>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vertAlign w:val="baseline"/>
                <w:lang w:val="en-US" w:eastAsia="zh-CN"/>
              </w:rPr>
              <w:t>考官点评及提问</w:t>
            </w:r>
          </w:p>
        </w:tc>
        <w:tc>
          <w:tcPr>
            <w:tcW w:w="1177" w:type="dxa"/>
            <w:noWrap w:val="0"/>
            <w:vAlign w:val="center"/>
          </w:tcPr>
          <w:p w14:paraId="3594047D">
            <w:pPr>
              <w:spacing w:line="340" w:lineRule="exact"/>
              <w:jc w:val="center"/>
              <w:rPr>
                <w:rFonts w:hint="default" w:ascii="宋体" w:hAnsi="宋体" w:eastAsia="宋体" w:cs="宋体"/>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vertAlign w:val="baseline"/>
                <w:lang w:val="en-US" w:eastAsia="zh-CN"/>
              </w:rPr>
              <w:t>15</w:t>
            </w:r>
          </w:p>
        </w:tc>
        <w:tc>
          <w:tcPr>
            <w:tcW w:w="1375" w:type="dxa"/>
            <w:noWrap w:val="0"/>
            <w:vAlign w:val="center"/>
          </w:tcPr>
          <w:p w14:paraId="5F225732">
            <w:pPr>
              <w:numPr>
                <w:ilvl w:val="0"/>
                <w:numId w:val="0"/>
              </w:numPr>
              <w:spacing w:line="320" w:lineRule="exact"/>
              <w:jc w:val="center"/>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vertAlign w:val="baseline"/>
                <w:lang w:val="en-US" w:eastAsia="zh-CN"/>
              </w:rPr>
              <w:t>40</w:t>
            </w:r>
          </w:p>
        </w:tc>
        <w:tc>
          <w:tcPr>
            <w:tcW w:w="1105" w:type="dxa"/>
            <w:noWrap w:val="0"/>
            <w:vAlign w:val="center"/>
          </w:tcPr>
          <w:p w14:paraId="7BC37CE8">
            <w:pPr>
              <w:numPr>
                <w:ilvl w:val="0"/>
                <w:numId w:val="0"/>
              </w:numPr>
              <w:spacing w:line="320" w:lineRule="exact"/>
              <w:jc w:val="center"/>
              <w:rPr>
                <w:rFonts w:hint="eastAsia" w:ascii="宋体" w:hAnsi="宋体" w:eastAsia="宋体" w:cs="宋体"/>
                <w:b w:val="0"/>
                <w:bCs w:val="0"/>
                <w:sz w:val="24"/>
                <w:szCs w:val="24"/>
                <w:highlight w:val="none"/>
              </w:rPr>
            </w:pPr>
          </w:p>
        </w:tc>
      </w:tr>
      <w:tr w14:paraId="73BC7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7709" w:type="dxa"/>
            <w:gridSpan w:val="5"/>
            <w:noWrap w:val="0"/>
            <w:vAlign w:val="center"/>
          </w:tcPr>
          <w:p w14:paraId="13DA93BD">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总成绩</w:t>
            </w:r>
          </w:p>
        </w:tc>
        <w:tc>
          <w:tcPr>
            <w:tcW w:w="1375" w:type="dxa"/>
            <w:noWrap w:val="0"/>
            <w:vAlign w:val="center"/>
          </w:tcPr>
          <w:p w14:paraId="7572CCBD">
            <w:pPr>
              <w:numPr>
                <w:ilvl w:val="0"/>
                <w:numId w:val="0"/>
              </w:numPr>
              <w:spacing w:line="320" w:lineRule="exact"/>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100</w:t>
            </w:r>
          </w:p>
        </w:tc>
        <w:tc>
          <w:tcPr>
            <w:tcW w:w="1105" w:type="dxa"/>
            <w:noWrap w:val="0"/>
            <w:vAlign w:val="center"/>
          </w:tcPr>
          <w:p w14:paraId="7B3628C1">
            <w:pPr>
              <w:numPr>
                <w:ilvl w:val="0"/>
                <w:numId w:val="0"/>
              </w:numPr>
              <w:spacing w:line="320" w:lineRule="exact"/>
              <w:jc w:val="center"/>
              <w:rPr>
                <w:rFonts w:hint="eastAsia" w:ascii="Times New Roman" w:hAnsi="Times New Roman" w:eastAsia="宋体" w:cs="Times New Roman"/>
                <w:b w:val="0"/>
                <w:bCs w:val="0"/>
                <w:color w:val="FF0000"/>
                <w:sz w:val="24"/>
                <w:szCs w:val="24"/>
                <w:highlight w:val="none"/>
              </w:rPr>
            </w:pPr>
          </w:p>
        </w:tc>
      </w:tr>
      <w:tr w14:paraId="5B4A9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102" w:hRule="atLeast"/>
          <w:jc w:val="center"/>
        </w:trPr>
        <w:tc>
          <w:tcPr>
            <w:tcW w:w="3669" w:type="dxa"/>
            <w:gridSpan w:val="2"/>
            <w:noWrap w:val="0"/>
            <w:vAlign w:val="center"/>
          </w:tcPr>
          <w:p w14:paraId="442F3FC5">
            <w:pPr>
              <w:numPr>
                <w:ilvl w:val="0"/>
                <w:numId w:val="0"/>
              </w:numPr>
              <w:spacing w:line="320" w:lineRule="exact"/>
              <w:jc w:val="center"/>
              <w:rPr>
                <w:rFonts w:hint="eastAsia" w:ascii="Times New Roman" w:hAnsi="Times New Roman" w:eastAsia="宋体" w:cs="Times New Roman"/>
                <w:b w:val="0"/>
                <w:bCs w:val="0"/>
                <w:sz w:val="24"/>
                <w:szCs w:val="24"/>
                <w:highlight w:val="none"/>
                <w:lang w:val="en-US" w:eastAsia="zh-CN"/>
              </w:rPr>
            </w:pPr>
          </w:p>
          <w:p w14:paraId="64D1E67E">
            <w:pPr>
              <w:numPr>
                <w:ilvl w:val="0"/>
                <w:numId w:val="0"/>
              </w:numPr>
              <w:spacing w:line="320" w:lineRule="exact"/>
              <w:jc w:val="center"/>
              <w:rPr>
                <w:rFonts w:hint="eastAsia" w:ascii="Times New Roman" w:hAnsi="Times New Roman" w:eastAsia="宋体" w:cs="Times New Roman"/>
                <w:b w:val="0"/>
                <w:bCs w:val="0"/>
                <w:sz w:val="24"/>
                <w:szCs w:val="24"/>
                <w:highlight w:val="none"/>
                <w:lang w:val="en-US" w:eastAsia="zh-CN"/>
              </w:rPr>
            </w:pPr>
          </w:p>
          <w:p w14:paraId="7C54D82E">
            <w:pPr>
              <w:numPr>
                <w:ilvl w:val="0"/>
                <w:numId w:val="0"/>
              </w:numPr>
              <w:spacing w:line="320" w:lineRule="exact"/>
              <w:jc w:val="center"/>
              <w:rPr>
                <w:rFonts w:hint="eastAsia" w:ascii="Times New Roman" w:hAnsi="Times New Roman" w:eastAsia="宋体" w:cs="Times New Roman"/>
                <w:b/>
                <w:bCs/>
                <w:sz w:val="24"/>
                <w:szCs w:val="24"/>
                <w:highlight w:val="none"/>
              </w:rPr>
            </w:pPr>
            <w:r>
              <w:rPr>
                <w:rFonts w:hint="eastAsia" w:ascii="Times New Roman" w:hAnsi="Times New Roman" w:eastAsia="宋体" w:cs="Times New Roman"/>
                <w:b w:val="0"/>
                <w:bCs w:val="0"/>
                <w:sz w:val="24"/>
                <w:szCs w:val="24"/>
                <w:highlight w:val="none"/>
                <w:lang w:val="en-US" w:eastAsia="zh-CN"/>
              </w:rPr>
              <w:t>负责考核单位意见</w:t>
            </w:r>
          </w:p>
        </w:tc>
        <w:tc>
          <w:tcPr>
            <w:tcW w:w="6520" w:type="dxa"/>
            <w:gridSpan w:val="5"/>
            <w:noWrap w:val="0"/>
            <w:vAlign w:val="center"/>
          </w:tcPr>
          <w:p w14:paraId="06C7F6EC">
            <w:pPr>
              <w:numPr>
                <w:ilvl w:val="0"/>
                <w:numId w:val="0"/>
              </w:numPr>
              <w:spacing w:line="320" w:lineRule="exact"/>
              <w:jc w:val="center"/>
              <w:rPr>
                <w:rFonts w:hint="eastAsia" w:ascii="Times New Roman" w:hAnsi="Times New Roman" w:eastAsia="宋体" w:cs="Times New Roman"/>
                <w:b/>
                <w:bCs/>
                <w:sz w:val="24"/>
                <w:szCs w:val="24"/>
                <w:highlight w:val="none"/>
                <w:lang w:val="en-US" w:eastAsia="zh-CN"/>
              </w:rPr>
            </w:pPr>
          </w:p>
          <w:p w14:paraId="5E2FB9F8">
            <w:pPr>
              <w:numPr>
                <w:ilvl w:val="0"/>
                <w:numId w:val="0"/>
              </w:numPr>
              <w:spacing w:line="320" w:lineRule="exact"/>
              <w:jc w:val="center"/>
              <w:rPr>
                <w:rFonts w:hint="eastAsia" w:ascii="Times New Roman" w:hAnsi="Times New Roman" w:eastAsia="宋体" w:cs="Times New Roman"/>
                <w:b/>
                <w:bCs/>
                <w:sz w:val="24"/>
                <w:szCs w:val="24"/>
                <w:highlight w:val="none"/>
                <w:lang w:val="en-US" w:eastAsia="zh-CN"/>
              </w:rPr>
            </w:pPr>
          </w:p>
          <w:p w14:paraId="73FC29E0">
            <w:pPr>
              <w:numPr>
                <w:ilvl w:val="0"/>
                <w:numId w:val="0"/>
              </w:numPr>
              <w:spacing w:line="320" w:lineRule="exact"/>
              <w:jc w:val="center"/>
              <w:rPr>
                <w:rFonts w:hint="default" w:ascii="Times New Roman" w:hAnsi="Times New Roman" w:eastAsia="宋体" w:cs="Times New Roman"/>
                <w:b/>
                <w:bCs/>
                <w:sz w:val="24"/>
                <w:szCs w:val="24"/>
                <w:highlight w:val="none"/>
                <w:lang w:val="en-US" w:eastAsia="zh-CN"/>
              </w:rPr>
            </w:pPr>
          </w:p>
          <w:p w14:paraId="3A7D51A0">
            <w:pPr>
              <w:spacing w:line="340" w:lineRule="atLeast"/>
              <w:ind w:firstLine="0" w:firstLineChars="0"/>
              <w:jc w:val="center"/>
              <w:rPr>
                <w:rFonts w:hint="eastAsia" w:eastAsia="宋体"/>
                <w:color w:val="000000"/>
                <w:sz w:val="24"/>
                <w:highlight w:val="none"/>
                <w:u w:val="none"/>
                <w:lang w:val="en-US" w:eastAsia="zh-CN"/>
              </w:rPr>
            </w:pPr>
          </w:p>
          <w:p w14:paraId="0FDC50D0">
            <w:pPr>
              <w:spacing w:line="340" w:lineRule="atLeast"/>
              <w:ind w:firstLine="0" w:firstLineChars="0"/>
              <w:jc w:val="center"/>
              <w:rPr>
                <w:rFonts w:hint="eastAsia" w:eastAsia="宋体"/>
                <w:color w:val="000000"/>
                <w:sz w:val="24"/>
                <w:highlight w:val="none"/>
                <w:u w:val="none"/>
                <w:lang w:val="en-US" w:eastAsia="zh-CN"/>
              </w:rPr>
            </w:pPr>
          </w:p>
          <w:p w14:paraId="18764E98">
            <w:pPr>
              <w:spacing w:line="340" w:lineRule="atLeast"/>
              <w:ind w:firstLine="0" w:firstLineChars="0"/>
              <w:jc w:val="center"/>
              <w:rPr>
                <w:rFonts w:hint="eastAsia" w:eastAsia="宋体"/>
                <w:color w:val="000000"/>
                <w:sz w:val="24"/>
                <w:highlight w:val="none"/>
                <w:u w:val="none"/>
                <w:lang w:val="en-US" w:eastAsia="zh-CN"/>
              </w:rPr>
            </w:pPr>
          </w:p>
          <w:p w14:paraId="5542E6E9">
            <w:pPr>
              <w:spacing w:line="340" w:lineRule="atLeast"/>
              <w:ind w:firstLine="0" w:firstLineChars="0"/>
              <w:jc w:val="center"/>
              <w:rPr>
                <w:rFonts w:hint="eastAsia" w:eastAsia="宋体"/>
                <w:color w:val="000000"/>
                <w:sz w:val="24"/>
                <w:highlight w:val="none"/>
                <w:u w:val="none"/>
                <w:lang w:val="en-US" w:eastAsia="zh-CN"/>
              </w:rPr>
            </w:pPr>
            <w:r>
              <w:rPr>
                <w:rFonts w:hint="eastAsia" w:eastAsia="宋体"/>
                <w:color w:val="000000"/>
                <w:sz w:val="24"/>
                <w:highlight w:val="none"/>
                <w:u w:val="none"/>
                <w:lang w:val="en-US" w:eastAsia="zh-CN"/>
              </w:rPr>
              <w:t>负责人签字：        （公章）</w:t>
            </w:r>
          </w:p>
          <w:p w14:paraId="5C04BC57">
            <w:pPr>
              <w:numPr>
                <w:ilvl w:val="0"/>
                <w:numId w:val="0"/>
              </w:numPr>
              <w:spacing w:line="320" w:lineRule="exact"/>
              <w:jc w:val="center"/>
              <w:rPr>
                <w:rFonts w:hint="eastAsia" w:ascii="Times New Roman" w:hAnsi="Times New Roman" w:eastAsia="宋体" w:cs="Times New Roman"/>
                <w:b/>
                <w:bCs/>
                <w:sz w:val="24"/>
                <w:szCs w:val="24"/>
                <w:highlight w:val="none"/>
              </w:rPr>
            </w:pPr>
          </w:p>
        </w:tc>
      </w:tr>
    </w:tbl>
    <w:p w14:paraId="28ACEBED">
      <w:pPr>
        <w:numPr>
          <w:ilvl w:val="0"/>
          <w:numId w:val="0"/>
        </w:numPr>
        <w:spacing w:line="320" w:lineRule="exact"/>
        <w:rPr>
          <w:rFonts w:hint="eastAsia" w:eastAsia="宋体"/>
          <w:b/>
          <w:sz w:val="28"/>
          <w:szCs w:val="28"/>
          <w:lang w:val="en-US" w:eastAsia="zh-CN"/>
        </w:rPr>
      </w:pPr>
    </w:p>
    <w:p w14:paraId="03AC66CC">
      <w:pPr>
        <w:spacing w:line="340" w:lineRule="exact"/>
        <w:ind w:left="0"/>
        <w:rPr>
          <w:rFonts w:hint="eastAsia" w:eastAsia="宋体"/>
          <w:lang w:val="en-US" w:eastAsia="zh-CN"/>
        </w:rPr>
      </w:pPr>
      <w:r>
        <w:rPr>
          <w:rFonts w:hint="eastAsia" w:eastAsia="宋体"/>
          <w:sz w:val="24"/>
          <w:szCs w:val="24"/>
        </w:rPr>
        <w:t>说明</w:t>
      </w:r>
      <w:r>
        <w:rPr>
          <w:rFonts w:hint="eastAsia" w:eastAsia="宋体"/>
          <w:sz w:val="24"/>
          <w:szCs w:val="24"/>
          <w:lang w:eastAsia="zh-CN"/>
        </w:rPr>
        <w:t>：</w:t>
      </w:r>
    </w:p>
    <w:p w14:paraId="5A5AE51D">
      <w:pPr>
        <w:numPr>
          <w:ilvl w:val="0"/>
          <w:numId w:val="0"/>
        </w:numPr>
        <w:spacing w:line="240" w:lineRule="exact"/>
        <w:ind w:left="0" w:firstLine="0"/>
        <w:rPr>
          <w:rFonts w:hint="eastAsia" w:eastAsia="宋体"/>
          <w:color w:val="auto"/>
          <w:lang w:val="en-US" w:eastAsia="zh-CN"/>
        </w:rPr>
      </w:pPr>
      <w:r>
        <w:rPr>
          <w:rFonts w:hint="eastAsia" w:eastAsia="宋体"/>
          <w:color w:val="auto"/>
          <w:lang w:val="en-US" w:eastAsia="zh-CN"/>
        </w:rPr>
        <w:t>1.该部分考核内容由考核负责单位制定。</w:t>
      </w:r>
    </w:p>
    <w:p w14:paraId="2941A766">
      <w:pPr>
        <w:numPr>
          <w:ilvl w:val="0"/>
          <w:numId w:val="0"/>
        </w:numPr>
        <w:spacing w:line="240" w:lineRule="exact"/>
        <w:ind w:left="0" w:firstLine="0"/>
        <w:rPr>
          <w:rFonts w:hint="eastAsia" w:eastAsia="宋体"/>
          <w:color w:val="auto"/>
          <w:lang w:val="en-US" w:eastAsia="zh-CN"/>
        </w:rPr>
      </w:pPr>
      <w:r>
        <w:rPr>
          <w:rFonts w:hint="eastAsia" w:eastAsia="宋体"/>
          <w:color w:val="auto"/>
          <w:lang w:val="en-US" w:eastAsia="zh-CN"/>
        </w:rPr>
        <w:t>2.考核指标包括技能操作、临床思维、辅助检查结果判读、接诊病人医患沟通等，详见各学科专业考核方案。</w:t>
      </w:r>
    </w:p>
    <w:p w14:paraId="51C85BDC">
      <w:pPr>
        <w:numPr>
          <w:ilvl w:val="0"/>
          <w:numId w:val="0"/>
        </w:numPr>
        <w:spacing w:line="240" w:lineRule="exact"/>
        <w:ind w:left="0" w:firstLine="0"/>
        <w:rPr>
          <w:rFonts w:hint="default" w:eastAsia="宋体"/>
          <w:color w:val="auto"/>
          <w:lang w:val="en-US" w:eastAsia="zh-CN"/>
        </w:rPr>
      </w:pPr>
      <w:r>
        <w:rPr>
          <w:rFonts w:hint="eastAsia" w:eastAsia="宋体"/>
          <w:color w:val="auto"/>
          <w:lang w:val="en-US" w:eastAsia="zh-CN"/>
        </w:rPr>
        <w:t>3.各项考核指标得分为专家组考核平均得分。</w:t>
      </w:r>
    </w:p>
    <w:p w14:paraId="0F63436C">
      <w:pPr>
        <w:numPr>
          <w:ilvl w:val="0"/>
          <w:numId w:val="0"/>
        </w:numPr>
        <w:spacing w:line="240" w:lineRule="exact"/>
        <w:ind w:left="0"/>
        <w:rPr>
          <w:rFonts w:hint="default" w:eastAsia="宋体"/>
          <w:color w:val="auto"/>
          <w:sz w:val="24"/>
          <w:szCs w:val="24"/>
          <w:lang w:val="en-US"/>
        </w:rPr>
      </w:pPr>
      <w:r>
        <w:rPr>
          <w:rFonts w:hint="eastAsia" w:ascii="Times New Roman" w:hAnsi="Times New Roman" w:eastAsia="宋体" w:cs="Times New Roman"/>
          <w:b w:val="0"/>
          <w:color w:val="auto"/>
          <w:sz w:val="21"/>
          <w:szCs w:val="20"/>
          <w:lang w:val="en-US" w:eastAsia="zh-CN"/>
        </w:rPr>
        <w:t>4.全日制考核总成绩60分以上者方能进行申请毕业。在职博士考核总成绩60分以上者方能申请学位。</w:t>
      </w:r>
    </w:p>
    <w:p w14:paraId="79F8C120"/>
    <w:p w14:paraId="47289473">
      <w:pPr>
        <w:rPr>
          <w:rFonts w:hint="default"/>
          <w:lang w:val="en-US" w:eastAsia="zh-CN"/>
        </w:rPr>
      </w:pPr>
    </w:p>
    <w:sectPr>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2E9741EB-1767-B4B6-C089-C46904305C53}"/>
  </w:font>
  <w:font w:name="Arial">
    <w:panose1 w:val="020B0604020202020204"/>
    <w:charset w:val="01"/>
    <w:family w:val="swiss"/>
    <w:pitch w:val="default"/>
    <w:sig w:usb0="E0002AFF" w:usb1="C0007843" w:usb2="00000009" w:usb3="00000000" w:csb0="400001FF" w:csb1="FFFF0000"/>
    <w:embedRegular r:id="rId2" w:fontKey="{55B37726-9A59-BD79-C089-C4691945436A}"/>
  </w:font>
  <w:font w:name="黑体">
    <w:panose1 w:val="02010609060101010101"/>
    <w:charset w:val="86"/>
    <w:family w:val="auto"/>
    <w:pitch w:val="default"/>
    <w:sig w:usb0="800002BF" w:usb1="38CF7CFA" w:usb2="00000016" w:usb3="00000000" w:csb0="00040001" w:csb1="00000000"/>
    <w:embedRegular r:id="rId3" w:fontKey="{BFDB500A-3533-8D1E-C089-C4695DD96608}"/>
  </w:font>
  <w:font w:name="Courier New">
    <w:panose1 w:val="02070309020205020404"/>
    <w:charset w:val="01"/>
    <w:family w:val="modern"/>
    <w:pitch w:val="default"/>
    <w:sig w:usb0="E0002AFF" w:usb1="C0007843" w:usb2="00000009" w:usb3="00000000" w:csb0="400001FF" w:csb1="FFFF0000"/>
    <w:embedRegular r:id="rId4" w:fontKey="{6D4D43A9-0C57-68FA-C089-C4694A527F6A}"/>
  </w:font>
  <w:font w:name="Symbol">
    <w:panose1 w:val="05050102010706020507"/>
    <w:charset w:val="02"/>
    <w:family w:val="roman"/>
    <w:pitch w:val="default"/>
    <w:sig w:usb0="00000000" w:usb1="00000000" w:usb2="00000000" w:usb3="00000000" w:csb0="80000000" w:csb1="00000000"/>
    <w:embedRegular r:id="rId5" w:fontKey="{DFB485E4-48D1-D87D-C089-C469F3EB3B3D}"/>
  </w:font>
  <w:font w:name="Calibri">
    <w:panose1 w:val="020F0502020204030204"/>
    <w:charset w:val="00"/>
    <w:family w:val="swiss"/>
    <w:pitch w:val="default"/>
    <w:sig w:usb0="E10002FF" w:usb1="4000ACFF" w:usb2="00000009" w:usb3="00000000" w:csb0="2000019F" w:csb1="00000000"/>
    <w:embedRegular r:id="rId6" w:fontKey="{6464D760-3F2A-9B1C-C089-C469B81ED612}"/>
  </w:font>
  <w:font w:name="方正小标宋简体">
    <w:panose1 w:val="02000000000000000000"/>
    <w:charset w:val="86"/>
    <w:family w:val="auto"/>
    <w:pitch w:val="default"/>
    <w:sig w:usb0="A00002BF" w:usb1="184F6CFA" w:usb2="00000012" w:usb3="00000000" w:csb0="00040001" w:csb1="00000000"/>
    <w:embedRegular r:id="rId7" w:fontKey="{6AA7F31B-5FAB-796E-C089-C469D0258CE3}"/>
  </w:font>
  <w:font w:name="幼圆">
    <w:panose1 w:val="02010509060101010101"/>
    <w:charset w:val="86"/>
    <w:family w:val="modern"/>
    <w:pitch w:val="default"/>
    <w:sig w:usb0="00000001" w:usb1="080E0000" w:usb2="00000000" w:usb3="00000000" w:csb0="00040000" w:csb1="00000000"/>
    <w:embedRegular r:id="rId8" w:fontKey="{EAEFC5FD-8E95-DD77-C089-C469B062616B}"/>
  </w:font>
  <w:font w:name="ˎ̥">
    <w:altName w:val="Times New Roman"/>
    <w:panose1 w:val="00000000000000000000"/>
    <w:charset w:val="00"/>
    <w:family w:val="roman"/>
    <w:pitch w:val="default"/>
    <w:sig w:usb0="00000000" w:usb1="00000000" w:usb2="00000000" w:usb3="00000000" w:csb0="00040001" w:csb1="00000000"/>
  </w:font>
  <w:font w:name="仿宋_GB2312">
    <w:panose1 w:val="02010609030101010101"/>
    <w:charset w:val="86"/>
    <w:family w:val="auto"/>
    <w:pitch w:val="default"/>
    <w:sig w:usb0="00000001" w:usb1="080E0000" w:usb2="00000000" w:usb3="00000000" w:csb0="00040000" w:csb1="00000000"/>
    <w:embedRegular r:id="rId9" w:fontKey="{C0314FF2-D79A-1455-C089-C469A8743662}"/>
  </w:font>
  <w:font w:name="仿宋">
    <w:panose1 w:val="02010609060101010101"/>
    <w:charset w:val="86"/>
    <w:family w:val="modern"/>
    <w:pitch w:val="default"/>
    <w:sig w:usb0="800002BF" w:usb1="38CF7CFA" w:usb2="00000016" w:usb3="00000000" w:csb0="00040001" w:csb1="00000000"/>
    <w:embedRegular r:id="rId10" w:fontKey="{0C97A861-8349-88DB-C089-C46992961FA9}"/>
  </w:font>
  <w:font w:name="方正舒体">
    <w:panose1 w:val="02010601030101010101"/>
    <w:charset w:val="86"/>
    <w:family w:val="auto"/>
    <w:pitch w:val="default"/>
    <w:sig w:usb0="00000003" w:usb1="080E0000" w:usb2="00000000" w:usb3="00000000" w:csb0="00040000" w:csb1="00000000"/>
    <w:embedRegular r:id="rId11" w:fontKey="{AE578C59-46FE-3F93-C089-C469B56A6ECF}"/>
  </w:font>
  <w:font w:name="楷体_GB2312">
    <w:panose1 w:val="02010609030101010101"/>
    <w:charset w:val="86"/>
    <w:family w:val="modern"/>
    <w:pitch w:val="default"/>
    <w:sig w:usb0="00000001" w:usb1="080E0000" w:usb2="00000000" w:usb3="00000000" w:csb0="00040000" w:csb1="00000000"/>
    <w:embedRegular r:id="rId12" w:fontKey="{08916EAF-C051-2799-C089-C46956B05834}"/>
  </w:font>
  <w:font w:name="等线">
    <w:panose1 w:val="02010600030101010101"/>
    <w:charset w:val="86"/>
    <w:family w:val="auto"/>
    <w:pitch w:val="default"/>
    <w:sig w:usb0="A00002BF" w:usb1="38CF7CFA" w:usb2="00000016" w:usb3="00000000" w:csb0="0004000F" w:csb1="00000000"/>
    <w:embedRegular r:id="rId13" w:fontKey="{B81E4DF2-3288-6960-C089-C4698E5F13D4}"/>
  </w:font>
  <w:font w:name="Times New Roman Regular">
    <w:altName w:val="Times New Roman"/>
    <w:panose1 w:val="02020603050405020304"/>
    <w:charset w:val="00"/>
    <w:family w:val="auto"/>
    <w:pitch w:val="default"/>
    <w:sig w:usb0="00000000" w:usb1="00000000" w:usb2="00000000" w:usb3="00000000" w:csb0="00000000" w:csb1="00000000"/>
  </w:font>
  <w:font w:name="等线 Light">
    <w:panose1 w:val="02010600030101010101"/>
    <w:charset w:val="86"/>
    <w:family w:val="auto"/>
    <w:pitch w:val="default"/>
    <w:sig w:usb0="A00002BF" w:usb1="38CF7CFA" w:usb2="00000016" w:usb3="00000000" w:csb0="0004000F" w:csb1="00000000"/>
    <w:embedRegular r:id="rId14" w:fontKey="{461AD1BD-AF3A-4F9D-C089-C469048D1503}"/>
  </w:font>
  <w:font w:name="Batang">
    <w:panose1 w:val="02030600000101010101"/>
    <w:charset w:val="81"/>
    <w:family w:val="auto"/>
    <w:pitch w:val="default"/>
    <w:sig w:usb0="B00002AF" w:usb1="69D77CFB" w:usb2="00000030" w:usb3="00000000" w:csb0="4008009F" w:csb1="DFD70000"/>
    <w:embedRegular r:id="rId15" w:fontKey="{A9402237-3763-BB48-C089-C4694989A53D}"/>
  </w:font>
  <w:font w:name="方正仿宋_GBK">
    <w:panose1 w:val="03000509000000000000"/>
    <w:charset w:val="86"/>
    <w:family w:val="auto"/>
    <w:pitch w:val="default"/>
    <w:sig w:usb0="00000001" w:usb1="080E0000" w:usb2="00000000" w:usb3="00000000" w:csb0="00040000" w:csb1="00000000"/>
    <w:embedRegular r:id="rId16" w:fontKey="{D0C19DE1-EA81-3B85-C089-C469646D551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49A743">
    <w:pPr>
      <w:pStyle w:val="5"/>
    </w:pPr>
    <w:r>
      <w:rPr>
        <w:sz w:val="18"/>
      </w:rPr>
      <mc:AlternateContent>
        <mc:Choice Requires="wps">
          <w:drawing>
            <wp:anchor distT="0" distB="0" distL="114300" distR="114300" simplePos="0" relativeHeight="251704320" behindDoc="0" locked="0" layoutInCell="1" allowOverlap="1">
              <wp:simplePos x="0" y="0"/>
              <wp:positionH relativeFrom="margin">
                <wp:align>right</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1360FE">
                          <w:pPr>
                            <w:pStyle w:val="5"/>
                          </w:pPr>
                          <w:r>
                            <w:t xml:space="preserve">— </w:t>
                          </w:r>
                          <w:r>
                            <w:fldChar w:fldCharType="begin"/>
                          </w:r>
                          <w:r>
                            <w:instrText xml:space="preserve"> PAGE  \* MERGEFORMAT </w:instrText>
                          </w:r>
                          <w:r>
                            <w:fldChar w:fldCharType="separate"/>
                          </w:r>
                          <w:r>
                            <w:t>3</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7043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6F1360FE">
                    <w:pPr>
                      <w:pStyle w:val="5"/>
                    </w:pPr>
                    <w:r>
                      <w:t xml:space="preserve">— </w:t>
                    </w:r>
                    <w:r>
                      <w:fldChar w:fldCharType="begin"/>
                    </w:r>
                    <w:r>
                      <w:instrText xml:space="preserve"> PAGE  \* MERGEFORMAT </w:instrText>
                    </w:r>
                    <w:r>
                      <w:fldChar w:fldCharType="separate"/>
                    </w:r>
                    <w:r>
                      <w:t>3</w:t>
                    </w:r>
                    <w:r>
                      <w:fldChar w:fldCharType="end"/>
                    </w:r>
                    <w:r>
                      <w:t xml:space="preserve"> —</w:t>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8B1465">
    <w:pPr>
      <w:spacing w:line="183" w:lineRule="auto"/>
      <w:ind w:left="7015"/>
      <w:rPr>
        <w:rFonts w:ascii="宋体" w:hAnsi="宋体" w:eastAsia="宋体" w:cs="宋体"/>
        <w:sz w:val="13"/>
        <w:szCs w:val="13"/>
      </w:rPr>
    </w:pPr>
    <w:r>
      <w:rPr>
        <w:sz w:val="13"/>
      </w:rPr>
      <mc:AlternateContent>
        <mc:Choice Requires="wps">
          <w:drawing>
            <wp:anchor distT="0" distB="0" distL="114300" distR="114300" simplePos="0" relativeHeight="251669504" behindDoc="0" locked="0" layoutInCell="1" allowOverlap="1">
              <wp:simplePos x="0" y="0"/>
              <wp:positionH relativeFrom="margin">
                <wp:align>right</wp:align>
              </wp:positionH>
              <wp:positionV relativeFrom="paragraph">
                <wp:posOffset>0</wp:posOffset>
              </wp:positionV>
              <wp:extent cx="1828800" cy="1828800"/>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2DA0C8">
                          <w:pPr>
                            <w:pStyle w:val="5"/>
                          </w:pPr>
                          <w:r>
                            <w:t xml:space="preserve">— </w:t>
                          </w:r>
                          <w:r>
                            <w:fldChar w:fldCharType="begin"/>
                          </w:r>
                          <w:r>
                            <w:instrText xml:space="preserve"> PAGE  \* MERGEFORMAT </w:instrText>
                          </w:r>
                          <w:r>
                            <w:fldChar w:fldCharType="separate"/>
                          </w:r>
                          <w:r>
                            <w:t>35</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P6hPo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T+oT6MQIAAGMEAAAOAAAAAAAAAAEAIAAAAB8BAABkcnMvZTJvRG9jLnhtbFBLBQYA&#10;AAAABgAGAFkBAADCBQAAAAA=&#10;">
              <v:fill on="f" focussize="0,0"/>
              <v:stroke on="f" weight="0.5pt"/>
              <v:imagedata o:title=""/>
              <o:lock v:ext="edit" aspectratio="f"/>
              <v:textbox inset="0mm,0mm,0mm,0mm" style="mso-fit-shape-to-text:t;">
                <w:txbxContent>
                  <w:p w14:paraId="632DA0C8">
                    <w:pPr>
                      <w:pStyle w:val="5"/>
                    </w:pPr>
                    <w:r>
                      <w:t xml:space="preserve">— </w:t>
                    </w:r>
                    <w:r>
                      <w:fldChar w:fldCharType="begin"/>
                    </w:r>
                    <w:r>
                      <w:instrText xml:space="preserve"> PAGE  \* MERGEFORMAT </w:instrText>
                    </w:r>
                    <w:r>
                      <w:fldChar w:fldCharType="separate"/>
                    </w:r>
                    <w:r>
                      <w:t>35</w:t>
                    </w:r>
                    <w:r>
                      <w:fldChar w:fldCharType="end"/>
                    </w:r>
                    <w:r>
                      <w:t xml:space="preserve"> —</w:t>
                    </w:r>
                  </w:p>
                </w:txbxContent>
              </v:textbox>
            </v:shape>
          </w:pict>
        </mc:Fallback>
      </mc:AlternateContent>
    </w:r>
    <w:r>
      <w:rPr>
        <w:rFonts w:ascii="宋体" w:hAnsi="宋体" w:eastAsia="宋体" w:cs="宋体"/>
        <w:sz w:val="13"/>
        <w:szCs w:val="13"/>
      </w:rPr>
      <w:t>8</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AF9D36">
    <w:pPr>
      <w:spacing w:line="181" w:lineRule="auto"/>
      <w:ind w:left="7014"/>
      <w:rPr>
        <w:rFonts w:ascii="宋体" w:hAnsi="宋体" w:cs="宋体"/>
        <w:sz w:val="15"/>
        <w:szCs w:val="15"/>
      </w:rPr>
    </w:pPr>
    <w:r>
      <w:rPr>
        <w:sz w:val="15"/>
      </w:rPr>
      <mc:AlternateContent>
        <mc:Choice Requires="wps">
          <w:drawing>
            <wp:anchor distT="0" distB="0" distL="114300" distR="114300" simplePos="0" relativeHeight="251670528" behindDoc="0" locked="0" layoutInCell="1" allowOverlap="1">
              <wp:simplePos x="0" y="0"/>
              <wp:positionH relativeFrom="margin">
                <wp:align>right</wp:align>
              </wp:positionH>
              <wp:positionV relativeFrom="paragraph">
                <wp:posOffset>0</wp:posOffset>
              </wp:positionV>
              <wp:extent cx="1828800" cy="1828800"/>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4ED3AF">
                          <w:pPr>
                            <w:pStyle w:val="5"/>
                          </w:pPr>
                          <w:r>
                            <w:t xml:space="preserve">— </w:t>
                          </w:r>
                          <w:r>
                            <w:fldChar w:fldCharType="begin"/>
                          </w:r>
                          <w:r>
                            <w:instrText xml:space="preserve"> PAGE  \* MERGEFORMAT </w:instrText>
                          </w:r>
                          <w:r>
                            <w:fldChar w:fldCharType="separate"/>
                          </w:r>
                          <w:r>
                            <w:t>37</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FSExU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tJYZpVPz04/vp&#10;58Pp1zeCMwjUuDBD3L1DZGzf2RZtM5wHHCbebeV1+oIRgR/yHi/yijYSni5NJ9NpDheHb9gAP3u8&#10;7nyI74XVJBkF9ahfJys7bELsQ4eQlM3YtVSqq6EypAGJ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FSExUzAgAAYwQAAA4AAAAAAAAAAQAgAAAAHwEAAGRycy9lMm9Eb2MueG1sUEsF&#10;BgAAAAAGAAYAWQEAAMQFAAAAAA==&#10;">
              <v:fill on="f" focussize="0,0"/>
              <v:stroke on="f" weight="0.5pt"/>
              <v:imagedata o:title=""/>
              <o:lock v:ext="edit" aspectratio="f"/>
              <v:textbox inset="0mm,0mm,0mm,0mm" style="mso-fit-shape-to-text:t;">
                <w:txbxContent>
                  <w:p w14:paraId="2E4ED3AF">
                    <w:pPr>
                      <w:pStyle w:val="5"/>
                    </w:pPr>
                    <w:r>
                      <w:t xml:space="preserve">— </w:t>
                    </w:r>
                    <w:r>
                      <w:fldChar w:fldCharType="begin"/>
                    </w:r>
                    <w:r>
                      <w:instrText xml:space="preserve"> PAGE  \* MERGEFORMAT </w:instrText>
                    </w:r>
                    <w:r>
                      <w:fldChar w:fldCharType="separate"/>
                    </w:r>
                    <w:r>
                      <w:t>37</w:t>
                    </w:r>
                    <w:r>
                      <w:fldChar w:fldCharType="end"/>
                    </w:r>
                    <w:r>
                      <w:t xml:space="preserve"> —</w:t>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D6DA0C">
    <w:pPr>
      <w:spacing w:line="181" w:lineRule="auto"/>
      <w:ind w:left="7014"/>
      <w:rPr>
        <w:rFonts w:ascii="宋体" w:hAnsi="宋体" w:cs="宋体"/>
        <w:sz w:val="15"/>
        <w:szCs w:val="15"/>
      </w:rPr>
    </w:pPr>
    <w:r>
      <w:rPr>
        <w:sz w:val="15"/>
      </w:rPr>
      <mc:AlternateContent>
        <mc:Choice Requires="wps">
          <w:drawing>
            <wp:anchor distT="0" distB="0" distL="114300" distR="114300" simplePos="0" relativeHeight="251671552" behindDoc="0" locked="0" layoutInCell="1" allowOverlap="1">
              <wp:simplePos x="0" y="0"/>
              <wp:positionH relativeFrom="margin">
                <wp:align>right</wp:align>
              </wp:positionH>
              <wp:positionV relativeFrom="paragraph">
                <wp:posOffset>0</wp:posOffset>
              </wp:positionV>
              <wp:extent cx="1828800" cy="1828800"/>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DC5322">
                          <w:pPr>
                            <w:pStyle w:val="5"/>
                          </w:pPr>
                          <w:r>
                            <w:t xml:space="preserve">— </w:t>
                          </w:r>
                          <w:r>
                            <w:fldChar w:fldCharType="begin"/>
                          </w:r>
                          <w:r>
                            <w:instrText xml:space="preserve"> PAGE  \* MERGEFORMAT </w:instrText>
                          </w:r>
                          <w:r>
                            <w:fldChar w:fldCharType="separate"/>
                          </w:r>
                          <w:r>
                            <w:t>48</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MWwHM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C0kMUyj4qcf308/&#10;H06/vhGcQaDGhRni7h0iY/vOtmib4TzgMPFuK6/TF4wI/MA6XuQVbSQ8XZpOptMcLg7fsAF+9njd&#10;+RDfC6tJMgrqUb9OVnbYhNiHDiEpm7FrqVRXQ2VIU9Cr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MWwHMzAgAAYwQAAA4AAAAAAAAAAQAgAAAAHwEAAGRycy9lMm9Eb2MueG1sUEsF&#10;BgAAAAAGAAYAWQEAAMQFAAAAAA==&#10;">
              <v:fill on="f" focussize="0,0"/>
              <v:stroke on="f" weight="0.5pt"/>
              <v:imagedata o:title=""/>
              <o:lock v:ext="edit" aspectratio="f"/>
              <v:textbox inset="0mm,0mm,0mm,0mm" style="mso-fit-shape-to-text:t;">
                <w:txbxContent>
                  <w:p w14:paraId="22DC5322">
                    <w:pPr>
                      <w:pStyle w:val="5"/>
                    </w:pPr>
                    <w:r>
                      <w:t xml:space="preserve">— </w:t>
                    </w:r>
                    <w:r>
                      <w:fldChar w:fldCharType="begin"/>
                    </w:r>
                    <w:r>
                      <w:instrText xml:space="preserve"> PAGE  \* MERGEFORMAT </w:instrText>
                    </w:r>
                    <w:r>
                      <w:fldChar w:fldCharType="separate"/>
                    </w:r>
                    <w:r>
                      <w:t>48</w:t>
                    </w:r>
                    <w:r>
                      <w:fldChar w:fldCharType="end"/>
                    </w:r>
                    <w:r>
                      <w:t xml:space="preserve"> —</w:t>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5F2483">
    <w:pPr>
      <w:spacing w:line="183" w:lineRule="auto"/>
      <w:ind w:left="7015"/>
      <w:rPr>
        <w:rFonts w:ascii="宋体" w:hAnsi="宋体" w:cs="宋体"/>
        <w:sz w:val="13"/>
        <w:szCs w:val="13"/>
      </w:rPr>
    </w:pPr>
    <w:r>
      <w:rPr>
        <w:sz w:val="13"/>
      </w:rPr>
      <mc:AlternateContent>
        <mc:Choice Requires="wps">
          <w:drawing>
            <wp:anchor distT="0" distB="0" distL="114300" distR="114300" simplePos="0" relativeHeight="251672576" behindDoc="0" locked="0" layoutInCell="1" allowOverlap="1">
              <wp:simplePos x="0" y="0"/>
              <wp:positionH relativeFrom="margin">
                <wp:align>right</wp:align>
              </wp:positionH>
              <wp:positionV relativeFrom="paragraph">
                <wp:posOffset>0</wp:posOffset>
              </wp:positionV>
              <wp:extent cx="1828800" cy="1828800"/>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F4CCB8C">
                          <w:pPr>
                            <w:pStyle w:val="5"/>
                          </w:pPr>
                          <w:r>
                            <w:t xml:space="preserve">— </w:t>
                          </w:r>
                          <w:r>
                            <w:fldChar w:fldCharType="begin"/>
                          </w:r>
                          <w:r>
                            <w:instrText xml:space="preserve"> PAGE  \* MERGEFORMAT </w:instrText>
                          </w:r>
                          <w:r>
                            <w:fldChar w:fldCharType="separate"/>
                          </w:r>
                          <w:r>
                            <w:t>51</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G+V5wzAgAAYwQAAA4AAABkcnMvZTJvRG9jLnhtbK1UzY7TMBC+I/EO&#10;lu80aRFL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G+V5wzAgAAYwQAAA4AAAAAAAAAAQAgAAAAHwEAAGRycy9lMm9Eb2MueG1sUEsF&#10;BgAAAAAGAAYAWQEAAMQFAAAAAA==&#10;">
              <v:fill on="f" focussize="0,0"/>
              <v:stroke on="f" weight="0.5pt"/>
              <v:imagedata o:title=""/>
              <o:lock v:ext="edit" aspectratio="f"/>
              <v:textbox inset="0mm,0mm,0mm,0mm" style="mso-fit-shape-to-text:t;">
                <w:txbxContent>
                  <w:p w14:paraId="5F4CCB8C">
                    <w:pPr>
                      <w:pStyle w:val="5"/>
                    </w:pPr>
                    <w:r>
                      <w:t xml:space="preserve">— </w:t>
                    </w:r>
                    <w:r>
                      <w:fldChar w:fldCharType="begin"/>
                    </w:r>
                    <w:r>
                      <w:instrText xml:space="preserve"> PAGE  \* MERGEFORMAT </w:instrText>
                    </w:r>
                    <w:r>
                      <w:fldChar w:fldCharType="separate"/>
                    </w:r>
                    <w:r>
                      <w:t>51</w:t>
                    </w:r>
                    <w:r>
                      <w:fldChar w:fldCharType="end"/>
                    </w:r>
                    <w:r>
                      <w:t xml:space="preserve"> —</w:t>
                    </w:r>
                  </w:p>
                </w:txbxContent>
              </v:textbox>
            </v:shape>
          </w:pict>
        </mc:Fallback>
      </mc:AlternateContent>
    </w:r>
    <w:r>
      <w:rPr>
        <w:rFonts w:ascii="宋体" w:hAnsi="宋体" w:cs="宋体"/>
        <w:sz w:val="13"/>
        <w:szCs w:val="13"/>
      </w:rPr>
      <w:t>8</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34155D">
    <w:pPr>
      <w:pStyle w:val="5"/>
    </w:pPr>
    <w: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57785" cy="131445"/>
              <wp:effectExtent l="0" t="0" r="0" b="0"/>
              <wp:wrapNone/>
              <wp:docPr id="3" name="文本框 3"/>
              <wp:cNvGraphicFramePr/>
              <a:graphic xmlns:a="http://schemas.openxmlformats.org/drawingml/2006/main">
                <a:graphicData uri="http://schemas.microsoft.com/office/word/2010/wordprocessingShape">
                  <wps:wsp>
                    <wps:cNvSpPr txBox="1"/>
                    <wps:spPr>
                      <a:xfrm>
                        <a:off x="0" y="0"/>
                        <a:ext cx="57785" cy="131445"/>
                      </a:xfrm>
                      <a:prstGeom prst="rect">
                        <a:avLst/>
                      </a:prstGeom>
                      <a:noFill/>
                      <a:ln>
                        <a:noFill/>
                      </a:ln>
                      <a:effectLst/>
                    </wps:spPr>
                    <wps:txbx>
                      <w:txbxContent>
                        <w:p w14:paraId="1CA3817F">
                          <w:pPr>
                            <w:pStyle w:val="5"/>
                          </w:pPr>
                          <w:r>
                            <w:t xml:space="preserve">— </w:t>
                          </w:r>
                          <w:r>
                            <w:fldChar w:fldCharType="begin"/>
                          </w:r>
                          <w:r>
                            <w:instrText xml:space="preserve"> PAGE  \* MERGEFORMAT </w:instrText>
                          </w:r>
                          <w:r>
                            <w:fldChar w:fldCharType="separate"/>
                          </w:r>
                          <w:r>
                            <w:t>52</w:t>
                          </w:r>
                          <w:r>
                            <w:fldChar w:fldCharType="end"/>
                          </w:r>
                          <w:r>
                            <w:t xml:space="preserve"> —</w:t>
                          </w:r>
                        </w:p>
                      </w:txbxContent>
                    </wps:txbx>
                    <wps:bodyPr wrap="none" lIns="0" tIns="0" rIns="0" bIns="0">
                      <a:spAutoFit/>
                    </wps:bodyPr>
                  </wps:wsp>
                </a:graphicData>
              </a:graphic>
            </wp:anchor>
          </w:drawing>
        </mc:Choice>
        <mc:Fallback>
          <w:pict>
            <v:shape id="_x0000_s1026" o:spid="_x0000_s1026" o:spt="202" type="#_x0000_t202" style="position:absolute;left:0pt;margin-top:0pt;height:10.35pt;width:4.55pt;mso-position-horizontal:right;mso-position-horizontal-relative:margin;mso-wrap-style:none;z-index:251660288;mso-width-relative:page;mso-height-relative:page;" filled="f" stroked="f" coordsize="21600,21600" o:gfxdata="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Pi91E0AAAAAIBAAAPAAAAAAAAAAEAIAAAACIAAABkcnMvZG93bnJl&#10;di54bWxQSwECFAAUAAAACACHTuJAnhVDJ8wBAACYAwAADgAAAAAAAAABACAAAAAfAQAAZHJzL2Uy&#10;b0RvYy54bWxQSwUGAAAAAAYABgBZAQAAXQUAAAAA&#10;">
              <v:fill on="f" focussize="0,0"/>
              <v:stroke on="f"/>
              <v:imagedata o:title=""/>
              <o:lock v:ext="edit" aspectratio="f"/>
              <v:textbox inset="0mm,0mm,0mm,0mm" style="mso-fit-shape-to-text:t;">
                <w:txbxContent>
                  <w:p w14:paraId="1CA3817F">
                    <w:pPr>
                      <w:pStyle w:val="5"/>
                    </w:pPr>
                    <w:r>
                      <w:t xml:space="preserve">— </w:t>
                    </w:r>
                    <w:r>
                      <w:fldChar w:fldCharType="begin"/>
                    </w:r>
                    <w:r>
                      <w:instrText xml:space="preserve"> PAGE  \* MERGEFORMAT </w:instrText>
                    </w:r>
                    <w:r>
                      <w:fldChar w:fldCharType="separate"/>
                    </w:r>
                    <w:r>
                      <w:t>52</w:t>
                    </w:r>
                    <w:r>
                      <w:fldChar w:fldCharType="end"/>
                    </w:r>
                    <w:r>
                      <w:t xml:space="preserve"> —</w:t>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80D496">
    <w:pPr>
      <w:spacing w:line="181" w:lineRule="auto"/>
      <w:ind w:left="7014"/>
      <w:rPr>
        <w:rFonts w:ascii="宋体" w:hAnsi="宋体" w:eastAsia="宋体" w:cs="宋体"/>
        <w:sz w:val="15"/>
        <w:szCs w:val="15"/>
      </w:rPr>
    </w:pPr>
    <w:r>
      <w:rPr>
        <w:sz w:val="15"/>
      </w:rPr>
      <mc:AlternateContent>
        <mc:Choice Requires="wps">
          <w:drawing>
            <wp:anchor distT="0" distB="0" distL="114300" distR="114300" simplePos="0" relativeHeight="251673600" behindDoc="0" locked="0" layoutInCell="1" allowOverlap="1">
              <wp:simplePos x="0" y="0"/>
              <wp:positionH relativeFrom="margin">
                <wp:align>right</wp:align>
              </wp:positionH>
              <wp:positionV relativeFrom="paragraph">
                <wp:posOffset>0</wp:posOffset>
              </wp:positionV>
              <wp:extent cx="1828800" cy="182880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9175927">
                          <w:pPr>
                            <w:pStyle w:val="5"/>
                          </w:pPr>
                          <w:r>
                            <w:t xml:space="preserve">— </w:t>
                          </w:r>
                          <w:r>
                            <w:fldChar w:fldCharType="begin"/>
                          </w:r>
                          <w:r>
                            <w:instrText xml:space="preserve"> PAGE  \* MERGEFORMAT </w:instrText>
                          </w:r>
                          <w:r>
                            <w:fldChar w:fldCharType="separate"/>
                          </w:r>
                          <w:r>
                            <w:t>53</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ZAnnc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2E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ZAnnczAgAAYwQAAA4AAAAAAAAAAQAgAAAAHwEAAGRycy9lMm9Eb2MueG1sUEsF&#10;BgAAAAAGAAYAWQEAAMQFAAAAAA==&#10;">
              <v:fill on="f" focussize="0,0"/>
              <v:stroke on="f" weight="0.5pt"/>
              <v:imagedata o:title=""/>
              <o:lock v:ext="edit" aspectratio="f"/>
              <v:textbox inset="0mm,0mm,0mm,0mm" style="mso-fit-shape-to-text:t;">
                <w:txbxContent>
                  <w:p w14:paraId="49175927">
                    <w:pPr>
                      <w:pStyle w:val="5"/>
                    </w:pPr>
                    <w:r>
                      <w:t xml:space="preserve">— </w:t>
                    </w:r>
                    <w:r>
                      <w:fldChar w:fldCharType="begin"/>
                    </w:r>
                    <w:r>
                      <w:instrText xml:space="preserve"> PAGE  \* MERGEFORMAT </w:instrText>
                    </w:r>
                    <w:r>
                      <w:fldChar w:fldCharType="separate"/>
                    </w:r>
                    <w:r>
                      <w:t>53</w:t>
                    </w:r>
                    <w:r>
                      <w:fldChar w:fldCharType="end"/>
                    </w:r>
                    <w:r>
                      <w:t xml:space="preserve"> —</w:t>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8800EC">
    <w:pPr>
      <w:spacing w:line="183" w:lineRule="auto"/>
      <w:ind w:left="7015"/>
      <w:rPr>
        <w:rFonts w:ascii="宋体" w:hAnsi="宋体" w:eastAsia="宋体" w:cs="宋体"/>
        <w:sz w:val="13"/>
        <w:szCs w:val="13"/>
      </w:rPr>
    </w:pPr>
    <w:r>
      <w:rPr>
        <w:sz w:val="13"/>
      </w:rPr>
      <mc:AlternateContent>
        <mc:Choice Requires="wps">
          <w:drawing>
            <wp:anchor distT="0" distB="0" distL="114300" distR="114300" simplePos="0" relativeHeight="251674624" behindDoc="0" locked="0" layoutInCell="1" allowOverlap="1">
              <wp:simplePos x="0" y="0"/>
              <wp:positionH relativeFrom="margin">
                <wp:align>right</wp:align>
              </wp:positionH>
              <wp:positionV relativeFrom="paragraph">
                <wp:posOffset>0</wp:posOffset>
              </wp:positionV>
              <wp:extent cx="1828800" cy="1828800"/>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5225CC">
                          <w:pPr>
                            <w:pStyle w:val="5"/>
                          </w:pPr>
                          <w:r>
                            <w:t xml:space="preserve">— </w:t>
                          </w:r>
                          <w:r>
                            <w:fldChar w:fldCharType="begin"/>
                          </w:r>
                          <w:r>
                            <w:instrText xml:space="preserve"> PAGE  \* MERGEFORMAT </w:instrText>
                          </w:r>
                          <w:r>
                            <w:fldChar w:fldCharType="separate"/>
                          </w:r>
                          <w:r>
                            <w:t>60</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ToCZgzAgAAYw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M0V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ToCZgzAgAAYwQAAA4AAAAAAAAAAQAgAAAAHwEAAGRycy9lMm9Eb2MueG1sUEsF&#10;BgAAAAAGAAYAWQEAAMQFAAAAAA==&#10;">
              <v:fill on="f" focussize="0,0"/>
              <v:stroke on="f" weight="0.5pt"/>
              <v:imagedata o:title=""/>
              <o:lock v:ext="edit" aspectratio="f"/>
              <v:textbox inset="0mm,0mm,0mm,0mm" style="mso-fit-shape-to-text:t;">
                <w:txbxContent>
                  <w:p w14:paraId="035225CC">
                    <w:pPr>
                      <w:pStyle w:val="5"/>
                    </w:pPr>
                    <w:r>
                      <w:t xml:space="preserve">— </w:t>
                    </w:r>
                    <w:r>
                      <w:fldChar w:fldCharType="begin"/>
                    </w:r>
                    <w:r>
                      <w:instrText xml:space="preserve"> PAGE  \* MERGEFORMAT </w:instrText>
                    </w:r>
                    <w:r>
                      <w:fldChar w:fldCharType="separate"/>
                    </w:r>
                    <w:r>
                      <w:t>60</w:t>
                    </w:r>
                    <w:r>
                      <w:fldChar w:fldCharType="end"/>
                    </w:r>
                    <w:r>
                      <w:t xml:space="preserve"> —</w:t>
                    </w:r>
                  </w:p>
                </w:txbxContent>
              </v:textbox>
            </v:shape>
          </w:pict>
        </mc:Fallback>
      </mc:AlternateContent>
    </w:r>
    <w:r>
      <w:rPr>
        <w:rFonts w:ascii="宋体" w:hAnsi="宋体" w:eastAsia="宋体" w:cs="宋体"/>
        <w:sz w:val="13"/>
        <w:szCs w:val="13"/>
      </w:rPr>
      <w:t>8</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F918F1">
    <w:pPr>
      <w:spacing w:line="181" w:lineRule="auto"/>
      <w:ind w:left="7014"/>
      <w:rPr>
        <w:rFonts w:ascii="宋体" w:hAnsi="宋体" w:cs="宋体"/>
        <w:sz w:val="15"/>
        <w:szCs w:val="15"/>
      </w:rPr>
    </w:pPr>
    <w:r>
      <w:rPr>
        <w:sz w:val="15"/>
      </w:rPr>
      <mc:AlternateContent>
        <mc:Choice Requires="wps">
          <w:drawing>
            <wp:anchor distT="0" distB="0" distL="114300" distR="114300" simplePos="0" relativeHeight="251675648" behindDoc="0" locked="0" layoutInCell="1" allowOverlap="1">
              <wp:simplePos x="0" y="0"/>
              <wp:positionH relativeFrom="margin">
                <wp:align>right</wp:align>
              </wp:positionH>
              <wp:positionV relativeFrom="paragraph">
                <wp:posOffset>0</wp:posOffset>
              </wp:positionV>
              <wp:extent cx="1828800" cy="1828800"/>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05054A">
                          <w:pPr>
                            <w:pStyle w:val="5"/>
                          </w:pPr>
                          <w:r>
                            <w:t xml:space="preserve">— </w:t>
                          </w:r>
                          <w:r>
                            <w:fldChar w:fldCharType="begin"/>
                          </w:r>
                          <w:r>
                            <w:instrText xml:space="preserve"> PAGE  \* MERGEFORMAT </w:instrText>
                          </w:r>
                          <w:r>
                            <w:fldChar w:fldCharType="separate"/>
                          </w:r>
                          <w:r>
                            <w:t>61</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fHszAgAAYwQAAA4AAABkcnMvZTJvRG9jLnhtbK1UzY7TMBC+I/EO&#10;lu80aYGlqp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37yi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m7fHszAgAAYwQAAA4AAAAAAAAAAQAgAAAAHwEAAGRycy9lMm9Eb2MueG1sUEsF&#10;BgAAAAAGAAYAWQEAAMQFAAAAAA==&#10;">
              <v:fill on="f" focussize="0,0"/>
              <v:stroke on="f" weight="0.5pt"/>
              <v:imagedata o:title=""/>
              <o:lock v:ext="edit" aspectratio="f"/>
              <v:textbox inset="0mm,0mm,0mm,0mm" style="mso-fit-shape-to-text:t;">
                <w:txbxContent>
                  <w:p w14:paraId="3205054A">
                    <w:pPr>
                      <w:pStyle w:val="5"/>
                    </w:pPr>
                    <w:r>
                      <w:t xml:space="preserve">— </w:t>
                    </w:r>
                    <w:r>
                      <w:fldChar w:fldCharType="begin"/>
                    </w:r>
                    <w:r>
                      <w:instrText xml:space="preserve"> PAGE  \* MERGEFORMAT </w:instrText>
                    </w:r>
                    <w:r>
                      <w:fldChar w:fldCharType="separate"/>
                    </w:r>
                    <w:r>
                      <w:t>61</w:t>
                    </w:r>
                    <w:r>
                      <w:fldChar w:fldCharType="end"/>
                    </w:r>
                    <w:r>
                      <w:t xml:space="preserve"> —</w:t>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4874F0">
    <w:pPr>
      <w:spacing w:line="181" w:lineRule="auto"/>
      <w:ind w:left="7014"/>
      <w:rPr>
        <w:rFonts w:ascii="宋体" w:hAnsi="宋体" w:cs="宋体"/>
        <w:sz w:val="15"/>
        <w:szCs w:val="15"/>
      </w:rPr>
    </w:pPr>
    <w:r>
      <w:rPr>
        <w:sz w:val="15"/>
      </w:rPr>
      <mc:AlternateContent>
        <mc:Choice Requires="wps">
          <w:drawing>
            <wp:anchor distT="0" distB="0" distL="114300" distR="114300" simplePos="0" relativeHeight="251676672" behindDoc="0" locked="0" layoutInCell="1" allowOverlap="1">
              <wp:simplePos x="0" y="0"/>
              <wp:positionH relativeFrom="margin">
                <wp:align>right</wp:align>
              </wp:positionH>
              <wp:positionV relativeFrom="paragraph">
                <wp:posOffset>0</wp:posOffset>
              </wp:positionV>
              <wp:extent cx="1828800" cy="1828800"/>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C6AB3F">
                          <w:pPr>
                            <w:pStyle w:val="5"/>
                          </w:pPr>
                          <w:r>
                            <w:t xml:space="preserve">— </w:t>
                          </w:r>
                          <w:r>
                            <w:fldChar w:fldCharType="begin"/>
                          </w:r>
                          <w:r>
                            <w:instrText xml:space="preserve"> PAGE  \* MERGEFORMAT </w:instrText>
                          </w:r>
                          <w:r>
                            <w:fldChar w:fldCharType="separate"/>
                          </w:r>
                          <w:r>
                            <w:t>69</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sT65QzAgAAYw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sT65QzAgAAYwQAAA4AAAAAAAAAAQAgAAAAHwEAAGRycy9lMm9Eb2MueG1sUEsF&#10;BgAAAAAGAAYAWQEAAMQFAAAAAA==&#10;">
              <v:fill on="f" focussize="0,0"/>
              <v:stroke on="f" weight="0.5pt"/>
              <v:imagedata o:title=""/>
              <o:lock v:ext="edit" aspectratio="f"/>
              <v:textbox inset="0mm,0mm,0mm,0mm" style="mso-fit-shape-to-text:t;">
                <w:txbxContent>
                  <w:p w14:paraId="27C6AB3F">
                    <w:pPr>
                      <w:pStyle w:val="5"/>
                    </w:pPr>
                    <w:r>
                      <w:t xml:space="preserve">— </w:t>
                    </w:r>
                    <w:r>
                      <w:fldChar w:fldCharType="begin"/>
                    </w:r>
                    <w:r>
                      <w:instrText xml:space="preserve"> PAGE  \* MERGEFORMAT </w:instrText>
                    </w:r>
                    <w:r>
                      <w:fldChar w:fldCharType="separate"/>
                    </w:r>
                    <w:r>
                      <w:t>69</w:t>
                    </w:r>
                    <w:r>
                      <w:fldChar w:fldCharType="end"/>
                    </w:r>
                    <w:r>
                      <w:t xml:space="preserve"> —</w:t>
                    </w:r>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2D38FA">
    <w:pPr>
      <w:spacing w:line="181" w:lineRule="auto"/>
      <w:ind w:left="7014"/>
      <w:rPr>
        <w:rFonts w:ascii="宋体" w:hAnsi="宋体" w:cs="宋体"/>
        <w:sz w:val="15"/>
        <w:szCs w:val="15"/>
      </w:rPr>
    </w:pPr>
    <w:r>
      <w:rPr>
        <w:sz w:val="15"/>
      </w:rPr>
      <mc:AlternateContent>
        <mc:Choice Requires="wps">
          <w:drawing>
            <wp:anchor distT="0" distB="0" distL="114300" distR="114300" simplePos="0" relativeHeight="251677696" behindDoc="0" locked="0" layoutInCell="1" allowOverlap="1">
              <wp:simplePos x="0" y="0"/>
              <wp:positionH relativeFrom="margin">
                <wp:align>right</wp:align>
              </wp:positionH>
              <wp:positionV relativeFrom="paragraph">
                <wp:posOffset>0</wp:posOffset>
              </wp:positionV>
              <wp:extent cx="1828800" cy="1828800"/>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B479D4">
                          <w:pPr>
                            <w:pStyle w:val="5"/>
                          </w:pPr>
                          <w:r>
                            <w:t xml:space="preserve">— </w:t>
                          </w:r>
                          <w:r>
                            <w:fldChar w:fldCharType="begin"/>
                          </w:r>
                          <w:r>
                            <w:instrText xml:space="preserve"> PAGE  \* MERGEFORMAT </w:instrText>
                          </w:r>
                          <w:r>
                            <w:fldChar w:fldCharType="separate"/>
                          </w:r>
                          <w:r>
                            <w:t>82</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ztIn8zAgAAYwQAAA4AAABkcnMvZTJvRG9jLnhtbK1UzY7TMBC+I/EO&#10;lu80aRGl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ztIn8zAgAAYwQAAA4AAAAAAAAAAQAgAAAAHwEAAGRycy9lMm9Eb2MueG1sUEsF&#10;BgAAAAAGAAYAWQEAAMQFAAAAAA==&#10;">
              <v:fill on="f" focussize="0,0"/>
              <v:stroke on="f" weight="0.5pt"/>
              <v:imagedata o:title=""/>
              <o:lock v:ext="edit" aspectratio="f"/>
              <v:textbox inset="0mm,0mm,0mm,0mm" style="mso-fit-shape-to-text:t;">
                <w:txbxContent>
                  <w:p w14:paraId="62B479D4">
                    <w:pPr>
                      <w:pStyle w:val="5"/>
                    </w:pPr>
                    <w:r>
                      <w:t xml:space="preserve">— </w:t>
                    </w:r>
                    <w:r>
                      <w:fldChar w:fldCharType="begin"/>
                    </w:r>
                    <w:r>
                      <w:instrText xml:space="preserve"> PAGE  \* MERGEFORMAT </w:instrText>
                    </w:r>
                    <w:r>
                      <w:fldChar w:fldCharType="separate"/>
                    </w:r>
                    <w:r>
                      <w:t>82</w:t>
                    </w:r>
                    <w:r>
                      <w:fldChar w:fldCharType="end"/>
                    </w:r>
                    <w:r>
                      <w:t xml:space="preserve"> —</w:t>
                    </w:r>
                  </w:p>
                </w:txbxContent>
              </v:textbox>
            </v:shape>
          </w:pict>
        </mc:Fallback>
      </mc:AlternateContent>
    </w:r>
    <w:r>
      <w:rPr>
        <w:rFonts w:ascii="宋体" w:hAnsi="宋体" w:cs="宋体"/>
        <w:sz w:val="15"/>
        <w:szCs w:val="15"/>
      </w:rPr>
      <w:t>7</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A16BFF">
    <w:pPr>
      <w:spacing w:line="183" w:lineRule="auto"/>
      <w:ind w:left="7005"/>
      <w:rPr>
        <w:rFonts w:ascii="宋体" w:hAnsi="宋体" w:cs="宋体"/>
        <w:sz w:val="14"/>
        <w:szCs w:val="14"/>
      </w:rPr>
    </w:pPr>
    <w:r>
      <w:rPr>
        <w:sz w:val="14"/>
      </w:rPr>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paragraph">
                <wp:posOffset>0</wp:posOffset>
              </wp:positionV>
              <wp:extent cx="1828800" cy="182880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8F4A83">
                          <w:pPr>
                            <w:pStyle w:val="5"/>
                          </w:pPr>
                          <w:r>
                            <w:t xml:space="preserve">— </w:t>
                          </w:r>
                          <w:r>
                            <w:fldChar w:fldCharType="begin"/>
                          </w:r>
                          <w:r>
                            <w:instrText xml:space="preserve"> PAGE  \* MERGEFORMAT </w:instrText>
                          </w:r>
                          <w:r>
                            <w:fldChar w:fldCharType="separate"/>
                          </w:r>
                          <w:r>
                            <w:t>4</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eh/es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Hof3rMQIAAGMEAAAOAAAAAAAAAAEAIAAAAB8BAABkcnMvZTJvRG9jLnhtbFBLBQYA&#10;AAAABgAGAFkBAADCBQAAAAA=&#10;">
              <v:fill on="f" focussize="0,0"/>
              <v:stroke on="f" weight="0.5pt"/>
              <v:imagedata o:title=""/>
              <o:lock v:ext="edit" aspectratio="f"/>
              <v:textbox inset="0mm,0mm,0mm,0mm" style="mso-fit-shape-to-text:t;">
                <w:txbxContent>
                  <w:p w14:paraId="5E8F4A83">
                    <w:pPr>
                      <w:pStyle w:val="5"/>
                    </w:pPr>
                    <w:r>
                      <w:t xml:space="preserve">— </w:t>
                    </w:r>
                    <w:r>
                      <w:fldChar w:fldCharType="begin"/>
                    </w:r>
                    <w:r>
                      <w:instrText xml:space="preserve"> PAGE  \* MERGEFORMAT </w:instrText>
                    </w:r>
                    <w:r>
                      <w:fldChar w:fldCharType="separate"/>
                    </w:r>
                    <w:r>
                      <w:t>4</w:t>
                    </w:r>
                    <w:r>
                      <w:fldChar w:fldCharType="end"/>
                    </w:r>
                    <w:r>
                      <w:t xml:space="preserve"> —</w:t>
                    </w:r>
                  </w:p>
                </w:txbxContent>
              </v:textbox>
            </v:shape>
          </w:pict>
        </mc:Fallback>
      </mc:AlternateContent>
    </w:r>
    <w:r>
      <w:rPr>
        <w:rFonts w:ascii="宋体" w:hAnsi="宋体" w:cs="宋体"/>
        <w:sz w:val="14"/>
        <w:szCs w:val="14"/>
      </w:rPr>
      <w:t>9</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055F74">
    <w:pPr>
      <w:spacing w:line="181" w:lineRule="auto"/>
      <w:ind w:left="7014"/>
      <w:rPr>
        <w:rFonts w:ascii="宋体" w:hAnsi="宋体" w:eastAsia="宋体" w:cs="宋体"/>
        <w:sz w:val="15"/>
        <w:szCs w:val="15"/>
      </w:rPr>
    </w:pPr>
    <w:r>
      <w:rPr>
        <w:sz w:val="15"/>
      </w:rPr>
      <mc:AlternateContent>
        <mc:Choice Requires="wps">
          <w:drawing>
            <wp:anchor distT="0" distB="0" distL="114300" distR="114300" simplePos="0" relativeHeight="251678720" behindDoc="0" locked="0" layoutInCell="1" allowOverlap="1">
              <wp:simplePos x="0" y="0"/>
              <wp:positionH relativeFrom="margin">
                <wp:align>right</wp:align>
              </wp:positionH>
              <wp:positionV relativeFrom="paragraph">
                <wp:posOffset>0</wp:posOffset>
              </wp:positionV>
              <wp:extent cx="1828800" cy="1828800"/>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2B429D">
                          <w:pPr>
                            <w:pStyle w:val="5"/>
                          </w:pPr>
                          <w:r>
                            <w:t xml:space="preserve">— </w:t>
                          </w:r>
                          <w:r>
                            <w:fldChar w:fldCharType="begin"/>
                          </w:r>
                          <w:r>
                            <w:instrText xml:space="preserve"> PAGE  \* MERGEFORMAT </w:instrText>
                          </w:r>
                          <w:r>
                            <w:fldChar w:fldCharType="separate"/>
                          </w:r>
                          <w:r>
                            <w:t>88</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5FtZAzAgAAYw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fU6KZQsVP37+d&#10;fvw6/fxKcAaBWutniHuwiAzdW9OhbYZzj8PIu6ucil8wIvBD3uNFXtEFwuOl6WQ6zeHi8A0b4GeP&#10;163z4Z0wikSjoA71S7Kyw8aHPnQIidm0WTdSphpKTdqCXr1+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5FtZAzAgAAYwQAAA4AAAAAAAAAAQAgAAAAHwEAAGRycy9lMm9Eb2MueG1sUEsF&#10;BgAAAAAGAAYAWQEAAMQFAAAAAA==&#10;">
              <v:fill on="f" focussize="0,0"/>
              <v:stroke on="f" weight="0.5pt"/>
              <v:imagedata o:title=""/>
              <o:lock v:ext="edit" aspectratio="f"/>
              <v:textbox inset="0mm,0mm,0mm,0mm" style="mso-fit-shape-to-text:t;">
                <w:txbxContent>
                  <w:p w14:paraId="1C2B429D">
                    <w:pPr>
                      <w:pStyle w:val="5"/>
                    </w:pPr>
                    <w:r>
                      <w:t xml:space="preserve">— </w:t>
                    </w:r>
                    <w:r>
                      <w:fldChar w:fldCharType="begin"/>
                    </w:r>
                    <w:r>
                      <w:instrText xml:space="preserve"> PAGE  \* MERGEFORMAT </w:instrText>
                    </w:r>
                    <w:r>
                      <w:fldChar w:fldCharType="separate"/>
                    </w:r>
                    <w:r>
                      <w:t>88</w:t>
                    </w:r>
                    <w:r>
                      <w:fldChar w:fldCharType="end"/>
                    </w:r>
                    <w:r>
                      <w:t xml:space="preserve"> —</w:t>
                    </w:r>
                  </w:p>
                </w:txbxContent>
              </v:textbox>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1A9F33">
    <w:pPr>
      <w:spacing w:line="183" w:lineRule="auto"/>
      <w:ind w:left="7015"/>
      <w:rPr>
        <w:rFonts w:ascii="宋体" w:hAnsi="宋体" w:eastAsia="宋体" w:cs="宋体"/>
        <w:sz w:val="13"/>
        <w:szCs w:val="13"/>
      </w:rPr>
    </w:pPr>
    <w:r>
      <w:rPr>
        <w:sz w:val="13"/>
      </w:rPr>
      <mc:AlternateContent>
        <mc:Choice Requires="wps">
          <w:drawing>
            <wp:anchor distT="0" distB="0" distL="114300" distR="114300" simplePos="0" relativeHeight="251679744" behindDoc="0" locked="0" layoutInCell="1" allowOverlap="1">
              <wp:simplePos x="0" y="0"/>
              <wp:positionH relativeFrom="margin">
                <wp:align>right</wp:align>
              </wp:positionH>
              <wp:positionV relativeFrom="paragraph">
                <wp:posOffset>0</wp:posOffset>
              </wp:positionV>
              <wp:extent cx="1828800" cy="1828800"/>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5C76A6">
                          <w:pPr>
                            <w:pStyle w:val="5"/>
                          </w:pPr>
                          <w:r>
                            <w:t xml:space="preserve">— </w:t>
                          </w:r>
                          <w:r>
                            <w:fldChar w:fldCharType="begin"/>
                          </w:r>
                          <w:r>
                            <w:instrText xml:space="preserve"> PAGE  \* MERGEFORMAT </w:instrText>
                          </w:r>
                          <w:r>
                            <w:fldChar w:fldCharType="separate"/>
                          </w:r>
                          <w:r>
                            <w:t>91</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97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dNuWI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C3qbphGxU8/vp9+&#10;Ppx+fSM4g0CNCzPE3TtExvadbdE2w3nAYeLdVl6nLxgR+CHv8SKvaCPh6dJ0Mp3mcHH4hg3ws8fr&#10;zof4XlhNklFQj/p1srLDJsQ+dAhJ2YxdS6W6GipDmoJevX6T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dNuWIzAgAAYwQAAA4AAAAAAAAAAQAgAAAAHwEAAGRycy9lMm9Eb2MueG1sUEsF&#10;BgAAAAAGAAYAWQEAAMQFAAAAAA==&#10;">
              <v:fill on="f" focussize="0,0"/>
              <v:stroke on="f" weight="0.5pt"/>
              <v:imagedata o:title=""/>
              <o:lock v:ext="edit" aspectratio="f"/>
              <v:textbox inset="0mm,0mm,0mm,0mm" style="mso-fit-shape-to-text:t;">
                <w:txbxContent>
                  <w:p w14:paraId="2E5C76A6">
                    <w:pPr>
                      <w:pStyle w:val="5"/>
                    </w:pPr>
                    <w:r>
                      <w:t xml:space="preserve">— </w:t>
                    </w:r>
                    <w:r>
                      <w:fldChar w:fldCharType="begin"/>
                    </w:r>
                    <w:r>
                      <w:instrText xml:space="preserve"> PAGE  \* MERGEFORMAT </w:instrText>
                    </w:r>
                    <w:r>
                      <w:fldChar w:fldCharType="separate"/>
                    </w:r>
                    <w:r>
                      <w:t>91</w:t>
                    </w:r>
                    <w:r>
                      <w:fldChar w:fldCharType="end"/>
                    </w:r>
                    <w:r>
                      <w:t xml:space="preserve"> —</w:t>
                    </w:r>
                  </w:p>
                </w:txbxContent>
              </v:textbox>
            </v:shape>
          </w:pict>
        </mc:Fallback>
      </mc:AlternateContent>
    </w:r>
    <w:r>
      <w:rPr>
        <w:rFonts w:ascii="宋体" w:hAnsi="宋体" w:eastAsia="宋体" w:cs="宋体"/>
        <w:sz w:val="13"/>
        <w:szCs w:val="13"/>
      </w:rPr>
      <w:t>8</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E8280E">
    <w:pPr>
      <w:spacing w:line="181" w:lineRule="auto"/>
      <w:ind w:left="7014"/>
      <w:rPr>
        <w:rFonts w:ascii="宋体" w:hAnsi="宋体" w:cs="宋体"/>
        <w:sz w:val="15"/>
        <w:szCs w:val="15"/>
      </w:rPr>
    </w:pPr>
    <w:r>
      <w:rPr>
        <w:sz w:val="15"/>
      </w:rPr>
      <mc:AlternateContent>
        <mc:Choice Requires="wps">
          <w:drawing>
            <wp:anchor distT="0" distB="0" distL="114300" distR="114300" simplePos="0" relativeHeight="251680768" behindDoc="0" locked="0" layoutInCell="1" allowOverlap="1">
              <wp:simplePos x="0" y="0"/>
              <wp:positionH relativeFrom="margin">
                <wp:align>right</wp:align>
              </wp:positionH>
              <wp:positionV relativeFrom="paragraph">
                <wp:posOffset>0</wp:posOffset>
              </wp:positionV>
              <wp:extent cx="1828800" cy="1828800"/>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F70F0F">
                          <w:pPr>
                            <w:pStyle w:val="5"/>
                          </w:pPr>
                          <w:r>
                            <w:t xml:space="preserve">— </w:t>
                          </w:r>
                          <w:r>
                            <w:fldChar w:fldCharType="begin"/>
                          </w:r>
                          <w:r>
                            <w:instrText xml:space="preserve"> PAGE  \* MERGEFORMAT </w:instrText>
                          </w:r>
                          <w:r>
                            <w:fldChar w:fldCharType="separate"/>
                          </w:r>
                          <w:r>
                            <w:t>97</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XlLo0zAgAAYwQAAA4AAABkcnMvZTJvRG9jLnhtbK1UzY7TMBC+I/EO&#10;lu80aRFL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X7+hxDCNip++fzv9&#10;+HX6+ZXgDAI1LswQt3GIjO1b26JthvOAw8S7rbxOXzAi8EPe40Ve0UbC06XpZDrN4eLwDRvgZw/X&#10;nQ/xnbCaJKOgHvXrZGWH2xD70CEkZTN2LZXqaqgMaQp69fJV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XlLo0zAgAAYwQAAA4AAAAAAAAAAQAgAAAAHwEAAGRycy9lMm9Eb2MueG1sUEsF&#10;BgAAAAAGAAYAWQEAAMQFAAAAAA==&#10;">
              <v:fill on="f" focussize="0,0"/>
              <v:stroke on="f" weight="0.5pt"/>
              <v:imagedata o:title=""/>
              <o:lock v:ext="edit" aspectratio="f"/>
              <v:textbox inset="0mm,0mm,0mm,0mm" style="mso-fit-shape-to-text:t;">
                <w:txbxContent>
                  <w:p w14:paraId="14F70F0F">
                    <w:pPr>
                      <w:pStyle w:val="5"/>
                    </w:pPr>
                    <w:r>
                      <w:t xml:space="preserve">— </w:t>
                    </w:r>
                    <w:r>
                      <w:fldChar w:fldCharType="begin"/>
                    </w:r>
                    <w:r>
                      <w:instrText xml:space="preserve"> PAGE  \* MERGEFORMAT </w:instrText>
                    </w:r>
                    <w:r>
                      <w:fldChar w:fldCharType="separate"/>
                    </w:r>
                    <w:r>
                      <w:t>97</w:t>
                    </w:r>
                    <w:r>
                      <w:fldChar w:fldCharType="end"/>
                    </w:r>
                    <w:r>
                      <w:t xml:space="preserve"> —</w:t>
                    </w:r>
                  </w:p>
                </w:txbxContent>
              </v:textbox>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62410A">
    <w:pPr>
      <w:spacing w:line="181" w:lineRule="auto"/>
      <w:ind w:left="7014"/>
      <w:rPr>
        <w:rFonts w:ascii="宋体" w:hAnsi="宋体" w:cs="宋体"/>
        <w:sz w:val="15"/>
        <w:szCs w:val="15"/>
      </w:rPr>
    </w:pPr>
    <w:r>
      <w:rPr>
        <w:sz w:val="15"/>
      </w:rPr>
      <mc:AlternateContent>
        <mc:Choice Requires="wps">
          <w:drawing>
            <wp:anchor distT="0" distB="0" distL="114300" distR="114300" simplePos="0" relativeHeight="251681792" behindDoc="0" locked="0" layoutInCell="1" allowOverlap="1">
              <wp:simplePos x="0" y="0"/>
              <wp:positionH relativeFrom="margin">
                <wp:align>right</wp:align>
              </wp:positionH>
              <wp:positionV relativeFrom="paragraph">
                <wp:posOffset>0</wp:posOffset>
              </wp:positionV>
              <wp:extent cx="1828800" cy="1828800"/>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AE287B">
                          <w:pPr>
                            <w:pStyle w:val="5"/>
                          </w:pPr>
                          <w:r>
                            <w:t xml:space="preserve">— </w:t>
                          </w:r>
                          <w:r>
                            <w:fldChar w:fldCharType="begin"/>
                          </w:r>
                          <w:r>
                            <w:instrText xml:space="preserve"> PAGE  \* MERGEFORMAT </w:instrText>
                          </w:r>
                          <w:r>
                            <w:fldChar w:fldCharType="separate"/>
                          </w:r>
                          <w:r>
                            <w:t>105</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817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uyWRc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ziCJYRoVv3z/dvnx&#10;6/LzK8EZBKpdmCNu5xAZm7e2QdsM5wGHiXdTep2+YETgB9b5Kq9oIuHp0mw6m43h4vANG+Bnj9ed&#10;D/GdsJokI6ce9WtlZadtiF3oEJKyGbuRSrU1VIbUOb15/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m7JZFzICAABjBAAADgAAAAAAAAABACAAAAAfAQAAZHJzL2Uyb0RvYy54bWxQSwUG&#10;AAAAAAYABgBZAQAAwwUAAAAA&#10;">
              <v:fill on="f" focussize="0,0"/>
              <v:stroke on="f" weight="0.5pt"/>
              <v:imagedata o:title=""/>
              <o:lock v:ext="edit" aspectratio="f"/>
              <v:textbox inset="0mm,0mm,0mm,0mm" style="mso-fit-shape-to-text:t;">
                <w:txbxContent>
                  <w:p w14:paraId="39AE287B">
                    <w:pPr>
                      <w:pStyle w:val="5"/>
                    </w:pPr>
                    <w:r>
                      <w:t xml:space="preserve">— </w:t>
                    </w:r>
                    <w:r>
                      <w:fldChar w:fldCharType="begin"/>
                    </w:r>
                    <w:r>
                      <w:instrText xml:space="preserve"> PAGE  \* MERGEFORMAT </w:instrText>
                    </w:r>
                    <w:r>
                      <w:fldChar w:fldCharType="separate"/>
                    </w:r>
                    <w:r>
                      <w:t>105</w:t>
                    </w:r>
                    <w:r>
                      <w:fldChar w:fldCharType="end"/>
                    </w:r>
                    <w:r>
                      <w:t xml:space="preserve"> —</w:t>
                    </w:r>
                  </w:p>
                </w:txbxContent>
              </v:textbox>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800C20">
    <w:pPr>
      <w:pStyle w:val="5"/>
    </w:pPr>
    <w: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1C23BC1">
                          <w:pPr>
                            <w:pStyle w:val="5"/>
                          </w:pPr>
                          <w:r>
                            <w:t xml:space="preserve">— </w:t>
                          </w:r>
                          <w:r>
                            <w:fldChar w:fldCharType="begin"/>
                          </w:r>
                          <w:r>
                            <w:instrText xml:space="preserve"> PAGE  \* MERGEFORMAT </w:instrText>
                          </w:r>
                          <w:r>
                            <w:fldChar w:fldCharType="separate"/>
                          </w:r>
                          <w:r>
                            <w:t>108</w:t>
                          </w:r>
                          <w:r>
                            <w:fldChar w:fldCharType="end"/>
                          </w:r>
                          <w:r>
                            <w:t xml:space="preserve"> —</w:t>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8zq8sIBAACNAwAADgAAAGRycy9lMm9Eb2MueG1srVPNjtMwEL4j8Q6W&#10;79TZSou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m5BoTbQ8LCpZ+MOkJNxXBKhdG0UXkNHt9L1sNftPk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GfM6vLCAQAAjQMAAA4AAAAAAAAAAQAgAAAAHgEAAGRycy9lMm9Eb2MueG1sUEsF&#10;BgAAAAAGAAYAWQEAAFIFAAAAAA==&#10;">
              <v:fill on="f" focussize="0,0"/>
              <v:stroke on="f"/>
              <v:imagedata o:title=""/>
              <o:lock v:ext="edit" aspectratio="f"/>
              <v:textbox inset="0mm,0mm,0mm,0mm" style="mso-fit-shape-to-text:t;">
                <w:txbxContent>
                  <w:p w14:paraId="11C23BC1">
                    <w:pPr>
                      <w:pStyle w:val="5"/>
                    </w:pPr>
                    <w:r>
                      <w:t xml:space="preserve">— </w:t>
                    </w:r>
                    <w:r>
                      <w:fldChar w:fldCharType="begin"/>
                    </w:r>
                    <w:r>
                      <w:instrText xml:space="preserve"> PAGE  \* MERGEFORMAT </w:instrText>
                    </w:r>
                    <w:r>
                      <w:fldChar w:fldCharType="separate"/>
                    </w:r>
                    <w:r>
                      <w:t>108</w:t>
                    </w:r>
                    <w:r>
                      <w:fldChar w:fldCharType="end"/>
                    </w:r>
                    <w:r>
                      <w:t xml:space="preserve"> —</w:t>
                    </w:r>
                  </w:p>
                </w:txbxContent>
              </v:textbox>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C947F9">
    <w:pPr>
      <w:pStyle w:val="5"/>
    </w:pPr>
    <w:r>
      <w:rPr>
        <w:sz w:val="18"/>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A6F3329">
                          <w:pPr>
                            <w:pStyle w:val="5"/>
                          </w:pPr>
                          <w:r>
                            <w:t xml:space="preserve">— </w:t>
                          </w:r>
                          <w:r>
                            <w:fldChar w:fldCharType="begin"/>
                          </w:r>
                          <w:r>
                            <w:instrText xml:space="preserve"> PAGE  \* MERGEFORMAT </w:instrText>
                          </w:r>
                          <w:r>
                            <w:fldChar w:fldCharType="separate"/>
                          </w:r>
                          <w:r>
                            <w:t>110</w:t>
                          </w:r>
                          <w:r>
                            <w:fldChar w:fldCharType="end"/>
                          </w:r>
                          <w:r>
                            <w:t xml:space="preserve"> —</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DSS+knIAQAAmQMAAA4AAAAAAAAAAQAgAAAAHgEAAGRycy9lMm9Eb2Mu&#10;eG1sUEsFBgAAAAAGAAYAWQEAAFgFAAAAAA==&#10;">
              <v:fill on="f" focussize="0,0"/>
              <v:stroke on="f"/>
              <v:imagedata o:title=""/>
              <o:lock v:ext="edit" aspectratio="f"/>
              <v:textbox inset="0mm,0mm,0mm,0mm" style="mso-fit-shape-to-text:t;">
                <w:txbxContent>
                  <w:p w14:paraId="2A6F3329">
                    <w:pPr>
                      <w:pStyle w:val="5"/>
                    </w:pPr>
                    <w:r>
                      <w:t xml:space="preserve">— </w:t>
                    </w:r>
                    <w:r>
                      <w:fldChar w:fldCharType="begin"/>
                    </w:r>
                    <w:r>
                      <w:instrText xml:space="preserve"> PAGE  \* MERGEFORMAT </w:instrText>
                    </w:r>
                    <w:r>
                      <w:fldChar w:fldCharType="separate"/>
                    </w:r>
                    <w:r>
                      <w:t>110</w:t>
                    </w:r>
                    <w:r>
                      <w:fldChar w:fldCharType="end"/>
                    </w:r>
                    <w:r>
                      <w:t xml:space="preserve"> —</w:t>
                    </w:r>
                  </w:p>
                </w:txbxContent>
              </v:textbox>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B79C60">
    <w:pPr>
      <w:spacing w:line="183" w:lineRule="auto"/>
      <w:ind w:left="7015"/>
      <w:rPr>
        <w:rFonts w:ascii="宋体" w:hAnsi="宋体" w:eastAsia="宋体" w:cs="宋体"/>
        <w:sz w:val="13"/>
        <w:szCs w:val="13"/>
      </w:rPr>
    </w:pPr>
    <w:r>
      <w:rPr>
        <w:sz w:val="13"/>
      </w:rPr>
      <mc:AlternateContent>
        <mc:Choice Requires="wps">
          <w:drawing>
            <wp:anchor distT="0" distB="0" distL="114300" distR="114300" simplePos="0" relativeHeight="251682816" behindDoc="0" locked="0" layoutInCell="1" allowOverlap="1">
              <wp:simplePos x="0" y="0"/>
              <wp:positionH relativeFrom="margin">
                <wp:align>right</wp:align>
              </wp:positionH>
              <wp:positionV relativeFrom="paragraph">
                <wp:posOffset>0</wp:posOffset>
              </wp:positionV>
              <wp:extent cx="1828800" cy="1828800"/>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585CB2">
                          <w:pPr>
                            <w:pStyle w:val="5"/>
                          </w:pPr>
                          <w:r>
                            <w:t xml:space="preserve">— </w:t>
                          </w:r>
                          <w:r>
                            <w:fldChar w:fldCharType="begin"/>
                          </w:r>
                          <w:r>
                            <w:instrText xml:space="preserve"> PAGE  \* MERGEFORMAT </w:instrText>
                          </w:r>
                          <w:r>
                            <w:fldChar w:fldCharType="separate"/>
                          </w:r>
                          <w:r>
                            <w:t>117</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828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kazvgy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2RrO+DICAABjBAAADgAAAAAAAAABACAAAAAfAQAAZHJzL2Uyb0RvYy54bWxQSwUG&#10;AAAAAAYABgBZAQAAwwUAAAAA&#10;">
              <v:fill on="f" focussize="0,0"/>
              <v:stroke on="f" weight="0.5pt"/>
              <v:imagedata o:title=""/>
              <o:lock v:ext="edit" aspectratio="f"/>
              <v:textbox inset="0mm,0mm,0mm,0mm" style="mso-fit-shape-to-text:t;">
                <w:txbxContent>
                  <w:p w14:paraId="06585CB2">
                    <w:pPr>
                      <w:pStyle w:val="5"/>
                    </w:pPr>
                    <w:r>
                      <w:t xml:space="preserve">— </w:t>
                    </w:r>
                    <w:r>
                      <w:fldChar w:fldCharType="begin"/>
                    </w:r>
                    <w:r>
                      <w:instrText xml:space="preserve"> PAGE  \* MERGEFORMAT </w:instrText>
                    </w:r>
                    <w:r>
                      <w:fldChar w:fldCharType="separate"/>
                    </w:r>
                    <w:r>
                      <w:t>117</w:t>
                    </w:r>
                    <w:r>
                      <w:fldChar w:fldCharType="end"/>
                    </w:r>
                    <w:r>
                      <w:t xml:space="preserve"> —</w:t>
                    </w:r>
                  </w:p>
                </w:txbxContent>
              </v:textbox>
            </v:shape>
          </w:pict>
        </mc:Fallback>
      </mc:AlternateContent>
    </w:r>
    <w:r>
      <w:rPr>
        <w:rFonts w:ascii="宋体" w:hAnsi="宋体" w:eastAsia="宋体" w:cs="宋体"/>
        <w:sz w:val="13"/>
        <w:szCs w:val="13"/>
      </w:rPr>
      <w:t>8</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948DAF">
    <w:pPr>
      <w:spacing w:line="181" w:lineRule="auto"/>
      <w:ind w:left="7014"/>
      <w:rPr>
        <w:rFonts w:ascii="宋体" w:hAnsi="宋体" w:eastAsia="宋体" w:cs="宋体"/>
        <w:sz w:val="15"/>
        <w:szCs w:val="15"/>
      </w:rPr>
    </w:pPr>
    <w:r>
      <w:rPr>
        <w:sz w:val="15"/>
      </w:rPr>
      <mc:AlternateContent>
        <mc:Choice Requires="wps">
          <w:drawing>
            <wp:anchor distT="0" distB="0" distL="114300" distR="114300" simplePos="0" relativeHeight="251683840" behindDoc="0" locked="0" layoutInCell="1" allowOverlap="1">
              <wp:simplePos x="0" y="0"/>
              <wp:positionH relativeFrom="margin">
                <wp:align>right</wp:align>
              </wp:positionH>
              <wp:positionV relativeFrom="paragraph">
                <wp:posOffset>0</wp:posOffset>
              </wp:positionV>
              <wp:extent cx="1828800" cy="1828800"/>
              <wp:effectExtent l="0" t="0" r="0" b="0"/>
              <wp:wrapNone/>
              <wp:docPr id="82" name="文本框 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96FA10">
                          <w:pPr>
                            <w:pStyle w:val="5"/>
                          </w:pPr>
                          <w:r>
                            <w:t xml:space="preserve">— </w:t>
                          </w:r>
                          <w:r>
                            <w:fldChar w:fldCharType="begin"/>
                          </w:r>
                          <w:r>
                            <w:instrText xml:space="preserve"> PAGE  \* MERGEFORMAT </w:instrText>
                          </w:r>
                          <w:r>
                            <w:fldChar w:fldCharType="separate"/>
                          </w:r>
                          <w:r>
                            <w:t>118</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838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7kBxM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XuQHEzICAABjBAAADgAAAAAAAAABACAAAAAfAQAAZHJzL2Uyb0RvYy54bWxQSwUG&#10;AAAAAAYABgBZAQAAwwUAAAAA&#10;">
              <v:fill on="f" focussize="0,0"/>
              <v:stroke on="f" weight="0.5pt"/>
              <v:imagedata o:title=""/>
              <o:lock v:ext="edit" aspectratio="f"/>
              <v:textbox inset="0mm,0mm,0mm,0mm" style="mso-fit-shape-to-text:t;">
                <w:txbxContent>
                  <w:p w14:paraId="6E96FA10">
                    <w:pPr>
                      <w:pStyle w:val="5"/>
                    </w:pPr>
                    <w:r>
                      <w:t xml:space="preserve">— </w:t>
                    </w:r>
                    <w:r>
                      <w:fldChar w:fldCharType="begin"/>
                    </w:r>
                    <w:r>
                      <w:instrText xml:space="preserve"> PAGE  \* MERGEFORMAT </w:instrText>
                    </w:r>
                    <w:r>
                      <w:fldChar w:fldCharType="separate"/>
                    </w:r>
                    <w:r>
                      <w:t>118</w:t>
                    </w:r>
                    <w:r>
                      <w:fldChar w:fldCharType="end"/>
                    </w:r>
                    <w:r>
                      <w:t xml:space="preserve"> —</w:t>
                    </w:r>
                  </w:p>
                </w:txbxContent>
              </v:textbox>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82B266">
    <w:pPr>
      <w:spacing w:line="183" w:lineRule="auto"/>
      <w:ind w:left="7015"/>
      <w:rPr>
        <w:rFonts w:ascii="宋体" w:hAnsi="宋体" w:eastAsia="宋体" w:cs="宋体"/>
        <w:sz w:val="13"/>
        <w:szCs w:val="13"/>
      </w:rPr>
    </w:pPr>
    <w:r>
      <w:rPr>
        <w:sz w:val="13"/>
      </w:rPr>
      <mc:AlternateContent>
        <mc:Choice Requires="wps">
          <w:drawing>
            <wp:anchor distT="0" distB="0" distL="114300" distR="114300" simplePos="0" relativeHeight="251684864" behindDoc="0" locked="0" layoutInCell="1" allowOverlap="1">
              <wp:simplePos x="0" y="0"/>
              <wp:positionH relativeFrom="margin">
                <wp:align>right</wp:align>
              </wp:positionH>
              <wp:positionV relativeFrom="paragraph">
                <wp:posOffset>0</wp:posOffset>
              </wp:positionV>
              <wp:extent cx="1828800" cy="1828800"/>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AB00E2">
                          <w:pPr>
                            <w:pStyle w:val="5"/>
                          </w:pPr>
                          <w:r>
                            <w:t xml:space="preserve">— </w:t>
                          </w:r>
                          <w:r>
                            <w:fldChar w:fldCharType="begin"/>
                          </w:r>
                          <w:r>
                            <w:instrText xml:space="preserve"> PAGE  \* MERGEFORMAT </w:instrText>
                          </w:r>
                          <w:r>
                            <w:fldChar w:fldCharType="separate"/>
                          </w:r>
                          <w:r>
                            <w:t>125</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848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MkPw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7Mr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xMkPwzAgAAYwQAAA4AAAAAAAAAAQAgAAAAHwEAAGRycy9lMm9Eb2MueG1sUEsF&#10;BgAAAAAGAAYAWQEAAMQFAAAAAA==&#10;">
              <v:fill on="f" focussize="0,0"/>
              <v:stroke on="f" weight="0.5pt"/>
              <v:imagedata o:title=""/>
              <o:lock v:ext="edit" aspectratio="f"/>
              <v:textbox inset="0mm,0mm,0mm,0mm" style="mso-fit-shape-to-text:t;">
                <w:txbxContent>
                  <w:p w14:paraId="60AB00E2">
                    <w:pPr>
                      <w:pStyle w:val="5"/>
                    </w:pPr>
                    <w:r>
                      <w:t xml:space="preserve">— </w:t>
                    </w:r>
                    <w:r>
                      <w:fldChar w:fldCharType="begin"/>
                    </w:r>
                    <w:r>
                      <w:instrText xml:space="preserve"> PAGE  \* MERGEFORMAT </w:instrText>
                    </w:r>
                    <w:r>
                      <w:fldChar w:fldCharType="separate"/>
                    </w:r>
                    <w:r>
                      <w:t>125</w:t>
                    </w:r>
                    <w:r>
                      <w:fldChar w:fldCharType="end"/>
                    </w:r>
                    <w:r>
                      <w:t xml:space="preserve"> —</w:t>
                    </w:r>
                  </w:p>
                </w:txbxContent>
              </v:textbox>
            </v:shape>
          </w:pict>
        </mc:Fallback>
      </mc:AlternateContent>
    </w:r>
    <w:r>
      <w:rPr>
        <w:rFonts w:ascii="宋体" w:hAnsi="宋体" w:eastAsia="宋体" w:cs="宋体"/>
        <w:sz w:val="13"/>
        <w:szCs w:val="13"/>
      </w:rPr>
      <w:t>8</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B3346B">
    <w:pPr>
      <w:spacing w:line="183" w:lineRule="auto"/>
      <w:ind w:left="7005"/>
      <w:rPr>
        <w:rFonts w:ascii="宋体" w:hAnsi="宋体" w:eastAsia="宋体" w:cs="宋体"/>
        <w:sz w:val="14"/>
        <w:szCs w:val="14"/>
      </w:rPr>
    </w:pPr>
    <w:r>
      <w:rPr>
        <w:sz w:val="14"/>
      </w:rPr>
      <mc:AlternateContent>
        <mc:Choice Requires="wps">
          <w:drawing>
            <wp:anchor distT="0" distB="0" distL="114300" distR="114300" simplePos="0" relativeHeight="251685888" behindDoc="0" locked="0" layoutInCell="1" allowOverlap="1">
              <wp:simplePos x="0" y="0"/>
              <wp:positionH relativeFrom="margin">
                <wp:align>right</wp:align>
              </wp:positionH>
              <wp:positionV relativeFrom="paragraph">
                <wp:posOffset>0</wp:posOffset>
              </wp:positionV>
              <wp:extent cx="1828800" cy="1828800"/>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B1142F">
                          <w:pPr>
                            <w:pStyle w:val="5"/>
                          </w:pPr>
                          <w:r>
                            <w:t xml:space="preserve">— </w:t>
                          </w:r>
                          <w:r>
                            <w:fldChar w:fldCharType="begin"/>
                          </w:r>
                          <w:r>
                            <w:instrText xml:space="preserve"> PAGE  \* MERGEFORMAT </w:instrText>
                          </w:r>
                          <w:r>
                            <w:fldChar w:fldCharType="separate"/>
                          </w:r>
                          <w:r>
                            <w:t>126</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858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Ef5R8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qG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Ef5R8zAgAAYwQAAA4AAAAAAAAAAQAgAAAAHwEAAGRycy9lMm9Eb2MueG1sUEsF&#10;BgAAAAAGAAYAWQEAAMQFAAAAAA==&#10;">
              <v:fill on="f" focussize="0,0"/>
              <v:stroke on="f" weight="0.5pt"/>
              <v:imagedata o:title=""/>
              <o:lock v:ext="edit" aspectratio="f"/>
              <v:textbox inset="0mm,0mm,0mm,0mm" style="mso-fit-shape-to-text:t;">
                <w:txbxContent>
                  <w:p w14:paraId="6AB1142F">
                    <w:pPr>
                      <w:pStyle w:val="5"/>
                    </w:pPr>
                    <w:r>
                      <w:t xml:space="preserve">— </w:t>
                    </w:r>
                    <w:r>
                      <w:fldChar w:fldCharType="begin"/>
                    </w:r>
                    <w:r>
                      <w:instrText xml:space="preserve"> PAGE  \* MERGEFORMAT </w:instrText>
                    </w:r>
                    <w:r>
                      <w:fldChar w:fldCharType="separate"/>
                    </w:r>
                    <w:r>
                      <w:t>126</w:t>
                    </w:r>
                    <w:r>
                      <w:fldChar w:fldCharType="end"/>
                    </w:r>
                    <w:r>
                      <w:t xml:space="preserve"> —</w:t>
                    </w:r>
                  </w:p>
                </w:txbxContent>
              </v:textbox>
            </v:shape>
          </w:pict>
        </mc:Fallback>
      </mc:AlternateContent>
    </w:r>
    <w:r>
      <w:rPr>
        <w:rFonts w:ascii="宋体" w:hAnsi="宋体" w:eastAsia="宋体" w:cs="宋体"/>
        <w:sz w:val="14"/>
        <w:szCs w:val="14"/>
      </w:rPr>
      <w:t>9</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54EC97">
    <w:pPr>
      <w:spacing w:line="181" w:lineRule="auto"/>
      <w:ind w:left="7014"/>
      <w:rPr>
        <w:rFonts w:ascii="宋体" w:hAnsi="宋体" w:cs="宋体"/>
        <w:sz w:val="15"/>
        <w:szCs w:val="15"/>
      </w:rPr>
    </w:pPr>
    <w:r>
      <w:rPr>
        <w:sz w:val="15"/>
      </w:rP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0</wp:posOffset>
              </wp:positionV>
              <wp:extent cx="1828800" cy="182880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11DE15">
                          <w:pPr>
                            <w:pStyle w:val="5"/>
                          </w:pPr>
                          <w:r>
                            <w:t xml:space="preserve">— </w:t>
                          </w:r>
                          <w:r>
                            <w:fldChar w:fldCharType="begin"/>
                          </w:r>
                          <w:r>
                            <w:instrText xml:space="preserve"> PAGE  \* MERGEFORMAT </w:instrText>
                          </w:r>
                          <w:r>
                            <w:fldChar w:fldCharType="separate"/>
                          </w:r>
                          <w:r>
                            <w:t>5</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UJagQx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FCWoEMQIAAGMEAAAOAAAAAAAAAAEAIAAAAB8BAABkcnMvZTJvRG9jLnhtbFBLBQYA&#10;AAAABgAGAFkBAADCBQAAAAA=&#10;">
              <v:fill on="f" focussize="0,0"/>
              <v:stroke on="f" weight="0.5pt"/>
              <v:imagedata o:title=""/>
              <o:lock v:ext="edit" aspectratio="f"/>
              <v:textbox inset="0mm,0mm,0mm,0mm" style="mso-fit-shape-to-text:t;">
                <w:txbxContent>
                  <w:p w14:paraId="3111DE15">
                    <w:pPr>
                      <w:pStyle w:val="5"/>
                    </w:pPr>
                    <w:r>
                      <w:t xml:space="preserve">— </w:t>
                    </w:r>
                    <w:r>
                      <w:fldChar w:fldCharType="begin"/>
                    </w:r>
                    <w:r>
                      <w:instrText xml:space="preserve"> PAGE  \* MERGEFORMAT </w:instrText>
                    </w:r>
                    <w:r>
                      <w:fldChar w:fldCharType="separate"/>
                    </w:r>
                    <w:r>
                      <w:t>5</w:t>
                    </w:r>
                    <w:r>
                      <w:fldChar w:fldCharType="end"/>
                    </w:r>
                    <w:r>
                      <w:t xml:space="preserve"> —</w:t>
                    </w:r>
                  </w:p>
                </w:txbxContent>
              </v:textbox>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0A1051">
    <w:pPr>
      <w:spacing w:line="181" w:lineRule="auto"/>
      <w:ind w:left="7014"/>
      <w:rPr>
        <w:rFonts w:ascii="宋体" w:hAnsi="宋体" w:cs="宋体"/>
        <w:sz w:val="15"/>
        <w:szCs w:val="15"/>
      </w:rPr>
    </w:pPr>
    <w:r>
      <w:rPr>
        <w:sz w:val="15"/>
      </w:rPr>
      <mc:AlternateContent>
        <mc:Choice Requires="wps">
          <w:drawing>
            <wp:anchor distT="0" distB="0" distL="114300" distR="114300" simplePos="0" relativeHeight="251686912" behindDoc="0" locked="0" layoutInCell="1" allowOverlap="1">
              <wp:simplePos x="0" y="0"/>
              <wp:positionH relativeFrom="margin">
                <wp:align>right</wp:align>
              </wp:positionH>
              <wp:positionV relativeFrom="paragraph">
                <wp:posOffset>0</wp:posOffset>
              </wp:positionV>
              <wp:extent cx="1828800" cy="1828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653567">
                          <w:pPr>
                            <w:pStyle w:val="5"/>
                          </w:pPr>
                          <w:r>
                            <w:t xml:space="preserve">— </w:t>
                          </w:r>
                          <w:r>
                            <w:fldChar w:fldCharType="begin"/>
                          </w:r>
                          <w:r>
                            <w:instrText xml:space="preserve"> PAGE  \* MERGEFORMAT </w:instrText>
                          </w:r>
                          <w:r>
                            <w:fldChar w:fldCharType="separate"/>
                          </w:r>
                          <w:r>
                            <w:t>127</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869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3cvA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7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3cvAzAgAAYwQAAA4AAAAAAAAAAQAgAAAAHwEAAGRycy9lMm9Eb2MueG1sUEsF&#10;BgAAAAAGAAYAWQEAAMQFAAAAAA==&#10;">
              <v:fill on="f" focussize="0,0"/>
              <v:stroke on="f" weight="0.5pt"/>
              <v:imagedata o:title=""/>
              <o:lock v:ext="edit" aspectratio="f"/>
              <v:textbox inset="0mm,0mm,0mm,0mm" style="mso-fit-shape-to-text:t;">
                <w:txbxContent>
                  <w:p w14:paraId="3A653567">
                    <w:pPr>
                      <w:pStyle w:val="5"/>
                    </w:pPr>
                    <w:r>
                      <w:t xml:space="preserve">— </w:t>
                    </w:r>
                    <w:r>
                      <w:fldChar w:fldCharType="begin"/>
                    </w:r>
                    <w:r>
                      <w:instrText xml:space="preserve"> PAGE  \* MERGEFORMAT </w:instrText>
                    </w:r>
                    <w:r>
                      <w:fldChar w:fldCharType="separate"/>
                    </w:r>
                    <w:r>
                      <w:t>127</w:t>
                    </w:r>
                    <w:r>
                      <w:fldChar w:fldCharType="end"/>
                    </w:r>
                    <w:r>
                      <w:t xml:space="preserve"> —</w:t>
                    </w:r>
                  </w:p>
                </w:txbxContent>
              </v:textbox>
            </v:shape>
          </w:pict>
        </mc:Fallback>
      </mc:AlternateConten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079873">
    <w:pPr>
      <w:spacing w:line="183" w:lineRule="auto"/>
      <w:ind w:left="6975"/>
      <w:rPr>
        <w:rFonts w:ascii="宋体" w:hAnsi="宋体" w:eastAsia="宋体" w:cs="宋体"/>
        <w:sz w:val="14"/>
        <w:szCs w:val="14"/>
      </w:rPr>
    </w:pPr>
    <w:r>
      <w:rPr>
        <w:sz w:val="14"/>
      </w:rPr>
      <mc:AlternateContent>
        <mc:Choice Requires="wps">
          <w:drawing>
            <wp:anchor distT="0" distB="0" distL="114300" distR="114300" simplePos="0" relativeHeight="251687936" behindDoc="0" locked="0" layoutInCell="1" allowOverlap="1">
              <wp:simplePos x="0" y="0"/>
              <wp:positionH relativeFrom="margin">
                <wp:align>right</wp:align>
              </wp:positionH>
              <wp:positionV relativeFrom="paragraph">
                <wp:posOffset>0</wp:posOffset>
              </wp:positionV>
              <wp:extent cx="1828800" cy="1828800"/>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E7C2F5">
                          <w:pPr>
                            <w:pStyle w:val="5"/>
                          </w:pPr>
                          <w:r>
                            <w:t xml:space="preserve">— </w:t>
                          </w:r>
                          <w:r>
                            <w:fldChar w:fldCharType="begin"/>
                          </w:r>
                          <w:r>
                            <w:instrText xml:space="preserve"> PAGE  \* MERGEFORMAT </w:instrText>
                          </w:r>
                          <w:r>
                            <w:fldChar w:fldCharType="separate"/>
                          </w:r>
                          <w:r>
                            <w:t>133</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879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RJuxs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Em7GzICAABjBAAADgAAAAAAAAABACAAAAAfAQAAZHJzL2Uyb0RvYy54bWxQSwUG&#10;AAAAAAYABgBZAQAAwwUAAAAA&#10;">
              <v:fill on="f" focussize="0,0"/>
              <v:stroke on="f" weight="0.5pt"/>
              <v:imagedata o:title=""/>
              <o:lock v:ext="edit" aspectratio="f"/>
              <v:textbox inset="0mm,0mm,0mm,0mm" style="mso-fit-shape-to-text:t;">
                <w:txbxContent>
                  <w:p w14:paraId="36E7C2F5">
                    <w:pPr>
                      <w:pStyle w:val="5"/>
                    </w:pPr>
                    <w:r>
                      <w:t xml:space="preserve">— </w:t>
                    </w:r>
                    <w:r>
                      <w:fldChar w:fldCharType="begin"/>
                    </w:r>
                    <w:r>
                      <w:instrText xml:space="preserve"> PAGE  \* MERGEFORMAT </w:instrText>
                    </w:r>
                    <w:r>
                      <w:fldChar w:fldCharType="separate"/>
                    </w:r>
                    <w:r>
                      <w:t>133</w:t>
                    </w:r>
                    <w:r>
                      <w:fldChar w:fldCharType="end"/>
                    </w:r>
                    <w:r>
                      <w:t xml:space="preserve"> —</w:t>
                    </w:r>
                  </w:p>
                </w:txbxContent>
              </v:textbox>
            </v:shape>
          </w:pict>
        </mc:Fallback>
      </mc:AlternateContent>
    </w:r>
    <w:r>
      <w:rPr>
        <w:rFonts w:ascii="宋体" w:hAnsi="宋体" w:eastAsia="宋体" w:cs="宋体"/>
        <w:spacing w:val="-2"/>
        <w:sz w:val="14"/>
        <w:szCs w:val="14"/>
      </w:rPr>
      <w:t>26</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FA3D4C">
    <w:pPr>
      <w:spacing w:line="183" w:lineRule="auto"/>
      <w:ind w:left="6965"/>
      <w:rPr>
        <w:rFonts w:ascii="宋体" w:hAnsi="宋体" w:eastAsia="宋体" w:cs="宋体"/>
        <w:sz w:val="14"/>
        <w:szCs w:val="14"/>
      </w:rPr>
    </w:pPr>
    <w:r>
      <w:rPr>
        <w:sz w:val="14"/>
      </w:rPr>
      <mc:AlternateContent>
        <mc:Choice Requires="wps">
          <w:drawing>
            <wp:anchor distT="0" distB="0" distL="114300" distR="114300" simplePos="0" relativeHeight="251688960" behindDoc="0" locked="0" layoutInCell="1" allowOverlap="1">
              <wp:simplePos x="0" y="0"/>
              <wp:positionH relativeFrom="margin">
                <wp:align>right</wp:align>
              </wp:positionH>
              <wp:positionV relativeFrom="paragraph">
                <wp:posOffset>0</wp:posOffset>
              </wp:positionV>
              <wp:extent cx="1828800" cy="1828800"/>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BD4B71">
                          <w:pPr>
                            <w:pStyle w:val="5"/>
                          </w:pPr>
                          <w:r>
                            <w:t xml:space="preserve">— </w:t>
                          </w:r>
                          <w:r>
                            <w:fldChar w:fldCharType="begin"/>
                          </w:r>
                          <w:r>
                            <w:instrText xml:space="preserve"> PAGE  \* MERGEFORMAT </w:instrText>
                          </w:r>
                          <w:r>
                            <w:fldChar w:fldCharType="separate"/>
                          </w:r>
                          <w:r>
                            <w:t>134</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889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bhLPQ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q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bhLPQzAgAAYwQAAA4AAAAAAAAAAQAgAAAAHwEAAGRycy9lMm9Eb2MueG1sUEsF&#10;BgAAAAAGAAYAWQEAAMQFAAAAAA==&#10;">
              <v:fill on="f" focussize="0,0"/>
              <v:stroke on="f" weight="0.5pt"/>
              <v:imagedata o:title=""/>
              <o:lock v:ext="edit" aspectratio="f"/>
              <v:textbox inset="0mm,0mm,0mm,0mm" style="mso-fit-shape-to-text:t;">
                <w:txbxContent>
                  <w:p w14:paraId="10BD4B71">
                    <w:pPr>
                      <w:pStyle w:val="5"/>
                    </w:pPr>
                    <w:r>
                      <w:t xml:space="preserve">— </w:t>
                    </w:r>
                    <w:r>
                      <w:fldChar w:fldCharType="begin"/>
                    </w:r>
                    <w:r>
                      <w:instrText xml:space="preserve"> PAGE  \* MERGEFORMAT </w:instrText>
                    </w:r>
                    <w:r>
                      <w:fldChar w:fldCharType="separate"/>
                    </w:r>
                    <w:r>
                      <w:t>134</w:t>
                    </w:r>
                    <w:r>
                      <w:fldChar w:fldCharType="end"/>
                    </w:r>
                    <w:r>
                      <w:t xml:space="preserve"> —</w:t>
                    </w:r>
                  </w:p>
                </w:txbxContent>
              </v:textbox>
            </v:shape>
          </w:pict>
        </mc:Fallback>
      </mc:AlternateContent>
    </w:r>
    <w:r>
      <w:rPr>
        <w:rFonts w:ascii="宋体" w:hAnsi="宋体" w:eastAsia="宋体" w:cs="宋体"/>
        <w:spacing w:val="-2"/>
        <w:sz w:val="14"/>
        <w:szCs w:val="14"/>
      </w:rPr>
      <w:t>27</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FBFC87">
    <w:pPr>
      <w:spacing w:line="181" w:lineRule="auto"/>
      <w:ind w:left="7014"/>
      <w:rPr>
        <w:rFonts w:ascii="宋体" w:hAnsi="宋体" w:cs="宋体"/>
        <w:sz w:val="15"/>
        <w:szCs w:val="15"/>
      </w:rPr>
    </w:pPr>
    <w:r>
      <w:rPr>
        <w:sz w:val="15"/>
      </w:rPr>
      <mc:AlternateContent>
        <mc:Choice Requires="wps">
          <w:drawing>
            <wp:anchor distT="0" distB="0" distL="114300" distR="114300" simplePos="0" relativeHeight="251689984" behindDoc="0" locked="0" layoutInCell="1" allowOverlap="1">
              <wp:simplePos x="0" y="0"/>
              <wp:positionH relativeFrom="margin">
                <wp:align>right</wp:align>
              </wp:positionH>
              <wp:positionV relativeFrom="paragraph">
                <wp:posOffset>0</wp:posOffset>
              </wp:positionV>
              <wp:extent cx="1828800" cy="182880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A969AC">
                          <w:pPr>
                            <w:pStyle w:val="5"/>
                          </w:pPr>
                          <w:r>
                            <w:t xml:space="preserve">— </w:t>
                          </w:r>
                          <w:r>
                            <w:fldChar w:fldCharType="begin"/>
                          </w:r>
                          <w:r>
                            <w:instrText xml:space="preserve"> PAGE  \* MERGEFORMAT </w:instrText>
                          </w:r>
                          <w:r>
                            <w:fldChar w:fldCharType="separate"/>
                          </w:r>
                          <w:r>
                            <w:t>139</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899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IAY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j+kgBjICAABjBAAADgAAAAAAAAABACAAAAAfAQAAZHJzL2Uyb0RvYy54bWxQSwUG&#10;AAAAAAYABgBZAQAAwwUAAAAA&#10;">
              <v:fill on="f" focussize="0,0"/>
              <v:stroke on="f" weight="0.5pt"/>
              <v:imagedata o:title=""/>
              <o:lock v:ext="edit" aspectratio="f"/>
              <v:textbox inset="0mm,0mm,0mm,0mm" style="mso-fit-shape-to-text:t;">
                <w:txbxContent>
                  <w:p w14:paraId="43A969AC">
                    <w:pPr>
                      <w:pStyle w:val="5"/>
                    </w:pPr>
                    <w:r>
                      <w:t xml:space="preserve">— </w:t>
                    </w:r>
                    <w:r>
                      <w:fldChar w:fldCharType="begin"/>
                    </w:r>
                    <w:r>
                      <w:instrText xml:space="preserve"> PAGE  \* MERGEFORMAT </w:instrText>
                    </w:r>
                    <w:r>
                      <w:fldChar w:fldCharType="separate"/>
                    </w:r>
                    <w:r>
                      <w:t>139</w:t>
                    </w:r>
                    <w:r>
                      <w:fldChar w:fldCharType="end"/>
                    </w:r>
                    <w:r>
                      <w:t xml:space="preserve"> —</w:t>
                    </w:r>
                  </w:p>
                </w:txbxContent>
              </v:textbox>
            </v:shape>
          </w:pict>
        </mc:Fallback>
      </mc:AlternateConten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1091A8">
    <w:pPr>
      <w:spacing w:line="183" w:lineRule="auto"/>
      <w:ind w:left="7005"/>
      <w:rPr>
        <w:rFonts w:ascii="宋体" w:hAnsi="宋体" w:cs="宋体"/>
        <w:sz w:val="14"/>
        <w:szCs w:val="14"/>
      </w:rPr>
    </w:pPr>
    <w:r>
      <w:rPr>
        <w:sz w:val="14"/>
      </w:rPr>
      <mc:AlternateContent>
        <mc:Choice Requires="wps">
          <w:drawing>
            <wp:anchor distT="0" distB="0" distL="114300" distR="114300" simplePos="0" relativeHeight="251691008" behindDoc="0" locked="0" layoutInCell="1" allowOverlap="1">
              <wp:simplePos x="0" y="0"/>
              <wp:positionH relativeFrom="margin">
                <wp:align>right</wp:align>
              </wp:positionH>
              <wp:positionV relativeFrom="paragraph">
                <wp:posOffset>0</wp:posOffset>
              </wp:positionV>
              <wp:extent cx="1828800" cy="1828800"/>
              <wp:effectExtent l="0" t="0" r="0" b="0"/>
              <wp:wrapNone/>
              <wp:docPr id="89" name="文本框 8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DEE90C">
                          <w:pPr>
                            <w:pStyle w:val="5"/>
                          </w:pPr>
                          <w:r>
                            <w:t xml:space="preserve">— </w:t>
                          </w:r>
                          <w:r>
                            <w:fldChar w:fldCharType="begin"/>
                          </w:r>
                          <w:r>
                            <w:instrText xml:space="preserve"> PAGE  \* MERGEFORMAT </w:instrText>
                          </w:r>
                          <w:r>
                            <w:fldChar w:fldCharType="separate"/>
                          </w:r>
                          <w:r>
                            <w:t>143</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910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1Bt+k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q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1Bt+kzAgAAYwQAAA4AAAAAAAAAAQAgAAAAHwEAAGRycy9lMm9Eb2MueG1sUEsF&#10;BgAAAAAGAAYAWQEAAMQFAAAAAA==&#10;">
              <v:fill on="f" focussize="0,0"/>
              <v:stroke on="f" weight="0.5pt"/>
              <v:imagedata o:title=""/>
              <o:lock v:ext="edit" aspectratio="f"/>
              <v:textbox inset="0mm,0mm,0mm,0mm" style="mso-fit-shape-to-text:t;">
                <w:txbxContent>
                  <w:p w14:paraId="61DEE90C">
                    <w:pPr>
                      <w:pStyle w:val="5"/>
                    </w:pPr>
                    <w:r>
                      <w:t xml:space="preserve">— </w:t>
                    </w:r>
                    <w:r>
                      <w:fldChar w:fldCharType="begin"/>
                    </w:r>
                    <w:r>
                      <w:instrText xml:space="preserve"> PAGE  \* MERGEFORMAT </w:instrText>
                    </w:r>
                    <w:r>
                      <w:fldChar w:fldCharType="separate"/>
                    </w:r>
                    <w:r>
                      <w:t>143</w:t>
                    </w:r>
                    <w:r>
                      <w:fldChar w:fldCharType="end"/>
                    </w:r>
                    <w:r>
                      <w:t xml:space="preserve"> —</w:t>
                    </w:r>
                  </w:p>
                </w:txbxContent>
              </v:textbox>
            </v:shape>
          </w:pict>
        </mc:Fallback>
      </mc:AlternateContent>
    </w:r>
    <w:r>
      <w:rPr>
        <w:rFonts w:ascii="宋体" w:hAnsi="宋体" w:cs="宋体"/>
        <w:sz w:val="14"/>
        <w:szCs w:val="14"/>
      </w:rPr>
      <w:t>9</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E34AD1">
    <w:pPr>
      <w:pStyle w:val="5"/>
    </w:pPr>
    <w: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D11A8D9">
                          <w:pPr>
                            <w:pStyle w:val="5"/>
                          </w:pPr>
                          <w:r>
                            <w:t xml:space="preserve">— </w:t>
                          </w:r>
                          <w:r>
                            <w:fldChar w:fldCharType="begin"/>
                          </w:r>
                          <w:r>
                            <w:instrText xml:space="preserve"> PAGE  \* MERGEFORMAT </w:instrText>
                          </w:r>
                          <w:r>
                            <w:fldChar w:fldCharType="separate"/>
                          </w:r>
                          <w:r>
                            <w:t>144</w:t>
                          </w:r>
                          <w:r>
                            <w:fldChar w:fldCharType="end"/>
                          </w:r>
                          <w:r>
                            <w:t xml:space="preserve"> —</w:t>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OqXm5zwAAAAUBAAAPAAAAAAAAAAEAIAAAACIAAABkcnMvZG93bnJldi54bWxQSwECFAAU&#10;AAAACACHTuJAP2/IisEBAACPAwAADgAAAAAAAAABACAAAAAeAQAAZHJzL2Uyb0RvYy54bWxQSwUG&#10;AAAAAAYABgBZAQAAUQUAAAAA&#10;">
              <v:fill on="f" focussize="0,0"/>
              <v:stroke on="f"/>
              <v:imagedata o:title=""/>
              <o:lock v:ext="edit" aspectratio="f"/>
              <v:textbox inset="0mm,0mm,0mm,0mm" style="mso-fit-shape-to-text:t;">
                <w:txbxContent>
                  <w:p w14:paraId="4D11A8D9">
                    <w:pPr>
                      <w:pStyle w:val="5"/>
                    </w:pPr>
                    <w:r>
                      <w:t xml:space="preserve">— </w:t>
                    </w:r>
                    <w:r>
                      <w:fldChar w:fldCharType="begin"/>
                    </w:r>
                    <w:r>
                      <w:instrText xml:space="preserve"> PAGE  \* MERGEFORMAT </w:instrText>
                    </w:r>
                    <w:r>
                      <w:fldChar w:fldCharType="separate"/>
                    </w:r>
                    <w:r>
                      <w:t>144</w:t>
                    </w:r>
                    <w:r>
                      <w:fldChar w:fldCharType="end"/>
                    </w:r>
                    <w:r>
                      <w:t xml:space="preserve"> —</w:t>
                    </w:r>
                  </w:p>
                </w:txbxContent>
              </v:textbox>
            </v:shape>
          </w:pict>
        </mc:Fallback>
      </mc:AlternateConten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17E790">
    <w:pPr>
      <w:spacing w:line="181" w:lineRule="auto"/>
      <w:ind w:left="7014"/>
      <w:rPr>
        <w:rFonts w:ascii="宋体" w:hAnsi="宋体" w:eastAsia="宋体" w:cs="宋体"/>
        <w:sz w:val="15"/>
        <w:szCs w:val="15"/>
      </w:rPr>
    </w:pPr>
    <w:r>
      <w:rPr>
        <w:sz w:val="15"/>
      </w:rPr>
      <mc:AlternateContent>
        <mc:Choice Requires="wps">
          <w:drawing>
            <wp:anchor distT="0" distB="0" distL="114300" distR="114300" simplePos="0" relativeHeight="251692032" behindDoc="0" locked="0" layoutInCell="1" allowOverlap="1">
              <wp:simplePos x="0" y="0"/>
              <wp:positionH relativeFrom="margin">
                <wp:align>right</wp:align>
              </wp:positionH>
              <wp:positionV relativeFrom="paragraph">
                <wp:posOffset>0</wp:posOffset>
              </wp:positionV>
              <wp:extent cx="1828800" cy="1828800"/>
              <wp:effectExtent l="0" t="0" r="0" b="0"/>
              <wp:wrapNone/>
              <wp:docPr id="90" name="文本框 9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54ED8C">
                          <w:pPr>
                            <w:pStyle w:val="5"/>
                          </w:pPr>
                          <w:r>
                            <w:t xml:space="preserve">— </w:t>
                          </w:r>
                          <w:r>
                            <w:fldChar w:fldCharType="begin"/>
                          </w:r>
                          <w:r>
                            <w:instrText xml:space="preserve"> PAGE  \* MERGEFORMAT </w:instrText>
                          </w:r>
                          <w:r>
                            <w:fldChar w:fldCharType="separate"/>
                          </w:r>
                          <w:r>
                            <w:t>152</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920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8FZI8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C0kMUyj4qcf308/&#10;H06/vhGcQaDGhRni7h0iY/vOtmib4TzgMPFuK6/TF4wI/MA6XuQVbSQ8XZpOptMcLg7fsAF+9njd&#10;+RDfC6tJMgrqUb9OVnbYhNiHDiEpm7FrqVRXQ2VIU9Cr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8FZI8zAgAAYwQAAA4AAAAAAAAAAQAgAAAAHwEAAGRycy9lMm9Eb2MueG1sUEsF&#10;BgAAAAAGAAYAWQEAAMQFAAAAAA==&#10;">
              <v:fill on="f" focussize="0,0"/>
              <v:stroke on="f" weight="0.5pt"/>
              <v:imagedata o:title=""/>
              <o:lock v:ext="edit" aspectratio="f"/>
              <v:textbox inset="0mm,0mm,0mm,0mm" style="mso-fit-shape-to-text:t;">
                <w:txbxContent>
                  <w:p w14:paraId="5754ED8C">
                    <w:pPr>
                      <w:pStyle w:val="5"/>
                    </w:pPr>
                    <w:r>
                      <w:t xml:space="preserve">— </w:t>
                    </w:r>
                    <w:r>
                      <w:fldChar w:fldCharType="begin"/>
                    </w:r>
                    <w:r>
                      <w:instrText xml:space="preserve"> PAGE  \* MERGEFORMAT </w:instrText>
                    </w:r>
                    <w:r>
                      <w:fldChar w:fldCharType="separate"/>
                    </w:r>
                    <w:r>
                      <w:t>152</w:t>
                    </w:r>
                    <w:r>
                      <w:fldChar w:fldCharType="end"/>
                    </w:r>
                    <w:r>
                      <w:t xml:space="preserve"> —</w:t>
                    </w:r>
                  </w:p>
                </w:txbxContent>
              </v:textbox>
            </v:shape>
          </w:pict>
        </mc:Fallback>
      </mc:AlternateConten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105391">
    <w:pPr>
      <w:spacing w:line="183" w:lineRule="auto"/>
      <w:ind w:left="7005"/>
      <w:rPr>
        <w:rFonts w:ascii="宋体" w:hAnsi="宋体" w:eastAsia="宋体" w:cs="宋体"/>
        <w:sz w:val="14"/>
        <w:szCs w:val="14"/>
      </w:rPr>
    </w:pPr>
    <w:r>
      <w:rPr>
        <w:sz w:val="14"/>
      </w:rPr>
      <mc:AlternateContent>
        <mc:Choice Requires="wps">
          <w:drawing>
            <wp:anchor distT="0" distB="0" distL="114300" distR="114300" simplePos="0" relativeHeight="251693056" behindDoc="0" locked="0" layoutInCell="1" allowOverlap="1">
              <wp:simplePos x="0" y="0"/>
              <wp:positionH relativeFrom="margin">
                <wp:align>right</wp:align>
              </wp:positionH>
              <wp:positionV relativeFrom="paragraph">
                <wp:posOffset>0</wp:posOffset>
              </wp:positionV>
              <wp:extent cx="1828800" cy="1828800"/>
              <wp:effectExtent l="0" t="0" r="0" b="0"/>
              <wp:wrapNone/>
              <wp:docPr id="91" name="文本框 9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DC22FF">
                          <w:pPr>
                            <w:pStyle w:val="5"/>
                          </w:pPr>
                          <w:r>
                            <w:t xml:space="preserve">— </w:t>
                          </w:r>
                          <w:r>
                            <w:fldChar w:fldCharType="begin"/>
                          </w:r>
                          <w:r>
                            <w:instrText xml:space="preserve"> PAGE  \* MERGEFORMAT </w:instrText>
                          </w:r>
                          <w:r>
                            <w:fldChar w:fldCharType="separate"/>
                          </w:r>
                          <w:r>
                            <w:t>158</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930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2t82AzAgAAYwQAAA4AAABkcnMvZTJvRG9jLnhtbK1UzY7TMBC+I/EO&#10;lu80aRGrUj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2t82AzAgAAYwQAAA4AAAAAAAAAAQAgAAAAHwEAAGRycy9lMm9Eb2MueG1sUEsF&#10;BgAAAAAGAAYAWQEAAMQFAAAAAA==&#10;">
              <v:fill on="f" focussize="0,0"/>
              <v:stroke on="f" weight="0.5pt"/>
              <v:imagedata o:title=""/>
              <o:lock v:ext="edit" aspectratio="f"/>
              <v:textbox inset="0mm,0mm,0mm,0mm" style="mso-fit-shape-to-text:t;">
                <w:txbxContent>
                  <w:p w14:paraId="70DC22FF">
                    <w:pPr>
                      <w:pStyle w:val="5"/>
                    </w:pPr>
                    <w:r>
                      <w:t xml:space="preserve">— </w:t>
                    </w:r>
                    <w:r>
                      <w:fldChar w:fldCharType="begin"/>
                    </w:r>
                    <w:r>
                      <w:instrText xml:space="preserve"> PAGE  \* MERGEFORMAT </w:instrText>
                    </w:r>
                    <w:r>
                      <w:fldChar w:fldCharType="separate"/>
                    </w:r>
                    <w:r>
                      <w:t>158</w:t>
                    </w:r>
                    <w:r>
                      <w:fldChar w:fldCharType="end"/>
                    </w:r>
                    <w:r>
                      <w:t xml:space="preserve"> —</w:t>
                    </w:r>
                  </w:p>
                </w:txbxContent>
              </v:textbox>
            </v:shape>
          </w:pict>
        </mc:Fallback>
      </mc:AlternateContent>
    </w:r>
    <w:r>
      <w:rPr>
        <w:rFonts w:ascii="宋体" w:hAnsi="宋体" w:eastAsia="宋体" w:cs="宋体"/>
        <w:sz w:val="14"/>
        <w:szCs w:val="14"/>
      </w:rPr>
      <w:t>9</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529ED">
    <w:pPr>
      <w:spacing w:line="181" w:lineRule="auto"/>
      <w:ind w:left="7014"/>
      <w:rPr>
        <w:rFonts w:ascii="宋体" w:hAnsi="宋体" w:cs="宋体"/>
        <w:sz w:val="15"/>
        <w:szCs w:val="15"/>
      </w:rPr>
    </w:pPr>
    <w:r>
      <w:rPr>
        <w:sz w:val="15"/>
      </w:rPr>
      <mc:AlternateContent>
        <mc:Choice Requires="wps">
          <w:drawing>
            <wp:anchor distT="0" distB="0" distL="114300" distR="114300" simplePos="0" relativeHeight="251694080" behindDoc="0" locked="0" layoutInCell="1" allowOverlap="1">
              <wp:simplePos x="0" y="0"/>
              <wp:positionH relativeFrom="margin">
                <wp:align>right</wp:align>
              </wp:positionH>
              <wp:positionV relativeFrom="paragraph">
                <wp:posOffset>0</wp:posOffset>
              </wp:positionV>
              <wp:extent cx="1828800" cy="1828800"/>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CA5F11">
                          <w:pPr>
                            <w:pStyle w:val="5"/>
                          </w:pPr>
                          <w:r>
                            <w:t xml:space="preserve">— </w:t>
                          </w:r>
                          <w:r>
                            <w:fldChar w:fldCharType="begin"/>
                          </w:r>
                          <w:r>
                            <w:instrText xml:space="preserve"> PAGE  \* MERGEFORMAT </w:instrText>
                          </w:r>
                          <w:r>
                            <w:fldChar w:fldCharType="separate"/>
                          </w:r>
                          <w:r>
                            <w:t>160</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940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pTOos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2E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pTOoszAgAAYwQAAA4AAAAAAAAAAQAgAAAAHwEAAGRycy9lMm9Eb2MueG1sUEsF&#10;BgAAAAAGAAYAWQEAAMQFAAAAAA==&#10;">
              <v:fill on="f" focussize="0,0"/>
              <v:stroke on="f" weight="0.5pt"/>
              <v:imagedata o:title=""/>
              <o:lock v:ext="edit" aspectratio="f"/>
              <v:textbox inset="0mm,0mm,0mm,0mm" style="mso-fit-shape-to-text:t;">
                <w:txbxContent>
                  <w:p w14:paraId="1CCA5F11">
                    <w:pPr>
                      <w:pStyle w:val="5"/>
                    </w:pPr>
                    <w:r>
                      <w:t xml:space="preserve">— </w:t>
                    </w:r>
                    <w:r>
                      <w:fldChar w:fldCharType="begin"/>
                    </w:r>
                    <w:r>
                      <w:instrText xml:space="preserve"> PAGE  \* MERGEFORMAT </w:instrText>
                    </w:r>
                    <w:r>
                      <w:fldChar w:fldCharType="separate"/>
                    </w:r>
                    <w:r>
                      <w:t>160</w:t>
                    </w:r>
                    <w:r>
                      <w:fldChar w:fldCharType="end"/>
                    </w:r>
                    <w:r>
                      <w:t xml:space="preserve"> —</w:t>
                    </w:r>
                  </w:p>
                </w:txbxContent>
              </v:textbox>
            </v:shape>
          </w:pict>
        </mc:Fallback>
      </mc:AlternateConten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4B2606">
    <w:pPr>
      <w:spacing w:line="183" w:lineRule="auto"/>
      <w:ind w:left="7005"/>
      <w:rPr>
        <w:rFonts w:ascii="宋体" w:hAnsi="宋体" w:cs="宋体"/>
        <w:sz w:val="14"/>
        <w:szCs w:val="14"/>
      </w:rPr>
    </w:pPr>
    <w:r>
      <w:rPr>
        <w:sz w:val="14"/>
      </w:rPr>
      <mc:AlternateContent>
        <mc:Choice Requires="wps">
          <w:drawing>
            <wp:anchor distT="0" distB="0" distL="114300" distR="114300" simplePos="0" relativeHeight="251695104" behindDoc="0" locked="0" layoutInCell="1" allowOverlap="1">
              <wp:simplePos x="0" y="0"/>
              <wp:positionH relativeFrom="margin">
                <wp:align>right</wp:align>
              </wp:positionH>
              <wp:positionV relativeFrom="paragraph">
                <wp:posOffset>0</wp:posOffset>
              </wp:positionV>
              <wp:extent cx="1828800" cy="182880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827343">
                          <w:pPr>
                            <w:pStyle w:val="5"/>
                          </w:pPr>
                          <w:r>
                            <w:t xml:space="preserve">— </w:t>
                          </w:r>
                          <w:r>
                            <w:fldChar w:fldCharType="begin"/>
                          </w:r>
                          <w:r>
                            <w:instrText xml:space="preserve"> PAGE  \* MERGEFORMAT </w:instrText>
                          </w:r>
                          <w:r>
                            <w:fldChar w:fldCharType="separate"/>
                          </w:r>
                          <w:r>
                            <w:t>167</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951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7rWQzAgAAYw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M0V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j7rWQzAgAAYwQAAA4AAAAAAAAAAQAgAAAAHwEAAGRycy9lMm9Eb2MueG1sUEsF&#10;BgAAAAAGAAYAWQEAAMQFAAAAAA==&#10;">
              <v:fill on="f" focussize="0,0"/>
              <v:stroke on="f" weight="0.5pt"/>
              <v:imagedata o:title=""/>
              <o:lock v:ext="edit" aspectratio="f"/>
              <v:textbox inset="0mm,0mm,0mm,0mm" style="mso-fit-shape-to-text:t;">
                <w:txbxContent>
                  <w:p w14:paraId="61827343">
                    <w:pPr>
                      <w:pStyle w:val="5"/>
                    </w:pPr>
                    <w:r>
                      <w:t xml:space="preserve">— </w:t>
                    </w:r>
                    <w:r>
                      <w:fldChar w:fldCharType="begin"/>
                    </w:r>
                    <w:r>
                      <w:instrText xml:space="preserve"> PAGE  \* MERGEFORMAT </w:instrText>
                    </w:r>
                    <w:r>
                      <w:fldChar w:fldCharType="separate"/>
                    </w:r>
                    <w:r>
                      <w:t>167</w:t>
                    </w:r>
                    <w:r>
                      <w:fldChar w:fldCharType="end"/>
                    </w:r>
                    <w:r>
                      <w:t xml:space="preserve"> —</w:t>
                    </w:r>
                  </w:p>
                </w:txbxContent>
              </v:textbox>
            </v:shape>
          </w:pict>
        </mc:Fallback>
      </mc:AlternateContent>
    </w:r>
    <w:r>
      <w:rPr>
        <w:rFonts w:ascii="宋体" w:hAnsi="宋体" w:cs="宋体"/>
        <w:sz w:val="14"/>
        <w:szCs w:val="14"/>
      </w:rPr>
      <w:t>9</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8EAF78">
    <w:pPr>
      <w:spacing w:line="183" w:lineRule="auto"/>
      <w:ind w:left="7015"/>
      <w:rPr>
        <w:rFonts w:ascii="宋体" w:hAnsi="宋体" w:cs="宋体"/>
        <w:sz w:val="13"/>
        <w:szCs w:val="13"/>
      </w:rPr>
    </w:pPr>
    <w:r>
      <w:rPr>
        <w:sz w:val="13"/>
      </w:rPr>
      <mc:AlternateContent>
        <mc:Choice Requires="wps">
          <w:drawing>
            <wp:anchor distT="0" distB="0" distL="114300" distR="114300" simplePos="0" relativeHeight="251663360" behindDoc="0" locked="0" layoutInCell="1" allowOverlap="1">
              <wp:simplePos x="0" y="0"/>
              <wp:positionH relativeFrom="margin">
                <wp:align>right</wp:align>
              </wp:positionH>
              <wp:positionV relativeFrom="paragraph">
                <wp:posOffset>0</wp:posOffset>
              </wp:positionV>
              <wp:extent cx="1828800" cy="182880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1D4031">
                          <w:pPr>
                            <w:pStyle w:val="5"/>
                          </w:pPr>
                          <w:r>
                            <w:t xml:space="preserve">— </w:t>
                          </w:r>
                          <w:r>
                            <w:fldChar w:fldCharType="begin"/>
                          </w:r>
                          <w:r>
                            <w:instrText xml:space="preserve"> PAGE  \* MERGEFORMAT </w:instrText>
                          </w:r>
                          <w:r>
                            <w:fldChar w:fldCharType="separate"/>
                          </w:r>
                          <w:r>
                            <w:t>11</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L3o+8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wpMUyj4pfv3y4/&#10;fl1+fiU4g0C1C3PE7RwiY/PWNmib4TzgMPFuSq/TF4wI/JD3fJVXNJHwdGk2nc3GcHH4hg3ws8fr&#10;zof4TlhNkpFTj/q1srLTNsQudAhJ2YzdSKXaGipDapB4/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gvej7zICAABjBAAADgAAAAAAAAABACAAAAAfAQAAZHJzL2Uyb0RvYy54bWxQSwUG&#10;AAAAAAYABgBZAQAAwwUAAAAA&#10;">
              <v:fill on="f" focussize="0,0"/>
              <v:stroke on="f" weight="0.5pt"/>
              <v:imagedata o:title=""/>
              <o:lock v:ext="edit" aspectratio="f"/>
              <v:textbox inset="0mm,0mm,0mm,0mm" style="mso-fit-shape-to-text:t;">
                <w:txbxContent>
                  <w:p w14:paraId="7F1D4031">
                    <w:pPr>
                      <w:pStyle w:val="5"/>
                    </w:pPr>
                    <w:r>
                      <w:t xml:space="preserve">— </w:t>
                    </w:r>
                    <w:r>
                      <w:fldChar w:fldCharType="begin"/>
                    </w:r>
                    <w:r>
                      <w:instrText xml:space="preserve"> PAGE  \* MERGEFORMAT </w:instrText>
                    </w:r>
                    <w:r>
                      <w:fldChar w:fldCharType="separate"/>
                    </w:r>
                    <w:r>
                      <w:t>11</w:t>
                    </w:r>
                    <w:r>
                      <w:fldChar w:fldCharType="end"/>
                    </w:r>
                    <w:r>
                      <w:t xml:space="preserve"> —</w:t>
                    </w:r>
                  </w:p>
                </w:txbxContent>
              </v:textbox>
            </v:shape>
          </w:pict>
        </mc:Fallback>
      </mc:AlternateContent>
    </w:r>
    <w:r>
      <w:rPr>
        <w:rFonts w:ascii="宋体" w:hAnsi="宋体" w:cs="宋体"/>
        <w:sz w:val="13"/>
        <w:szCs w:val="13"/>
      </w:rPr>
      <w:t>8</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CAFA12">
    <w:pPr>
      <w:pStyle w:val="5"/>
    </w:pPr>
    <w:r>
      <w:rPr>
        <w:sz w:val="18"/>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0F2335B">
                          <w:pPr>
                            <w:pStyle w:val="5"/>
                          </w:pPr>
                          <w:r>
                            <w:t xml:space="preserve">— </w:t>
                          </w:r>
                          <w:r>
                            <w:fldChar w:fldCharType="begin"/>
                          </w:r>
                          <w:r>
                            <w:instrText xml:space="preserve"> PAGE  \* MERGEFORMAT </w:instrText>
                          </w:r>
                          <w:r>
                            <w:fldChar w:fldCharType="separate"/>
                          </w:r>
                          <w:r>
                            <w:t>168</w:t>
                          </w:r>
                          <w:r>
                            <w:fldChar w:fldCharType="end"/>
                          </w:r>
                          <w:r>
                            <w:t xml:space="preserve"> —</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tkm6skBAACbAwAADgAAAGRycy9lMm9Eb2MueG1srVPNjtMwEL6vxDtY&#10;vlNni4S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uAlvKHHc4sTPP3+cfz2eH74T&#10;9KFAfYAa8+4CZqbhvR8wefYDOjPvQUWbv8iIYBzlPV3klUMiIj9aLVerCkMCY/MF8dnT8xAhfZDe&#10;kmw0NOL8iqz8+AnSmDqn5GrO32pjygyN+8uBmNnDcu9jj9lKw26YCO18e0I+PY6+oQ43nRLz0aGy&#10;eUtmI87GbjYOIep9V9Yo14Pw7pCwidJbrjDCToVxZoXdtF95Kf68l6ynf2rz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G2SbqyQEAAJsDAAAOAAAAAAAAAAEAIAAAAB4BAABkcnMvZTJvRG9j&#10;LnhtbFBLBQYAAAAABgAGAFkBAABZBQAAAAA=&#10;">
              <v:fill on="f" focussize="0,0"/>
              <v:stroke on="f"/>
              <v:imagedata o:title=""/>
              <o:lock v:ext="edit" aspectratio="f"/>
              <v:textbox inset="0mm,0mm,0mm,0mm" style="mso-fit-shape-to-text:t;">
                <w:txbxContent>
                  <w:p w14:paraId="40F2335B">
                    <w:pPr>
                      <w:pStyle w:val="5"/>
                    </w:pPr>
                    <w:r>
                      <w:t xml:space="preserve">— </w:t>
                    </w:r>
                    <w:r>
                      <w:fldChar w:fldCharType="begin"/>
                    </w:r>
                    <w:r>
                      <w:instrText xml:space="preserve"> PAGE  \* MERGEFORMAT </w:instrText>
                    </w:r>
                    <w:r>
                      <w:fldChar w:fldCharType="separate"/>
                    </w:r>
                    <w:r>
                      <w:t>168</w:t>
                    </w:r>
                    <w:r>
                      <w:fldChar w:fldCharType="end"/>
                    </w:r>
                    <w:r>
                      <w:t xml:space="preserve"> —</w:t>
                    </w:r>
                  </w:p>
                </w:txbxContent>
              </v:textbox>
            </v:shape>
          </w:pict>
        </mc:Fallback>
      </mc:AlternateConten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E851AA">
    <w:pPr>
      <w:spacing w:line="181" w:lineRule="auto"/>
      <w:ind w:left="7014"/>
      <w:rPr>
        <w:rFonts w:ascii="宋体" w:hAnsi="宋体" w:cs="宋体"/>
        <w:sz w:val="15"/>
        <w:szCs w:val="15"/>
      </w:rPr>
    </w:pPr>
    <w:r>
      <w:rPr>
        <w:sz w:val="15"/>
      </w:rPr>
      <mc:AlternateContent>
        <mc:Choice Requires="wps">
          <w:drawing>
            <wp:anchor distT="0" distB="0" distL="114300" distR="114300" simplePos="0" relativeHeight="251696128" behindDoc="0" locked="0" layoutInCell="1" allowOverlap="1">
              <wp:simplePos x="0" y="0"/>
              <wp:positionH relativeFrom="margin">
                <wp:align>right</wp:align>
              </wp:positionH>
              <wp:positionV relativeFrom="paragraph">
                <wp:posOffset>0</wp:posOffset>
              </wp:positionV>
              <wp:extent cx="1828800" cy="1828800"/>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F6749E">
                          <w:pPr>
                            <w:pStyle w:val="5"/>
                          </w:pPr>
                          <w:r>
                            <w:t xml:space="preserve">— </w:t>
                          </w:r>
                          <w:r>
                            <w:fldChar w:fldCharType="begin"/>
                          </w:r>
                          <w:r>
                            <w:instrText xml:space="preserve"> PAGE  \* MERGEFORMAT </w:instrText>
                          </w:r>
                          <w:r>
                            <w:fldChar w:fldCharType="separate"/>
                          </w:r>
                          <w:r>
                            <w:t>176</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961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Wo2IczAgAAYwQAAA4AAABkcnMvZTJvRG9jLnhtbK1UzY7TMBC+I/EO&#10;lu80aYFV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37yi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Wo2IczAgAAYwQAAA4AAAAAAAAAAQAgAAAAHwEAAGRycy9lMm9Eb2MueG1sUEsF&#10;BgAAAAAGAAYAWQEAAMQFAAAAAA==&#10;">
              <v:fill on="f" focussize="0,0"/>
              <v:stroke on="f" weight="0.5pt"/>
              <v:imagedata o:title=""/>
              <o:lock v:ext="edit" aspectratio="f"/>
              <v:textbox inset="0mm,0mm,0mm,0mm" style="mso-fit-shape-to-text:t;">
                <w:txbxContent>
                  <w:p w14:paraId="17F6749E">
                    <w:pPr>
                      <w:pStyle w:val="5"/>
                    </w:pPr>
                    <w:r>
                      <w:t xml:space="preserve">— </w:t>
                    </w:r>
                    <w:r>
                      <w:fldChar w:fldCharType="begin"/>
                    </w:r>
                    <w:r>
                      <w:instrText xml:space="preserve"> PAGE  \* MERGEFORMAT </w:instrText>
                    </w:r>
                    <w:r>
                      <w:fldChar w:fldCharType="separate"/>
                    </w:r>
                    <w:r>
                      <w:t>176</w:t>
                    </w:r>
                    <w:r>
                      <w:fldChar w:fldCharType="end"/>
                    </w:r>
                    <w:r>
                      <w:t xml:space="preserve"> —</w:t>
                    </w:r>
                  </w:p>
                </w:txbxContent>
              </v:textbox>
            </v:shape>
          </w:pict>
        </mc:Fallback>
      </mc:AlternateConten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5EE91D">
    <w:pPr>
      <w:spacing w:line="183" w:lineRule="auto"/>
      <w:ind w:left="7015"/>
      <w:rPr>
        <w:rFonts w:ascii="宋体" w:hAnsi="宋体" w:cs="宋体"/>
        <w:sz w:val="13"/>
        <w:szCs w:val="13"/>
      </w:rPr>
    </w:pPr>
    <w:r>
      <w:rPr>
        <w:sz w:val="13"/>
      </w:rPr>
      <mc:AlternateContent>
        <mc:Choice Requires="wps">
          <w:drawing>
            <wp:anchor distT="0" distB="0" distL="114300" distR="114300" simplePos="0" relativeHeight="251697152" behindDoc="0" locked="0" layoutInCell="1" allowOverlap="1">
              <wp:simplePos x="0" y="0"/>
              <wp:positionH relativeFrom="margin">
                <wp:align>right</wp:align>
              </wp:positionH>
              <wp:positionV relativeFrom="paragraph">
                <wp:posOffset>0</wp:posOffset>
              </wp:positionV>
              <wp:extent cx="1828800" cy="1828800"/>
              <wp:effectExtent l="0" t="0" r="0" b="0"/>
              <wp:wrapNone/>
              <wp:docPr id="95" name="文本框 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3641FA">
                          <w:pPr>
                            <w:pStyle w:val="5"/>
                          </w:pPr>
                          <w:r>
                            <w:t xml:space="preserve">— </w:t>
                          </w:r>
                          <w:r>
                            <w:fldChar w:fldCharType="begin"/>
                          </w:r>
                          <w:r>
                            <w:instrText xml:space="preserve"> PAGE  \* MERGEFORMAT </w:instrText>
                          </w:r>
                          <w:r>
                            <w:fldChar w:fldCharType="separate"/>
                          </w:r>
                          <w:r>
                            <w:t>183</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971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AT2gzAgAAYw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M0VJYZpVPz0/dvp&#10;x6/Tz68EZxCocWGGuAeHyNi+tS3aZjgPOEy828rr9AUjAj/kPV7kFW0kPF2aTqbTHC4O37ABfvZ4&#10;3fkQ3wmrSTIK6lG/TlZ22ITYhw4hKZuxa6lUV0NlSFPQ69d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AT2gzAgAAYwQAAA4AAAAAAAAAAQAgAAAAHwEAAGRycy9lMm9Eb2MueG1sUEsF&#10;BgAAAAAGAAYAWQEAAMQFAAAAAA==&#10;">
              <v:fill on="f" focussize="0,0"/>
              <v:stroke on="f" weight="0.5pt"/>
              <v:imagedata o:title=""/>
              <o:lock v:ext="edit" aspectratio="f"/>
              <v:textbox inset="0mm,0mm,0mm,0mm" style="mso-fit-shape-to-text:t;">
                <w:txbxContent>
                  <w:p w14:paraId="5B3641FA">
                    <w:pPr>
                      <w:pStyle w:val="5"/>
                    </w:pPr>
                    <w:r>
                      <w:t xml:space="preserve">— </w:t>
                    </w:r>
                    <w:r>
                      <w:fldChar w:fldCharType="begin"/>
                    </w:r>
                    <w:r>
                      <w:instrText xml:space="preserve"> PAGE  \* MERGEFORMAT </w:instrText>
                    </w:r>
                    <w:r>
                      <w:fldChar w:fldCharType="separate"/>
                    </w:r>
                    <w:r>
                      <w:t>183</w:t>
                    </w:r>
                    <w:r>
                      <w:fldChar w:fldCharType="end"/>
                    </w:r>
                    <w:r>
                      <w:t xml:space="preserve"> —</w:t>
                    </w:r>
                  </w:p>
                </w:txbxContent>
              </v:textbox>
            </v:shape>
          </w:pict>
        </mc:Fallback>
      </mc:AlternateContent>
    </w:r>
    <w:r>
      <w:rPr>
        <w:rFonts w:ascii="宋体" w:hAnsi="宋体" w:cs="宋体"/>
        <w:sz w:val="13"/>
        <w:szCs w:val="13"/>
      </w:rPr>
      <w:t>8</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659DDF">
    <w:pPr>
      <w:spacing w:line="183" w:lineRule="auto"/>
      <w:ind w:left="7005"/>
      <w:rPr>
        <w:rFonts w:ascii="宋体" w:hAnsi="宋体" w:cs="宋体"/>
        <w:sz w:val="14"/>
        <w:szCs w:val="14"/>
      </w:rPr>
    </w:pPr>
    <w:r>
      <w:rPr>
        <w:sz w:val="14"/>
      </w:rPr>
      <mc:AlternateContent>
        <mc:Choice Requires="wps">
          <w:drawing>
            <wp:anchor distT="0" distB="0" distL="114300" distR="114300" simplePos="0" relativeHeight="251698176" behindDoc="0" locked="0" layoutInCell="1" allowOverlap="1">
              <wp:simplePos x="0" y="0"/>
              <wp:positionH relativeFrom="margin">
                <wp:align>right</wp:align>
              </wp:positionH>
              <wp:positionV relativeFrom="paragraph">
                <wp:posOffset>0</wp:posOffset>
              </wp:positionV>
              <wp:extent cx="1828800" cy="1828800"/>
              <wp:effectExtent l="0" t="0" r="0" b="0"/>
              <wp:wrapNone/>
              <wp:docPr id="96" name="文本框 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772F1B">
                          <w:pPr>
                            <w:pStyle w:val="5"/>
                          </w:pPr>
                          <w:r>
                            <w:t xml:space="preserve">— </w:t>
                          </w:r>
                          <w:r>
                            <w:fldChar w:fldCharType="begin"/>
                          </w:r>
                          <w:r>
                            <w:instrText xml:space="preserve"> PAGE  \* MERGEFORMAT </w:instrText>
                          </w:r>
                          <w:r>
                            <w:fldChar w:fldCharType="separate"/>
                          </w:r>
                          <w:r>
                            <w:t>184</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981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hoMzAgAAYwQAAA4AAABkcnMvZTJvRG9jLnhtbK1UzY7TMBC+I/EO&#10;lu80aRFVqZ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D+hoMzAgAAYwQAAA4AAAAAAAAAAQAgAAAAHwEAAGRycy9lMm9Eb2MueG1sUEsF&#10;BgAAAAAGAAYAWQEAAMQFAAAAAA==&#10;">
              <v:fill on="f" focussize="0,0"/>
              <v:stroke on="f" weight="0.5pt"/>
              <v:imagedata o:title=""/>
              <o:lock v:ext="edit" aspectratio="f"/>
              <v:textbox inset="0mm,0mm,0mm,0mm" style="mso-fit-shape-to-text:t;">
                <w:txbxContent>
                  <w:p w14:paraId="17772F1B">
                    <w:pPr>
                      <w:pStyle w:val="5"/>
                    </w:pPr>
                    <w:r>
                      <w:t xml:space="preserve">— </w:t>
                    </w:r>
                    <w:r>
                      <w:fldChar w:fldCharType="begin"/>
                    </w:r>
                    <w:r>
                      <w:instrText xml:space="preserve"> PAGE  \* MERGEFORMAT </w:instrText>
                    </w:r>
                    <w:r>
                      <w:fldChar w:fldCharType="separate"/>
                    </w:r>
                    <w:r>
                      <w:t>184</w:t>
                    </w:r>
                    <w:r>
                      <w:fldChar w:fldCharType="end"/>
                    </w:r>
                    <w:r>
                      <w:t xml:space="preserve"> —</w:t>
                    </w:r>
                  </w:p>
                </w:txbxContent>
              </v:textbox>
            </v:shape>
          </w:pict>
        </mc:Fallback>
      </mc:AlternateContent>
    </w:r>
    <w:r>
      <w:rPr>
        <w:rFonts w:ascii="宋体" w:hAnsi="宋体" w:cs="宋体"/>
        <w:sz w:val="14"/>
        <w:szCs w:val="14"/>
      </w:rPr>
      <w:t>9</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4ED0EF">
    <w:pPr>
      <w:pStyle w:val="5"/>
    </w:pPr>
    <w: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FC59E48">
                          <w:pPr>
                            <w:pStyle w:val="5"/>
                          </w:pPr>
                          <w:r>
                            <w:t xml:space="preserve">— </w:t>
                          </w:r>
                          <w:r>
                            <w:fldChar w:fldCharType="begin"/>
                          </w:r>
                          <w:r>
                            <w:instrText xml:space="preserve"> PAGE  \* MERGEFORMAT </w:instrText>
                          </w:r>
                          <w:r>
                            <w:fldChar w:fldCharType="separate"/>
                          </w:r>
                          <w:r>
                            <w:t>185</w:t>
                          </w:r>
                          <w:r>
                            <w:fldChar w:fldCharType="end"/>
                          </w:r>
                          <w:r>
                            <w:t xml:space="preserve"> —</w:t>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EtJtqMIBAACPAwAADgAAAGRycy9lMm9Eb2MueG1srVPNjtMwEL6vxDtY&#10;vlNnK4S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uAlvKHHc4sTPP3+cfz2eH74T&#10;9KFAfYAa8+4CZqbhvR8wefYDOjPvQUWbv8iIYBzlPV3klUMiIj9aLVerCkMCY/MF8dnT8xAhfZDe&#10;kmw0NOL8iqz8+AnSmDqn5GrO32pjygyN+8uBmNnDcu9jj9lKw26YCO18e0I+PY6+oQ43nRLz0aGy&#10;eUtmI87GbjJyDQjvDgkLl34y6gg1FcM5FUbTTuVF+PNesp7+o81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BLSbajCAQAAjwMAAA4AAAAAAAAAAQAgAAAAHgEAAGRycy9lMm9Eb2MueG1sUEsF&#10;BgAAAAAGAAYAWQEAAFIFAAAAAA==&#10;">
              <v:fill on="f" focussize="0,0"/>
              <v:stroke on="f"/>
              <v:imagedata o:title=""/>
              <o:lock v:ext="edit" aspectratio="f"/>
              <v:textbox inset="0mm,0mm,0mm,0mm" style="mso-fit-shape-to-text:t;">
                <w:txbxContent>
                  <w:p w14:paraId="0FC59E48">
                    <w:pPr>
                      <w:pStyle w:val="5"/>
                    </w:pPr>
                    <w:r>
                      <w:t xml:space="preserve">— </w:t>
                    </w:r>
                    <w:r>
                      <w:fldChar w:fldCharType="begin"/>
                    </w:r>
                    <w:r>
                      <w:instrText xml:space="preserve"> PAGE  \* MERGEFORMAT </w:instrText>
                    </w:r>
                    <w:r>
                      <w:fldChar w:fldCharType="separate"/>
                    </w:r>
                    <w:r>
                      <w:t>185</w:t>
                    </w:r>
                    <w:r>
                      <w:fldChar w:fldCharType="end"/>
                    </w:r>
                    <w:r>
                      <w:t xml:space="preserve"> —</w:t>
                    </w:r>
                  </w:p>
                </w:txbxContent>
              </v:textbox>
            </v:shape>
          </w:pict>
        </mc:Fallback>
      </mc:AlternateConten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486FA6">
    <w:pPr>
      <w:spacing w:line="181" w:lineRule="auto"/>
      <w:ind w:left="7014"/>
      <w:rPr>
        <w:rFonts w:ascii="宋体" w:hAnsi="宋体" w:cs="宋体"/>
        <w:sz w:val="15"/>
        <w:szCs w:val="15"/>
      </w:rPr>
    </w:pPr>
    <w:r>
      <w:rPr>
        <w:sz w:val="15"/>
      </w:rPr>
      <mc:AlternateContent>
        <mc:Choice Requires="wps">
          <w:drawing>
            <wp:anchor distT="0" distB="0" distL="114300" distR="114300" simplePos="0" relativeHeight="251699200" behindDoc="0" locked="0" layoutInCell="1" allowOverlap="1">
              <wp:simplePos x="0" y="0"/>
              <wp:positionH relativeFrom="margin">
                <wp:align>right</wp:align>
              </wp:positionH>
              <wp:positionV relativeFrom="paragraph">
                <wp:posOffset>0</wp:posOffset>
              </wp:positionV>
              <wp:extent cx="1828800" cy="1828800"/>
              <wp:effectExtent l="0" t="0" r="0" b="0"/>
              <wp:wrapNone/>
              <wp:docPr id="97" name="文本框 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A75D4B">
                          <w:pPr>
                            <w:pStyle w:val="5"/>
                          </w:pPr>
                          <w:r>
                            <w:t xml:space="preserve">— </w:t>
                          </w:r>
                          <w:r>
                            <w:fldChar w:fldCharType="begin"/>
                          </w:r>
                          <w:r>
                            <w:instrText xml:space="preserve"> PAGE  \* MERGEFORMAT </w:instrText>
                          </w:r>
                          <w:r>
                            <w:fldChar w:fldCharType="separate"/>
                          </w:r>
                          <w:r>
                            <w:t>193</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992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JWEWwzAgAAYwQAAA4AAABkcnMvZTJvRG9jLnhtbK1UzY7TMBC+I/EO&#10;lu80aRFL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37ymxDCNip++fzv9&#10;+HX6+ZXgDAI1LswQt3GIjO1b26JthvOAw8S7rbxOXzAi8EPe40Ve0UbC06XpZDrN4eLwDRvgZw/X&#10;nQ/xnbCaJKOgHvXrZGWH2xD70CEkZTN2LZXqaqgMaQp69fJV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JWEWwzAgAAYwQAAA4AAAAAAAAAAQAgAAAAHwEAAGRycy9lMm9Eb2MueG1sUEsF&#10;BgAAAAAGAAYAWQEAAMQFAAAAAA==&#10;">
              <v:fill on="f" focussize="0,0"/>
              <v:stroke on="f" weight="0.5pt"/>
              <v:imagedata o:title=""/>
              <o:lock v:ext="edit" aspectratio="f"/>
              <v:textbox inset="0mm,0mm,0mm,0mm" style="mso-fit-shape-to-text:t;">
                <w:txbxContent>
                  <w:p w14:paraId="7AA75D4B">
                    <w:pPr>
                      <w:pStyle w:val="5"/>
                    </w:pPr>
                    <w:r>
                      <w:t xml:space="preserve">— </w:t>
                    </w:r>
                    <w:r>
                      <w:fldChar w:fldCharType="begin"/>
                    </w:r>
                    <w:r>
                      <w:instrText xml:space="preserve"> PAGE  \* MERGEFORMAT </w:instrText>
                    </w:r>
                    <w:r>
                      <w:fldChar w:fldCharType="separate"/>
                    </w:r>
                    <w:r>
                      <w:t>193</w:t>
                    </w:r>
                    <w:r>
                      <w:fldChar w:fldCharType="end"/>
                    </w:r>
                    <w:r>
                      <w:t xml:space="preserve"> —</w:t>
                    </w:r>
                  </w:p>
                </w:txbxContent>
              </v:textbox>
            </v:shape>
          </w:pict>
        </mc:Fallback>
      </mc:AlternateConten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89AC45">
    <w:pPr>
      <w:spacing w:line="183" w:lineRule="auto"/>
      <w:ind w:left="7015"/>
      <w:rPr>
        <w:rFonts w:ascii="宋体" w:hAnsi="宋体" w:cs="宋体"/>
        <w:sz w:val="13"/>
        <w:szCs w:val="13"/>
      </w:rPr>
    </w:pPr>
    <w:r>
      <w:rPr>
        <w:sz w:val="13"/>
      </w:rPr>
      <mc:AlternateContent>
        <mc:Choice Requires="wps">
          <w:drawing>
            <wp:anchor distT="0" distB="0" distL="114300" distR="114300" simplePos="0" relativeHeight="251700224" behindDoc="0" locked="0" layoutInCell="1" allowOverlap="1">
              <wp:simplePos x="0" y="0"/>
              <wp:positionH relativeFrom="margin">
                <wp:align>right</wp:align>
              </wp:positionH>
              <wp:positionV relativeFrom="paragraph">
                <wp:posOffset>0</wp:posOffset>
              </wp:positionV>
              <wp:extent cx="1828800" cy="1828800"/>
              <wp:effectExtent l="0" t="0" r="0" b="0"/>
              <wp:wrapNone/>
              <wp:docPr id="98" name="文本框 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E6A601">
                          <w:pPr>
                            <w:pStyle w:val="5"/>
                          </w:pPr>
                          <w:r>
                            <w:t xml:space="preserve">— </w:t>
                          </w:r>
                          <w:r>
                            <w:fldChar w:fldCharType="begin"/>
                          </w:r>
                          <w:r>
                            <w:instrText xml:space="preserve"> PAGE  \* MERGEFORMAT </w:instrText>
                          </w:r>
                          <w:r>
                            <w:fldChar w:fldCharType="separate"/>
                          </w:r>
                          <w:r>
                            <w:t>200</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7002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teHZ4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C3qbphGxU8/vp9+&#10;Ppx+fSM4g0CNCzPE3TtExvadbdE2w3nAYeLdVl6nLxgR+CHv8SKvaCPh6dJ0Mp3mcHH4hg3ws8fr&#10;zof4XlhNklFQj/p1srLDJsQ+dAhJ2YxdS6W6GipDmoJevX6T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teHZ4zAgAAYwQAAA4AAAAAAAAAAQAgAAAAHwEAAGRycy9lMm9Eb2MueG1sUEsF&#10;BgAAAAAGAAYAWQEAAMQFAAAAAA==&#10;">
              <v:fill on="f" focussize="0,0"/>
              <v:stroke on="f" weight="0.5pt"/>
              <v:imagedata o:title=""/>
              <o:lock v:ext="edit" aspectratio="f"/>
              <v:textbox inset="0mm,0mm,0mm,0mm" style="mso-fit-shape-to-text:t;">
                <w:txbxContent>
                  <w:p w14:paraId="59E6A601">
                    <w:pPr>
                      <w:pStyle w:val="5"/>
                    </w:pPr>
                    <w:r>
                      <w:t xml:space="preserve">— </w:t>
                    </w:r>
                    <w:r>
                      <w:fldChar w:fldCharType="begin"/>
                    </w:r>
                    <w:r>
                      <w:instrText xml:space="preserve"> PAGE  \* MERGEFORMAT </w:instrText>
                    </w:r>
                    <w:r>
                      <w:fldChar w:fldCharType="separate"/>
                    </w:r>
                    <w:r>
                      <w:t>200</w:t>
                    </w:r>
                    <w:r>
                      <w:fldChar w:fldCharType="end"/>
                    </w:r>
                    <w:r>
                      <w:t xml:space="preserve"> —</w:t>
                    </w:r>
                  </w:p>
                </w:txbxContent>
              </v:textbox>
            </v:shape>
          </w:pict>
        </mc:Fallback>
      </mc:AlternateContent>
    </w:r>
    <w:r>
      <w:rPr>
        <w:rFonts w:ascii="宋体" w:hAnsi="宋体" w:cs="宋体"/>
        <w:sz w:val="13"/>
        <w:szCs w:val="13"/>
      </w:rPr>
      <w:t>8</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3C6DFE">
    <w:pPr>
      <w:spacing w:line="183" w:lineRule="auto"/>
      <w:ind w:left="7005"/>
      <w:rPr>
        <w:rFonts w:ascii="宋体" w:hAnsi="宋体" w:cs="宋体"/>
        <w:sz w:val="14"/>
        <w:szCs w:val="14"/>
      </w:rPr>
    </w:pPr>
    <w:r>
      <w:rPr>
        <w:sz w:val="14"/>
      </w:rPr>
      <mc:AlternateContent>
        <mc:Choice Requires="wps">
          <w:drawing>
            <wp:anchor distT="0" distB="0" distL="114300" distR="114300" simplePos="0" relativeHeight="251701248" behindDoc="0" locked="0" layoutInCell="1" allowOverlap="1">
              <wp:simplePos x="0" y="0"/>
              <wp:positionH relativeFrom="margin">
                <wp:align>right</wp:align>
              </wp:positionH>
              <wp:positionV relativeFrom="paragraph">
                <wp:posOffset>0</wp:posOffset>
              </wp:positionV>
              <wp:extent cx="1828800" cy="182880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0122AC">
                          <w:pPr>
                            <w:pStyle w:val="5"/>
                          </w:pPr>
                          <w:r>
                            <w:t xml:space="preserve">— </w:t>
                          </w:r>
                          <w:r>
                            <w:fldChar w:fldCharType="begin"/>
                          </w:r>
                          <w:r>
                            <w:instrText xml:space="preserve"> PAGE  \* MERGEFORMAT </w:instrText>
                          </w:r>
                          <w:r>
                            <w:fldChar w:fldCharType="separate"/>
                          </w:r>
                          <w:r>
                            <w:t>201</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7012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n2inEzAgAAYw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fU6KZQsVP37+d&#10;fvw6/fxKcAaBWutniHuwiAzdW9OhbYZzj8PIu6ucil8wIvBD3uNFXtEFwuOl6WQ6zeHi8A0b4GeP&#10;163z4Z0wikSjoA71S7Kyw8aHPnQIidm0WTdSphpKTdqCXr1+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n2inEzAgAAYwQAAA4AAAAAAAAAAQAgAAAAHwEAAGRycy9lMm9Eb2MueG1sUEsF&#10;BgAAAAAGAAYAWQEAAMQFAAAAAA==&#10;">
              <v:fill on="f" focussize="0,0"/>
              <v:stroke on="f" weight="0.5pt"/>
              <v:imagedata o:title=""/>
              <o:lock v:ext="edit" aspectratio="f"/>
              <v:textbox inset="0mm,0mm,0mm,0mm" style="mso-fit-shape-to-text:t;">
                <w:txbxContent>
                  <w:p w14:paraId="5E0122AC">
                    <w:pPr>
                      <w:pStyle w:val="5"/>
                    </w:pPr>
                    <w:r>
                      <w:t xml:space="preserve">— </w:t>
                    </w:r>
                    <w:r>
                      <w:fldChar w:fldCharType="begin"/>
                    </w:r>
                    <w:r>
                      <w:instrText xml:space="preserve"> PAGE  \* MERGEFORMAT </w:instrText>
                    </w:r>
                    <w:r>
                      <w:fldChar w:fldCharType="separate"/>
                    </w:r>
                    <w:r>
                      <w:t>201</w:t>
                    </w:r>
                    <w:r>
                      <w:fldChar w:fldCharType="end"/>
                    </w:r>
                    <w:r>
                      <w:t xml:space="preserve"> —</w:t>
                    </w:r>
                  </w:p>
                </w:txbxContent>
              </v:textbox>
            </v:shape>
          </w:pict>
        </mc:Fallback>
      </mc:AlternateContent>
    </w:r>
    <w:r>
      <w:rPr>
        <w:rFonts w:ascii="宋体" w:hAnsi="宋体" w:cs="宋体"/>
        <w:sz w:val="14"/>
        <w:szCs w:val="14"/>
      </w:rPr>
      <w:t>9</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E0E93A">
    <w:pPr>
      <w:pStyle w:val="5"/>
    </w:pPr>
    <w: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28F9A3F">
                          <w:pPr>
                            <w:pStyle w:val="5"/>
                          </w:pPr>
                          <w:r>
                            <w:t xml:space="preserve">— </w:t>
                          </w:r>
                          <w:r>
                            <w:fldChar w:fldCharType="begin"/>
                          </w:r>
                          <w:r>
                            <w:instrText xml:space="preserve"> PAGE  \* MERGEFORMAT </w:instrText>
                          </w:r>
                          <w:r>
                            <w:fldChar w:fldCharType="separate"/>
                          </w:r>
                          <w:r>
                            <w:t>202</w:t>
                          </w:r>
                          <w:r>
                            <w:fldChar w:fldCharType="end"/>
                          </w:r>
                          <w:r>
                            <w:t xml:space="preserve"> —</w:t>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yfwY1sIBAACPAwAADgAAAGRycy9lMm9Eb2MueG1srVPNjtMwEL6vxDtY&#10;vlNnK4G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uAlvKHHc4sTPP3+cfz2eH74T&#10;9KFAfYAa8+4CZqbhvR8wefYDOjPvQUWbv8iIYBzlPV3klUMiIj9aLVerCkMCY/MF8dnT8xAhfZDe&#10;kmw0NOL8iqz8+AnSmDqn5GrO32pjygyN+8uBmNnDcu9jj9lKw26YCO18e0I+PY6+oQ43nRLz0aGy&#10;eUtmI87GbjJyDQjvDgkLl34y6gg1FcM5FUbTTuVF+PNesp7+o81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Mn8GNbCAQAAjwMAAA4AAAAAAAAAAQAgAAAAHgEAAGRycy9lMm9Eb2MueG1sUEsF&#10;BgAAAAAGAAYAWQEAAFIFAAAAAA==&#10;">
              <v:fill on="f" focussize="0,0"/>
              <v:stroke on="f"/>
              <v:imagedata o:title=""/>
              <o:lock v:ext="edit" aspectratio="f"/>
              <v:textbox inset="0mm,0mm,0mm,0mm" style="mso-fit-shape-to-text:t;">
                <w:txbxContent>
                  <w:p w14:paraId="328F9A3F">
                    <w:pPr>
                      <w:pStyle w:val="5"/>
                    </w:pPr>
                    <w:r>
                      <w:t xml:space="preserve">— </w:t>
                    </w:r>
                    <w:r>
                      <w:fldChar w:fldCharType="begin"/>
                    </w:r>
                    <w:r>
                      <w:instrText xml:space="preserve"> PAGE  \* MERGEFORMAT </w:instrText>
                    </w:r>
                    <w:r>
                      <w:fldChar w:fldCharType="separate"/>
                    </w:r>
                    <w:r>
                      <w:t>202</w:t>
                    </w:r>
                    <w:r>
                      <w:fldChar w:fldCharType="end"/>
                    </w:r>
                    <w:r>
                      <w:t xml:space="preserve"> —</w:t>
                    </w:r>
                  </w:p>
                </w:txbxContent>
              </v:textbox>
            </v:shape>
          </w:pict>
        </mc:Fallback>
      </mc:AlternateConten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CDBE80">
    <w:pPr>
      <w:spacing w:line="181" w:lineRule="auto"/>
      <w:ind w:left="7014"/>
      <w:rPr>
        <w:rFonts w:ascii="宋体" w:hAnsi="宋体" w:eastAsia="宋体" w:cs="宋体"/>
        <w:sz w:val="15"/>
        <w:szCs w:val="15"/>
      </w:rPr>
    </w:pPr>
    <w:r>
      <w:rPr>
        <w:sz w:val="15"/>
      </w:rPr>
      <mc:AlternateContent>
        <mc:Choice Requires="wps">
          <w:drawing>
            <wp:anchor distT="0" distB="0" distL="114300" distR="114300" simplePos="0" relativeHeight="251702272" behindDoc="0" locked="0" layoutInCell="1" allowOverlap="1">
              <wp:simplePos x="0" y="0"/>
              <wp:positionH relativeFrom="margin">
                <wp:align>right</wp:align>
              </wp:positionH>
              <wp:positionV relativeFrom="paragraph">
                <wp:posOffset>0</wp:posOffset>
              </wp:positionV>
              <wp:extent cx="1828800" cy="182880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425060">
                          <w:pPr>
                            <w:pStyle w:val="5"/>
                          </w:pPr>
                          <w:r>
                            <w:t xml:space="preserve">— </w:t>
                          </w:r>
                          <w:r>
                            <w:fldChar w:fldCharType="begin"/>
                          </w:r>
                          <w:r>
                            <w:instrText xml:space="preserve"> PAGE  \* MERGEFORMAT </w:instrText>
                          </w:r>
                          <w:r>
                            <w:fldChar w:fldCharType="separate"/>
                          </w:r>
                          <w:r>
                            <w:t>210</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7022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TnCo8x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5wqPMQIAAGUEAAAOAAAAAAAAAAEAIAAAAB8BAABkcnMvZTJvRG9jLnhtbFBLBQYA&#10;AAAABgAGAFkBAADCBQAAAAA=&#10;">
              <v:fill on="f" focussize="0,0"/>
              <v:stroke on="f" weight="0.5pt"/>
              <v:imagedata o:title=""/>
              <o:lock v:ext="edit" aspectratio="f"/>
              <v:textbox inset="0mm,0mm,0mm,0mm" style="mso-fit-shape-to-text:t;">
                <w:txbxContent>
                  <w:p w14:paraId="47425060">
                    <w:pPr>
                      <w:pStyle w:val="5"/>
                    </w:pPr>
                    <w:r>
                      <w:t xml:space="preserve">— </w:t>
                    </w:r>
                    <w:r>
                      <w:fldChar w:fldCharType="begin"/>
                    </w:r>
                    <w:r>
                      <w:instrText xml:space="preserve"> PAGE  \* MERGEFORMAT </w:instrText>
                    </w:r>
                    <w:r>
                      <w:fldChar w:fldCharType="separate"/>
                    </w:r>
                    <w:r>
                      <w:t>210</w:t>
                    </w:r>
                    <w:r>
                      <w:fldChar w:fldCharType="end"/>
                    </w:r>
                    <w:r>
                      <w:t xml:space="preserve"> —</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E9B091">
    <w:pPr>
      <w:spacing w:line="181" w:lineRule="auto"/>
      <w:ind w:left="7014"/>
      <w:rPr>
        <w:rFonts w:ascii="宋体" w:hAnsi="宋体" w:cs="宋体"/>
        <w:sz w:val="15"/>
        <w:szCs w:val="15"/>
      </w:rPr>
    </w:pPr>
    <w:r>
      <w:rPr>
        <w:sz w:val="15"/>
      </w:rPr>
      <mc:AlternateContent>
        <mc:Choice Requires="wps">
          <w:drawing>
            <wp:anchor distT="0" distB="0" distL="114300" distR="114300" simplePos="0" relativeHeight="251664384" behindDoc="0" locked="0" layoutInCell="1" allowOverlap="1">
              <wp:simplePos x="0" y="0"/>
              <wp:positionH relativeFrom="margin">
                <wp:align>right</wp:align>
              </wp:positionH>
              <wp:positionV relativeFrom="paragraph">
                <wp:posOffset>0</wp:posOffset>
              </wp:positionV>
              <wp:extent cx="1828800" cy="1828800"/>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C01EB4">
                          <w:pPr>
                            <w:pStyle w:val="5"/>
                          </w:pPr>
                          <w:r>
                            <w:t xml:space="preserve">— </w:t>
                          </w:r>
                          <w:r>
                            <w:fldChar w:fldCharType="begin"/>
                          </w:r>
                          <w:r>
                            <w:instrText xml:space="preserve"> PAGE  \* MERGEFORMAT </w:instrText>
                          </w:r>
                          <w:r>
                            <w:fldChar w:fldCharType="separate"/>
                          </w:r>
                          <w:r>
                            <w:t>13</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BfNAA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AXzQAMQIAAGMEAAAOAAAAAAAAAAEAIAAAAB8BAABkcnMvZTJvRG9jLnhtbFBLBQYA&#10;AAAABgAGAFkBAADCBQAAAAA=&#10;">
              <v:fill on="f" focussize="0,0"/>
              <v:stroke on="f" weight="0.5pt"/>
              <v:imagedata o:title=""/>
              <o:lock v:ext="edit" aspectratio="f"/>
              <v:textbox inset="0mm,0mm,0mm,0mm" style="mso-fit-shape-to-text:t;">
                <w:txbxContent>
                  <w:p w14:paraId="71C01EB4">
                    <w:pPr>
                      <w:pStyle w:val="5"/>
                    </w:pPr>
                    <w:r>
                      <w:t xml:space="preserve">— </w:t>
                    </w:r>
                    <w:r>
                      <w:fldChar w:fldCharType="begin"/>
                    </w:r>
                    <w:r>
                      <w:instrText xml:space="preserve"> PAGE  \* MERGEFORMAT </w:instrText>
                    </w:r>
                    <w:r>
                      <w:fldChar w:fldCharType="separate"/>
                    </w:r>
                    <w:r>
                      <w:t>13</w:t>
                    </w:r>
                    <w:r>
                      <w:fldChar w:fldCharType="end"/>
                    </w:r>
                    <w:r>
                      <w:t xml:space="preserve"> —</w:t>
                    </w:r>
                  </w:p>
                </w:txbxContent>
              </v:textbox>
            </v:shape>
          </w:pict>
        </mc:Fallback>
      </mc:AlternateConten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E44959">
    <w:pPr>
      <w:spacing w:line="183" w:lineRule="auto"/>
      <w:ind w:left="7005"/>
      <w:rPr>
        <w:rFonts w:ascii="宋体" w:hAnsi="宋体" w:eastAsia="宋体" w:cs="宋体"/>
        <w:sz w:val="14"/>
        <w:szCs w:val="14"/>
      </w:rPr>
    </w:pPr>
    <w:r>
      <w:rPr>
        <w:sz w:val="14"/>
      </w:rPr>
      <mc:AlternateContent>
        <mc:Choice Requires="wps">
          <w:drawing>
            <wp:anchor distT="0" distB="0" distL="114300" distR="114300" simplePos="0" relativeHeight="251703296" behindDoc="0" locked="0" layoutInCell="1" allowOverlap="1">
              <wp:simplePos x="0" y="0"/>
              <wp:positionH relativeFrom="margin">
                <wp:align>right</wp:align>
              </wp:positionH>
              <wp:positionV relativeFrom="paragraph">
                <wp:posOffset>0</wp:posOffset>
              </wp:positionV>
              <wp:extent cx="1828800" cy="1828800"/>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43B10E">
                          <w:pPr>
                            <w:pStyle w:val="5"/>
                          </w:pPr>
                          <w:r>
                            <w:t xml:space="preserve">— </w:t>
                          </w:r>
                          <w:r>
                            <w:fldChar w:fldCharType="begin"/>
                          </w:r>
                          <w:r>
                            <w:instrText xml:space="preserve"> PAGE  \* MERGEFORMAT </w:instrText>
                          </w:r>
                          <w:r>
                            <w:fldChar w:fldCharType="separate"/>
                          </w:r>
                          <w:r>
                            <w:t>217</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7032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T1uUEzICAABlBAAADgAAAAAAAAABACAAAAAfAQAAZHJzL2Uyb0RvYy54bWxQSwUG&#10;AAAAAAYABgBZAQAAwwUAAAAA&#10;">
              <v:fill on="f" focussize="0,0"/>
              <v:stroke on="f" weight="0.5pt"/>
              <v:imagedata o:title=""/>
              <o:lock v:ext="edit" aspectratio="f"/>
              <v:textbox inset="0mm,0mm,0mm,0mm" style="mso-fit-shape-to-text:t;">
                <w:txbxContent>
                  <w:p w14:paraId="1443B10E">
                    <w:pPr>
                      <w:pStyle w:val="5"/>
                    </w:pPr>
                    <w:r>
                      <w:t xml:space="preserve">— </w:t>
                    </w:r>
                    <w:r>
                      <w:fldChar w:fldCharType="begin"/>
                    </w:r>
                    <w:r>
                      <w:instrText xml:space="preserve"> PAGE  \* MERGEFORMAT </w:instrText>
                    </w:r>
                    <w:r>
                      <w:fldChar w:fldCharType="separate"/>
                    </w:r>
                    <w:r>
                      <w:t>217</w:t>
                    </w:r>
                    <w:r>
                      <w:fldChar w:fldCharType="end"/>
                    </w:r>
                    <w:r>
                      <w:t xml:space="preserve"> —</w:t>
                    </w:r>
                  </w:p>
                </w:txbxContent>
              </v:textbox>
            </v:shape>
          </w:pict>
        </mc:Fallback>
      </mc:AlternateContent>
    </w:r>
    <w:r>
      <w:rPr>
        <w:rFonts w:ascii="宋体" w:hAnsi="宋体" w:eastAsia="宋体" w:cs="宋体"/>
        <w:sz w:val="14"/>
        <w:szCs w:val="14"/>
      </w:rPr>
      <w:t>9</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CE2B7C">
    <w:pPr>
      <w:spacing w:line="181" w:lineRule="auto"/>
      <w:ind w:left="7014"/>
      <w:rPr>
        <w:rFonts w:ascii="宋体" w:hAnsi="宋体" w:eastAsia="宋体" w:cs="宋体"/>
        <w:sz w:val="15"/>
        <w:szCs w:val="15"/>
      </w:rPr>
    </w:pPr>
    <w:r>
      <w:rPr>
        <w:sz w:val="15"/>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D31A94">
                          <w:pPr>
                            <w:pStyle w:val="5"/>
                          </w:pPr>
                          <w:r>
                            <w:t xml:space="preserve">— </w:t>
                          </w:r>
                          <w:r>
                            <w:fldChar w:fldCharType="begin"/>
                          </w:r>
                          <w:r>
                            <w:instrText xml:space="preserve"> PAGE  \* MERGEFORMAT </w:instrText>
                          </w:r>
                          <w:r>
                            <w:fldChar w:fldCharType="separate"/>
                          </w:r>
                          <w:r>
                            <w:t>53</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21D31A94">
                    <w:pPr>
                      <w:pStyle w:val="5"/>
                    </w:pPr>
                    <w:r>
                      <w:t xml:space="preserve">— </w:t>
                    </w:r>
                    <w:r>
                      <w:fldChar w:fldCharType="begin"/>
                    </w:r>
                    <w:r>
                      <w:instrText xml:space="preserve"> PAGE  \* MERGEFORMAT </w:instrText>
                    </w:r>
                    <w:r>
                      <w:fldChar w:fldCharType="separate"/>
                    </w:r>
                    <w:r>
                      <w:t>53</w:t>
                    </w:r>
                    <w:r>
                      <w:fldChar w:fldCharType="end"/>
                    </w:r>
                    <w:r>
                      <w:t xml:space="preserve"> —</w:t>
                    </w:r>
                  </w:p>
                </w:txbxContent>
              </v:textbox>
            </v:shape>
          </w:pict>
        </mc:Fallback>
      </mc:AlternateConten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323BE5">
    <w:pPr>
      <w:spacing w:line="183" w:lineRule="auto"/>
      <w:ind w:left="7015"/>
      <w:rPr>
        <w:rFonts w:ascii="宋体" w:hAnsi="宋体" w:eastAsia="宋体" w:cs="宋体"/>
        <w:sz w:val="13"/>
        <w:szCs w:val="13"/>
      </w:rPr>
    </w:pPr>
    <w:r>
      <w:rPr>
        <w:sz w:val="13"/>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BBDED0">
                          <w:pPr>
                            <w:pStyle w:val="5"/>
                          </w:pPr>
                          <w:r>
                            <w:t xml:space="preserve">— </w:t>
                          </w:r>
                          <w:r>
                            <w:fldChar w:fldCharType="begin"/>
                          </w:r>
                          <w:r>
                            <w:instrText xml:space="preserve"> PAGE  \* MERGEFORMAT </w:instrText>
                          </w:r>
                          <w:r>
                            <w:fldChar w:fldCharType="separate"/>
                          </w:r>
                          <w:r>
                            <w:t>60</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26BBDED0">
                    <w:pPr>
                      <w:pStyle w:val="5"/>
                    </w:pPr>
                    <w:r>
                      <w:t xml:space="preserve">— </w:t>
                    </w:r>
                    <w:r>
                      <w:fldChar w:fldCharType="begin"/>
                    </w:r>
                    <w:r>
                      <w:instrText xml:space="preserve"> PAGE  \* MERGEFORMAT </w:instrText>
                    </w:r>
                    <w:r>
                      <w:fldChar w:fldCharType="separate"/>
                    </w:r>
                    <w:r>
                      <w:t>60</w:t>
                    </w:r>
                    <w:r>
                      <w:fldChar w:fldCharType="end"/>
                    </w:r>
                    <w:r>
                      <w:t xml:space="preserve"> —</w:t>
                    </w:r>
                  </w:p>
                </w:txbxContent>
              </v:textbox>
            </v:shape>
          </w:pict>
        </mc:Fallback>
      </mc:AlternateContent>
    </w:r>
    <w:r>
      <w:rPr>
        <w:rFonts w:ascii="宋体" w:hAnsi="宋体" w:eastAsia="宋体" w:cs="宋体"/>
        <w:sz w:val="13"/>
        <w:szCs w:val="13"/>
      </w:rPr>
      <w:t>8</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E06FC3">
    <w:pPr>
      <w:spacing w:line="183" w:lineRule="auto"/>
      <w:ind w:left="7005"/>
      <w:rPr>
        <w:rFonts w:ascii="宋体" w:hAnsi="宋体" w:cs="宋体"/>
        <w:sz w:val="14"/>
        <w:szCs w:val="14"/>
      </w:rPr>
    </w:pPr>
    <w:r>
      <w:rPr>
        <w:sz w:val="14"/>
      </w:rPr>
      <mc:AlternateContent>
        <mc:Choice Requires="wps">
          <w:drawing>
            <wp:anchor distT="0" distB="0" distL="114300" distR="114300" simplePos="0" relativeHeight="251665408" behindDoc="0" locked="0" layoutInCell="1" allowOverlap="1">
              <wp:simplePos x="0" y="0"/>
              <wp:positionH relativeFrom="margin">
                <wp:align>right</wp:align>
              </wp:positionH>
              <wp:positionV relativeFrom="paragraph">
                <wp:posOffset>0</wp:posOffset>
              </wp:positionV>
              <wp:extent cx="1828800" cy="18288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7594E6">
                          <w:pPr>
                            <w:pStyle w:val="5"/>
                          </w:pPr>
                          <w:r>
                            <w:t xml:space="preserve">— </w:t>
                          </w:r>
                          <w:r>
                            <w:fldChar w:fldCharType="begin"/>
                          </w:r>
                          <w:r>
                            <w:instrText xml:space="preserve"> PAGE  \* MERGEFORMAT </w:instrText>
                          </w:r>
                          <w:r>
                            <w:fldChar w:fldCharType="separate"/>
                          </w:r>
                          <w:r>
                            <w:t>20</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0MQeM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NJYZpVPz04/vp&#10;58Pp1zeCMwjUuDBD3L1DZGzf2RZtM5wHHCbebeV1+oIRgR/yHi/yijYSni5NJ9NpDheHb9gAP3u8&#10;7nyI74XVJBkF9ahfJys7bELsQ4eQlM3YtVSqq6EypAGJ12/z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0MQeMzAgAAYwQAAA4AAAAAAAAAAQAgAAAAHwEAAGRycy9lMm9Eb2MueG1sUEsF&#10;BgAAAAAGAAYAWQEAAMQFAAAAAA==&#10;">
              <v:fill on="f" focussize="0,0"/>
              <v:stroke on="f" weight="0.5pt"/>
              <v:imagedata o:title=""/>
              <o:lock v:ext="edit" aspectratio="f"/>
              <v:textbox inset="0mm,0mm,0mm,0mm" style="mso-fit-shape-to-text:t;">
                <w:txbxContent>
                  <w:p w14:paraId="577594E6">
                    <w:pPr>
                      <w:pStyle w:val="5"/>
                    </w:pPr>
                    <w:r>
                      <w:t xml:space="preserve">— </w:t>
                    </w:r>
                    <w:r>
                      <w:fldChar w:fldCharType="begin"/>
                    </w:r>
                    <w:r>
                      <w:instrText xml:space="preserve"> PAGE  \* MERGEFORMAT </w:instrText>
                    </w:r>
                    <w:r>
                      <w:fldChar w:fldCharType="separate"/>
                    </w:r>
                    <w:r>
                      <w:t>20</w:t>
                    </w:r>
                    <w:r>
                      <w:fldChar w:fldCharType="end"/>
                    </w:r>
                    <w:r>
                      <w:t xml:space="preserve"> —</w:t>
                    </w:r>
                  </w:p>
                </w:txbxContent>
              </v:textbox>
            </v:shape>
          </w:pict>
        </mc:Fallback>
      </mc:AlternateContent>
    </w:r>
    <w:r>
      <w:rPr>
        <w:rFonts w:ascii="宋体" w:hAnsi="宋体" w:cs="宋体"/>
        <w:sz w:val="14"/>
        <w:szCs w:val="14"/>
      </w:rPr>
      <w:t>9</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342657">
    <w:pPr>
      <w:spacing w:line="181" w:lineRule="auto"/>
      <w:ind w:left="7014"/>
      <w:rPr>
        <w:rFonts w:ascii="宋体" w:hAnsi="宋体" w:eastAsia="宋体" w:cs="宋体"/>
        <w:sz w:val="15"/>
        <w:szCs w:val="15"/>
      </w:rPr>
    </w:pPr>
    <w:r>
      <w:rPr>
        <w:sz w:val="15"/>
      </w:rPr>
      <mc:AlternateContent>
        <mc:Choice Requires="wps">
          <w:drawing>
            <wp:anchor distT="0" distB="0" distL="114300" distR="114300" simplePos="0" relativeHeight="251666432" behindDoc="0" locked="0" layoutInCell="1" allowOverlap="1">
              <wp:simplePos x="0" y="0"/>
              <wp:positionH relativeFrom="margin">
                <wp:align>right</wp:align>
              </wp:positionH>
              <wp:positionV relativeFrom="paragraph">
                <wp:posOffset>0</wp:posOffset>
              </wp:positionV>
              <wp:extent cx="1828800" cy="182880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BBB5C8">
                          <w:pPr>
                            <w:pStyle w:val="5"/>
                          </w:pPr>
                          <w:r>
                            <w:t xml:space="preserve">— </w:t>
                          </w:r>
                          <w:r>
                            <w:fldChar w:fldCharType="begin"/>
                          </w:r>
                          <w:r>
                            <w:instrText xml:space="preserve"> PAGE  \* MERGEFORMAT </w:instrText>
                          </w:r>
                          <w:r>
                            <w:fldChar w:fldCharType="separate"/>
                          </w:r>
                          <w:r>
                            <w:t>21</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1gw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1gwzAgAAYwQAAA4AAAAAAAAAAQAgAAAAHwEAAGRycy9lMm9Eb2MueG1sUEsF&#10;BgAAAAAGAAYAWQEAAMQFAAAAAA==&#10;">
              <v:fill on="f" focussize="0,0"/>
              <v:stroke on="f" weight="0.5pt"/>
              <v:imagedata o:title=""/>
              <o:lock v:ext="edit" aspectratio="f"/>
              <v:textbox inset="0mm,0mm,0mm,0mm" style="mso-fit-shape-to-text:t;">
                <w:txbxContent>
                  <w:p w14:paraId="62BBB5C8">
                    <w:pPr>
                      <w:pStyle w:val="5"/>
                    </w:pPr>
                    <w:r>
                      <w:t xml:space="preserve">— </w:t>
                    </w:r>
                    <w:r>
                      <w:fldChar w:fldCharType="begin"/>
                    </w:r>
                    <w:r>
                      <w:instrText xml:space="preserve"> PAGE  \* MERGEFORMAT </w:instrText>
                    </w:r>
                    <w:r>
                      <w:fldChar w:fldCharType="separate"/>
                    </w:r>
                    <w:r>
                      <w:t>21</w:t>
                    </w:r>
                    <w:r>
                      <w:fldChar w:fldCharType="end"/>
                    </w:r>
                    <w:r>
                      <w:t xml:space="preserve"> —</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5D8A46">
    <w:pPr>
      <w:spacing w:line="183" w:lineRule="auto"/>
      <w:ind w:left="7015"/>
      <w:rPr>
        <w:rFonts w:ascii="宋体" w:hAnsi="宋体" w:eastAsia="宋体" w:cs="宋体"/>
        <w:sz w:val="13"/>
        <w:szCs w:val="13"/>
      </w:rPr>
    </w:pPr>
    <w:r>
      <w:rPr>
        <w:sz w:val="13"/>
      </w:rPr>
      <mc:AlternateContent>
        <mc:Choice Requires="wps">
          <w:drawing>
            <wp:anchor distT="0" distB="0" distL="114300" distR="114300" simplePos="0" relativeHeight="251667456" behindDoc="0" locked="0" layoutInCell="1" allowOverlap="1">
              <wp:simplePos x="0" y="0"/>
              <wp:positionH relativeFrom="margin">
                <wp:align>right</wp:align>
              </wp:positionH>
              <wp:positionV relativeFrom="paragraph">
                <wp:posOffset>0</wp:posOffset>
              </wp:positionV>
              <wp:extent cx="1828800" cy="182880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1D7FB1">
                          <w:pPr>
                            <w:pStyle w:val="5"/>
                          </w:pPr>
                          <w:r>
                            <w:t xml:space="preserve">— </w:t>
                          </w:r>
                          <w:r>
                            <w:fldChar w:fldCharType="begin"/>
                          </w:r>
                          <w:r>
                            <w:instrText xml:space="preserve"> PAGE  \* MERGEFORMAT </w:instrText>
                          </w:r>
                          <w:r>
                            <w:fldChar w:fldCharType="separate"/>
                          </w:r>
                          <w:r>
                            <w:t>28</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haH+c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CFof5zICAABjBAAADgAAAAAAAAABACAAAAAfAQAAZHJzL2Uyb0RvYy54bWxQSwUG&#10;AAAAAAYABgBZAQAAwwUAAAAA&#10;">
              <v:fill on="f" focussize="0,0"/>
              <v:stroke on="f" weight="0.5pt"/>
              <v:imagedata o:title=""/>
              <o:lock v:ext="edit" aspectratio="f"/>
              <v:textbox inset="0mm,0mm,0mm,0mm" style="mso-fit-shape-to-text:t;">
                <w:txbxContent>
                  <w:p w14:paraId="6D1D7FB1">
                    <w:pPr>
                      <w:pStyle w:val="5"/>
                    </w:pPr>
                    <w:r>
                      <w:t xml:space="preserve">— </w:t>
                    </w:r>
                    <w:r>
                      <w:fldChar w:fldCharType="begin"/>
                    </w:r>
                    <w:r>
                      <w:instrText xml:space="preserve"> PAGE  \* MERGEFORMAT </w:instrText>
                    </w:r>
                    <w:r>
                      <w:fldChar w:fldCharType="separate"/>
                    </w:r>
                    <w:r>
                      <w:t>28</w:t>
                    </w:r>
                    <w:r>
                      <w:fldChar w:fldCharType="end"/>
                    </w:r>
                    <w:r>
                      <w:t xml:space="preserve"> —</w:t>
                    </w:r>
                  </w:p>
                </w:txbxContent>
              </v:textbox>
            </v:shape>
          </w:pict>
        </mc:Fallback>
      </mc:AlternateContent>
    </w:r>
    <w:r>
      <w:rPr>
        <w:rFonts w:ascii="宋体" w:hAnsi="宋体" w:eastAsia="宋体" w:cs="宋体"/>
        <w:sz w:val="13"/>
        <w:szCs w:val="13"/>
      </w:rPr>
      <w:t>8</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5B6AD5">
    <w:pPr>
      <w:spacing w:line="181" w:lineRule="auto"/>
      <w:ind w:left="7014"/>
      <w:rPr>
        <w:rFonts w:ascii="宋体" w:hAnsi="宋体" w:eastAsia="宋体" w:cs="宋体"/>
        <w:sz w:val="15"/>
        <w:szCs w:val="15"/>
      </w:rPr>
    </w:pPr>
    <w:r>
      <w:rPr>
        <w:sz w:val="15"/>
      </w:rPr>
      <mc:AlternateContent>
        <mc:Choice Requires="wps">
          <w:drawing>
            <wp:anchor distT="0" distB="0" distL="114300" distR="114300" simplePos="0" relativeHeight="251668480" behindDoc="0" locked="0" layoutInCell="1" allowOverlap="1">
              <wp:simplePos x="0" y="0"/>
              <wp:positionH relativeFrom="margin">
                <wp:align>right</wp:align>
              </wp:positionH>
              <wp:positionV relativeFrom="paragraph">
                <wp:posOffset>0</wp:posOffset>
              </wp:positionV>
              <wp:extent cx="1828800" cy="182880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D27048">
                          <w:pPr>
                            <w:pStyle w:val="5"/>
                          </w:pPr>
                          <w:r>
                            <w:t xml:space="preserve">— </w:t>
                          </w:r>
                          <w:r>
                            <w:fldChar w:fldCharType="begin"/>
                          </w:r>
                          <w:r>
                            <w:instrText xml:space="preserve"> PAGE  \* MERGEFORMAT </w:instrText>
                          </w:r>
                          <w:r>
                            <w:fldChar w:fldCharType="separate"/>
                          </w:r>
                          <w:r>
                            <w:t>29</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ryiAg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tJYZpVPz04/vp&#10;58Pp1zeCMwjUuDBD3L1DZGzf2RZtM5wHHCbebeV1+oIRgR/yHi/yijYSni5NJ9NpDheHb9gAP3u8&#10;7nyI74XVJBkF9ahfJys7bELsQ4eQlM3YtVSqq6EypAGJ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ryiAgzAgAAYwQAAA4AAAAAAAAAAQAgAAAAHwEAAGRycy9lMm9Eb2MueG1sUEsF&#10;BgAAAAAGAAYAWQEAAMQFAAAAAA==&#10;">
              <v:fill on="f" focussize="0,0"/>
              <v:stroke on="f" weight="0.5pt"/>
              <v:imagedata o:title=""/>
              <o:lock v:ext="edit" aspectratio="f"/>
              <v:textbox inset="0mm,0mm,0mm,0mm" style="mso-fit-shape-to-text:t;">
                <w:txbxContent>
                  <w:p w14:paraId="4BD27048">
                    <w:pPr>
                      <w:pStyle w:val="5"/>
                    </w:pPr>
                    <w:r>
                      <w:t xml:space="preserve">— </w:t>
                    </w:r>
                    <w:r>
                      <w:fldChar w:fldCharType="begin"/>
                    </w:r>
                    <w:r>
                      <w:instrText xml:space="preserve"> PAGE  \* MERGEFORMAT </w:instrText>
                    </w:r>
                    <w:r>
                      <w:fldChar w:fldCharType="separate"/>
                    </w:r>
                    <w:r>
                      <w:t>29</w:t>
                    </w:r>
                    <w:r>
                      <w:fldChar w:fldCharType="end"/>
                    </w:r>
                    <w:r>
                      <w:t xml:space="preserve"> —</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5AB132">
    <w:pPr>
      <w:pStyle w:val="6"/>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D5EDC5">
    <w:pPr>
      <w:pStyle w:val="6"/>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C5AB2D">
    <w:pPr>
      <w:pStyle w:val="6"/>
      <w:pBdr>
        <w:bottom w:val="none" w:color="auto" w:sz="0"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74F8D3">
    <w:pPr>
      <w:pStyle w:val="6"/>
      <w:pBdr>
        <w:bottom w:val="none" w:color="auto" w:sz="0" w:space="0"/>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A44D95">
    <w:pPr>
      <w:pStyle w:val="6"/>
      <w:pBdr>
        <w:bottom w:val="none" w:color="auto" w:sz="0" w:space="0"/>
      </w:pBd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40B98F">
    <w:pPr>
      <w:pStyle w:val="6"/>
      <w:pBdr>
        <w:bottom w:val="none" w:color="auto" w:sz="0" w:space="0"/>
      </w:pBd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9A9897">
    <w:pPr>
      <w:pStyle w:val="6"/>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C56C2BA"/>
    <w:multiLevelType w:val="singleLevel"/>
    <w:tmpl w:val="8C56C2BA"/>
    <w:lvl w:ilvl="0" w:tentative="0">
      <w:start w:val="1"/>
      <w:numFmt w:val="chineseCounting"/>
      <w:suff w:val="nothing"/>
      <w:lvlText w:val="%1、"/>
      <w:lvlJc w:val="left"/>
      <w:rPr>
        <w:rFonts w:hint="eastAsia"/>
      </w:rPr>
    </w:lvl>
  </w:abstractNum>
  <w:abstractNum w:abstractNumId="1">
    <w:nsid w:val="8E9C11AD"/>
    <w:multiLevelType w:val="singleLevel"/>
    <w:tmpl w:val="8E9C11AD"/>
    <w:lvl w:ilvl="0" w:tentative="0">
      <w:start w:val="1"/>
      <w:numFmt w:val="decimal"/>
      <w:lvlText w:val="%1."/>
      <w:lvlJc w:val="left"/>
      <w:pPr>
        <w:tabs>
          <w:tab w:val="left" w:pos="312"/>
        </w:tabs>
      </w:pPr>
    </w:lvl>
  </w:abstractNum>
  <w:abstractNum w:abstractNumId="2">
    <w:nsid w:val="8F00303A"/>
    <w:multiLevelType w:val="singleLevel"/>
    <w:tmpl w:val="8F00303A"/>
    <w:lvl w:ilvl="0" w:tentative="0">
      <w:start w:val="1"/>
      <w:numFmt w:val="decimal"/>
      <w:lvlText w:val="%1."/>
      <w:lvlJc w:val="left"/>
      <w:pPr>
        <w:tabs>
          <w:tab w:val="left" w:pos="312"/>
        </w:tabs>
      </w:pPr>
    </w:lvl>
  </w:abstractNum>
  <w:abstractNum w:abstractNumId="3">
    <w:nsid w:val="9BB09CEC"/>
    <w:multiLevelType w:val="singleLevel"/>
    <w:tmpl w:val="9BB09CEC"/>
    <w:lvl w:ilvl="0" w:tentative="0">
      <w:start w:val="1"/>
      <w:numFmt w:val="chineseCounting"/>
      <w:suff w:val="nothing"/>
      <w:lvlText w:val="%1、"/>
      <w:lvlJc w:val="left"/>
      <w:rPr>
        <w:rFonts w:hint="eastAsia"/>
      </w:rPr>
    </w:lvl>
  </w:abstractNum>
  <w:abstractNum w:abstractNumId="4">
    <w:nsid w:val="A0ED183E"/>
    <w:multiLevelType w:val="singleLevel"/>
    <w:tmpl w:val="A0ED183E"/>
    <w:lvl w:ilvl="0" w:tentative="0">
      <w:start w:val="1"/>
      <w:numFmt w:val="decimal"/>
      <w:lvlText w:val="%1."/>
      <w:lvlJc w:val="left"/>
      <w:pPr>
        <w:tabs>
          <w:tab w:val="left" w:pos="312"/>
        </w:tabs>
      </w:pPr>
    </w:lvl>
  </w:abstractNum>
  <w:abstractNum w:abstractNumId="5">
    <w:nsid w:val="A4C5C64C"/>
    <w:multiLevelType w:val="singleLevel"/>
    <w:tmpl w:val="A4C5C64C"/>
    <w:lvl w:ilvl="0" w:tentative="0">
      <w:start w:val="1"/>
      <w:numFmt w:val="chineseCounting"/>
      <w:suff w:val="nothing"/>
      <w:lvlText w:val="%1、"/>
      <w:lvlJc w:val="left"/>
      <w:rPr>
        <w:rFonts w:hint="eastAsia"/>
      </w:rPr>
    </w:lvl>
  </w:abstractNum>
  <w:abstractNum w:abstractNumId="6">
    <w:nsid w:val="A6FBBAE6"/>
    <w:multiLevelType w:val="singleLevel"/>
    <w:tmpl w:val="A6FBBAE6"/>
    <w:lvl w:ilvl="0" w:tentative="0">
      <w:start w:val="1"/>
      <w:numFmt w:val="chineseCounting"/>
      <w:suff w:val="nothing"/>
      <w:lvlText w:val="%1、"/>
      <w:lvlJc w:val="left"/>
      <w:rPr>
        <w:rFonts w:hint="eastAsia"/>
      </w:rPr>
    </w:lvl>
  </w:abstractNum>
  <w:abstractNum w:abstractNumId="7">
    <w:nsid w:val="A7E7BAA8"/>
    <w:multiLevelType w:val="singleLevel"/>
    <w:tmpl w:val="A7E7BAA8"/>
    <w:lvl w:ilvl="0" w:tentative="0">
      <w:start w:val="1"/>
      <w:numFmt w:val="chineseCounting"/>
      <w:suff w:val="nothing"/>
      <w:lvlText w:val="%1、"/>
      <w:lvlJc w:val="left"/>
      <w:rPr>
        <w:rFonts w:hint="eastAsia"/>
      </w:rPr>
    </w:lvl>
  </w:abstractNum>
  <w:abstractNum w:abstractNumId="8">
    <w:nsid w:val="B1224E13"/>
    <w:multiLevelType w:val="singleLevel"/>
    <w:tmpl w:val="B1224E13"/>
    <w:lvl w:ilvl="0" w:tentative="0">
      <w:start w:val="4"/>
      <w:numFmt w:val="chineseCounting"/>
      <w:suff w:val="nothing"/>
      <w:lvlText w:val="%1、"/>
      <w:lvlJc w:val="left"/>
      <w:rPr>
        <w:rFonts w:hint="eastAsia"/>
      </w:rPr>
    </w:lvl>
  </w:abstractNum>
  <w:abstractNum w:abstractNumId="9">
    <w:nsid w:val="B4DF3655"/>
    <w:multiLevelType w:val="singleLevel"/>
    <w:tmpl w:val="B4DF3655"/>
    <w:lvl w:ilvl="0" w:tentative="0">
      <w:start w:val="1"/>
      <w:numFmt w:val="decimal"/>
      <w:suff w:val="nothing"/>
      <w:lvlText w:val="%1．"/>
      <w:lvlJc w:val="left"/>
    </w:lvl>
  </w:abstractNum>
  <w:abstractNum w:abstractNumId="10">
    <w:nsid w:val="B7AAAA9B"/>
    <w:multiLevelType w:val="singleLevel"/>
    <w:tmpl w:val="B7AAAA9B"/>
    <w:lvl w:ilvl="0" w:tentative="0">
      <w:start w:val="1"/>
      <w:numFmt w:val="chineseCounting"/>
      <w:suff w:val="nothing"/>
      <w:lvlText w:val="%1、"/>
      <w:lvlJc w:val="left"/>
      <w:rPr>
        <w:rFonts w:hint="eastAsia"/>
      </w:rPr>
    </w:lvl>
  </w:abstractNum>
  <w:abstractNum w:abstractNumId="11">
    <w:nsid w:val="C19B1F10"/>
    <w:multiLevelType w:val="singleLevel"/>
    <w:tmpl w:val="C19B1F10"/>
    <w:lvl w:ilvl="0" w:tentative="0">
      <w:start w:val="1"/>
      <w:numFmt w:val="chineseCounting"/>
      <w:suff w:val="nothing"/>
      <w:lvlText w:val="%1、"/>
      <w:lvlJc w:val="left"/>
      <w:rPr>
        <w:rFonts w:hint="eastAsia"/>
      </w:rPr>
    </w:lvl>
  </w:abstractNum>
  <w:abstractNum w:abstractNumId="12">
    <w:nsid w:val="C65416D1"/>
    <w:multiLevelType w:val="singleLevel"/>
    <w:tmpl w:val="C65416D1"/>
    <w:lvl w:ilvl="0" w:tentative="0">
      <w:start w:val="1"/>
      <w:numFmt w:val="chineseCounting"/>
      <w:suff w:val="nothing"/>
      <w:lvlText w:val="%1、"/>
      <w:lvlJc w:val="left"/>
      <w:rPr>
        <w:rFonts w:hint="eastAsia"/>
      </w:rPr>
    </w:lvl>
  </w:abstractNum>
  <w:abstractNum w:abstractNumId="13">
    <w:nsid w:val="C873026D"/>
    <w:multiLevelType w:val="singleLevel"/>
    <w:tmpl w:val="C873026D"/>
    <w:lvl w:ilvl="0" w:tentative="0">
      <w:start w:val="1"/>
      <w:numFmt w:val="chineseCounting"/>
      <w:suff w:val="nothing"/>
      <w:lvlText w:val="%1、"/>
      <w:lvlJc w:val="left"/>
      <w:rPr>
        <w:rFonts w:hint="eastAsia"/>
      </w:rPr>
    </w:lvl>
  </w:abstractNum>
  <w:abstractNum w:abstractNumId="14">
    <w:nsid w:val="CB7DE1D8"/>
    <w:multiLevelType w:val="singleLevel"/>
    <w:tmpl w:val="CB7DE1D8"/>
    <w:lvl w:ilvl="0" w:tentative="0">
      <w:start w:val="1"/>
      <w:numFmt w:val="decimal"/>
      <w:lvlText w:val="%1."/>
      <w:lvlJc w:val="left"/>
      <w:pPr>
        <w:tabs>
          <w:tab w:val="left" w:pos="312"/>
        </w:tabs>
      </w:pPr>
    </w:lvl>
  </w:abstractNum>
  <w:abstractNum w:abstractNumId="15">
    <w:nsid w:val="CD82D4BA"/>
    <w:multiLevelType w:val="singleLevel"/>
    <w:tmpl w:val="CD82D4BA"/>
    <w:lvl w:ilvl="0" w:tentative="0">
      <w:start w:val="1"/>
      <w:numFmt w:val="decimal"/>
      <w:lvlText w:val="%1."/>
      <w:lvlJc w:val="left"/>
      <w:pPr>
        <w:tabs>
          <w:tab w:val="left" w:pos="312"/>
        </w:tabs>
      </w:pPr>
    </w:lvl>
  </w:abstractNum>
  <w:abstractNum w:abstractNumId="16">
    <w:nsid w:val="D239320B"/>
    <w:multiLevelType w:val="singleLevel"/>
    <w:tmpl w:val="D239320B"/>
    <w:lvl w:ilvl="0" w:tentative="0">
      <w:start w:val="1"/>
      <w:numFmt w:val="chineseCounting"/>
      <w:suff w:val="nothing"/>
      <w:lvlText w:val="%1、"/>
      <w:lvlJc w:val="left"/>
      <w:rPr>
        <w:rFonts w:hint="eastAsia"/>
      </w:rPr>
    </w:lvl>
  </w:abstractNum>
  <w:abstractNum w:abstractNumId="17">
    <w:nsid w:val="D3091BF9"/>
    <w:multiLevelType w:val="singleLevel"/>
    <w:tmpl w:val="D3091BF9"/>
    <w:lvl w:ilvl="0" w:tentative="0">
      <w:start w:val="1"/>
      <w:numFmt w:val="chineseCounting"/>
      <w:suff w:val="nothing"/>
      <w:lvlText w:val="%1、"/>
      <w:lvlJc w:val="left"/>
      <w:rPr>
        <w:rFonts w:hint="eastAsia"/>
      </w:rPr>
    </w:lvl>
  </w:abstractNum>
  <w:abstractNum w:abstractNumId="18">
    <w:nsid w:val="D544F48D"/>
    <w:multiLevelType w:val="singleLevel"/>
    <w:tmpl w:val="D544F48D"/>
    <w:lvl w:ilvl="0" w:tentative="0">
      <w:start w:val="1"/>
      <w:numFmt w:val="chineseCounting"/>
      <w:suff w:val="nothing"/>
      <w:lvlText w:val="%1、"/>
      <w:lvlJc w:val="left"/>
      <w:rPr>
        <w:rFonts w:hint="eastAsia"/>
      </w:rPr>
    </w:lvl>
  </w:abstractNum>
  <w:abstractNum w:abstractNumId="19">
    <w:nsid w:val="D604E026"/>
    <w:multiLevelType w:val="singleLevel"/>
    <w:tmpl w:val="D604E026"/>
    <w:lvl w:ilvl="0" w:tentative="0">
      <w:start w:val="1"/>
      <w:numFmt w:val="decimal"/>
      <w:lvlText w:val="%1."/>
      <w:lvlJc w:val="left"/>
      <w:pPr>
        <w:tabs>
          <w:tab w:val="left" w:pos="312"/>
        </w:tabs>
      </w:pPr>
    </w:lvl>
  </w:abstractNum>
  <w:abstractNum w:abstractNumId="20">
    <w:nsid w:val="D7A248D4"/>
    <w:multiLevelType w:val="singleLevel"/>
    <w:tmpl w:val="D7A248D4"/>
    <w:lvl w:ilvl="0" w:tentative="0">
      <w:start w:val="1"/>
      <w:numFmt w:val="decimal"/>
      <w:lvlText w:val="%1."/>
      <w:lvlJc w:val="left"/>
      <w:pPr>
        <w:tabs>
          <w:tab w:val="left" w:pos="312"/>
        </w:tabs>
      </w:pPr>
    </w:lvl>
  </w:abstractNum>
  <w:abstractNum w:abstractNumId="21">
    <w:nsid w:val="D9AE03CE"/>
    <w:multiLevelType w:val="singleLevel"/>
    <w:tmpl w:val="D9AE03CE"/>
    <w:lvl w:ilvl="0" w:tentative="0">
      <w:start w:val="1"/>
      <w:numFmt w:val="decimal"/>
      <w:lvlText w:val="%1."/>
      <w:lvlJc w:val="left"/>
      <w:pPr>
        <w:tabs>
          <w:tab w:val="left" w:pos="312"/>
        </w:tabs>
      </w:pPr>
    </w:lvl>
  </w:abstractNum>
  <w:abstractNum w:abstractNumId="22">
    <w:nsid w:val="DEE74250"/>
    <w:multiLevelType w:val="singleLevel"/>
    <w:tmpl w:val="DEE74250"/>
    <w:lvl w:ilvl="0" w:tentative="0">
      <w:start w:val="1"/>
      <w:numFmt w:val="chineseCounting"/>
      <w:suff w:val="nothing"/>
      <w:lvlText w:val="%1、"/>
      <w:lvlJc w:val="left"/>
      <w:rPr>
        <w:rFonts w:hint="eastAsia"/>
      </w:rPr>
    </w:lvl>
  </w:abstractNum>
  <w:abstractNum w:abstractNumId="23">
    <w:nsid w:val="E30192AD"/>
    <w:multiLevelType w:val="singleLevel"/>
    <w:tmpl w:val="E30192AD"/>
    <w:lvl w:ilvl="0" w:tentative="0">
      <w:start w:val="1"/>
      <w:numFmt w:val="decimal"/>
      <w:lvlText w:val="%1."/>
      <w:lvlJc w:val="left"/>
      <w:pPr>
        <w:tabs>
          <w:tab w:val="left" w:pos="312"/>
        </w:tabs>
      </w:pPr>
    </w:lvl>
  </w:abstractNum>
  <w:abstractNum w:abstractNumId="24">
    <w:nsid w:val="E61795D4"/>
    <w:multiLevelType w:val="singleLevel"/>
    <w:tmpl w:val="E61795D4"/>
    <w:lvl w:ilvl="0" w:tentative="0">
      <w:start w:val="1"/>
      <w:numFmt w:val="chineseCounting"/>
      <w:suff w:val="nothing"/>
      <w:lvlText w:val="%1、"/>
      <w:lvlJc w:val="left"/>
      <w:rPr>
        <w:rFonts w:hint="eastAsia"/>
      </w:rPr>
    </w:lvl>
  </w:abstractNum>
  <w:abstractNum w:abstractNumId="25">
    <w:nsid w:val="F1C47679"/>
    <w:multiLevelType w:val="singleLevel"/>
    <w:tmpl w:val="F1C47679"/>
    <w:lvl w:ilvl="0" w:tentative="0">
      <w:start w:val="1"/>
      <w:numFmt w:val="chineseCounting"/>
      <w:suff w:val="nothing"/>
      <w:lvlText w:val="%1、"/>
      <w:lvlJc w:val="left"/>
      <w:rPr>
        <w:rFonts w:hint="eastAsia"/>
      </w:rPr>
    </w:lvl>
  </w:abstractNum>
  <w:abstractNum w:abstractNumId="26">
    <w:nsid w:val="00000001"/>
    <w:multiLevelType w:val="singleLevel"/>
    <w:tmpl w:val="00000001"/>
    <w:lvl w:ilvl="0" w:tentative="0">
      <w:start w:val="4"/>
      <w:numFmt w:val="chineseCounting"/>
      <w:suff w:val="nothing"/>
      <w:lvlText w:val="%1、"/>
      <w:lvlJc w:val="left"/>
      <w:rPr>
        <w:rFonts w:hint="eastAsia"/>
      </w:rPr>
    </w:lvl>
  </w:abstractNum>
  <w:abstractNum w:abstractNumId="27">
    <w:nsid w:val="09579ACA"/>
    <w:multiLevelType w:val="singleLevel"/>
    <w:tmpl w:val="09579ACA"/>
    <w:lvl w:ilvl="0" w:tentative="0">
      <w:start w:val="1"/>
      <w:numFmt w:val="chineseCounting"/>
      <w:suff w:val="nothing"/>
      <w:lvlText w:val="%1、"/>
      <w:lvlJc w:val="left"/>
      <w:rPr>
        <w:rFonts w:hint="eastAsia"/>
      </w:rPr>
    </w:lvl>
  </w:abstractNum>
  <w:abstractNum w:abstractNumId="28">
    <w:nsid w:val="0C673B68"/>
    <w:multiLevelType w:val="singleLevel"/>
    <w:tmpl w:val="0C673B68"/>
    <w:lvl w:ilvl="0" w:tentative="0">
      <w:start w:val="1"/>
      <w:numFmt w:val="chineseCounting"/>
      <w:suff w:val="nothing"/>
      <w:lvlText w:val="%1、"/>
      <w:lvlJc w:val="left"/>
      <w:rPr>
        <w:rFonts w:hint="eastAsia"/>
      </w:rPr>
    </w:lvl>
  </w:abstractNum>
  <w:abstractNum w:abstractNumId="29">
    <w:nsid w:val="0F525B0A"/>
    <w:multiLevelType w:val="singleLevel"/>
    <w:tmpl w:val="0F525B0A"/>
    <w:lvl w:ilvl="0" w:tentative="0">
      <w:start w:val="1"/>
      <w:numFmt w:val="decimal"/>
      <w:lvlText w:val="%1."/>
      <w:lvlJc w:val="left"/>
      <w:pPr>
        <w:tabs>
          <w:tab w:val="left" w:pos="312"/>
        </w:tabs>
      </w:pPr>
    </w:lvl>
  </w:abstractNum>
  <w:abstractNum w:abstractNumId="30">
    <w:nsid w:val="11DD2C7F"/>
    <w:multiLevelType w:val="singleLevel"/>
    <w:tmpl w:val="11DD2C7F"/>
    <w:lvl w:ilvl="0" w:tentative="0">
      <w:start w:val="1"/>
      <w:numFmt w:val="decimal"/>
      <w:lvlText w:val="%1."/>
      <w:lvlJc w:val="left"/>
      <w:pPr>
        <w:tabs>
          <w:tab w:val="left" w:pos="312"/>
        </w:tabs>
      </w:pPr>
    </w:lvl>
  </w:abstractNum>
  <w:abstractNum w:abstractNumId="31">
    <w:nsid w:val="18022D76"/>
    <w:multiLevelType w:val="multilevel"/>
    <w:tmpl w:val="18022D76"/>
    <w:lvl w:ilvl="0" w:tentative="0">
      <w:start w:val="1"/>
      <w:numFmt w:val="decimal"/>
      <w:lvlText w:val="%1."/>
      <w:lvlJc w:val="left"/>
      <w:pPr>
        <w:ind w:left="462" w:hanging="360"/>
      </w:pPr>
      <w:rPr>
        <w:rFonts w:hint="default"/>
      </w:rPr>
    </w:lvl>
    <w:lvl w:ilvl="1" w:tentative="0">
      <w:start w:val="1"/>
      <w:numFmt w:val="lowerLetter"/>
      <w:lvlText w:val="%2)"/>
      <w:lvlJc w:val="left"/>
      <w:pPr>
        <w:ind w:left="982" w:hanging="440"/>
      </w:pPr>
    </w:lvl>
    <w:lvl w:ilvl="2" w:tentative="0">
      <w:start w:val="1"/>
      <w:numFmt w:val="lowerRoman"/>
      <w:lvlText w:val="%3."/>
      <w:lvlJc w:val="right"/>
      <w:pPr>
        <w:ind w:left="1422" w:hanging="440"/>
      </w:pPr>
    </w:lvl>
    <w:lvl w:ilvl="3" w:tentative="0">
      <w:start w:val="1"/>
      <w:numFmt w:val="decimal"/>
      <w:lvlText w:val="%4."/>
      <w:lvlJc w:val="left"/>
      <w:pPr>
        <w:ind w:left="1862" w:hanging="440"/>
      </w:pPr>
    </w:lvl>
    <w:lvl w:ilvl="4" w:tentative="0">
      <w:start w:val="1"/>
      <w:numFmt w:val="lowerLetter"/>
      <w:lvlText w:val="%5)"/>
      <w:lvlJc w:val="left"/>
      <w:pPr>
        <w:ind w:left="2302" w:hanging="440"/>
      </w:pPr>
    </w:lvl>
    <w:lvl w:ilvl="5" w:tentative="0">
      <w:start w:val="1"/>
      <w:numFmt w:val="lowerRoman"/>
      <w:lvlText w:val="%6."/>
      <w:lvlJc w:val="right"/>
      <w:pPr>
        <w:ind w:left="2742" w:hanging="440"/>
      </w:pPr>
    </w:lvl>
    <w:lvl w:ilvl="6" w:tentative="0">
      <w:start w:val="1"/>
      <w:numFmt w:val="decimal"/>
      <w:lvlText w:val="%7."/>
      <w:lvlJc w:val="left"/>
      <w:pPr>
        <w:ind w:left="3182" w:hanging="440"/>
      </w:pPr>
    </w:lvl>
    <w:lvl w:ilvl="7" w:tentative="0">
      <w:start w:val="1"/>
      <w:numFmt w:val="lowerLetter"/>
      <w:lvlText w:val="%8)"/>
      <w:lvlJc w:val="left"/>
      <w:pPr>
        <w:ind w:left="3622" w:hanging="440"/>
      </w:pPr>
    </w:lvl>
    <w:lvl w:ilvl="8" w:tentative="0">
      <w:start w:val="1"/>
      <w:numFmt w:val="lowerRoman"/>
      <w:lvlText w:val="%9."/>
      <w:lvlJc w:val="right"/>
      <w:pPr>
        <w:ind w:left="4062" w:hanging="440"/>
      </w:pPr>
    </w:lvl>
  </w:abstractNum>
  <w:abstractNum w:abstractNumId="32">
    <w:nsid w:val="2500621C"/>
    <w:multiLevelType w:val="singleLevel"/>
    <w:tmpl w:val="2500621C"/>
    <w:lvl w:ilvl="0" w:tentative="0">
      <w:start w:val="1"/>
      <w:numFmt w:val="chineseCounting"/>
      <w:suff w:val="nothing"/>
      <w:lvlText w:val="%1、"/>
      <w:lvlJc w:val="left"/>
      <w:rPr>
        <w:rFonts w:hint="eastAsia"/>
      </w:rPr>
    </w:lvl>
  </w:abstractNum>
  <w:abstractNum w:abstractNumId="33">
    <w:nsid w:val="26A012F4"/>
    <w:multiLevelType w:val="multilevel"/>
    <w:tmpl w:val="26A012F4"/>
    <w:lvl w:ilvl="0" w:tentative="0">
      <w:start w:val="1"/>
      <w:numFmt w:val="decimal"/>
      <w:lvlText w:val="%1."/>
      <w:lvlJc w:val="left"/>
      <w:pPr>
        <w:ind w:left="462" w:hanging="360"/>
      </w:pPr>
      <w:rPr>
        <w:rFonts w:hint="default"/>
      </w:rPr>
    </w:lvl>
    <w:lvl w:ilvl="1" w:tentative="0">
      <w:start w:val="1"/>
      <w:numFmt w:val="lowerLetter"/>
      <w:lvlText w:val="%2)"/>
      <w:lvlJc w:val="left"/>
      <w:pPr>
        <w:ind w:left="982" w:hanging="440"/>
      </w:pPr>
    </w:lvl>
    <w:lvl w:ilvl="2" w:tentative="0">
      <w:start w:val="1"/>
      <w:numFmt w:val="lowerRoman"/>
      <w:lvlText w:val="%3."/>
      <w:lvlJc w:val="right"/>
      <w:pPr>
        <w:ind w:left="1422" w:hanging="440"/>
      </w:pPr>
    </w:lvl>
    <w:lvl w:ilvl="3" w:tentative="0">
      <w:start w:val="1"/>
      <w:numFmt w:val="decimal"/>
      <w:lvlText w:val="%4."/>
      <w:lvlJc w:val="left"/>
      <w:pPr>
        <w:ind w:left="1862" w:hanging="440"/>
      </w:pPr>
    </w:lvl>
    <w:lvl w:ilvl="4" w:tentative="0">
      <w:start w:val="1"/>
      <w:numFmt w:val="lowerLetter"/>
      <w:lvlText w:val="%5)"/>
      <w:lvlJc w:val="left"/>
      <w:pPr>
        <w:ind w:left="2302" w:hanging="440"/>
      </w:pPr>
    </w:lvl>
    <w:lvl w:ilvl="5" w:tentative="0">
      <w:start w:val="1"/>
      <w:numFmt w:val="lowerRoman"/>
      <w:lvlText w:val="%6."/>
      <w:lvlJc w:val="right"/>
      <w:pPr>
        <w:ind w:left="2742" w:hanging="440"/>
      </w:pPr>
    </w:lvl>
    <w:lvl w:ilvl="6" w:tentative="0">
      <w:start w:val="1"/>
      <w:numFmt w:val="decimal"/>
      <w:lvlText w:val="%7."/>
      <w:lvlJc w:val="left"/>
      <w:pPr>
        <w:ind w:left="3182" w:hanging="440"/>
      </w:pPr>
    </w:lvl>
    <w:lvl w:ilvl="7" w:tentative="0">
      <w:start w:val="1"/>
      <w:numFmt w:val="lowerLetter"/>
      <w:lvlText w:val="%8)"/>
      <w:lvlJc w:val="left"/>
      <w:pPr>
        <w:ind w:left="3622" w:hanging="440"/>
      </w:pPr>
    </w:lvl>
    <w:lvl w:ilvl="8" w:tentative="0">
      <w:start w:val="1"/>
      <w:numFmt w:val="lowerRoman"/>
      <w:lvlText w:val="%9."/>
      <w:lvlJc w:val="right"/>
      <w:pPr>
        <w:ind w:left="4062" w:hanging="440"/>
      </w:pPr>
    </w:lvl>
  </w:abstractNum>
  <w:abstractNum w:abstractNumId="34">
    <w:nsid w:val="282552E2"/>
    <w:multiLevelType w:val="multilevel"/>
    <w:tmpl w:val="282552E2"/>
    <w:lvl w:ilvl="0" w:tentative="0">
      <w:start w:val="1"/>
      <w:numFmt w:val="decimal"/>
      <w:lvlText w:val="%1."/>
      <w:lvlJc w:val="left"/>
      <w:pPr>
        <w:ind w:left="451" w:hanging="360"/>
      </w:pPr>
      <w:rPr>
        <w:rFonts w:hint="default"/>
      </w:rPr>
    </w:lvl>
    <w:lvl w:ilvl="1" w:tentative="0">
      <w:start w:val="1"/>
      <w:numFmt w:val="lowerLetter"/>
      <w:lvlText w:val="%2)"/>
      <w:lvlJc w:val="left"/>
      <w:pPr>
        <w:ind w:left="931" w:hanging="420"/>
      </w:pPr>
    </w:lvl>
    <w:lvl w:ilvl="2" w:tentative="0">
      <w:start w:val="1"/>
      <w:numFmt w:val="lowerRoman"/>
      <w:lvlText w:val="%3."/>
      <w:lvlJc w:val="right"/>
      <w:pPr>
        <w:ind w:left="1351" w:hanging="420"/>
      </w:pPr>
    </w:lvl>
    <w:lvl w:ilvl="3" w:tentative="0">
      <w:start w:val="1"/>
      <w:numFmt w:val="decimal"/>
      <w:lvlText w:val="%4."/>
      <w:lvlJc w:val="left"/>
      <w:pPr>
        <w:ind w:left="1771" w:hanging="420"/>
      </w:pPr>
    </w:lvl>
    <w:lvl w:ilvl="4" w:tentative="0">
      <w:start w:val="1"/>
      <w:numFmt w:val="lowerLetter"/>
      <w:lvlText w:val="%5)"/>
      <w:lvlJc w:val="left"/>
      <w:pPr>
        <w:ind w:left="2191" w:hanging="420"/>
      </w:pPr>
    </w:lvl>
    <w:lvl w:ilvl="5" w:tentative="0">
      <w:start w:val="1"/>
      <w:numFmt w:val="lowerRoman"/>
      <w:lvlText w:val="%6."/>
      <w:lvlJc w:val="right"/>
      <w:pPr>
        <w:ind w:left="2611" w:hanging="420"/>
      </w:pPr>
    </w:lvl>
    <w:lvl w:ilvl="6" w:tentative="0">
      <w:start w:val="1"/>
      <w:numFmt w:val="decimal"/>
      <w:lvlText w:val="%7."/>
      <w:lvlJc w:val="left"/>
      <w:pPr>
        <w:ind w:left="3031" w:hanging="420"/>
      </w:pPr>
    </w:lvl>
    <w:lvl w:ilvl="7" w:tentative="0">
      <w:start w:val="1"/>
      <w:numFmt w:val="lowerLetter"/>
      <w:lvlText w:val="%8)"/>
      <w:lvlJc w:val="left"/>
      <w:pPr>
        <w:ind w:left="3451" w:hanging="420"/>
      </w:pPr>
    </w:lvl>
    <w:lvl w:ilvl="8" w:tentative="0">
      <w:start w:val="1"/>
      <w:numFmt w:val="lowerRoman"/>
      <w:lvlText w:val="%9."/>
      <w:lvlJc w:val="right"/>
      <w:pPr>
        <w:ind w:left="3871" w:hanging="420"/>
      </w:pPr>
    </w:lvl>
  </w:abstractNum>
  <w:abstractNum w:abstractNumId="35">
    <w:nsid w:val="293B0589"/>
    <w:multiLevelType w:val="singleLevel"/>
    <w:tmpl w:val="293B0589"/>
    <w:lvl w:ilvl="0" w:tentative="0">
      <w:start w:val="1"/>
      <w:numFmt w:val="decimal"/>
      <w:lvlText w:val="%1."/>
      <w:lvlJc w:val="left"/>
      <w:pPr>
        <w:tabs>
          <w:tab w:val="left" w:pos="312"/>
        </w:tabs>
      </w:pPr>
    </w:lvl>
  </w:abstractNum>
  <w:abstractNum w:abstractNumId="36">
    <w:nsid w:val="3514593C"/>
    <w:multiLevelType w:val="singleLevel"/>
    <w:tmpl w:val="3514593C"/>
    <w:lvl w:ilvl="0" w:tentative="0">
      <w:start w:val="1"/>
      <w:numFmt w:val="chineseCounting"/>
      <w:suff w:val="nothing"/>
      <w:lvlText w:val="%1、"/>
      <w:lvlJc w:val="left"/>
      <w:rPr>
        <w:rFonts w:hint="eastAsia"/>
      </w:rPr>
    </w:lvl>
  </w:abstractNum>
  <w:abstractNum w:abstractNumId="37">
    <w:nsid w:val="39EE0EB3"/>
    <w:multiLevelType w:val="singleLevel"/>
    <w:tmpl w:val="39EE0EB3"/>
    <w:lvl w:ilvl="0" w:tentative="0">
      <w:start w:val="1"/>
      <w:numFmt w:val="chineseCounting"/>
      <w:suff w:val="nothing"/>
      <w:lvlText w:val="%1、"/>
      <w:lvlJc w:val="left"/>
      <w:rPr>
        <w:rFonts w:hint="eastAsia"/>
      </w:rPr>
    </w:lvl>
  </w:abstractNum>
  <w:abstractNum w:abstractNumId="38">
    <w:nsid w:val="3A42EBEB"/>
    <w:multiLevelType w:val="singleLevel"/>
    <w:tmpl w:val="3A42EBEB"/>
    <w:lvl w:ilvl="0" w:tentative="0">
      <w:start w:val="1"/>
      <w:numFmt w:val="chineseCounting"/>
      <w:suff w:val="nothing"/>
      <w:lvlText w:val="%1、"/>
      <w:lvlJc w:val="left"/>
      <w:rPr>
        <w:rFonts w:hint="eastAsia"/>
      </w:rPr>
    </w:lvl>
  </w:abstractNum>
  <w:abstractNum w:abstractNumId="39">
    <w:nsid w:val="3B3238C2"/>
    <w:multiLevelType w:val="multilevel"/>
    <w:tmpl w:val="3B3238C2"/>
    <w:lvl w:ilvl="0" w:tentative="0">
      <w:start w:val="1"/>
      <w:numFmt w:val="decimal"/>
      <w:lvlText w:val="%1."/>
      <w:lvlJc w:val="left"/>
      <w:pPr>
        <w:ind w:left="451" w:hanging="360"/>
      </w:pPr>
      <w:rPr>
        <w:rFonts w:hint="default"/>
      </w:rPr>
    </w:lvl>
    <w:lvl w:ilvl="1" w:tentative="0">
      <w:start w:val="1"/>
      <w:numFmt w:val="lowerLetter"/>
      <w:lvlText w:val="%2)"/>
      <w:lvlJc w:val="left"/>
      <w:pPr>
        <w:ind w:left="931" w:hanging="420"/>
      </w:pPr>
    </w:lvl>
    <w:lvl w:ilvl="2" w:tentative="0">
      <w:start w:val="1"/>
      <w:numFmt w:val="lowerRoman"/>
      <w:lvlText w:val="%3."/>
      <w:lvlJc w:val="right"/>
      <w:pPr>
        <w:ind w:left="1351" w:hanging="420"/>
      </w:pPr>
    </w:lvl>
    <w:lvl w:ilvl="3" w:tentative="0">
      <w:start w:val="1"/>
      <w:numFmt w:val="decimal"/>
      <w:lvlText w:val="%4."/>
      <w:lvlJc w:val="left"/>
      <w:pPr>
        <w:ind w:left="1771" w:hanging="420"/>
      </w:pPr>
    </w:lvl>
    <w:lvl w:ilvl="4" w:tentative="0">
      <w:start w:val="1"/>
      <w:numFmt w:val="lowerLetter"/>
      <w:lvlText w:val="%5)"/>
      <w:lvlJc w:val="left"/>
      <w:pPr>
        <w:ind w:left="2191" w:hanging="420"/>
      </w:pPr>
    </w:lvl>
    <w:lvl w:ilvl="5" w:tentative="0">
      <w:start w:val="1"/>
      <w:numFmt w:val="lowerRoman"/>
      <w:lvlText w:val="%6."/>
      <w:lvlJc w:val="right"/>
      <w:pPr>
        <w:ind w:left="2611" w:hanging="420"/>
      </w:pPr>
    </w:lvl>
    <w:lvl w:ilvl="6" w:tentative="0">
      <w:start w:val="1"/>
      <w:numFmt w:val="decimal"/>
      <w:lvlText w:val="%7."/>
      <w:lvlJc w:val="left"/>
      <w:pPr>
        <w:ind w:left="3031" w:hanging="420"/>
      </w:pPr>
    </w:lvl>
    <w:lvl w:ilvl="7" w:tentative="0">
      <w:start w:val="1"/>
      <w:numFmt w:val="lowerLetter"/>
      <w:lvlText w:val="%8)"/>
      <w:lvlJc w:val="left"/>
      <w:pPr>
        <w:ind w:left="3451" w:hanging="420"/>
      </w:pPr>
    </w:lvl>
    <w:lvl w:ilvl="8" w:tentative="0">
      <w:start w:val="1"/>
      <w:numFmt w:val="lowerRoman"/>
      <w:lvlText w:val="%9."/>
      <w:lvlJc w:val="right"/>
      <w:pPr>
        <w:ind w:left="3871" w:hanging="420"/>
      </w:pPr>
    </w:lvl>
  </w:abstractNum>
  <w:abstractNum w:abstractNumId="40">
    <w:nsid w:val="3BDEC642"/>
    <w:multiLevelType w:val="singleLevel"/>
    <w:tmpl w:val="3BDEC642"/>
    <w:lvl w:ilvl="0" w:tentative="0">
      <w:start w:val="1"/>
      <w:numFmt w:val="decimal"/>
      <w:lvlText w:val="%1."/>
      <w:lvlJc w:val="left"/>
      <w:pPr>
        <w:tabs>
          <w:tab w:val="left" w:pos="312"/>
        </w:tabs>
      </w:pPr>
    </w:lvl>
  </w:abstractNum>
  <w:abstractNum w:abstractNumId="41">
    <w:nsid w:val="3D2110C9"/>
    <w:multiLevelType w:val="singleLevel"/>
    <w:tmpl w:val="3D2110C9"/>
    <w:lvl w:ilvl="0" w:tentative="0">
      <w:start w:val="1"/>
      <w:numFmt w:val="chineseCounting"/>
      <w:suff w:val="nothing"/>
      <w:lvlText w:val="%1、"/>
      <w:lvlJc w:val="left"/>
      <w:rPr>
        <w:rFonts w:hint="eastAsia"/>
      </w:rPr>
    </w:lvl>
  </w:abstractNum>
  <w:abstractNum w:abstractNumId="42">
    <w:nsid w:val="3E2E35F8"/>
    <w:multiLevelType w:val="multilevel"/>
    <w:tmpl w:val="3E2E35F8"/>
    <w:lvl w:ilvl="0" w:tentative="0">
      <w:start w:val="1"/>
      <w:numFmt w:val="decimal"/>
      <w:lvlText w:val="%1."/>
      <w:lvlJc w:val="left"/>
      <w:pPr>
        <w:ind w:left="451" w:hanging="360"/>
      </w:pPr>
      <w:rPr>
        <w:rFonts w:hint="default"/>
      </w:rPr>
    </w:lvl>
    <w:lvl w:ilvl="1" w:tentative="0">
      <w:start w:val="1"/>
      <w:numFmt w:val="lowerLetter"/>
      <w:lvlText w:val="%2)"/>
      <w:lvlJc w:val="left"/>
      <w:pPr>
        <w:ind w:left="971" w:hanging="440"/>
      </w:pPr>
    </w:lvl>
    <w:lvl w:ilvl="2" w:tentative="0">
      <w:start w:val="1"/>
      <w:numFmt w:val="lowerRoman"/>
      <w:lvlText w:val="%3."/>
      <w:lvlJc w:val="right"/>
      <w:pPr>
        <w:ind w:left="1411" w:hanging="440"/>
      </w:pPr>
    </w:lvl>
    <w:lvl w:ilvl="3" w:tentative="0">
      <w:start w:val="1"/>
      <w:numFmt w:val="decimal"/>
      <w:lvlText w:val="%4."/>
      <w:lvlJc w:val="left"/>
      <w:pPr>
        <w:ind w:left="1851" w:hanging="440"/>
      </w:pPr>
    </w:lvl>
    <w:lvl w:ilvl="4" w:tentative="0">
      <w:start w:val="1"/>
      <w:numFmt w:val="lowerLetter"/>
      <w:lvlText w:val="%5)"/>
      <w:lvlJc w:val="left"/>
      <w:pPr>
        <w:ind w:left="2291" w:hanging="440"/>
      </w:pPr>
    </w:lvl>
    <w:lvl w:ilvl="5" w:tentative="0">
      <w:start w:val="1"/>
      <w:numFmt w:val="lowerRoman"/>
      <w:lvlText w:val="%6."/>
      <w:lvlJc w:val="right"/>
      <w:pPr>
        <w:ind w:left="2731" w:hanging="440"/>
      </w:pPr>
    </w:lvl>
    <w:lvl w:ilvl="6" w:tentative="0">
      <w:start w:val="1"/>
      <w:numFmt w:val="decimal"/>
      <w:lvlText w:val="%7."/>
      <w:lvlJc w:val="left"/>
      <w:pPr>
        <w:ind w:left="3171" w:hanging="440"/>
      </w:pPr>
    </w:lvl>
    <w:lvl w:ilvl="7" w:tentative="0">
      <w:start w:val="1"/>
      <w:numFmt w:val="lowerLetter"/>
      <w:lvlText w:val="%8)"/>
      <w:lvlJc w:val="left"/>
      <w:pPr>
        <w:ind w:left="3611" w:hanging="440"/>
      </w:pPr>
    </w:lvl>
    <w:lvl w:ilvl="8" w:tentative="0">
      <w:start w:val="1"/>
      <w:numFmt w:val="lowerRoman"/>
      <w:lvlText w:val="%9."/>
      <w:lvlJc w:val="right"/>
      <w:pPr>
        <w:ind w:left="4051" w:hanging="440"/>
      </w:pPr>
    </w:lvl>
  </w:abstractNum>
  <w:abstractNum w:abstractNumId="43">
    <w:nsid w:val="4569AB9E"/>
    <w:multiLevelType w:val="singleLevel"/>
    <w:tmpl w:val="4569AB9E"/>
    <w:lvl w:ilvl="0" w:tentative="0">
      <w:start w:val="1"/>
      <w:numFmt w:val="chineseCounting"/>
      <w:suff w:val="nothing"/>
      <w:lvlText w:val="%1、"/>
      <w:lvlJc w:val="left"/>
      <w:rPr>
        <w:rFonts w:hint="eastAsia"/>
      </w:rPr>
    </w:lvl>
  </w:abstractNum>
  <w:abstractNum w:abstractNumId="44">
    <w:nsid w:val="546732D8"/>
    <w:multiLevelType w:val="multilevel"/>
    <w:tmpl w:val="546732D8"/>
    <w:lvl w:ilvl="0" w:tentative="0">
      <w:start w:val="1"/>
      <w:numFmt w:val="decimal"/>
      <w:lvlText w:val="%1."/>
      <w:lvlJc w:val="left"/>
      <w:pPr>
        <w:ind w:left="462" w:hanging="360"/>
      </w:pPr>
      <w:rPr>
        <w:rFonts w:hint="default"/>
      </w:rPr>
    </w:lvl>
    <w:lvl w:ilvl="1" w:tentative="0">
      <w:start w:val="1"/>
      <w:numFmt w:val="lowerLetter"/>
      <w:lvlText w:val="%2)"/>
      <w:lvlJc w:val="left"/>
      <w:pPr>
        <w:ind w:left="982" w:hanging="440"/>
      </w:pPr>
    </w:lvl>
    <w:lvl w:ilvl="2" w:tentative="0">
      <w:start w:val="1"/>
      <w:numFmt w:val="lowerRoman"/>
      <w:lvlText w:val="%3."/>
      <w:lvlJc w:val="right"/>
      <w:pPr>
        <w:ind w:left="1422" w:hanging="440"/>
      </w:pPr>
    </w:lvl>
    <w:lvl w:ilvl="3" w:tentative="0">
      <w:start w:val="1"/>
      <w:numFmt w:val="decimal"/>
      <w:lvlText w:val="%4."/>
      <w:lvlJc w:val="left"/>
      <w:pPr>
        <w:ind w:left="1862" w:hanging="440"/>
      </w:pPr>
    </w:lvl>
    <w:lvl w:ilvl="4" w:tentative="0">
      <w:start w:val="1"/>
      <w:numFmt w:val="lowerLetter"/>
      <w:lvlText w:val="%5)"/>
      <w:lvlJc w:val="left"/>
      <w:pPr>
        <w:ind w:left="2302" w:hanging="440"/>
      </w:pPr>
    </w:lvl>
    <w:lvl w:ilvl="5" w:tentative="0">
      <w:start w:val="1"/>
      <w:numFmt w:val="lowerRoman"/>
      <w:lvlText w:val="%6."/>
      <w:lvlJc w:val="right"/>
      <w:pPr>
        <w:ind w:left="2742" w:hanging="440"/>
      </w:pPr>
    </w:lvl>
    <w:lvl w:ilvl="6" w:tentative="0">
      <w:start w:val="1"/>
      <w:numFmt w:val="decimal"/>
      <w:lvlText w:val="%7."/>
      <w:lvlJc w:val="left"/>
      <w:pPr>
        <w:ind w:left="3182" w:hanging="440"/>
      </w:pPr>
    </w:lvl>
    <w:lvl w:ilvl="7" w:tentative="0">
      <w:start w:val="1"/>
      <w:numFmt w:val="lowerLetter"/>
      <w:lvlText w:val="%8)"/>
      <w:lvlJc w:val="left"/>
      <w:pPr>
        <w:ind w:left="3622" w:hanging="440"/>
      </w:pPr>
    </w:lvl>
    <w:lvl w:ilvl="8" w:tentative="0">
      <w:start w:val="1"/>
      <w:numFmt w:val="lowerRoman"/>
      <w:lvlText w:val="%9."/>
      <w:lvlJc w:val="right"/>
      <w:pPr>
        <w:ind w:left="4062" w:hanging="440"/>
      </w:pPr>
    </w:lvl>
  </w:abstractNum>
  <w:abstractNum w:abstractNumId="45">
    <w:nsid w:val="583C6208"/>
    <w:multiLevelType w:val="singleLevel"/>
    <w:tmpl w:val="583C6208"/>
    <w:lvl w:ilvl="0" w:tentative="0">
      <w:start w:val="1"/>
      <w:numFmt w:val="decimal"/>
      <w:lvlText w:val="%1."/>
      <w:lvlJc w:val="left"/>
      <w:pPr>
        <w:tabs>
          <w:tab w:val="left" w:pos="312"/>
        </w:tabs>
      </w:pPr>
    </w:lvl>
  </w:abstractNum>
  <w:abstractNum w:abstractNumId="46">
    <w:nsid w:val="593D89FF"/>
    <w:multiLevelType w:val="singleLevel"/>
    <w:tmpl w:val="593D89FF"/>
    <w:lvl w:ilvl="0" w:tentative="0">
      <w:start w:val="1"/>
      <w:numFmt w:val="chineseCounting"/>
      <w:suff w:val="nothing"/>
      <w:lvlText w:val="%1、"/>
      <w:lvlJc w:val="left"/>
      <w:rPr>
        <w:rFonts w:hint="eastAsia"/>
      </w:rPr>
    </w:lvl>
  </w:abstractNum>
  <w:abstractNum w:abstractNumId="47">
    <w:nsid w:val="5CA05486"/>
    <w:multiLevelType w:val="singleLevel"/>
    <w:tmpl w:val="5CA05486"/>
    <w:lvl w:ilvl="0" w:tentative="0">
      <w:start w:val="1"/>
      <w:numFmt w:val="chineseCounting"/>
      <w:suff w:val="nothing"/>
      <w:lvlText w:val="%1、"/>
      <w:lvlJc w:val="left"/>
      <w:rPr>
        <w:rFonts w:hint="eastAsia"/>
      </w:rPr>
    </w:lvl>
  </w:abstractNum>
  <w:abstractNum w:abstractNumId="48">
    <w:nsid w:val="5F8851B6"/>
    <w:multiLevelType w:val="singleLevel"/>
    <w:tmpl w:val="5F8851B6"/>
    <w:lvl w:ilvl="0" w:tentative="0">
      <w:start w:val="1"/>
      <w:numFmt w:val="chineseCounting"/>
      <w:suff w:val="nothing"/>
      <w:lvlText w:val="%1、"/>
      <w:lvlJc w:val="left"/>
      <w:rPr>
        <w:rFonts w:hint="eastAsia"/>
      </w:rPr>
    </w:lvl>
  </w:abstractNum>
  <w:abstractNum w:abstractNumId="49">
    <w:nsid w:val="79189346"/>
    <w:multiLevelType w:val="singleLevel"/>
    <w:tmpl w:val="79189346"/>
    <w:lvl w:ilvl="0" w:tentative="0">
      <w:start w:val="1"/>
      <w:numFmt w:val="decimal"/>
      <w:lvlText w:val="%1."/>
      <w:lvlJc w:val="left"/>
      <w:pPr>
        <w:tabs>
          <w:tab w:val="left" w:pos="312"/>
        </w:tabs>
      </w:pPr>
    </w:lvl>
  </w:abstractNum>
  <w:num w:numId="1">
    <w:abstractNumId w:val="11"/>
  </w:num>
  <w:num w:numId="2">
    <w:abstractNumId w:val="8"/>
  </w:num>
  <w:num w:numId="3">
    <w:abstractNumId w:val="5"/>
  </w:num>
  <w:num w:numId="4">
    <w:abstractNumId w:val="18"/>
  </w:num>
  <w:num w:numId="5">
    <w:abstractNumId w:val="4"/>
  </w:num>
  <w:num w:numId="6">
    <w:abstractNumId w:val="23"/>
  </w:num>
  <w:num w:numId="7">
    <w:abstractNumId w:val="47"/>
  </w:num>
  <w:num w:numId="8">
    <w:abstractNumId w:val="48"/>
  </w:num>
  <w:num w:numId="9">
    <w:abstractNumId w:val="19"/>
  </w:num>
  <w:num w:numId="10">
    <w:abstractNumId w:val="27"/>
  </w:num>
  <w:num w:numId="11">
    <w:abstractNumId w:val="37"/>
  </w:num>
  <w:num w:numId="12">
    <w:abstractNumId w:val="39"/>
  </w:num>
  <w:num w:numId="13">
    <w:abstractNumId w:val="34"/>
  </w:num>
  <w:num w:numId="14">
    <w:abstractNumId w:val="26"/>
  </w:num>
  <w:num w:numId="15">
    <w:abstractNumId w:val="36"/>
  </w:num>
  <w:num w:numId="16">
    <w:abstractNumId w:val="10"/>
  </w:num>
  <w:num w:numId="17">
    <w:abstractNumId w:val="1"/>
  </w:num>
  <w:num w:numId="18">
    <w:abstractNumId w:val="9"/>
  </w:num>
  <w:num w:numId="19">
    <w:abstractNumId w:val="7"/>
  </w:num>
  <w:num w:numId="20">
    <w:abstractNumId w:val="0"/>
  </w:num>
  <w:num w:numId="21">
    <w:abstractNumId w:val="46"/>
  </w:num>
  <w:num w:numId="22">
    <w:abstractNumId w:val="24"/>
  </w:num>
  <w:num w:numId="23">
    <w:abstractNumId w:val="41"/>
  </w:num>
  <w:num w:numId="24">
    <w:abstractNumId w:val="22"/>
  </w:num>
  <w:num w:numId="25">
    <w:abstractNumId w:val="13"/>
  </w:num>
  <w:num w:numId="26">
    <w:abstractNumId w:val="38"/>
  </w:num>
  <w:num w:numId="27">
    <w:abstractNumId w:val="40"/>
  </w:num>
  <w:num w:numId="28">
    <w:abstractNumId w:val="14"/>
  </w:num>
  <w:num w:numId="29">
    <w:abstractNumId w:val="17"/>
  </w:num>
  <w:num w:numId="30">
    <w:abstractNumId w:val="25"/>
  </w:num>
  <w:num w:numId="31">
    <w:abstractNumId w:val="43"/>
  </w:num>
  <w:num w:numId="32">
    <w:abstractNumId w:val="28"/>
  </w:num>
  <w:num w:numId="33">
    <w:abstractNumId w:val="45"/>
  </w:num>
  <w:num w:numId="34">
    <w:abstractNumId w:val="49"/>
  </w:num>
  <w:num w:numId="35">
    <w:abstractNumId w:val="15"/>
  </w:num>
  <w:num w:numId="36">
    <w:abstractNumId w:val="21"/>
  </w:num>
  <w:num w:numId="37">
    <w:abstractNumId w:val="29"/>
  </w:num>
  <w:num w:numId="38">
    <w:abstractNumId w:val="2"/>
  </w:num>
  <w:num w:numId="39">
    <w:abstractNumId w:val="3"/>
  </w:num>
  <w:num w:numId="40">
    <w:abstractNumId w:val="42"/>
  </w:num>
  <w:num w:numId="41">
    <w:abstractNumId w:val="31"/>
  </w:num>
  <w:num w:numId="42">
    <w:abstractNumId w:val="44"/>
  </w:num>
  <w:num w:numId="43">
    <w:abstractNumId w:val="33"/>
  </w:num>
  <w:num w:numId="44">
    <w:abstractNumId w:val="32"/>
  </w:num>
  <w:num w:numId="45">
    <w:abstractNumId w:val="12"/>
  </w:num>
  <w:num w:numId="46">
    <w:abstractNumId w:val="30"/>
  </w:num>
  <w:num w:numId="47">
    <w:abstractNumId w:val="20"/>
  </w:num>
  <w:num w:numId="48">
    <w:abstractNumId w:val="35"/>
  </w:num>
  <w:num w:numId="49">
    <w:abstractNumId w:val="16"/>
  </w:num>
  <w:num w:numId="5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llZTNlNjM5ZDY5ZWRlYTNkOWI5YzRhYjNlN2UwYTIifQ=="/>
  </w:docVars>
  <w:rsids>
    <w:rsidRoot w:val="123343D9"/>
    <w:rsid w:val="03AB2112"/>
    <w:rsid w:val="044F3119"/>
    <w:rsid w:val="04D87301"/>
    <w:rsid w:val="082A15E4"/>
    <w:rsid w:val="087770CE"/>
    <w:rsid w:val="0B0D6165"/>
    <w:rsid w:val="0C593B58"/>
    <w:rsid w:val="0D2C7836"/>
    <w:rsid w:val="0DF02D6C"/>
    <w:rsid w:val="0EB66AE7"/>
    <w:rsid w:val="11767F6C"/>
    <w:rsid w:val="123343D9"/>
    <w:rsid w:val="13D4384F"/>
    <w:rsid w:val="18481530"/>
    <w:rsid w:val="19931ACE"/>
    <w:rsid w:val="1A7E2071"/>
    <w:rsid w:val="20AE45D0"/>
    <w:rsid w:val="217A6C7B"/>
    <w:rsid w:val="22763EBE"/>
    <w:rsid w:val="23C664AC"/>
    <w:rsid w:val="27795CE4"/>
    <w:rsid w:val="28061ADD"/>
    <w:rsid w:val="2953107A"/>
    <w:rsid w:val="29D22167"/>
    <w:rsid w:val="2A3F06DE"/>
    <w:rsid w:val="2D00099F"/>
    <w:rsid w:val="30414EF3"/>
    <w:rsid w:val="30D23125"/>
    <w:rsid w:val="321A5979"/>
    <w:rsid w:val="38503A95"/>
    <w:rsid w:val="3D431620"/>
    <w:rsid w:val="3F4FC88B"/>
    <w:rsid w:val="41022F84"/>
    <w:rsid w:val="428B1338"/>
    <w:rsid w:val="430D04DB"/>
    <w:rsid w:val="438322F7"/>
    <w:rsid w:val="44F30CFF"/>
    <w:rsid w:val="458C732D"/>
    <w:rsid w:val="47F00216"/>
    <w:rsid w:val="484B5D69"/>
    <w:rsid w:val="4C8721B8"/>
    <w:rsid w:val="53FB4340"/>
    <w:rsid w:val="54623D22"/>
    <w:rsid w:val="5BEE4433"/>
    <w:rsid w:val="5DB63A71"/>
    <w:rsid w:val="6064782C"/>
    <w:rsid w:val="60E14445"/>
    <w:rsid w:val="651144BD"/>
    <w:rsid w:val="66FA52E1"/>
    <w:rsid w:val="6BD16D99"/>
    <w:rsid w:val="6C335661"/>
    <w:rsid w:val="7088377E"/>
    <w:rsid w:val="77B734A5"/>
    <w:rsid w:val="79A27BFB"/>
    <w:rsid w:val="7A644D13"/>
    <w:rsid w:val="7EF71F45"/>
    <w:rsid w:val="7EFB9DC7"/>
    <w:rsid w:val="F2DF621B"/>
    <w:rsid w:val="F7D3837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lang w:val="en-US" w:eastAsia="zh-CN" w:bidi="ar-SA"/>
    </w:rPr>
  </w:style>
  <w:style w:type="paragraph" w:styleId="2">
    <w:name w:val="heading 1"/>
    <w:basedOn w:val="3"/>
    <w:next w:val="1"/>
    <w:qFormat/>
    <w:uiPriority w:val="0"/>
    <w:pPr>
      <w:keepNext/>
      <w:keepLines/>
      <w:spacing w:before="50" w:beforeLines="50" w:beforeAutospacing="0" w:after="100" w:afterLines="100" w:afterAutospacing="0" w:line="560" w:lineRule="exact"/>
      <w:outlineLvl w:val="0"/>
    </w:pPr>
    <w:rPr>
      <w:rFonts w:ascii="Times New Roman" w:hAnsi="Times New Roman" w:eastAsia="方正小标宋简体"/>
      <w:b w:val="0"/>
      <w:kern w:val="44"/>
      <w:sz w:val="44"/>
    </w:rPr>
  </w:style>
  <w:style w:type="character" w:default="1" w:styleId="11">
    <w:name w:val="Default Paragraph Font"/>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3">
    <w:name w:val="Title"/>
    <w:basedOn w:val="1"/>
    <w:qFormat/>
    <w:uiPriority w:val="0"/>
    <w:pPr>
      <w:spacing w:before="240" w:beforeLines="0" w:beforeAutospacing="0" w:after="60" w:afterLines="0" w:afterAutospacing="0"/>
      <w:jc w:val="center"/>
      <w:outlineLvl w:val="0"/>
    </w:pPr>
    <w:rPr>
      <w:rFonts w:ascii="Arial" w:hAnsi="Arial"/>
      <w:b/>
      <w:sz w:val="32"/>
    </w:rPr>
  </w:style>
  <w:style w:type="paragraph" w:styleId="4">
    <w:name w:val="Body Text"/>
    <w:basedOn w:val="1"/>
    <w:qFormat/>
    <w:uiPriority w:val="0"/>
    <w:pPr>
      <w:jc w:val="center"/>
    </w:pPr>
    <w:rPr>
      <w:rFonts w:eastAsia="幼圆"/>
      <w:b/>
      <w:spacing w:val="48"/>
      <w:sz w:val="32"/>
    </w:rPr>
  </w:style>
  <w:style w:type="paragraph" w:styleId="5">
    <w:name w:val="footer"/>
    <w:basedOn w:val="1"/>
    <w:qFormat/>
    <w:uiPriority w:val="0"/>
    <w:pPr>
      <w:tabs>
        <w:tab w:val="center" w:pos="4153"/>
        <w:tab w:val="right" w:pos="8306"/>
      </w:tabs>
      <w:snapToGrid w:val="0"/>
      <w:jc w:val="left"/>
    </w:pPr>
    <w:rPr>
      <w:sz w:val="18"/>
      <w:szCs w:val="18"/>
    </w:rPr>
  </w:style>
  <w:style w:type="paragraph" w:styleId="6">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7">
    <w:name w:val="toc 1"/>
    <w:basedOn w:val="1"/>
    <w:next w:val="1"/>
    <w:qFormat/>
    <w:uiPriority w:val="0"/>
  </w:style>
  <w:style w:type="paragraph" w:styleId="8">
    <w:name w:val="Normal (Web)"/>
    <w:basedOn w:val="1"/>
    <w:qFormat/>
    <w:uiPriority w:val="0"/>
    <w:pPr>
      <w:widowControl/>
      <w:spacing w:before="100" w:beforeAutospacing="1" w:after="100" w:afterAutospacing="1"/>
      <w:jc w:val="left"/>
    </w:pPr>
    <w:rPr>
      <w:rFonts w:ascii="宋体" w:hAnsi="宋体" w:cs="宋体"/>
      <w:kern w:val="0"/>
      <w:sz w:val="24"/>
    </w:rPr>
  </w:style>
  <w:style w:type="table" w:styleId="10">
    <w:name w:val="Table Grid"/>
    <w:basedOn w:val="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12">
    <w:name w:val="新建标题"/>
    <w:basedOn w:val="3"/>
    <w:next w:val="1"/>
    <w:qFormat/>
    <w:uiPriority w:val="0"/>
    <w:pPr>
      <w:spacing w:before="50" w:beforeLines="50" w:after="100" w:afterLines="100" w:line="560" w:lineRule="exact"/>
    </w:pPr>
    <w:rPr>
      <w:rFonts w:ascii="宋体" w:hAnsi="宋体" w:eastAsia="方正小标宋简体"/>
      <w:b w:val="0"/>
      <w:sz w:val="44"/>
    </w:rPr>
  </w:style>
  <w:style w:type="character" w:customStyle="1" w:styleId="13">
    <w:name w:val="zisiblack21"/>
    <w:qFormat/>
    <w:uiPriority w:val="0"/>
    <w:rPr>
      <w:rFonts w:hint="default" w:ascii="ˎ̥" w:hAnsi="ˎ̥"/>
      <w:color w:val="000000"/>
      <w:sz w:val="21"/>
      <w:szCs w:val="21"/>
    </w:rPr>
  </w:style>
  <w:style w:type="table" w:customStyle="1" w:styleId="14">
    <w:name w:val="Table Normal"/>
    <w:semiHidden/>
    <w:unhideWhenUsed/>
    <w:qFormat/>
    <w:uiPriority w:val="0"/>
    <w:tblPr>
      <w:tblCellMar>
        <w:top w:w="0" w:type="dxa"/>
        <w:left w:w="0" w:type="dxa"/>
        <w:bottom w:w="0" w:type="dxa"/>
        <w:right w:w="0" w:type="dxa"/>
      </w:tblCellMar>
    </w:tblPr>
  </w:style>
  <w:style w:type="paragraph" w:styleId="15">
    <w:name w:val="List Paragraph"/>
    <w:basedOn w:val="1"/>
    <w:unhideWhenUsed/>
    <w:qFormat/>
    <w:uiPriority w:val="99"/>
    <w:pPr>
      <w:ind w:firstLine="420" w:firstLineChars="200"/>
    </w:pPr>
  </w:style>
  <w:style w:type="paragraph" w:customStyle="1" w:styleId="16">
    <w:name w:val="WPSOffice手动目录 1"/>
    <w:qFormat/>
    <w:uiPriority w:val="0"/>
    <w:pPr>
      <w:ind w:leftChars="0"/>
    </w:pPr>
    <w:rPr>
      <w:rFonts w:asciiTheme="minorHAnsi" w:hAnsiTheme="minorHAnsi" w:eastAsiaTheme="minorEastAsia" w:cstheme="minorBidi"/>
      <w:sz w:val="20"/>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5" Type="http://schemas.openxmlformats.org/officeDocument/2006/relationships/fontTable" Target="fontTable.xml"/><Relationship Id="rId64" Type="http://schemas.openxmlformats.org/officeDocument/2006/relationships/numbering" Target="numbering.xml"/><Relationship Id="rId63" Type="http://schemas.openxmlformats.org/officeDocument/2006/relationships/customXml" Target="../customXml/item1.xml"/><Relationship Id="rId62" Type="http://schemas.openxmlformats.org/officeDocument/2006/relationships/theme" Target="theme/theme1.xml"/><Relationship Id="rId61" Type="http://schemas.openxmlformats.org/officeDocument/2006/relationships/footer" Target="footer52.xml"/><Relationship Id="rId60" Type="http://schemas.openxmlformats.org/officeDocument/2006/relationships/footer" Target="footer51.xml"/><Relationship Id="rId6" Type="http://schemas.openxmlformats.org/officeDocument/2006/relationships/footer" Target="footer4.xml"/><Relationship Id="rId59" Type="http://schemas.openxmlformats.org/officeDocument/2006/relationships/footer" Target="footer50.xml"/><Relationship Id="rId58" Type="http://schemas.openxmlformats.org/officeDocument/2006/relationships/footer" Target="footer49.xml"/><Relationship Id="rId57" Type="http://schemas.openxmlformats.org/officeDocument/2006/relationships/footer" Target="footer48.xml"/><Relationship Id="rId56" Type="http://schemas.openxmlformats.org/officeDocument/2006/relationships/header" Target="header7.xml"/><Relationship Id="rId55" Type="http://schemas.openxmlformats.org/officeDocument/2006/relationships/footer" Target="footer47.xml"/><Relationship Id="rId54" Type="http://schemas.openxmlformats.org/officeDocument/2006/relationships/footer" Target="footer46.xml"/><Relationship Id="rId53" Type="http://schemas.openxmlformats.org/officeDocument/2006/relationships/footer" Target="footer45.xml"/><Relationship Id="rId52" Type="http://schemas.openxmlformats.org/officeDocument/2006/relationships/footer" Target="footer44.xml"/><Relationship Id="rId51" Type="http://schemas.openxmlformats.org/officeDocument/2006/relationships/header" Target="header6.xml"/><Relationship Id="rId50" Type="http://schemas.openxmlformats.org/officeDocument/2006/relationships/footer" Target="footer43.xml"/><Relationship Id="rId5" Type="http://schemas.openxmlformats.org/officeDocument/2006/relationships/footer" Target="footer3.xml"/><Relationship Id="rId49" Type="http://schemas.openxmlformats.org/officeDocument/2006/relationships/footer" Target="footer42.xml"/><Relationship Id="rId48" Type="http://schemas.openxmlformats.org/officeDocument/2006/relationships/footer" Target="footer41.xml"/><Relationship Id="rId47" Type="http://schemas.openxmlformats.org/officeDocument/2006/relationships/footer" Target="footer40.xml"/><Relationship Id="rId46" Type="http://schemas.openxmlformats.org/officeDocument/2006/relationships/header" Target="header5.xml"/><Relationship Id="rId45" Type="http://schemas.openxmlformats.org/officeDocument/2006/relationships/footer" Target="footer39.xml"/><Relationship Id="rId44" Type="http://schemas.openxmlformats.org/officeDocument/2006/relationships/footer" Target="footer38.xml"/><Relationship Id="rId43" Type="http://schemas.openxmlformats.org/officeDocument/2006/relationships/footer" Target="footer37.xml"/><Relationship Id="rId42" Type="http://schemas.openxmlformats.org/officeDocument/2006/relationships/footer" Target="footer36.xml"/><Relationship Id="rId41" Type="http://schemas.openxmlformats.org/officeDocument/2006/relationships/footer" Target="footer35.xml"/><Relationship Id="rId40" Type="http://schemas.openxmlformats.org/officeDocument/2006/relationships/header" Target="header4.xml"/><Relationship Id="rId4" Type="http://schemas.openxmlformats.org/officeDocument/2006/relationships/footer" Target="footer2.xml"/><Relationship Id="rId39" Type="http://schemas.openxmlformats.org/officeDocument/2006/relationships/footer" Target="footer34.xml"/><Relationship Id="rId38" Type="http://schemas.openxmlformats.org/officeDocument/2006/relationships/footer" Target="footer33.xml"/><Relationship Id="rId37" Type="http://schemas.openxmlformats.org/officeDocument/2006/relationships/footer" Target="footer32.xml"/><Relationship Id="rId36" Type="http://schemas.openxmlformats.org/officeDocument/2006/relationships/footer" Target="footer31.xml"/><Relationship Id="rId35" Type="http://schemas.openxmlformats.org/officeDocument/2006/relationships/footer" Target="footer30.xml"/><Relationship Id="rId34" Type="http://schemas.openxmlformats.org/officeDocument/2006/relationships/footer" Target="footer29.xml"/><Relationship Id="rId33" Type="http://schemas.openxmlformats.org/officeDocument/2006/relationships/footer" Target="footer28.xml"/><Relationship Id="rId32" Type="http://schemas.openxmlformats.org/officeDocument/2006/relationships/footer" Target="footer27.xml"/><Relationship Id="rId31" Type="http://schemas.openxmlformats.org/officeDocument/2006/relationships/footer" Target="footer26.xml"/><Relationship Id="rId30" Type="http://schemas.openxmlformats.org/officeDocument/2006/relationships/footer" Target="footer25.xml"/><Relationship Id="rId3" Type="http://schemas.openxmlformats.org/officeDocument/2006/relationships/footer" Target="footer1.xml"/><Relationship Id="rId29" Type="http://schemas.openxmlformats.org/officeDocument/2006/relationships/header" Target="header3.xml"/><Relationship Id="rId28" Type="http://schemas.openxmlformats.org/officeDocument/2006/relationships/footer" Target="footer24.xml"/><Relationship Id="rId27" Type="http://schemas.openxmlformats.org/officeDocument/2006/relationships/header" Target="header2.xml"/><Relationship Id="rId26" Type="http://schemas.openxmlformats.org/officeDocument/2006/relationships/footer" Target="footer23.xml"/><Relationship Id="rId25" Type="http://schemas.openxmlformats.org/officeDocument/2006/relationships/footer" Target="footer22.xml"/><Relationship Id="rId24" Type="http://schemas.openxmlformats.org/officeDocument/2006/relationships/footer" Target="footer21.xml"/><Relationship Id="rId23" Type="http://schemas.openxmlformats.org/officeDocument/2006/relationships/footer" Target="footer20.xml"/><Relationship Id="rId22" Type="http://schemas.openxmlformats.org/officeDocument/2006/relationships/footer" Target="footer19.xml"/><Relationship Id="rId21" Type="http://schemas.openxmlformats.org/officeDocument/2006/relationships/footer" Target="footer18.xml"/><Relationship Id="rId20" Type="http://schemas.openxmlformats.org/officeDocument/2006/relationships/footer" Target="footer17.xml"/><Relationship Id="rId2" Type="http://schemas.openxmlformats.org/officeDocument/2006/relationships/settings" Target="settings.xml"/><Relationship Id="rId19" Type="http://schemas.openxmlformats.org/officeDocument/2006/relationships/footer" Target="footer16.xml"/><Relationship Id="rId18" Type="http://schemas.openxmlformats.org/officeDocument/2006/relationships/footer" Target="footer15.xml"/><Relationship Id="rId17" Type="http://schemas.openxmlformats.org/officeDocument/2006/relationships/footer" Target="footer14.xml"/><Relationship Id="rId16" Type="http://schemas.openxmlformats.org/officeDocument/2006/relationships/header" Target="header1.xml"/><Relationship Id="rId15" Type="http://schemas.openxmlformats.org/officeDocument/2006/relationships/footer" Target="footer13.xml"/><Relationship Id="rId14" Type="http://schemas.openxmlformats.org/officeDocument/2006/relationships/footer" Target="footer12.xml"/><Relationship Id="rId13" Type="http://schemas.openxmlformats.org/officeDocument/2006/relationships/footer" Target="footer11.xml"/><Relationship Id="rId12" Type="http://schemas.openxmlformats.org/officeDocument/2006/relationships/footer" Target="footer10.xml"/><Relationship Id="rId11" Type="http://schemas.openxmlformats.org/officeDocument/2006/relationships/footer" Target="footer9.xml"/><Relationship Id="rId10" Type="http://schemas.openxmlformats.org/officeDocument/2006/relationships/footer" Target="footer8.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232</Pages>
  <Words>63967</Words>
  <Characters>66406</Characters>
  <Lines>0</Lines>
  <Paragraphs>0</Paragraphs>
  <TotalTime>0</TotalTime>
  <ScaleCrop>false</ScaleCrop>
  <LinksUpToDate>false</LinksUpToDate>
  <CharactersWithSpaces>87898</CharactersWithSpaces>
  <Application>WPS Office_12.8.2.19313_F1E327BC-269C-435d-A152-05C5408002CA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2023-11-02T09:27:00Z</dcterms:created>
  <dc:creator>研究生院</dc:creator>
  <cp:lastModifiedBy>研究生院</cp:lastModifiedBy>
  <dcterms:modified xsi:type="dcterms:W3CDTF">2026-03-26T09:20:00Z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2052-12.8.2.19313</vt:lpwstr>
  </property>
  <property fmtid="{D5CDD505-2E9C-101B-9397-08002B2CF9AE}" pid="3" name="ICV">
    <vt:lpwstr>9FFBD0859C254757B0CC643A254B04A5_11</vt:lpwstr>
  </property>
</Properties>
</file>