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spacing w:line="360" w:lineRule="auto"/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</w:pPr>
      <w:bookmarkStart w:id="1" w:name="_GoBack"/>
      <w:bookmarkEnd w:id="1"/>
      <w:r>
        <w:rPr>
          <w:rFonts w:hint="eastAsia" w:asciiTheme="majorEastAsia" w:hAnsiTheme="majorEastAsia" w:eastAsiaTheme="majorEastAsia" w:cstheme="majorEastAsia"/>
          <w:bCs/>
          <w:kern w:val="0"/>
          <w:sz w:val="24"/>
        </w:rPr>
        <w:t>对患者出血量的上限、下限无要求，可满足所有手术类型。</w:t>
      </w:r>
    </w:p>
    <w:p>
      <w:pPr>
        <w:numPr>
          <w:ilvl w:val="0"/>
          <w:numId w:val="1"/>
        </w:numPr>
        <w:spacing w:line="360" w:lineRule="auto"/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具有术前血小板分离回收功能，机器程序可自动识别白膜层，可以将全血分离为富血小板血浆（PRP）,贫血小板血浆和浓缩红细胞（RBC）三部分。贫血小板血浆和RBC立即回输给病人，PRP被收集起来暂时储存</w:t>
      </w:r>
      <w:r>
        <w:rPr>
          <w:rFonts w:hint="eastAsia" w:asciiTheme="majorEastAsia" w:hAnsiTheme="majorEastAsia" w:eastAsiaTheme="majorEastAsia" w:cstheme="majorEastAsia"/>
          <w:sz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</w:pP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  <w:t>回收血液质量要达到：血细胞回收率≥95%;回收血球压积≥55％;游离血红蛋白洗净率≥99％</w:t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</w:pP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  <w:t>内置自动负压调节功能, 可根据出血量自动调节吸引力，最大程度保护红细胞。</w:t>
      </w:r>
    </w:p>
    <w:p>
      <w:pPr>
        <w:numPr>
          <w:ilvl w:val="0"/>
          <w:numId w:val="1"/>
        </w:numPr>
        <w:spacing w:line="360" w:lineRule="auto"/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</w:pP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  <w:t>设备应内置完善的监测功能，可实现对血液处理全流程运行状态及血液质量相关参数的监测。包括且不少于以下监测功能：</w:t>
      </w:r>
      <w:bookmarkStart w:id="0" w:name="_Hlk241154791"/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</w:rPr>
        <w:t>具有清洗质量报警功能、具有气泡监测功能、具有管道压力监测功能、具有废液袋称重监测功能、具有离心杯渗漏监测功能、具有红细胞水平监测功能</w:t>
      </w:r>
      <w:bookmarkEnd w:id="0"/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kern w:val="0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D7D3C9"/>
    <w:multiLevelType w:val="singleLevel"/>
    <w:tmpl w:val="D4D7D3C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D8B"/>
    <w:rsid w:val="002A14E6"/>
    <w:rsid w:val="00471461"/>
    <w:rsid w:val="005E7113"/>
    <w:rsid w:val="006302EE"/>
    <w:rsid w:val="0072751A"/>
    <w:rsid w:val="00760873"/>
    <w:rsid w:val="00E87D8B"/>
    <w:rsid w:val="34E05755"/>
    <w:rsid w:val="356B67F6"/>
    <w:rsid w:val="3A9504D0"/>
    <w:rsid w:val="4EB96475"/>
    <w:rsid w:val="635411AE"/>
    <w:rsid w:val="7D71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qFormat/>
    <w:uiPriority w:val="22"/>
    <w:rPr>
      <w:rFonts w:ascii="Times New Roman" w:hAnsi="Times New Roman" w:eastAsia="宋体" w:cs="Times New Roman"/>
      <w:b/>
      <w:bCs/>
    </w:rPr>
  </w:style>
  <w:style w:type="character" w:customStyle="1" w:styleId="7">
    <w:name w:val="页眉 字符"/>
    <w:basedOn w:val="4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324</Characters>
  <Lines>2</Lines>
  <Paragraphs>1</Paragraphs>
  <TotalTime>0</TotalTime>
  <ScaleCrop>false</ScaleCrop>
  <LinksUpToDate>false</LinksUpToDate>
  <CharactersWithSpaces>325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2026-09-24T07:10:00Z</dcterms:created>
  <dc:creator>xhnev</dc:creator>
  <cp:lastModifiedBy>user</cp:lastModifiedBy>
  <dcterms:modified xsi:type="dcterms:W3CDTF">2026-09-28T09:37:18Z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KSOTemplateDocerSaveRecord">
    <vt:lpwstr>eyJoZGlkIjoiMTI3MDIzYzA2ODcyOWU0MDFmN2U0ZDUwYmMwZGFiZGUiLCJ1c2VySWQiOiI4NTAyMzgyOTcifQ==</vt:lpwstr>
  </property>
  <property fmtid="{D5CDD505-2E9C-101B-9397-08002B2CF9AE}" pid="4" name="ICV">
    <vt:lpwstr>26AD28F223F9443F841430B3BE35DBA3_13</vt:lpwstr>
  </property>
</Properties>
</file>