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5A" w:rsidRPr="00916F34" w:rsidRDefault="00FC227E">
      <w:pPr>
        <w:jc w:val="center"/>
        <w:rPr>
          <w:rFonts w:ascii="宋体" w:eastAsia="宋体" w:hAnsi="宋体"/>
          <w:b/>
          <w:bCs/>
          <w:sz w:val="30"/>
          <w:szCs w:val="30"/>
        </w:rPr>
      </w:pPr>
      <w:r w:rsidRPr="00916F34">
        <w:rPr>
          <w:rFonts w:ascii="宋体" w:eastAsia="宋体" w:hAnsi="宋体" w:hint="eastAsia"/>
          <w:b/>
          <w:bCs/>
          <w:sz w:val="30"/>
          <w:szCs w:val="30"/>
        </w:rPr>
        <w:t>福建医科大学血液净化研究中心</w:t>
      </w:r>
    </w:p>
    <w:p w:rsidR="00B6045A" w:rsidRPr="00DF5B84" w:rsidRDefault="00FC227E" w:rsidP="00916F34">
      <w:pPr>
        <w:autoSpaceDE w:val="0"/>
        <w:autoSpaceDN w:val="0"/>
        <w:adjustRightInd w:val="0"/>
        <w:spacing w:line="360" w:lineRule="auto"/>
        <w:ind w:firstLineChars="200" w:firstLine="480"/>
        <w:rPr>
          <w:rFonts w:ascii="宋体" w:eastAsia="宋体" w:hAnsi="宋体"/>
          <w:color w:val="000000"/>
          <w:sz w:val="24"/>
          <w:shd w:val="clear" w:color="auto" w:fill="FFFFFF"/>
        </w:rPr>
      </w:pPr>
      <w:r w:rsidRPr="00DF5B84">
        <w:rPr>
          <w:rFonts w:ascii="宋体" w:eastAsia="宋体" w:hAnsi="宋体"/>
          <w:color w:val="000000"/>
          <w:sz w:val="24"/>
          <w:shd w:val="clear" w:color="auto" w:fill="FFFFFF"/>
        </w:rPr>
        <w:t>福建医科大学血液净化研究中心成立于1998年，福建医科大学附属第一医院肾内科为福建医科大学血液净化研究中心挂靠单位</w:t>
      </w:r>
      <w:r w:rsidRPr="00DF5B84">
        <w:rPr>
          <w:rFonts w:ascii="宋体" w:eastAsia="宋体" w:hAnsi="宋体" w:hint="eastAsia"/>
          <w:color w:val="000000"/>
          <w:sz w:val="24"/>
          <w:shd w:val="clear" w:color="auto" w:fill="FFFFFF"/>
        </w:rPr>
        <w:t>，</w:t>
      </w:r>
      <w:r w:rsidRPr="00DF5B84">
        <w:rPr>
          <w:rFonts w:ascii="宋体" w:eastAsia="宋体" w:hAnsi="宋体"/>
          <w:color w:val="000000"/>
          <w:sz w:val="24"/>
          <w:shd w:val="clear" w:color="auto" w:fill="FFFFFF"/>
        </w:rPr>
        <w:t>研究中心</w:t>
      </w:r>
      <w:r w:rsidRPr="00DF5B84">
        <w:rPr>
          <w:rFonts w:ascii="宋体" w:eastAsia="宋体" w:hAnsi="宋体" w:hint="eastAsia"/>
          <w:color w:val="000000"/>
          <w:sz w:val="24"/>
          <w:shd w:val="clear" w:color="auto" w:fill="FFFFFF"/>
        </w:rPr>
        <w:t>秉持“基础研究服务临床诊疗，临床需求倒逼基础研究”的建设理念，打造“医学科学家”培育基地，</w:t>
      </w:r>
      <w:r w:rsidRPr="00DF5B84">
        <w:rPr>
          <w:rFonts w:ascii="宋体" w:eastAsia="宋体" w:hAnsi="宋体" w:hint="eastAsia"/>
          <w:bCs/>
          <w:sz w:val="24"/>
          <w:szCs w:val="28"/>
        </w:rPr>
        <w:t>目前已建立了分子、细胞、动物及临床标本的多层次临床和基础研究体系，</w:t>
      </w:r>
      <w:r w:rsidRPr="00DF5B84">
        <w:rPr>
          <w:rFonts w:ascii="宋体" w:eastAsia="宋体" w:hAnsi="宋体" w:hint="eastAsia"/>
          <w:color w:val="000000"/>
          <w:sz w:val="24"/>
          <w:shd w:val="clear" w:color="auto" w:fill="FFFFFF"/>
        </w:rPr>
        <w:t>定位于省级高水平肾脏病研究平台。</w:t>
      </w:r>
    </w:p>
    <w:p w:rsidR="00B6045A" w:rsidRPr="00DF5B84" w:rsidRDefault="00FC227E" w:rsidP="00916F34">
      <w:pPr>
        <w:spacing w:line="360" w:lineRule="auto"/>
        <w:ind w:firstLineChars="250" w:firstLine="600"/>
        <w:jc w:val="left"/>
        <w:rPr>
          <w:rFonts w:ascii="宋体" w:eastAsia="宋体" w:hAnsi="宋体" w:cs="Times New Roman"/>
          <w:color w:val="000000"/>
          <w:sz w:val="24"/>
          <w:shd w:val="clear" w:color="auto" w:fill="FFFFFF"/>
        </w:rPr>
      </w:pPr>
      <w:r w:rsidRPr="00DF5B84">
        <w:rPr>
          <w:rFonts w:ascii="宋体" w:eastAsia="宋体" w:hAnsi="宋体"/>
          <w:bCs/>
          <w:sz w:val="24"/>
          <w:szCs w:val="28"/>
        </w:rPr>
        <w:t>研究中心</w:t>
      </w:r>
      <w:r w:rsidRPr="00DF5B84">
        <w:rPr>
          <w:rFonts w:ascii="宋体" w:eastAsia="宋体" w:hAnsi="宋体" w:hint="eastAsia"/>
          <w:bCs/>
          <w:sz w:val="24"/>
          <w:szCs w:val="28"/>
        </w:rPr>
        <w:t>成立以来致力于解决肾脏疾病中的关键性科学问题，主要围绕</w:t>
      </w:r>
      <w:r w:rsidRPr="00DF5B84">
        <w:rPr>
          <w:rFonts w:ascii="宋体" w:eastAsia="宋体" w:hAnsi="宋体"/>
          <w:bCs/>
          <w:sz w:val="24"/>
          <w:szCs w:val="28"/>
        </w:rPr>
        <w:t>重症急性肾损伤、</w:t>
      </w:r>
      <w:r w:rsidRPr="00DF5B84">
        <w:rPr>
          <w:rFonts w:ascii="宋体" w:eastAsia="宋体" w:hAnsi="宋体" w:hint="eastAsia"/>
          <w:bCs/>
          <w:sz w:val="24"/>
          <w:szCs w:val="28"/>
        </w:rPr>
        <w:t>代谢性慢性肾脏病</w:t>
      </w:r>
      <w:r w:rsidRPr="00DF5B84">
        <w:rPr>
          <w:rFonts w:ascii="宋体" w:eastAsia="宋体" w:hAnsi="宋体"/>
          <w:bCs/>
          <w:sz w:val="24"/>
          <w:szCs w:val="28"/>
        </w:rPr>
        <w:t>、免疫性肾病（</w:t>
      </w:r>
      <w:r w:rsidRPr="00DF5B84">
        <w:rPr>
          <w:rFonts w:ascii="宋体" w:eastAsia="宋体" w:hAnsi="宋体" w:hint="eastAsia"/>
          <w:bCs/>
          <w:sz w:val="24"/>
          <w:szCs w:val="28"/>
        </w:rPr>
        <w:t>狼疮性肾炎、</w:t>
      </w:r>
      <w:r w:rsidRPr="00DF5B84">
        <w:rPr>
          <w:rFonts w:ascii="宋体" w:eastAsia="宋体" w:hAnsi="宋体"/>
          <w:bCs/>
          <w:sz w:val="24"/>
          <w:szCs w:val="28"/>
        </w:rPr>
        <w:t>血管炎肾病）等肾脏疾病的发病机理、分子基础开展多学科联合攻关的基础</w:t>
      </w:r>
      <w:r w:rsidRPr="00DF5B84">
        <w:rPr>
          <w:rFonts w:ascii="宋体" w:eastAsia="宋体" w:hAnsi="宋体" w:hint="eastAsia"/>
          <w:bCs/>
          <w:sz w:val="24"/>
          <w:szCs w:val="28"/>
        </w:rPr>
        <w:t>及临床</w:t>
      </w:r>
      <w:r w:rsidRPr="00DF5B84">
        <w:rPr>
          <w:rFonts w:ascii="宋体" w:eastAsia="宋体" w:hAnsi="宋体"/>
          <w:bCs/>
          <w:sz w:val="24"/>
          <w:szCs w:val="28"/>
        </w:rPr>
        <w:t>研究，打造我省肾脏疾病科学研究高峰</w:t>
      </w:r>
      <w:r w:rsidRPr="00DF5B84">
        <w:rPr>
          <w:rFonts w:ascii="宋体" w:eastAsia="宋体" w:hAnsi="宋体" w:hint="eastAsia"/>
          <w:bCs/>
          <w:sz w:val="24"/>
          <w:szCs w:val="28"/>
        </w:rPr>
        <w:t>。</w:t>
      </w:r>
      <w:r w:rsidRPr="00DF5B84">
        <w:rPr>
          <w:rFonts w:ascii="宋体" w:eastAsia="宋体" w:hAnsi="宋体" w:hint="eastAsia"/>
          <w:color w:val="000000"/>
          <w:sz w:val="24"/>
          <w:shd w:val="clear" w:color="auto" w:fill="FFFFFF"/>
        </w:rPr>
        <w:t>研究中心</w:t>
      </w:r>
      <w:r w:rsidRPr="00DF5B84">
        <w:rPr>
          <w:rFonts w:ascii="宋体" w:eastAsia="宋体" w:hAnsi="宋体"/>
          <w:color w:val="000000"/>
          <w:sz w:val="24"/>
          <w:shd w:val="clear" w:color="auto" w:fill="FFFFFF"/>
        </w:rPr>
        <w:t>现有</w:t>
      </w:r>
      <w:r w:rsidRPr="00DF5B84">
        <w:rPr>
          <w:rFonts w:ascii="宋体" w:eastAsia="宋体" w:hAnsi="宋体" w:hint="eastAsia"/>
          <w:color w:val="000000"/>
          <w:sz w:val="24"/>
          <w:shd w:val="clear" w:color="auto" w:fill="FFFFFF"/>
        </w:rPr>
        <w:t>核心成员</w:t>
      </w:r>
      <w:r w:rsidRPr="00DF5B84">
        <w:rPr>
          <w:rFonts w:ascii="宋体" w:eastAsia="宋体" w:hAnsi="宋体"/>
          <w:color w:val="000000"/>
          <w:sz w:val="24"/>
          <w:shd w:val="clear" w:color="auto" w:fill="FFFFFF"/>
        </w:rPr>
        <w:t>20名，具有研究生学历17名，博士学位9名，其中高级职称人员12人，博士生导师2名，硕士生导师4名</w:t>
      </w:r>
      <w:r w:rsidRPr="00DF5B84">
        <w:rPr>
          <w:rFonts w:ascii="宋体" w:eastAsia="宋体" w:hAnsi="宋体" w:hint="eastAsia"/>
          <w:color w:val="000000"/>
          <w:sz w:val="24"/>
          <w:shd w:val="clear" w:color="auto" w:fill="FFFFFF"/>
        </w:rPr>
        <w:t>。研究中心负责人</w:t>
      </w:r>
      <w:r w:rsidRPr="00DF5B84">
        <w:rPr>
          <w:rFonts w:ascii="宋体" w:eastAsia="宋体" w:hAnsi="宋体"/>
          <w:color w:val="000000"/>
          <w:sz w:val="24"/>
          <w:shd w:val="clear" w:color="auto" w:fill="FFFFFF"/>
        </w:rPr>
        <w:t>许艳芳</w:t>
      </w:r>
      <w:r w:rsidRPr="00DF5B84">
        <w:rPr>
          <w:rFonts w:ascii="宋体" w:eastAsia="宋体" w:hAnsi="宋体" w:hint="eastAsia"/>
          <w:color w:val="000000"/>
          <w:sz w:val="24"/>
          <w:shd w:val="clear" w:color="auto" w:fill="FFFFFF"/>
        </w:rPr>
        <w:t>教授</w:t>
      </w:r>
      <w:r w:rsidRPr="00DF5B84">
        <w:rPr>
          <w:rFonts w:ascii="宋体" w:eastAsia="宋体" w:hAnsi="宋体"/>
          <w:color w:val="000000"/>
          <w:sz w:val="24"/>
          <w:shd w:val="clear" w:color="auto" w:fill="FFFFFF"/>
        </w:rPr>
        <w:t>，现任福建医科大学附属第一医院肾内科科副主任、科研处副处长、</w:t>
      </w:r>
      <w:r w:rsidRPr="00DF5B84">
        <w:rPr>
          <w:rFonts w:ascii="宋体" w:eastAsia="宋体" w:hAnsi="宋体" w:hint="eastAsia"/>
          <w:color w:val="000000"/>
          <w:sz w:val="24"/>
          <w:shd w:val="clear" w:color="auto" w:fill="FFFFFF"/>
        </w:rPr>
        <w:t>中心实验室副主任</w:t>
      </w:r>
      <w:r w:rsidRPr="00DF5B84">
        <w:rPr>
          <w:rFonts w:ascii="宋体" w:eastAsia="宋体" w:hAnsi="宋体"/>
          <w:color w:val="000000"/>
          <w:sz w:val="24"/>
          <w:shd w:val="clear" w:color="auto" w:fill="FFFFFF"/>
        </w:rPr>
        <w:t>，中国医师协会肾脏分会青年副主任委员、世界华人肾脏内科医师协会常委</w:t>
      </w:r>
      <w:r w:rsidRPr="00DF5B84">
        <w:rPr>
          <w:rFonts w:ascii="宋体" w:eastAsia="宋体" w:hAnsi="宋体" w:hint="eastAsia"/>
          <w:color w:val="000000"/>
          <w:sz w:val="24"/>
          <w:shd w:val="clear" w:color="auto" w:fill="FFFFFF"/>
        </w:rPr>
        <w:t>、福建省医师协会肾脏内科分会副会长</w:t>
      </w:r>
      <w:r w:rsidRPr="00DF5B84">
        <w:rPr>
          <w:rFonts w:ascii="宋体" w:eastAsia="宋体" w:hAnsi="宋体"/>
          <w:color w:val="000000"/>
          <w:sz w:val="24"/>
          <w:shd w:val="clear" w:color="auto" w:fill="FFFFFF"/>
        </w:rPr>
        <w:t>等</w:t>
      </w:r>
      <w:r w:rsidRPr="00DF5B84">
        <w:rPr>
          <w:rFonts w:ascii="宋体" w:eastAsia="宋体" w:hAnsi="宋体" w:hint="eastAsia"/>
          <w:color w:val="000000"/>
          <w:sz w:val="24"/>
          <w:shd w:val="clear" w:color="auto" w:fill="FFFFFF"/>
        </w:rPr>
        <w:t>，长期致力于</w:t>
      </w:r>
      <w:r w:rsidRPr="00DF5B84">
        <w:rPr>
          <w:rFonts w:ascii="宋体" w:eastAsia="宋体" w:hAnsi="宋体"/>
          <w:color w:val="000000"/>
          <w:sz w:val="24"/>
          <w:shd w:val="clear" w:color="auto" w:fill="FFFFFF"/>
        </w:rPr>
        <w:t>急慢性肾衰竭、糖尿病肾病、红斑狼疮、血管炎等免疫性肾炎的诊疗及发病机制的研究，擅长肾脏病理解读及血液净化诊疗</w:t>
      </w:r>
      <w:r w:rsidRPr="00DF5B84">
        <w:rPr>
          <w:rFonts w:ascii="宋体" w:eastAsia="宋体" w:hAnsi="宋体" w:hint="eastAsia"/>
          <w:color w:val="000000"/>
          <w:sz w:val="24"/>
          <w:shd w:val="clear" w:color="auto" w:fill="FFFFFF"/>
        </w:rPr>
        <w:t>，</w:t>
      </w:r>
      <w:r w:rsidRPr="00FC227E">
        <w:rPr>
          <w:rFonts w:ascii="宋体" w:eastAsia="宋体" w:hAnsi="宋体" w:hint="eastAsia"/>
          <w:sz w:val="24"/>
          <w:shd w:val="clear" w:color="auto" w:fill="FFFFFF"/>
        </w:rPr>
        <w:t>其</w:t>
      </w:r>
      <w:r w:rsidRPr="00FC227E">
        <w:rPr>
          <w:rFonts w:ascii="宋体" w:eastAsia="宋体" w:hAnsi="宋体"/>
          <w:sz w:val="24"/>
          <w:shd w:val="clear" w:color="auto" w:fill="FFFFFF"/>
        </w:rPr>
        <w:t>作为第一完成人获运盛</w:t>
      </w:r>
      <w:r w:rsidRPr="00FC227E">
        <w:rPr>
          <w:rFonts w:ascii="宋体" w:eastAsia="宋体" w:hAnsi="宋体" w:hint="eastAsia"/>
          <w:sz w:val="24"/>
          <w:shd w:val="clear" w:color="auto" w:fill="FFFFFF"/>
        </w:rPr>
        <w:t>科技奖、省</w:t>
      </w:r>
      <w:r w:rsidRPr="00FC227E">
        <w:rPr>
          <w:rFonts w:ascii="宋体" w:eastAsia="宋体" w:hAnsi="宋体"/>
          <w:sz w:val="24"/>
          <w:shd w:val="clear" w:color="auto" w:fill="FFFFFF"/>
        </w:rPr>
        <w:t>青年科技奖、省自然科学优秀学术论文一等奖、省医学科技成</w:t>
      </w:r>
      <w:r w:rsidRPr="00FC227E">
        <w:rPr>
          <w:rFonts w:ascii="宋体" w:eastAsia="宋体" w:hAnsi="宋体" w:cs="Times New Roman"/>
          <w:sz w:val="24"/>
          <w:shd w:val="clear" w:color="auto" w:fill="FFFFFF"/>
        </w:rPr>
        <w:t>果二等奖、省科技进步三等奖等</w:t>
      </w:r>
      <w:r w:rsidRPr="00FC227E">
        <w:rPr>
          <w:rFonts w:ascii="宋体" w:eastAsia="宋体" w:hAnsi="宋体" w:cs="Times New Roman" w:hint="eastAsia"/>
          <w:sz w:val="24"/>
          <w:shd w:val="clear" w:color="auto" w:fill="FFFFFF"/>
        </w:rPr>
        <w:t>，被评为福建省卫生健康突出贡献中青年专家、福建省百千万人才、福建省高层次人才、国之名医-青年新锐</w:t>
      </w:r>
      <w:r w:rsidRPr="00FC227E">
        <w:rPr>
          <w:rFonts w:ascii="宋体" w:eastAsia="宋体" w:hAnsi="宋体" w:cs="Times New Roman"/>
          <w:sz w:val="24"/>
          <w:shd w:val="clear" w:color="auto" w:fill="FFFFFF"/>
        </w:rPr>
        <w:t>。</w:t>
      </w:r>
      <w:r w:rsidRPr="00DF5B84">
        <w:rPr>
          <w:rFonts w:ascii="宋体" w:eastAsia="宋体" w:hAnsi="宋体" w:cs="Times New Roman"/>
          <w:color w:val="000000"/>
          <w:sz w:val="24"/>
          <w:shd w:val="clear" w:color="auto" w:fill="FFFFFF"/>
        </w:rPr>
        <w:t>研究中心占地面积约2200平方米，设有专科临床诊治病房（床位50张）、血透机40台（含滨海院区），</w:t>
      </w:r>
      <w:r w:rsidRPr="00DF5B84">
        <w:rPr>
          <w:rFonts w:ascii="宋体" w:eastAsia="宋体" w:hAnsi="宋体" w:cs="Times New Roman" w:hint="eastAsia"/>
          <w:color w:val="000000"/>
          <w:sz w:val="24"/>
          <w:shd w:val="clear" w:color="auto" w:fill="FFFFFF"/>
        </w:rPr>
        <w:t>中心</w:t>
      </w:r>
      <w:r w:rsidRPr="00DF5B84">
        <w:rPr>
          <w:rFonts w:ascii="宋体" w:eastAsia="宋体" w:hAnsi="宋体" w:cs="Times New Roman"/>
          <w:color w:val="000000"/>
          <w:sz w:val="24"/>
          <w:shd w:val="clear" w:color="auto" w:fill="FFFFFF"/>
        </w:rPr>
        <w:t>配备冰冻切片机、实时荧光定量PCR、基因分析仪、化学发光成像系统、高效基因转染系统、流式细胞仪、显微切割系统、激光共聚焦显微镜等先进的细胞、分子生物学实验仪器等高端研究设备</w:t>
      </w:r>
      <w:r w:rsidRPr="00DF5B84">
        <w:rPr>
          <w:rFonts w:ascii="宋体" w:eastAsia="宋体" w:hAnsi="宋体" w:cs="Times New Roman" w:hint="eastAsia"/>
          <w:color w:val="000000"/>
          <w:sz w:val="24"/>
          <w:shd w:val="clear" w:color="auto" w:fill="FFFFFF"/>
        </w:rPr>
        <w:t>，为肾脏病及血液净化研究提供了良好的临床诊疗与基础研究的平台。</w:t>
      </w:r>
    </w:p>
    <w:p w:rsidR="00B6045A" w:rsidRPr="00DF5B84" w:rsidRDefault="00FC227E" w:rsidP="00916F34">
      <w:pPr>
        <w:widowControl/>
        <w:spacing w:line="360" w:lineRule="auto"/>
        <w:ind w:firstLineChars="200" w:firstLine="480"/>
        <w:jc w:val="left"/>
        <w:rPr>
          <w:rFonts w:ascii="宋体" w:eastAsia="宋体" w:hAnsi="宋体"/>
          <w:sz w:val="28"/>
          <w:szCs w:val="28"/>
        </w:rPr>
      </w:pPr>
      <w:r w:rsidRPr="00DF5B84">
        <w:rPr>
          <w:rFonts w:ascii="宋体" w:eastAsia="宋体" w:hAnsi="宋体" w:cs="Times New Roman" w:hint="eastAsia"/>
          <w:color w:val="000000"/>
          <w:sz w:val="24"/>
          <w:shd w:val="clear" w:color="auto" w:fill="FFFFFF"/>
        </w:rPr>
        <w:t>近3年来</w:t>
      </w:r>
      <w:r w:rsidRPr="00DF5B84">
        <w:rPr>
          <w:rFonts w:ascii="宋体" w:eastAsia="宋体" w:hAnsi="宋体" w:cs="Times New Roman"/>
          <w:color w:val="000000"/>
          <w:sz w:val="24"/>
          <w:shd w:val="clear" w:color="auto" w:fill="FFFFFF"/>
        </w:rPr>
        <w:t>，</w:t>
      </w:r>
      <w:r w:rsidRPr="00DF5B84">
        <w:rPr>
          <w:rFonts w:ascii="宋体" w:eastAsia="宋体" w:hAnsi="宋体" w:cs="Times New Roman" w:hint="eastAsia"/>
          <w:color w:val="000000"/>
          <w:sz w:val="24"/>
          <w:shd w:val="clear" w:color="auto" w:fill="FFFFFF"/>
        </w:rPr>
        <w:t>研究中心</w:t>
      </w:r>
      <w:r w:rsidRPr="00DF5B84">
        <w:rPr>
          <w:rFonts w:ascii="宋体" w:eastAsia="宋体" w:hAnsi="宋体" w:cs="Times New Roman"/>
          <w:color w:val="000000"/>
          <w:sz w:val="24"/>
          <w:shd w:val="clear" w:color="auto" w:fill="FFFFFF"/>
        </w:rPr>
        <w:t>承担包括国家自然科学基金项目在内的国家级</w:t>
      </w:r>
      <w:r w:rsidRPr="00DF5B84">
        <w:rPr>
          <w:rFonts w:ascii="宋体" w:eastAsia="宋体" w:hAnsi="宋体" w:cs="Times New Roman" w:hint="eastAsia"/>
          <w:color w:val="000000"/>
          <w:sz w:val="24"/>
          <w:shd w:val="clear" w:color="auto" w:fill="FFFFFF"/>
        </w:rPr>
        <w:t>课题3项，</w:t>
      </w:r>
      <w:r w:rsidRPr="00DF5B84">
        <w:rPr>
          <w:rFonts w:ascii="宋体" w:eastAsia="宋体" w:hAnsi="宋体" w:cs="Times New Roman"/>
          <w:color w:val="000000"/>
          <w:sz w:val="24"/>
          <w:shd w:val="clear" w:color="auto" w:fill="FFFFFF"/>
        </w:rPr>
        <w:t>省厅级课题20余项，科研经费累计超过</w:t>
      </w:r>
      <w:r w:rsidRPr="00DF5B84">
        <w:rPr>
          <w:rFonts w:ascii="宋体" w:eastAsia="宋体" w:hAnsi="宋体" w:cs="Times New Roman" w:hint="eastAsia"/>
          <w:color w:val="000000"/>
          <w:sz w:val="24"/>
          <w:shd w:val="clear" w:color="auto" w:fill="FFFFFF"/>
        </w:rPr>
        <w:t>8</w:t>
      </w:r>
      <w:r w:rsidRPr="00DF5B84">
        <w:rPr>
          <w:rFonts w:ascii="宋体" w:eastAsia="宋体" w:hAnsi="宋体" w:cs="Times New Roman"/>
          <w:color w:val="000000"/>
          <w:sz w:val="24"/>
          <w:shd w:val="clear" w:color="auto" w:fill="FFFFFF"/>
        </w:rPr>
        <w:t>00万，在国内外学术期刊上发表论文30余篇，获发明专利3项</w:t>
      </w:r>
      <w:r w:rsidRPr="00DF5B84">
        <w:rPr>
          <w:rFonts w:ascii="宋体" w:eastAsia="宋体" w:hAnsi="宋体" w:cs="Times New Roman" w:hint="eastAsia"/>
          <w:color w:val="000000"/>
          <w:sz w:val="24"/>
          <w:shd w:val="clear" w:color="auto" w:fill="FFFFFF"/>
        </w:rPr>
        <w:t>，已</w:t>
      </w:r>
      <w:r w:rsidRPr="00DF5B84">
        <w:rPr>
          <w:rFonts w:ascii="宋体" w:eastAsia="宋体" w:hAnsi="宋体" w:cs="宋体" w:hint="eastAsia"/>
          <w:kern w:val="0"/>
          <w:sz w:val="24"/>
        </w:rPr>
        <w:t>实现中心建</w:t>
      </w:r>
      <w:r w:rsidRPr="00DF5B84">
        <w:rPr>
          <w:rFonts w:ascii="宋体" w:eastAsia="宋体" w:hAnsi="宋体" w:cs="Times New Roman" w:hint="eastAsia"/>
          <w:color w:val="000000"/>
          <w:sz w:val="24"/>
          <w:shd w:val="clear" w:color="auto" w:fill="FFFFFF"/>
        </w:rPr>
        <w:t>设短期目标。中心将持续</w:t>
      </w:r>
      <w:r w:rsidRPr="00DF5B84">
        <w:rPr>
          <w:rFonts w:ascii="宋体" w:eastAsia="宋体" w:hAnsi="宋体" w:cs="Times New Roman"/>
          <w:color w:val="000000"/>
          <w:sz w:val="24"/>
          <w:shd w:val="clear" w:color="auto" w:fill="FFFFFF"/>
        </w:rPr>
        <w:t>加强肾脏疾病的</w:t>
      </w:r>
      <w:r w:rsidRPr="00DF5B84">
        <w:rPr>
          <w:rFonts w:ascii="宋体" w:eastAsia="宋体" w:hAnsi="宋体" w:cs="Times New Roman" w:hint="eastAsia"/>
          <w:color w:val="000000"/>
          <w:sz w:val="24"/>
          <w:shd w:val="clear" w:color="auto" w:fill="FFFFFF"/>
        </w:rPr>
        <w:t>原创性</w:t>
      </w:r>
      <w:r w:rsidRPr="00DF5B84">
        <w:rPr>
          <w:rFonts w:ascii="宋体" w:eastAsia="宋体" w:hAnsi="宋体" w:cs="Times New Roman"/>
          <w:color w:val="000000"/>
          <w:sz w:val="24"/>
          <w:shd w:val="clear" w:color="auto" w:fill="FFFFFF"/>
        </w:rPr>
        <w:t>基础研究和</w:t>
      </w:r>
      <w:r w:rsidRPr="00DF5B84">
        <w:rPr>
          <w:rFonts w:ascii="宋体" w:eastAsia="宋体" w:hAnsi="宋体" w:cs="Times New Roman" w:hint="eastAsia"/>
          <w:color w:val="000000"/>
          <w:sz w:val="24"/>
          <w:shd w:val="clear" w:color="auto" w:fill="FFFFFF"/>
        </w:rPr>
        <w:t>肾脏病专业</w:t>
      </w:r>
      <w:r w:rsidRPr="00DF5B84">
        <w:rPr>
          <w:rFonts w:ascii="宋体" w:eastAsia="宋体" w:hAnsi="宋体" w:cs="Times New Roman"/>
          <w:color w:val="000000"/>
          <w:sz w:val="24"/>
          <w:shd w:val="clear" w:color="auto" w:fill="FFFFFF"/>
        </w:rPr>
        <w:t>人才队伍建设，为肾脏疾病的临床诊疗</w:t>
      </w:r>
      <w:r w:rsidRPr="00DF5B84">
        <w:rPr>
          <w:rFonts w:ascii="宋体" w:eastAsia="宋体" w:hAnsi="宋体" w:cs="Times New Roman"/>
          <w:color w:val="000000"/>
          <w:sz w:val="24"/>
          <w:shd w:val="clear" w:color="auto" w:fill="FFFFFF"/>
        </w:rPr>
        <w:lastRenderedPageBreak/>
        <w:t>提供新的理论基础和科学依据，</w:t>
      </w:r>
      <w:r w:rsidRPr="00DF5B84">
        <w:rPr>
          <w:rFonts w:ascii="宋体" w:eastAsia="宋体" w:hAnsi="宋体" w:cs="Times New Roman" w:hint="eastAsia"/>
          <w:color w:val="000000"/>
          <w:sz w:val="24"/>
          <w:shd w:val="clear" w:color="auto" w:fill="FFFFFF"/>
        </w:rPr>
        <w:t>努力</w:t>
      </w:r>
      <w:r w:rsidRPr="00DF5B84">
        <w:rPr>
          <w:rFonts w:ascii="宋体" w:eastAsia="宋体" w:hAnsi="宋体" w:cs="Times New Roman"/>
          <w:color w:val="000000"/>
          <w:sz w:val="24"/>
          <w:shd w:val="clear" w:color="auto" w:fill="FFFFFF"/>
        </w:rPr>
        <w:t>建设以肾脏疾病研究为特色的</w:t>
      </w:r>
      <w:r w:rsidRPr="00DF5B84">
        <w:rPr>
          <w:rFonts w:ascii="宋体" w:eastAsia="宋体" w:hAnsi="宋体" w:cs="Times New Roman" w:hint="eastAsia"/>
          <w:color w:val="000000"/>
          <w:sz w:val="24"/>
          <w:shd w:val="clear" w:color="auto" w:fill="FFFFFF"/>
        </w:rPr>
        <w:t>福建省高校</w:t>
      </w:r>
      <w:r w:rsidRPr="00DF5B84">
        <w:rPr>
          <w:rFonts w:ascii="宋体" w:eastAsia="宋体" w:hAnsi="宋体" w:cs="Times New Roman"/>
          <w:color w:val="000000"/>
          <w:sz w:val="24"/>
          <w:shd w:val="clear" w:color="auto" w:fill="FFFFFF"/>
        </w:rPr>
        <w:t>重点实验室。</w:t>
      </w:r>
    </w:p>
    <w:p w:rsidR="00B6045A" w:rsidRDefault="00EC0866" w:rsidP="008B1808">
      <w:pPr>
        <w:autoSpaceDE w:val="0"/>
        <w:autoSpaceDN w:val="0"/>
        <w:adjustRightInd w:val="0"/>
        <w:spacing w:line="480" w:lineRule="auto"/>
        <w:ind w:firstLineChars="450" w:firstLine="945"/>
        <w:rPr>
          <w:rFonts w:ascii="Times New Roman" w:hAnsi="Times New Roman" w:cs="Times New Roman"/>
          <w:color w:val="000000"/>
          <w:sz w:val="24"/>
          <w:shd w:val="clear" w:color="auto" w:fill="FFFFFF"/>
        </w:rPr>
      </w:pPr>
      <w:r>
        <w:rPr>
          <w:noProof/>
        </w:rPr>
        <w:drawing>
          <wp:inline distT="0" distB="0" distL="114300" distR="114300" wp14:anchorId="4BA61C23" wp14:editId="3E924F1F">
            <wp:extent cx="4471670" cy="2446020"/>
            <wp:effectExtent l="0" t="0" r="5080" b="11430"/>
            <wp:docPr id="104459" name="图片 7"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9" name="图片 7" descr="webwxgetmsgimg"/>
                    <pic:cNvPicPr>
                      <a:picLocks noChangeAspect="1"/>
                    </pic:cNvPicPr>
                  </pic:nvPicPr>
                  <pic:blipFill>
                    <a:blip r:embed="rId4"/>
                    <a:srcRect l="7759" t="9163" r="-317" b="8505"/>
                    <a:stretch>
                      <a:fillRect/>
                    </a:stretch>
                  </pic:blipFill>
                  <pic:spPr>
                    <a:xfrm>
                      <a:off x="0" y="0"/>
                      <a:ext cx="4471987" cy="2446337"/>
                    </a:xfrm>
                    <a:prstGeom prst="rect">
                      <a:avLst/>
                    </a:prstGeom>
                    <a:noFill/>
                    <a:ln w="9525">
                      <a:noFill/>
                    </a:ln>
                  </pic:spPr>
                </pic:pic>
              </a:graphicData>
            </a:graphic>
          </wp:inline>
        </w:drawing>
      </w:r>
    </w:p>
    <w:p w:rsidR="00EC0866" w:rsidRDefault="00EC0866" w:rsidP="00EC0866">
      <w:pPr>
        <w:autoSpaceDE w:val="0"/>
        <w:autoSpaceDN w:val="0"/>
        <w:adjustRightInd w:val="0"/>
        <w:spacing w:line="480" w:lineRule="auto"/>
        <w:ind w:firstLineChars="200" w:firstLine="480"/>
        <w:jc w:val="center"/>
        <w:rPr>
          <w:rFonts w:ascii="Times New Roman" w:hAnsi="Times New Roman" w:cs="Times New Roman"/>
          <w:color w:val="000000"/>
          <w:sz w:val="24"/>
          <w:shd w:val="clear" w:color="auto" w:fill="FFFFFF"/>
        </w:rPr>
      </w:pPr>
      <w:r>
        <w:rPr>
          <w:rFonts w:ascii="Times New Roman" w:hAnsi="Times New Roman" w:cs="Times New Roman" w:hint="eastAsia"/>
          <w:color w:val="000000"/>
          <w:sz w:val="24"/>
          <w:shd w:val="clear" w:color="auto" w:fill="FFFFFF"/>
        </w:rPr>
        <w:t>图</w:t>
      </w:r>
      <w:r>
        <w:rPr>
          <w:rFonts w:ascii="Times New Roman" w:hAnsi="Times New Roman" w:cs="Times New Roman" w:hint="eastAsia"/>
          <w:color w:val="000000"/>
          <w:sz w:val="24"/>
          <w:shd w:val="clear" w:color="auto" w:fill="FFFFFF"/>
        </w:rPr>
        <w:t>1</w:t>
      </w:r>
      <w:r>
        <w:rPr>
          <w:rFonts w:ascii="Times New Roman" w:hAnsi="Times New Roman" w:cs="Times New Roman" w:hint="eastAsia"/>
          <w:color w:val="000000"/>
          <w:sz w:val="24"/>
          <w:shd w:val="clear" w:color="auto" w:fill="FFFFFF"/>
        </w:rPr>
        <w:t>：</w:t>
      </w:r>
      <w:r>
        <w:rPr>
          <w:rFonts w:ascii="Times New Roman" w:hAnsi="Times New Roman" w:cs="Times New Roman"/>
          <w:color w:val="000000"/>
          <w:sz w:val="24"/>
          <w:shd w:val="clear" w:color="auto" w:fill="FFFFFF"/>
        </w:rPr>
        <w:t>血液净化研究中心</w:t>
      </w:r>
      <w:r>
        <w:rPr>
          <w:rFonts w:ascii="Times New Roman" w:hAnsi="Times New Roman" w:cs="Times New Roman" w:hint="eastAsia"/>
          <w:color w:val="000000"/>
          <w:sz w:val="24"/>
          <w:shd w:val="clear" w:color="auto" w:fill="FFFFFF"/>
        </w:rPr>
        <w:t>研究</w:t>
      </w:r>
      <w:r>
        <w:rPr>
          <w:rFonts w:ascii="Times New Roman" w:hAnsi="Times New Roman" w:cs="Times New Roman"/>
          <w:color w:val="000000"/>
          <w:sz w:val="24"/>
          <w:shd w:val="clear" w:color="auto" w:fill="FFFFFF"/>
        </w:rPr>
        <w:t>团队</w:t>
      </w:r>
    </w:p>
    <w:p w:rsidR="008B1808" w:rsidRDefault="008B1808" w:rsidP="00EC0866">
      <w:pPr>
        <w:autoSpaceDE w:val="0"/>
        <w:autoSpaceDN w:val="0"/>
        <w:adjustRightInd w:val="0"/>
        <w:spacing w:line="480" w:lineRule="auto"/>
        <w:ind w:firstLineChars="200" w:firstLine="480"/>
        <w:jc w:val="center"/>
        <w:rPr>
          <w:rFonts w:ascii="Times New Roman" w:hAnsi="Times New Roman" w:cs="Times New Roman"/>
          <w:color w:val="000000"/>
          <w:sz w:val="24"/>
          <w:shd w:val="clear" w:color="auto" w:fill="FFFFFF"/>
        </w:rPr>
      </w:pPr>
    </w:p>
    <w:p w:rsidR="008B1808" w:rsidRDefault="008B1808" w:rsidP="00EC0866">
      <w:pPr>
        <w:autoSpaceDE w:val="0"/>
        <w:autoSpaceDN w:val="0"/>
        <w:adjustRightInd w:val="0"/>
        <w:spacing w:line="480" w:lineRule="auto"/>
        <w:ind w:firstLineChars="200" w:firstLine="480"/>
        <w:jc w:val="center"/>
        <w:rPr>
          <w:rFonts w:ascii="Times New Roman" w:hAnsi="Times New Roman" w:cs="Times New Roman"/>
          <w:color w:val="000000"/>
          <w:sz w:val="24"/>
          <w:shd w:val="clear" w:color="auto" w:fill="FFFFFF"/>
        </w:rPr>
      </w:pPr>
      <w:r>
        <w:rPr>
          <w:rFonts w:ascii="Times New Roman" w:hAnsi="Times New Roman" w:cs="Times New Roman" w:hint="eastAsia"/>
          <w:noProof/>
          <w:color w:val="000000"/>
          <w:sz w:val="24"/>
          <w:shd w:val="clear" w:color="auto" w:fill="FFFFFF"/>
        </w:rPr>
        <w:drawing>
          <wp:inline distT="0" distB="0" distL="0" distR="0">
            <wp:extent cx="4400550" cy="33006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307171211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6696" cy="3305287"/>
                    </a:xfrm>
                    <a:prstGeom prst="rect">
                      <a:avLst/>
                    </a:prstGeom>
                  </pic:spPr>
                </pic:pic>
              </a:graphicData>
            </a:graphic>
          </wp:inline>
        </w:drawing>
      </w:r>
    </w:p>
    <w:p w:rsidR="008B1808" w:rsidRDefault="008B1808" w:rsidP="008B1808">
      <w:pPr>
        <w:autoSpaceDE w:val="0"/>
        <w:autoSpaceDN w:val="0"/>
        <w:adjustRightInd w:val="0"/>
        <w:spacing w:line="480" w:lineRule="auto"/>
        <w:ind w:firstLineChars="200" w:firstLine="480"/>
        <w:jc w:val="center"/>
        <w:rPr>
          <w:rFonts w:ascii="Times New Roman" w:hAnsi="Times New Roman" w:cs="Times New Roman"/>
          <w:color w:val="000000"/>
          <w:sz w:val="24"/>
          <w:shd w:val="clear" w:color="auto" w:fill="FFFFFF"/>
        </w:rPr>
      </w:pPr>
      <w:r>
        <w:rPr>
          <w:rFonts w:ascii="Times New Roman" w:hAnsi="Times New Roman" w:cs="Times New Roman" w:hint="eastAsia"/>
          <w:color w:val="000000"/>
          <w:sz w:val="24"/>
          <w:shd w:val="clear" w:color="auto" w:fill="FFFFFF"/>
        </w:rPr>
        <w:t>图</w:t>
      </w:r>
      <w:r>
        <w:rPr>
          <w:rFonts w:ascii="Times New Roman" w:hAnsi="Times New Roman" w:cs="Times New Roman"/>
          <w:color w:val="000000"/>
          <w:sz w:val="24"/>
          <w:shd w:val="clear" w:color="auto" w:fill="FFFFFF"/>
        </w:rPr>
        <w:t>2</w:t>
      </w:r>
      <w:r>
        <w:rPr>
          <w:rFonts w:ascii="Times New Roman" w:hAnsi="Times New Roman" w:cs="Times New Roman" w:hint="eastAsia"/>
          <w:color w:val="000000"/>
          <w:sz w:val="24"/>
          <w:shd w:val="clear" w:color="auto" w:fill="FFFFFF"/>
        </w:rPr>
        <w:t>：</w:t>
      </w:r>
      <w:r>
        <w:rPr>
          <w:rFonts w:ascii="Times New Roman" w:hAnsi="Times New Roman" w:cs="Times New Roman"/>
          <w:color w:val="000000"/>
          <w:sz w:val="24"/>
          <w:shd w:val="clear" w:color="auto" w:fill="FFFFFF"/>
        </w:rPr>
        <w:t>血液净化研究中心</w:t>
      </w:r>
      <w:r>
        <w:rPr>
          <w:rFonts w:ascii="Times New Roman" w:hAnsi="Times New Roman" w:cs="Times New Roman" w:hint="eastAsia"/>
          <w:color w:val="000000"/>
          <w:sz w:val="24"/>
          <w:shd w:val="clear" w:color="auto" w:fill="FFFFFF"/>
        </w:rPr>
        <w:t>血液净化室</w:t>
      </w:r>
    </w:p>
    <w:p w:rsidR="008B1808" w:rsidRPr="008B1808" w:rsidRDefault="008B1808" w:rsidP="00EC0866">
      <w:pPr>
        <w:autoSpaceDE w:val="0"/>
        <w:autoSpaceDN w:val="0"/>
        <w:adjustRightInd w:val="0"/>
        <w:spacing w:line="480" w:lineRule="auto"/>
        <w:ind w:firstLineChars="200" w:firstLine="480"/>
        <w:jc w:val="center"/>
        <w:rPr>
          <w:rFonts w:ascii="Times New Roman" w:hAnsi="Times New Roman" w:cs="Times New Roman" w:hint="eastAsia"/>
          <w:color w:val="000000"/>
          <w:sz w:val="24"/>
          <w:shd w:val="clear" w:color="auto" w:fill="FFFFFF"/>
        </w:rPr>
      </w:pPr>
    </w:p>
    <w:p w:rsidR="00B6045A" w:rsidRDefault="00B6045A">
      <w:pPr>
        <w:spacing w:line="360" w:lineRule="auto"/>
        <w:ind w:firstLineChars="200" w:firstLine="480"/>
        <w:rPr>
          <w:color w:val="000000"/>
          <w:sz w:val="24"/>
          <w:shd w:val="clear" w:color="auto" w:fill="FFFFFF"/>
        </w:rPr>
      </w:pPr>
    </w:p>
    <w:p w:rsidR="00B6045A" w:rsidRDefault="00B6045A">
      <w:pPr>
        <w:rPr>
          <w:rFonts w:hint="eastAsia"/>
          <w:b/>
          <w:bCs/>
          <w:sz w:val="24"/>
          <w:szCs w:val="24"/>
        </w:rPr>
      </w:pPr>
      <w:bookmarkStart w:id="0" w:name="_GoBack"/>
      <w:bookmarkEnd w:id="0"/>
    </w:p>
    <w:sectPr w:rsidR="00B60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5NWFkZTY2NTkwMDYyYWM5OWM0NDg0NjBjMGI3ZGQifQ=="/>
  </w:docVars>
  <w:rsids>
    <w:rsidRoot w:val="004159D2"/>
    <w:rsid w:val="00031ECF"/>
    <w:rsid w:val="00034AD3"/>
    <w:rsid w:val="000F14A3"/>
    <w:rsid w:val="0016721D"/>
    <w:rsid w:val="00195AE4"/>
    <w:rsid w:val="001C0AAE"/>
    <w:rsid w:val="00220DBB"/>
    <w:rsid w:val="002F4250"/>
    <w:rsid w:val="0030543E"/>
    <w:rsid w:val="003236B1"/>
    <w:rsid w:val="00381658"/>
    <w:rsid w:val="003A487B"/>
    <w:rsid w:val="004159D2"/>
    <w:rsid w:val="004D1B1E"/>
    <w:rsid w:val="004E2821"/>
    <w:rsid w:val="004F5BE1"/>
    <w:rsid w:val="00530C2E"/>
    <w:rsid w:val="00574BD2"/>
    <w:rsid w:val="005D6CA8"/>
    <w:rsid w:val="00644B19"/>
    <w:rsid w:val="0065337A"/>
    <w:rsid w:val="00754475"/>
    <w:rsid w:val="00824FB7"/>
    <w:rsid w:val="008A7014"/>
    <w:rsid w:val="008B1808"/>
    <w:rsid w:val="008D4A86"/>
    <w:rsid w:val="00916F34"/>
    <w:rsid w:val="009954C3"/>
    <w:rsid w:val="00997C58"/>
    <w:rsid w:val="00A770E2"/>
    <w:rsid w:val="00B6045A"/>
    <w:rsid w:val="00BD28C5"/>
    <w:rsid w:val="00BF70AF"/>
    <w:rsid w:val="00C3108F"/>
    <w:rsid w:val="00CB43FB"/>
    <w:rsid w:val="00CC1E04"/>
    <w:rsid w:val="00D13E2F"/>
    <w:rsid w:val="00DB01BC"/>
    <w:rsid w:val="00DB01D9"/>
    <w:rsid w:val="00DF5B84"/>
    <w:rsid w:val="00EC0866"/>
    <w:rsid w:val="00FB1E25"/>
    <w:rsid w:val="00FC227E"/>
    <w:rsid w:val="6FF40591"/>
    <w:rsid w:val="71B9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275D"/>
  <w15:docId w15:val="{A9B52FC4-4B0F-40E5-AAD4-3AF69879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伟</dc:creator>
  <cp:lastModifiedBy>Administrator</cp:lastModifiedBy>
  <cp:revision>33</cp:revision>
  <dcterms:created xsi:type="dcterms:W3CDTF">2023-07-10T02:19:00Z</dcterms:created>
  <dcterms:modified xsi:type="dcterms:W3CDTF">2023-07-17T04:16:00Z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7456CD627A064B92957D79E00ABC2841_12</vt:lpwstr>
  </property>
</Properties>
</file>