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福建医科大学皮肤病研究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所</w:t>
      </w:r>
    </w:p>
    <w:p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　　</w:t>
      </w:r>
      <w:r>
        <w:rPr>
          <w:rFonts w:hint="eastAsia" w:asciiTheme="minorEastAsia" w:hAnsiTheme="minorEastAsia"/>
          <w:color w:val="auto"/>
          <w:sz w:val="24"/>
          <w:szCs w:val="24"/>
        </w:rPr>
        <w:t>福建医科大学皮肤病研究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所</w:t>
      </w:r>
      <w:r>
        <w:rPr>
          <w:rFonts w:hint="eastAsia" w:asciiTheme="minorEastAsia" w:hAnsiTheme="minorEastAsia"/>
          <w:color w:val="auto"/>
          <w:sz w:val="24"/>
          <w:szCs w:val="24"/>
        </w:rPr>
        <w:t>成立于2006年，主要从事皮肤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免疫</w:t>
      </w:r>
      <w:r>
        <w:rPr>
          <w:rFonts w:hint="eastAsia" w:asciiTheme="minorEastAsia" w:hAnsiTheme="minorEastAsia"/>
          <w:color w:val="auto"/>
          <w:sz w:val="24"/>
          <w:szCs w:val="24"/>
        </w:rPr>
        <w:t>学、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皮肤病理学、</w:t>
      </w:r>
      <w:r>
        <w:rPr>
          <w:rFonts w:hint="eastAsia" w:asciiTheme="minorEastAsia" w:hAnsiTheme="minorEastAsia"/>
          <w:color w:val="auto"/>
          <w:sz w:val="24"/>
          <w:szCs w:val="24"/>
        </w:rPr>
        <w:t>医学真菌以及皮肤性病的诊断和治疗等方面的研究。研究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所</w:t>
      </w:r>
      <w:r>
        <w:rPr>
          <w:rFonts w:hint="eastAsia" w:asciiTheme="minorEastAsia" w:hAnsiTheme="minorEastAsia"/>
          <w:color w:val="auto"/>
          <w:sz w:val="24"/>
          <w:szCs w:val="24"/>
        </w:rPr>
        <w:t>有主任医师</w:t>
      </w:r>
      <w:r>
        <w:rPr>
          <w:rFonts w:hint="default" w:asciiTheme="minorEastAsia" w:hAnsiTheme="minorEastAsia"/>
          <w:color w:val="auto"/>
          <w:sz w:val="24"/>
          <w:szCs w:val="24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</w:rPr>
        <w:t>名，副主任医师</w:t>
      </w:r>
      <w:r>
        <w:rPr>
          <w:rFonts w:hint="default" w:asciiTheme="minorEastAsia" w:hAnsiTheme="minorEastAsia"/>
          <w:color w:val="auto"/>
          <w:sz w:val="24"/>
          <w:szCs w:val="24"/>
          <w:lang w:eastAsia="zh-CN"/>
        </w:rPr>
        <w:t>4</w:t>
      </w:r>
      <w:r>
        <w:rPr>
          <w:rFonts w:hint="eastAsia" w:asciiTheme="minorEastAsia" w:hAnsiTheme="minorEastAsia"/>
          <w:color w:val="auto"/>
          <w:sz w:val="24"/>
          <w:szCs w:val="24"/>
        </w:rPr>
        <w:t>名，主治医师</w:t>
      </w:r>
      <w:r>
        <w:rPr>
          <w:rFonts w:hint="default" w:asciiTheme="minorEastAsia" w:hAnsiTheme="minorEastAsia"/>
          <w:color w:val="auto"/>
          <w:sz w:val="24"/>
          <w:szCs w:val="24"/>
          <w:lang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</w:rPr>
        <w:t>名；其中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博士生导师</w:t>
      </w:r>
      <w:r>
        <w:rPr>
          <w:rFonts w:hint="default" w:asciiTheme="minorEastAsia" w:hAnsiTheme="minorEastAsia"/>
          <w:color w:val="auto"/>
          <w:sz w:val="24"/>
          <w:szCs w:val="24"/>
          <w:lang w:eastAsia="zh-CN"/>
        </w:rPr>
        <w:t>2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名，</w:t>
      </w:r>
      <w:r>
        <w:rPr>
          <w:rFonts w:hint="eastAsia" w:asciiTheme="minorEastAsia" w:hAnsiTheme="minorEastAsia"/>
          <w:color w:val="auto"/>
          <w:sz w:val="24"/>
          <w:szCs w:val="24"/>
        </w:rPr>
        <w:t>硕士生导师</w:t>
      </w:r>
      <w:r>
        <w:rPr>
          <w:rFonts w:hint="default" w:asciiTheme="minorEastAsia" w:hAnsiTheme="minorEastAsia"/>
          <w:color w:val="auto"/>
          <w:sz w:val="24"/>
          <w:szCs w:val="24"/>
          <w:lang w:eastAsia="zh-CN"/>
        </w:rPr>
        <w:t>4</w:t>
      </w:r>
      <w:r>
        <w:rPr>
          <w:rFonts w:hint="eastAsia" w:asciiTheme="minorEastAsia" w:hAnsiTheme="minorEastAsia"/>
          <w:color w:val="auto"/>
          <w:sz w:val="24"/>
          <w:szCs w:val="24"/>
        </w:rPr>
        <w:t>人</w:t>
      </w:r>
      <w:r>
        <w:rPr>
          <w:rFonts w:hint="default" w:asciiTheme="minorEastAsia" w:hAnsiTheme="minorEastAsia"/>
          <w:color w:val="auto"/>
          <w:sz w:val="24"/>
          <w:szCs w:val="24"/>
        </w:rPr>
        <w:t>；</w:t>
      </w:r>
      <w:r>
        <w:rPr>
          <w:rFonts w:hint="eastAsia" w:asciiTheme="minorEastAsia" w:hAnsiTheme="minorEastAsia"/>
          <w:color w:val="auto"/>
          <w:sz w:val="24"/>
          <w:szCs w:val="24"/>
        </w:rPr>
        <w:t>博士</w:t>
      </w:r>
      <w:r>
        <w:rPr>
          <w:rFonts w:hint="default" w:asciiTheme="minorEastAsia" w:hAnsiTheme="minorEastAsia"/>
          <w:color w:val="auto"/>
          <w:sz w:val="24"/>
          <w:szCs w:val="24"/>
          <w:lang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</w:rPr>
        <w:t>人、硕士</w:t>
      </w:r>
      <w:r>
        <w:rPr>
          <w:rFonts w:hint="default" w:asciiTheme="minorEastAsia" w:hAnsiTheme="minorEastAsia"/>
          <w:color w:val="auto"/>
          <w:sz w:val="24"/>
          <w:szCs w:val="24"/>
          <w:lang w:eastAsia="zh-CN"/>
        </w:rPr>
        <w:t>9</w:t>
      </w:r>
      <w:r>
        <w:rPr>
          <w:rFonts w:hint="eastAsia" w:asciiTheme="minorEastAsia" w:hAnsiTheme="minorEastAsia"/>
          <w:color w:val="auto"/>
          <w:sz w:val="24"/>
          <w:szCs w:val="24"/>
        </w:rPr>
        <w:t>人、在读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Hans"/>
        </w:rPr>
        <w:t>博</w:t>
      </w:r>
      <w:r>
        <w:rPr>
          <w:rFonts w:hint="eastAsia" w:asciiTheme="minorEastAsia" w:hAnsiTheme="minorEastAsia"/>
          <w:color w:val="auto"/>
          <w:sz w:val="24"/>
          <w:szCs w:val="24"/>
        </w:rPr>
        <w:t>硕士研究生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/>
          <w:color w:val="auto"/>
          <w:sz w:val="24"/>
          <w:szCs w:val="24"/>
        </w:rPr>
        <w:t>人。</w:t>
      </w:r>
      <w:r>
        <w:rPr>
          <w:rFonts w:hint="eastAsia" w:asciiTheme="minorEastAsia" w:hAnsiTheme="minorEastAsia"/>
          <w:sz w:val="24"/>
          <w:szCs w:val="24"/>
        </w:rPr>
        <w:t>下设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皮肤病理实验室、</w:t>
      </w:r>
      <w:r>
        <w:rPr>
          <w:rFonts w:hint="eastAsia" w:asciiTheme="minorEastAsia" w:hAnsiTheme="minorEastAsia"/>
          <w:sz w:val="24"/>
          <w:szCs w:val="24"/>
        </w:rPr>
        <w:t>真菌实验室、变态反应实验室、皮肤性病治疗室、卫生部化妆品不良反应鉴定室等。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近五</w:t>
      </w:r>
      <w:r>
        <w:rPr>
          <w:rFonts w:hint="eastAsia" w:asciiTheme="minorEastAsia" w:hAnsiTheme="minorEastAsia"/>
          <w:color w:val="auto"/>
          <w:sz w:val="24"/>
          <w:szCs w:val="24"/>
        </w:rPr>
        <w:t>年承担国家科研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基金项目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2项，</w:t>
      </w:r>
      <w:r>
        <w:rPr>
          <w:rFonts w:hint="eastAsia" w:asciiTheme="minorEastAsia" w:hAnsiTheme="minorEastAsia"/>
          <w:color w:val="auto"/>
          <w:sz w:val="24"/>
          <w:szCs w:val="24"/>
        </w:rPr>
        <w:t>省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部</w:t>
      </w:r>
      <w:r>
        <w:rPr>
          <w:rFonts w:hint="eastAsia" w:asciiTheme="minorEastAsia" w:hAnsiTheme="minorEastAsia"/>
          <w:color w:val="auto"/>
          <w:sz w:val="24"/>
          <w:szCs w:val="24"/>
        </w:rPr>
        <w:t>级科研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基金项目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/>
          <w:color w:val="auto"/>
          <w:sz w:val="24"/>
          <w:szCs w:val="24"/>
        </w:rPr>
        <w:t>项，发表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SCI</w:t>
      </w:r>
      <w:r>
        <w:rPr>
          <w:rFonts w:hint="eastAsia" w:asciiTheme="minorEastAsia" w:hAnsiTheme="minorEastAsia"/>
          <w:color w:val="auto"/>
          <w:sz w:val="24"/>
          <w:szCs w:val="24"/>
        </w:rPr>
        <w:t>论文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color w:val="auto"/>
          <w:sz w:val="24"/>
          <w:szCs w:val="24"/>
        </w:rPr>
        <w:t>篇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影响因子总分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Hans"/>
        </w:rPr>
        <w:t>超</w:t>
      </w:r>
      <w:r>
        <w:rPr>
          <w:rFonts w:hint="default" w:asciiTheme="minorEastAsia" w:hAnsiTheme="minorEastAsia"/>
          <w:color w:val="auto"/>
          <w:sz w:val="24"/>
          <w:szCs w:val="24"/>
          <w:lang w:eastAsia="zh-CN"/>
        </w:rPr>
        <w:t>5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0分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完成临床医学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/>
          <w:sz w:val="24"/>
          <w:szCs w:val="24"/>
        </w:rPr>
        <w:t>年制和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七</w:t>
      </w:r>
      <w:r>
        <w:rPr>
          <w:rFonts w:hint="eastAsia" w:asciiTheme="minorEastAsia" w:hAnsiTheme="minorEastAsia"/>
          <w:sz w:val="24"/>
          <w:szCs w:val="24"/>
        </w:rPr>
        <w:t>年制、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海外生</w:t>
      </w:r>
      <w:r>
        <w:rPr>
          <w:rFonts w:hint="eastAsia" w:asciiTheme="minorEastAsia" w:hAnsiTheme="minorEastAsia"/>
          <w:sz w:val="24"/>
          <w:szCs w:val="24"/>
        </w:rPr>
        <w:t>等的皮肤病与性病学的理论教学和临床见习工作，每年招收硕士研究生2～4名，近三年获得学位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名。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每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招收</w:t>
      </w:r>
      <w:r>
        <w:rPr>
          <w:rFonts w:hint="eastAsia" w:asciiTheme="minorEastAsia" w:hAnsiTheme="minorEastAsia"/>
          <w:sz w:val="24"/>
          <w:szCs w:val="24"/>
        </w:rPr>
        <w:t>进修医师</w:t>
      </w:r>
      <w:r>
        <w:rPr>
          <w:rFonts w:hint="default" w:asciiTheme="minorEastAsia" w:hAnsiTheme="minorEastAsia"/>
          <w:sz w:val="24"/>
          <w:szCs w:val="24"/>
          <w:lang w:eastAsia="zh-CN"/>
        </w:rPr>
        <w:t>5-8</w:t>
      </w:r>
      <w:r>
        <w:rPr>
          <w:rFonts w:hint="eastAsia" w:asciiTheme="minorEastAsia" w:hAnsiTheme="minorEastAsia"/>
          <w:sz w:val="24"/>
          <w:szCs w:val="24"/>
        </w:rPr>
        <w:t>名。学科内学术气氛浓厚，程波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纪超</w:t>
      </w:r>
      <w:r>
        <w:rPr>
          <w:rFonts w:hint="eastAsia" w:asciiTheme="minorEastAsia" w:hAnsiTheme="minorEastAsia"/>
          <w:sz w:val="24"/>
          <w:szCs w:val="24"/>
        </w:rPr>
        <w:t>、刘茁、张子平等主任在省内外多次开展学术讲座。每年选派多个临床医师参加国际和国家级学术会议。年会投稿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数、大会发言、大会主持数逐步增加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　　主要研究方向如下：</w:t>
      </w:r>
    </w:p>
    <w:p>
      <w:pPr>
        <w:numPr>
          <w:ilvl w:val="0"/>
          <w:numId w:val="1"/>
        </w:num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皮肤病理诊断学：</w:t>
      </w:r>
      <w:r>
        <w:rPr>
          <w:rFonts w:hint="eastAsia" w:asciiTheme="minorEastAsia" w:hAnsiTheme="minorEastAsia"/>
          <w:sz w:val="24"/>
          <w:szCs w:val="24"/>
        </w:rPr>
        <w:t>皮肤病理学为皮肤病学的重要分支学科，其对探讨皮肤病的病因和发病机制及诊断具有重要价值，是皮肤病学基础与临床的桥梁。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本研究所</w:t>
      </w:r>
      <w:r>
        <w:rPr>
          <w:rFonts w:hint="eastAsia" w:asciiTheme="minorEastAsia" w:hAnsiTheme="minorEastAsia"/>
          <w:sz w:val="24"/>
          <w:szCs w:val="24"/>
        </w:rPr>
        <w:t>具备全省最有实力的皮肤病理实验室，现已建立皮肤病理诊断中心和分子与细胞研究平台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在皮肤病理方面紧跟</w:t>
      </w:r>
      <w:r>
        <w:rPr>
          <w:rFonts w:hint="eastAsia" w:asciiTheme="minorEastAsia" w:hAnsiTheme="minorEastAsia"/>
          <w:sz w:val="24"/>
          <w:szCs w:val="24"/>
        </w:rPr>
        <w:t>与国内外及台湾地区皮肤科联系紧密，已开展免疫组织化学诊断技术，是福建省皮肤病理诊断的中心。每年接收大量来自全省各地疑难皮肤病例会诊，并定期举办“全国皮肤病理与临床联系”培训班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200人/次</w:t>
      </w:r>
      <w:r>
        <w:rPr>
          <w:rFonts w:hint="eastAsia" w:asciiTheme="minorEastAsia" w:hAnsiTheme="minorEastAsia"/>
          <w:sz w:val="24"/>
          <w:szCs w:val="24"/>
        </w:rPr>
        <w:t>。皮肤病理实验室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已</w:t>
      </w:r>
      <w:r>
        <w:rPr>
          <w:rFonts w:hint="eastAsia" w:asciiTheme="minorEastAsia" w:hAnsiTheme="minorEastAsia"/>
          <w:sz w:val="24"/>
          <w:szCs w:val="24"/>
        </w:rPr>
        <w:t>开展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快速冰冻切片及</w:t>
      </w:r>
      <w:r>
        <w:rPr>
          <w:rFonts w:hint="eastAsia" w:asciiTheme="minorEastAsia" w:hAnsiTheme="minorEastAsia"/>
          <w:sz w:val="24"/>
          <w:szCs w:val="24"/>
        </w:rPr>
        <w:t>免疫荧光诊断工作，为进行更准确、正确的皮肤病理诊断而服务。</w:t>
      </w:r>
    </w:p>
    <w:p>
      <w:pPr>
        <w:numPr>
          <w:ilvl w:val="0"/>
          <w:numId w:val="1"/>
        </w:numPr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医学真菌学病原生物学：皮肤性病科开展真菌实验室有几十年的历史，目前也是福建省最大的医学真菌专业实验室，在皮肤癣菌的流行病学、特殊真菌感染病例诊断和治疗等方面做了许多研究工作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接受来自全省各大医院的各种临床标本（皮屑、毛发、指甲、尿道和阴道分泌物、痰、大小便、脑脊液等），开展的项目有真菌直接镜检、培养、菌种鉴定和特殊染色等，为真菌病的诊断提供帮助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并致力于以下</w:t>
      </w:r>
      <w:r>
        <w:rPr>
          <w:rFonts w:hint="eastAsia" w:asciiTheme="minorEastAsia" w:hAnsiTheme="minorEastAsia"/>
          <w:sz w:val="24"/>
          <w:szCs w:val="24"/>
        </w:rPr>
        <w:t>研究工作：1）发现新致病真菌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sz w:val="24"/>
          <w:szCs w:val="24"/>
        </w:rPr>
        <w:t>2）致病真菌的相关基础研究3）真菌病的治疗研究。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.皮肤细胞生物学：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最开始的</w:t>
      </w:r>
      <w:r>
        <w:rPr>
          <w:rFonts w:hint="eastAsia" w:asciiTheme="minorEastAsia" w:hAnsiTheme="minorEastAsia"/>
          <w:sz w:val="24"/>
          <w:szCs w:val="24"/>
        </w:rPr>
        <w:t>十年来致力于皮肤与附属器的细胞生物学研究，包括皮肤角质形成细胞、黑色素细胞、毛乳头细胞、皮肤干细胞等的细胞培养、生物学特性、相互作用、组织工程等研究，曾获得国家自然科学基金、省自然科学基金等资助，在中华系列杂志发表论文10余篇，全国性学术大会交流</w:t>
      </w:r>
      <w:r>
        <w:rPr>
          <w:rFonts w:hint="default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余</w:t>
      </w:r>
      <w:r>
        <w:rPr>
          <w:rFonts w:hint="eastAsia" w:asciiTheme="minorEastAsia" w:hAnsiTheme="minorEastAsia"/>
          <w:sz w:val="24"/>
          <w:szCs w:val="24"/>
        </w:rPr>
        <w:t>篇。目前研究的重点放在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皮肤免疫及皮肤肿瘤，已形成</w:t>
      </w:r>
      <w:r>
        <w:rPr>
          <w:rFonts w:hint="eastAsia" w:asciiTheme="minorEastAsia" w:hAnsiTheme="minorEastAsia"/>
          <w:sz w:val="24"/>
          <w:szCs w:val="24"/>
        </w:rPr>
        <w:t>免疫炎症和变态反应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两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个固定方向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福建地处亚热带地区，紫外线照射相对较强，光线性皮肤病发病率较高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而皮肤肿瘤与光致癌相关性大，两者存在着紧密联系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本研究所成员</w:t>
      </w:r>
      <w:r>
        <w:rPr>
          <w:rFonts w:hint="eastAsia" w:ascii="宋体" w:cs="宋体"/>
          <w:color w:val="000000"/>
          <w:sz w:val="24"/>
          <w:szCs w:val="24"/>
        </w:rPr>
        <w:t>已从事皮肤紫外线损伤相关系列研究近10年</w:t>
      </w:r>
      <w:r>
        <w:rPr>
          <w:rFonts w:hint="eastAsia" w:asci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近年申报了</w:t>
      </w:r>
      <w:r>
        <w:rPr>
          <w:rFonts w:hint="eastAsia" w:asciiTheme="minorEastAsia" w:hAnsiTheme="minorEastAsia"/>
          <w:sz w:val="24"/>
          <w:szCs w:val="24"/>
        </w:rPr>
        <w:t>相关研究课题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获得国家级基金1项、省级基金5项，在此基础上，发表了皮肤免疫及肿瘤相关SCI论文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近</w:t>
      </w:r>
      <w:r>
        <w:rPr>
          <w:rFonts w:hint="default" w:asciiTheme="minorEastAsia" w:hAnsiTheme="minorEastAsia"/>
          <w:sz w:val="24"/>
          <w:szCs w:val="24"/>
          <w:lang w:eastAsia="zh-Hans"/>
        </w:rPr>
        <w:t>10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篇，从临床及科研方面均有丰富的研究基础，并在此基础上继续前进，继续探索。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57102"/>
    <w:multiLevelType w:val="singleLevel"/>
    <w:tmpl w:val="593571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zZkNjg4Mzk5YWY4NWNhYjM5MjhlNWE2ZGRiNWYifQ=="/>
  </w:docVars>
  <w:rsids>
    <w:rsidRoot w:val="7DFB8759"/>
    <w:rsid w:val="131102D8"/>
    <w:rsid w:val="23C35C44"/>
    <w:rsid w:val="6E6F5542"/>
    <w:rsid w:val="7DFB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1215</Words>
  <Characters>1235</Characters>
  <Lines>0</Lines>
  <Paragraphs>0</Paragraphs>
  <TotalTime>18</TotalTime>
  <ScaleCrop>false</ScaleCrop>
  <LinksUpToDate>false</LinksUpToDate>
  <CharactersWithSpaces>1241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2023-07-30T21:27:00Z</dcterms:created>
  <dc:creator>啾啾崽</dc:creator>
  <cp:lastModifiedBy>yuying</cp:lastModifiedBy>
  <dcterms:modified xsi:type="dcterms:W3CDTF">2023-09-04T09:50:00Z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768DBA0CA958374A2B65C6642D595BB3_41</vt:lpwstr>
  </property>
</Properties>
</file>