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F1B00" w14:textId="77777777" w:rsidR="00835728" w:rsidRPr="002F0DC6" w:rsidRDefault="00652C8A" w:rsidP="00652C8A">
      <w:pPr>
        <w:jc w:val="center"/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</w:pPr>
      <w:r w:rsidRPr="002F0DC6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>福建省代谢性疾病</w:t>
      </w:r>
      <w:r w:rsidR="00331C7F" w:rsidRPr="002F0DC6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>临床医学研究中心</w:t>
      </w:r>
    </w:p>
    <w:p w14:paraId="087BA7F2" w14:textId="77777777" w:rsidR="00047EE0" w:rsidRPr="002F0DC6" w:rsidRDefault="00047EE0" w:rsidP="00652C8A">
      <w:pPr>
        <w:jc w:val="center"/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</w:pPr>
    </w:p>
    <w:p w14:paraId="0AE69355" w14:textId="77777777" w:rsidR="00F90B16" w:rsidRPr="002F0DC6" w:rsidRDefault="00791585" w:rsidP="00F90B16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2F0DC6">
        <w:rPr>
          <w:rFonts w:ascii="Times New Roman" w:eastAsia="宋体" w:hAnsi="Times New Roman" w:cs="Times New Roman"/>
          <w:sz w:val="24"/>
          <w:szCs w:val="24"/>
        </w:rPr>
        <w:t>2021</w:t>
      </w:r>
      <w:r w:rsidRPr="002F0DC6">
        <w:rPr>
          <w:rFonts w:ascii="Times New Roman" w:eastAsia="宋体" w:hAnsi="Times New Roman" w:cs="Times New Roman"/>
          <w:sz w:val="24"/>
          <w:szCs w:val="24"/>
        </w:rPr>
        <w:t>年</w:t>
      </w:r>
      <w:r w:rsidRPr="002F0DC6">
        <w:rPr>
          <w:rFonts w:ascii="Times New Roman" w:eastAsia="宋体" w:hAnsi="Times New Roman" w:cs="Times New Roman"/>
          <w:sz w:val="24"/>
          <w:szCs w:val="24"/>
        </w:rPr>
        <w:t>2</w:t>
      </w:r>
      <w:r w:rsidRPr="002F0DC6">
        <w:rPr>
          <w:rFonts w:ascii="Times New Roman" w:eastAsia="宋体" w:hAnsi="Times New Roman" w:cs="Times New Roman"/>
          <w:sz w:val="24"/>
          <w:szCs w:val="24"/>
        </w:rPr>
        <w:t>月</w:t>
      </w:r>
      <w:r w:rsidR="00F90B16" w:rsidRPr="002F0DC6">
        <w:rPr>
          <w:rFonts w:ascii="Times New Roman" w:eastAsia="宋体" w:hAnsi="Times New Roman" w:cs="Times New Roman"/>
          <w:sz w:val="24"/>
          <w:szCs w:val="24"/>
        </w:rPr>
        <w:t>福建省科学技术厅和福建省卫生健康委员会</w:t>
      </w:r>
      <w:r w:rsidR="002F271D" w:rsidRPr="002F0DC6">
        <w:rPr>
          <w:rFonts w:ascii="Times New Roman" w:eastAsia="宋体" w:hAnsi="Times New Roman" w:cs="Times New Roman"/>
          <w:bCs/>
          <w:sz w:val="24"/>
          <w:szCs w:val="24"/>
        </w:rPr>
        <w:t>共同</w:t>
      </w:r>
      <w:r w:rsidR="002F271D" w:rsidRPr="002F0DC6">
        <w:rPr>
          <w:rFonts w:ascii="Times New Roman" w:eastAsia="宋体" w:hAnsi="Times New Roman" w:cs="Times New Roman" w:hint="eastAsia"/>
          <w:bCs/>
          <w:sz w:val="24"/>
          <w:szCs w:val="24"/>
        </w:rPr>
        <w:t>确定</w:t>
      </w:r>
      <w:r w:rsidR="00F90B16" w:rsidRPr="002F0DC6">
        <w:rPr>
          <w:rFonts w:ascii="Times New Roman" w:eastAsia="宋体" w:hAnsi="Times New Roman" w:cs="Times New Roman"/>
          <w:sz w:val="24"/>
          <w:szCs w:val="24"/>
        </w:rPr>
        <w:t>福建省第一批临床医学研究中心</w:t>
      </w:r>
      <w:r w:rsidR="009209E5" w:rsidRPr="002F0DC6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2F0DC6">
        <w:rPr>
          <w:rFonts w:ascii="Times New Roman" w:eastAsia="宋体" w:hAnsi="Times New Roman" w:cs="Times New Roman"/>
          <w:sz w:val="24"/>
          <w:szCs w:val="24"/>
        </w:rPr>
        <w:t>福建省代谢性疾病临床医学研究中心</w:t>
      </w:r>
      <w:r w:rsidR="00C574F5" w:rsidRPr="002F0DC6">
        <w:rPr>
          <w:rFonts w:ascii="Times New Roman" w:eastAsia="宋体" w:hAnsi="Times New Roman" w:cs="Times New Roman"/>
          <w:sz w:val="24"/>
          <w:szCs w:val="24"/>
        </w:rPr>
        <w:t>正式挂靠福建医科大学附属第一医院，</w:t>
      </w:r>
      <w:r w:rsidR="008928CE" w:rsidRPr="002F0DC6">
        <w:rPr>
          <w:rFonts w:ascii="Times New Roman" w:eastAsia="宋体" w:hAnsi="Times New Roman" w:cs="Times New Roman" w:hint="eastAsia"/>
          <w:sz w:val="24"/>
          <w:szCs w:val="24"/>
        </w:rPr>
        <w:t>同年获批国家代谢性疾病省级分中心。</w:t>
      </w:r>
      <w:r w:rsidR="00C574F5" w:rsidRPr="002F0DC6">
        <w:rPr>
          <w:rFonts w:ascii="Times New Roman" w:eastAsia="宋体" w:hAnsi="Times New Roman" w:cs="Times New Roman"/>
          <w:sz w:val="24"/>
          <w:szCs w:val="24"/>
        </w:rPr>
        <w:t>中心以临床应用为导向，以专病数据中心、公共服务平台和协同创新网络为支撑，开展以糖尿病为核心的代谢病防、诊、治、策略等综合体系和技术研究，搭建覆盖全省的</w:t>
      </w:r>
      <w:r w:rsidR="00F90B16" w:rsidRPr="002F0DC6">
        <w:rPr>
          <w:rFonts w:ascii="Times New Roman" w:eastAsia="宋体" w:hAnsi="Times New Roman" w:cs="Times New Roman" w:hint="eastAsia"/>
          <w:sz w:val="24"/>
          <w:szCs w:val="24"/>
        </w:rPr>
        <w:t>省级中心</w:t>
      </w:r>
      <w:r w:rsidR="00F90B16" w:rsidRPr="002F0DC6">
        <w:rPr>
          <w:rFonts w:ascii="Times New Roman" w:eastAsia="宋体" w:hAnsi="Times New Roman" w:cs="Times New Roman"/>
          <w:sz w:val="24"/>
          <w:szCs w:val="24"/>
        </w:rPr>
        <w:t>-</w:t>
      </w:r>
      <w:r w:rsidR="00F90B16" w:rsidRPr="002F0DC6">
        <w:rPr>
          <w:rFonts w:ascii="Times New Roman" w:eastAsia="宋体" w:hAnsi="Times New Roman" w:cs="Times New Roman"/>
          <w:sz w:val="24"/>
          <w:szCs w:val="24"/>
        </w:rPr>
        <w:t>地市分中心</w:t>
      </w:r>
      <w:r w:rsidR="00F90B16" w:rsidRPr="002F0DC6">
        <w:rPr>
          <w:rFonts w:ascii="Times New Roman" w:eastAsia="宋体" w:hAnsi="Times New Roman" w:cs="Times New Roman"/>
          <w:sz w:val="24"/>
          <w:szCs w:val="24"/>
        </w:rPr>
        <w:t>-</w:t>
      </w:r>
      <w:r w:rsidR="00F90B16" w:rsidRPr="002F0DC6">
        <w:rPr>
          <w:rFonts w:ascii="Times New Roman" w:eastAsia="宋体" w:hAnsi="Times New Roman" w:cs="Times New Roman"/>
          <w:sz w:val="24"/>
          <w:szCs w:val="24"/>
        </w:rPr>
        <w:t>社区医疗服务中心</w:t>
      </w:r>
      <w:r w:rsidR="008928CE" w:rsidRPr="002F0DC6">
        <w:rPr>
          <w:rFonts w:ascii="Times New Roman" w:eastAsia="宋体" w:hAnsi="Times New Roman" w:cs="Times New Roman"/>
          <w:sz w:val="24"/>
          <w:szCs w:val="24"/>
        </w:rPr>
        <w:t>级</w:t>
      </w:r>
      <w:r w:rsidR="00F90B16" w:rsidRPr="002F0DC6">
        <w:rPr>
          <w:rFonts w:ascii="Times New Roman" w:eastAsia="宋体" w:hAnsi="Times New Roman" w:cs="Times New Roman"/>
          <w:sz w:val="24"/>
          <w:szCs w:val="24"/>
        </w:rPr>
        <w:t>三级网络</w:t>
      </w:r>
      <w:r w:rsidR="00C574F5" w:rsidRPr="002F0DC6">
        <w:rPr>
          <w:rFonts w:ascii="Times New Roman" w:eastAsia="宋体" w:hAnsi="Times New Roman" w:cs="Times New Roman"/>
          <w:sz w:val="24"/>
          <w:szCs w:val="24"/>
        </w:rPr>
        <w:t>，打造集关键技术研发、成果应用转化及人才培养为一体的医学中心。</w:t>
      </w:r>
      <w:r w:rsidR="008928CE" w:rsidRPr="002F0DC6">
        <w:rPr>
          <w:rFonts w:ascii="Times New Roman" w:eastAsia="宋体" w:hAnsi="Times New Roman" w:cs="Times New Roman" w:hint="eastAsia"/>
          <w:sz w:val="24"/>
          <w:szCs w:val="24"/>
        </w:rPr>
        <w:t>中心以</w:t>
      </w:r>
      <w:r w:rsidR="00FC1218" w:rsidRPr="002F0DC6">
        <w:rPr>
          <w:rFonts w:ascii="Times New Roman" w:eastAsia="宋体" w:hAnsi="Times New Roman" w:cs="Times New Roman"/>
          <w:sz w:val="24"/>
          <w:szCs w:val="24"/>
        </w:rPr>
        <w:t>福建省糖尿病防治研究院、福建省糖脂与骨矿盐代谢重点实验室、福建省糖尿病及并发症防治技术创新联合实验室</w:t>
      </w:r>
      <w:r w:rsidR="008928CE" w:rsidRPr="002F0DC6">
        <w:rPr>
          <w:rFonts w:ascii="Times New Roman" w:eastAsia="宋体" w:hAnsi="Times New Roman" w:cs="Times New Roman" w:hint="eastAsia"/>
          <w:sz w:val="24"/>
          <w:szCs w:val="24"/>
        </w:rPr>
        <w:t>等为重要支撑单元</w:t>
      </w:r>
      <w:r w:rsidR="007E2B1C" w:rsidRPr="002F0DC6">
        <w:rPr>
          <w:rFonts w:ascii="Times New Roman" w:eastAsia="宋体" w:hAnsi="Times New Roman" w:cs="Times New Roman" w:hint="eastAsia"/>
          <w:sz w:val="24"/>
          <w:szCs w:val="24"/>
        </w:rPr>
        <w:t>，连续</w:t>
      </w:r>
      <w:r w:rsidR="007E2B1C" w:rsidRPr="002F0DC6">
        <w:rPr>
          <w:rFonts w:ascii="Times New Roman" w:eastAsia="宋体" w:hAnsi="Times New Roman" w:cs="Times New Roman"/>
          <w:sz w:val="24"/>
          <w:szCs w:val="24"/>
        </w:rPr>
        <w:t>6</w:t>
      </w:r>
      <w:r w:rsidR="007E2B1C" w:rsidRPr="002F0DC6">
        <w:rPr>
          <w:rFonts w:ascii="Times New Roman" w:eastAsia="宋体" w:hAnsi="Times New Roman" w:cs="Times New Roman"/>
          <w:sz w:val="24"/>
          <w:szCs w:val="24"/>
        </w:rPr>
        <w:t>年获</w:t>
      </w:r>
      <w:r w:rsidR="007E2B1C" w:rsidRPr="002F0DC6">
        <w:rPr>
          <w:rFonts w:ascii="Times New Roman" w:eastAsia="宋体" w:hAnsi="Times New Roman" w:cs="Times New Roman"/>
          <w:sz w:val="24"/>
          <w:szCs w:val="24"/>
        </w:rPr>
        <w:t>“</w:t>
      </w:r>
      <w:r w:rsidR="007E2B1C" w:rsidRPr="002F0DC6">
        <w:rPr>
          <w:rFonts w:ascii="Times New Roman" w:eastAsia="宋体" w:hAnsi="Times New Roman" w:cs="Times New Roman"/>
          <w:sz w:val="24"/>
          <w:szCs w:val="24"/>
        </w:rPr>
        <w:t>中国医院专科声誉排行榜</w:t>
      </w:r>
      <w:r w:rsidR="007E2B1C" w:rsidRPr="002F0DC6">
        <w:rPr>
          <w:rFonts w:ascii="Times New Roman" w:eastAsia="宋体" w:hAnsi="Times New Roman" w:cs="Times New Roman"/>
          <w:sz w:val="24"/>
          <w:szCs w:val="24"/>
        </w:rPr>
        <w:t>”(</w:t>
      </w:r>
      <w:r w:rsidR="007E2B1C" w:rsidRPr="002F0DC6">
        <w:rPr>
          <w:rFonts w:ascii="Times New Roman" w:eastAsia="宋体" w:hAnsi="Times New Roman" w:cs="Times New Roman"/>
          <w:sz w:val="24"/>
          <w:szCs w:val="24"/>
        </w:rPr>
        <w:t>复旦版</w:t>
      </w:r>
      <w:r w:rsidR="007E2B1C" w:rsidRPr="002F0DC6">
        <w:rPr>
          <w:rFonts w:ascii="Times New Roman" w:eastAsia="宋体" w:hAnsi="Times New Roman" w:cs="Times New Roman"/>
          <w:sz w:val="24"/>
          <w:szCs w:val="24"/>
        </w:rPr>
        <w:t xml:space="preserve">) </w:t>
      </w:r>
      <w:r w:rsidR="007E2B1C" w:rsidRPr="002F0DC6">
        <w:rPr>
          <w:rFonts w:ascii="Times New Roman" w:eastAsia="宋体" w:hAnsi="Times New Roman" w:cs="Times New Roman"/>
          <w:sz w:val="24"/>
          <w:szCs w:val="24"/>
        </w:rPr>
        <w:t>华东区提名。</w:t>
      </w:r>
    </w:p>
    <w:p w14:paraId="4AAEE1FE" w14:textId="67A06774" w:rsidR="00605C3E" w:rsidRPr="002F0DC6" w:rsidRDefault="00F90B16" w:rsidP="00FC1218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2F0DC6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605C3E" w:rsidRPr="002F0DC6">
        <w:rPr>
          <w:rFonts w:ascii="Times New Roman" w:eastAsia="宋体" w:hAnsi="Times New Roman" w:cs="Times New Roman" w:hint="eastAsia"/>
          <w:sz w:val="24"/>
          <w:szCs w:val="24"/>
        </w:rPr>
        <w:t>中心</w:t>
      </w:r>
      <w:r w:rsidR="008928CE" w:rsidRPr="002F0DC6">
        <w:rPr>
          <w:rFonts w:ascii="Times New Roman" w:eastAsia="宋体" w:hAnsi="Times New Roman" w:cs="Times New Roman"/>
          <w:sz w:val="24"/>
          <w:szCs w:val="24"/>
        </w:rPr>
        <w:t>建设周期内实施</w:t>
      </w:r>
      <w:r w:rsidR="008928CE" w:rsidRPr="002F0DC6">
        <w:rPr>
          <w:rFonts w:ascii="Times New Roman" w:eastAsia="宋体" w:hAnsi="Times New Roman" w:cs="Times New Roman"/>
          <w:sz w:val="24"/>
          <w:szCs w:val="24"/>
        </w:rPr>
        <w:t>“544”</w:t>
      </w:r>
      <w:r w:rsidR="008928CE" w:rsidRPr="002F0DC6">
        <w:rPr>
          <w:rFonts w:ascii="Times New Roman" w:eastAsia="宋体" w:hAnsi="Times New Roman" w:cs="Times New Roman"/>
          <w:sz w:val="24"/>
          <w:szCs w:val="24"/>
        </w:rPr>
        <w:t>工程，即</w:t>
      </w:r>
      <w:r w:rsidR="008928CE" w:rsidRPr="002F0DC6">
        <w:rPr>
          <w:rStyle w:val="ac"/>
          <w:rFonts w:ascii="Times New Roman" w:eastAsia="宋体" w:hAnsi="Times New Roman" w:cs="Times New Roman"/>
          <w:b w:val="0"/>
          <w:bCs w:val="0"/>
          <w:sz w:val="24"/>
          <w:szCs w:val="24"/>
        </w:rPr>
        <w:t>建设五大技术研发平台</w:t>
      </w:r>
      <w:r w:rsidR="00567F0D" w:rsidRPr="002F0DC6">
        <w:rPr>
          <w:rStyle w:val="ac"/>
          <w:rFonts w:ascii="Times New Roman" w:eastAsia="宋体" w:hAnsi="Times New Roman" w:cs="Times New Roman" w:hint="eastAsia"/>
          <w:b w:val="0"/>
          <w:bCs w:val="0"/>
          <w:sz w:val="24"/>
          <w:szCs w:val="24"/>
        </w:rPr>
        <w:t>，</w:t>
      </w:r>
      <w:r w:rsidR="008928CE" w:rsidRPr="002F0DC6">
        <w:rPr>
          <w:rFonts w:ascii="Times New Roman" w:eastAsia="宋体" w:hAnsi="Times New Roman" w:cs="Times New Roman"/>
          <w:sz w:val="24"/>
          <w:szCs w:val="24"/>
        </w:rPr>
        <w:t>新型疾病诊疗管理平台、疑难危重症多学科协作平台、医学人工智能创新技术研发平台、代谢疾病临床研究平台、代谢疾病基础研究平台；</w:t>
      </w:r>
      <w:r w:rsidR="008928CE" w:rsidRPr="002F0DC6">
        <w:rPr>
          <w:rStyle w:val="ac"/>
          <w:rFonts w:ascii="Times New Roman" w:eastAsia="宋体" w:hAnsi="Times New Roman" w:cs="Times New Roman"/>
          <w:b w:val="0"/>
          <w:bCs w:val="0"/>
          <w:sz w:val="24"/>
          <w:szCs w:val="24"/>
        </w:rPr>
        <w:t>四个大服务平台</w:t>
      </w:r>
      <w:r w:rsidR="00567F0D" w:rsidRPr="002F0DC6">
        <w:rPr>
          <w:rStyle w:val="ac"/>
          <w:rFonts w:ascii="Times New Roman" w:eastAsia="宋体" w:hAnsi="Times New Roman" w:cs="Times New Roman" w:hint="eastAsia"/>
          <w:b w:val="0"/>
          <w:bCs w:val="0"/>
          <w:sz w:val="24"/>
          <w:szCs w:val="24"/>
        </w:rPr>
        <w:t>，</w:t>
      </w:r>
      <w:r w:rsidR="008928CE" w:rsidRPr="002F0DC6">
        <w:rPr>
          <w:rFonts w:ascii="Times New Roman" w:eastAsia="宋体" w:hAnsi="Times New Roman" w:cs="Times New Roman"/>
          <w:sz w:val="24"/>
          <w:szCs w:val="24"/>
        </w:rPr>
        <w:t>省级</w:t>
      </w:r>
      <w:r w:rsidR="00567F0D" w:rsidRPr="002F0DC6">
        <w:rPr>
          <w:rFonts w:ascii="Times New Roman" w:eastAsia="宋体" w:hAnsi="Times New Roman" w:cs="Times New Roman" w:hint="eastAsia"/>
          <w:sz w:val="24"/>
          <w:szCs w:val="24"/>
        </w:rPr>
        <w:t>代谢性</w:t>
      </w:r>
      <w:r w:rsidR="008928CE" w:rsidRPr="002F0DC6">
        <w:rPr>
          <w:rFonts w:ascii="Times New Roman" w:eastAsia="宋体" w:hAnsi="Times New Roman" w:cs="Times New Roman"/>
          <w:sz w:val="24"/>
          <w:szCs w:val="24"/>
        </w:rPr>
        <w:t>疾病防诊治综合管理公共服务平台、临床研究协作服务平台、</w:t>
      </w:r>
      <w:r w:rsidR="00567F0D" w:rsidRPr="002F0DC6">
        <w:rPr>
          <w:rFonts w:ascii="Times New Roman" w:eastAsia="宋体" w:hAnsi="Times New Roman" w:cs="Times New Roman" w:hint="eastAsia"/>
          <w:sz w:val="24"/>
          <w:szCs w:val="24"/>
        </w:rPr>
        <w:t>生物</w:t>
      </w:r>
      <w:r w:rsidR="008928CE" w:rsidRPr="002F0DC6">
        <w:rPr>
          <w:rFonts w:ascii="Times New Roman" w:eastAsia="宋体" w:hAnsi="Times New Roman" w:cs="Times New Roman"/>
          <w:sz w:val="24"/>
          <w:szCs w:val="24"/>
        </w:rPr>
        <w:t>样本资源库服务平台、医疗健康大数据平台；</w:t>
      </w:r>
      <w:r w:rsidR="008928CE" w:rsidRPr="002F0DC6">
        <w:rPr>
          <w:rStyle w:val="ac"/>
          <w:rFonts w:ascii="Times New Roman" w:eastAsia="宋体" w:hAnsi="Times New Roman" w:cs="Times New Roman"/>
          <w:b w:val="0"/>
          <w:bCs w:val="0"/>
          <w:sz w:val="24"/>
          <w:szCs w:val="24"/>
        </w:rPr>
        <w:t>四个层次成果转化</w:t>
      </w:r>
      <w:r w:rsidR="00567F0D" w:rsidRPr="002F0DC6">
        <w:rPr>
          <w:rStyle w:val="ac"/>
          <w:rFonts w:ascii="Times New Roman" w:eastAsia="宋体" w:hAnsi="Times New Roman" w:cs="Times New Roman" w:hint="eastAsia"/>
          <w:b w:val="0"/>
          <w:bCs w:val="0"/>
          <w:sz w:val="24"/>
          <w:szCs w:val="24"/>
        </w:rPr>
        <w:t>，</w:t>
      </w:r>
      <w:r w:rsidR="008928CE" w:rsidRPr="002F0DC6">
        <w:rPr>
          <w:rFonts w:ascii="Times New Roman" w:eastAsia="宋体" w:hAnsi="Times New Roman" w:cs="Times New Roman"/>
          <w:sz w:val="24"/>
          <w:szCs w:val="24"/>
        </w:rPr>
        <w:t>指南规范转化、临床新技术转化、大数据创新转化、医学人工智能技术转化；</w:t>
      </w:r>
      <w:r w:rsidR="008928CE" w:rsidRPr="002F0DC6">
        <w:rPr>
          <w:rStyle w:val="ac"/>
          <w:rFonts w:ascii="Times New Roman" w:eastAsia="宋体" w:hAnsi="Times New Roman" w:cs="Times New Roman"/>
          <w:b w:val="0"/>
          <w:bCs w:val="0"/>
          <w:sz w:val="24"/>
          <w:szCs w:val="24"/>
        </w:rPr>
        <w:t>实现一个目标</w:t>
      </w:r>
      <w:r w:rsidR="00567F0D" w:rsidRPr="002F0DC6">
        <w:rPr>
          <w:rStyle w:val="ac"/>
          <w:rFonts w:ascii="Times New Roman" w:eastAsia="宋体" w:hAnsi="Times New Roman" w:cs="Times New Roman" w:hint="eastAsia"/>
          <w:b w:val="0"/>
          <w:bCs w:val="0"/>
          <w:sz w:val="24"/>
          <w:szCs w:val="24"/>
        </w:rPr>
        <w:t>，</w:t>
      </w:r>
      <w:r w:rsidR="008928CE" w:rsidRPr="002F0DC6">
        <w:rPr>
          <w:rFonts w:ascii="Times New Roman" w:eastAsia="宋体" w:hAnsi="Times New Roman" w:cs="Times New Roman"/>
          <w:sz w:val="24"/>
          <w:szCs w:val="24"/>
        </w:rPr>
        <w:t>打造具有全国影响力的省级糖尿病与代谢疾病临床医学中心。</w:t>
      </w:r>
    </w:p>
    <w:p w14:paraId="3220BD5E" w14:textId="568CB838" w:rsidR="00605C3E" w:rsidRPr="002F0DC6" w:rsidRDefault="00605C3E" w:rsidP="00605C3E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2F0DC6">
        <w:rPr>
          <w:rFonts w:ascii="Times New Roman" w:eastAsia="宋体" w:hAnsi="Times New Roman" w:cs="Times New Roman" w:hint="eastAsia"/>
          <w:sz w:val="24"/>
          <w:szCs w:val="24"/>
        </w:rPr>
        <w:t>中心</w:t>
      </w:r>
      <w:r w:rsidRPr="002F0DC6">
        <w:rPr>
          <w:rFonts w:ascii="Times New Roman" w:eastAsia="宋体" w:hAnsi="Times New Roman" w:cs="Times New Roman"/>
          <w:sz w:val="24"/>
          <w:szCs w:val="24"/>
        </w:rPr>
        <w:t>临床和科研</w:t>
      </w:r>
      <w:r w:rsidRPr="002F0DC6">
        <w:rPr>
          <w:rFonts w:ascii="Times New Roman" w:eastAsia="宋体" w:hAnsi="Times New Roman" w:cs="Times New Roman" w:hint="eastAsia"/>
          <w:sz w:val="24"/>
          <w:szCs w:val="24"/>
        </w:rPr>
        <w:t>用地</w:t>
      </w:r>
      <w:r w:rsidRPr="002F0DC6">
        <w:rPr>
          <w:rFonts w:ascii="Times New Roman" w:eastAsia="宋体" w:hAnsi="Times New Roman" w:cs="Times New Roman"/>
          <w:sz w:val="24"/>
          <w:szCs w:val="24"/>
        </w:rPr>
        <w:t>近</w:t>
      </w:r>
      <w:r w:rsidRPr="002F0DC6">
        <w:rPr>
          <w:rFonts w:ascii="Times New Roman" w:eastAsia="宋体" w:hAnsi="Times New Roman" w:cs="Times New Roman"/>
          <w:sz w:val="24"/>
          <w:szCs w:val="24"/>
        </w:rPr>
        <w:t>2000</w:t>
      </w:r>
      <w:r w:rsidRPr="002F0DC6">
        <w:rPr>
          <w:rFonts w:ascii="Times New Roman" w:eastAsia="宋体" w:hAnsi="Times New Roman" w:cs="Times New Roman"/>
          <w:sz w:val="24"/>
          <w:szCs w:val="24"/>
        </w:rPr>
        <w:t>平方米</w:t>
      </w:r>
      <w:r w:rsidRPr="002F0DC6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2F0DC6">
        <w:rPr>
          <w:rFonts w:ascii="Times New Roman" w:eastAsia="宋体" w:hAnsi="Times New Roman" w:cs="Times New Roman"/>
          <w:sz w:val="24"/>
          <w:szCs w:val="24"/>
        </w:rPr>
        <w:t>1000</w:t>
      </w:r>
      <w:r w:rsidRPr="002F0DC6">
        <w:rPr>
          <w:rFonts w:ascii="Times New Roman" w:eastAsia="宋体" w:hAnsi="Times New Roman" w:cs="Times New Roman"/>
          <w:sz w:val="24"/>
          <w:szCs w:val="24"/>
        </w:rPr>
        <w:t>平方米实验场</w:t>
      </w:r>
      <w:r w:rsidR="00567F0D" w:rsidRPr="002F0DC6">
        <w:rPr>
          <w:rFonts w:ascii="Times New Roman" w:eastAsia="宋体" w:hAnsi="Times New Roman" w:cs="Times New Roman" w:hint="eastAsia"/>
          <w:sz w:val="24"/>
          <w:szCs w:val="24"/>
        </w:rPr>
        <w:t>所</w:t>
      </w:r>
      <w:r w:rsidRPr="002F0DC6">
        <w:rPr>
          <w:rFonts w:ascii="Times New Roman" w:eastAsia="宋体" w:hAnsi="Times New Roman" w:cs="Times New Roman"/>
          <w:sz w:val="24"/>
          <w:szCs w:val="24"/>
        </w:rPr>
        <w:t>。</w:t>
      </w:r>
      <w:r w:rsidRPr="002F0DC6">
        <w:rPr>
          <w:rFonts w:ascii="Times New Roman" w:eastAsia="宋体" w:hAnsi="Times New Roman" w:cs="Times New Roman" w:hint="eastAsia"/>
          <w:sz w:val="24"/>
          <w:szCs w:val="24"/>
        </w:rPr>
        <w:t>中心专职技术服务队伍</w:t>
      </w:r>
      <w:r w:rsidRPr="002F0DC6">
        <w:rPr>
          <w:rFonts w:ascii="Times New Roman" w:eastAsia="宋体" w:hAnsi="Times New Roman" w:cs="Times New Roman"/>
          <w:sz w:val="24"/>
          <w:szCs w:val="24"/>
        </w:rPr>
        <w:t>31</w:t>
      </w:r>
      <w:r w:rsidRPr="002F0DC6">
        <w:rPr>
          <w:rFonts w:ascii="Times New Roman" w:eastAsia="宋体" w:hAnsi="Times New Roman" w:cs="Times New Roman"/>
          <w:sz w:val="24"/>
          <w:szCs w:val="24"/>
        </w:rPr>
        <w:t>人，学术带头人</w:t>
      </w:r>
      <w:r w:rsidRPr="002F0DC6">
        <w:rPr>
          <w:rFonts w:ascii="Times New Roman" w:eastAsia="宋体" w:hAnsi="Times New Roman" w:cs="Times New Roman"/>
          <w:sz w:val="24"/>
          <w:szCs w:val="24"/>
        </w:rPr>
        <w:t>2</w:t>
      </w:r>
      <w:r w:rsidRPr="002F0DC6">
        <w:rPr>
          <w:rFonts w:ascii="Times New Roman" w:eastAsia="宋体" w:hAnsi="Times New Roman" w:cs="Times New Roman"/>
          <w:sz w:val="24"/>
          <w:szCs w:val="24"/>
        </w:rPr>
        <w:t>人，其中高级职称</w:t>
      </w:r>
      <w:r w:rsidRPr="002F0DC6">
        <w:rPr>
          <w:rFonts w:ascii="Times New Roman" w:eastAsia="宋体" w:hAnsi="Times New Roman" w:cs="Times New Roman"/>
          <w:sz w:val="24"/>
          <w:szCs w:val="24"/>
        </w:rPr>
        <w:t>16</w:t>
      </w:r>
      <w:r w:rsidRPr="002F0DC6">
        <w:rPr>
          <w:rFonts w:ascii="Times New Roman" w:eastAsia="宋体" w:hAnsi="Times New Roman" w:cs="Times New Roman"/>
          <w:sz w:val="24"/>
          <w:szCs w:val="24"/>
        </w:rPr>
        <w:t>人，博士生导师</w:t>
      </w:r>
      <w:r w:rsidRPr="002F0DC6">
        <w:rPr>
          <w:rFonts w:ascii="Times New Roman" w:eastAsia="宋体" w:hAnsi="Times New Roman" w:cs="Times New Roman"/>
          <w:sz w:val="24"/>
          <w:szCs w:val="24"/>
        </w:rPr>
        <w:t>5</w:t>
      </w:r>
      <w:r w:rsidRPr="002F0DC6">
        <w:rPr>
          <w:rFonts w:ascii="Times New Roman" w:eastAsia="宋体" w:hAnsi="Times New Roman" w:cs="Times New Roman"/>
          <w:sz w:val="24"/>
          <w:szCs w:val="24"/>
        </w:rPr>
        <w:t>人，硕士生导师</w:t>
      </w:r>
      <w:r w:rsidRPr="002F0DC6">
        <w:rPr>
          <w:rFonts w:ascii="Times New Roman" w:eastAsia="宋体" w:hAnsi="Times New Roman" w:cs="Times New Roman"/>
          <w:sz w:val="24"/>
          <w:szCs w:val="24"/>
        </w:rPr>
        <w:t>7</w:t>
      </w:r>
      <w:r w:rsidRPr="002F0DC6">
        <w:rPr>
          <w:rFonts w:ascii="Times New Roman" w:eastAsia="宋体" w:hAnsi="Times New Roman" w:cs="Times New Roman"/>
          <w:sz w:val="24"/>
          <w:szCs w:val="24"/>
        </w:rPr>
        <w:t>人。</w:t>
      </w:r>
      <w:r w:rsidR="009209E5" w:rsidRPr="002F0DC6">
        <w:rPr>
          <w:rFonts w:ascii="Times New Roman" w:eastAsia="宋体" w:hAnsi="Times New Roman" w:cs="Times New Roman" w:hint="eastAsia"/>
          <w:sz w:val="24"/>
          <w:szCs w:val="24"/>
        </w:rPr>
        <w:t>成员</w:t>
      </w:r>
      <w:r w:rsidRPr="002F0DC6">
        <w:rPr>
          <w:rFonts w:ascii="Times New Roman" w:eastAsia="宋体" w:hAnsi="Times New Roman" w:cs="Times New Roman"/>
          <w:sz w:val="24"/>
          <w:szCs w:val="24"/>
        </w:rPr>
        <w:t>涵盖基础、临床、信息、医工交叉等领域</w:t>
      </w:r>
      <w:r w:rsidR="009209E5" w:rsidRPr="002F0DC6">
        <w:rPr>
          <w:rFonts w:ascii="Times New Roman" w:eastAsia="宋体" w:hAnsi="Times New Roman" w:cs="Times New Roman" w:hint="eastAsia"/>
          <w:sz w:val="24"/>
          <w:szCs w:val="24"/>
        </w:rPr>
        <w:t>，其中</w:t>
      </w:r>
      <w:r w:rsidRPr="002F0DC6">
        <w:rPr>
          <w:rFonts w:ascii="Times New Roman" w:eastAsia="宋体" w:hAnsi="Times New Roman" w:cs="Times New Roman"/>
          <w:sz w:val="24"/>
          <w:szCs w:val="24"/>
        </w:rPr>
        <w:t>学术骨干</w:t>
      </w:r>
      <w:r w:rsidRPr="002F0DC6">
        <w:rPr>
          <w:rFonts w:ascii="Times New Roman" w:eastAsia="宋体" w:hAnsi="Times New Roman" w:cs="Times New Roman"/>
          <w:sz w:val="24"/>
          <w:szCs w:val="24"/>
        </w:rPr>
        <w:t>8</w:t>
      </w:r>
      <w:r w:rsidRPr="002F0DC6">
        <w:rPr>
          <w:rFonts w:ascii="Times New Roman" w:eastAsia="宋体" w:hAnsi="Times New Roman" w:cs="Times New Roman"/>
          <w:sz w:val="24"/>
          <w:szCs w:val="24"/>
        </w:rPr>
        <w:t>人</w:t>
      </w:r>
      <w:r w:rsidRPr="002F0DC6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2F0DC6">
        <w:rPr>
          <w:rFonts w:ascii="Times New Roman" w:eastAsia="宋体" w:hAnsi="Times New Roman" w:cs="Times New Roman"/>
          <w:sz w:val="24"/>
          <w:szCs w:val="24"/>
        </w:rPr>
        <w:t>中青年后备</w:t>
      </w:r>
      <w:r w:rsidRPr="002F0DC6">
        <w:rPr>
          <w:rFonts w:ascii="Times New Roman" w:eastAsia="宋体" w:hAnsi="Times New Roman" w:cs="Times New Roman"/>
          <w:sz w:val="24"/>
          <w:szCs w:val="24"/>
        </w:rPr>
        <w:t>12</w:t>
      </w:r>
      <w:r w:rsidRPr="002F0DC6">
        <w:rPr>
          <w:rFonts w:ascii="Times New Roman" w:eastAsia="宋体" w:hAnsi="Times New Roman" w:cs="Times New Roman"/>
          <w:sz w:val="24"/>
          <w:szCs w:val="24"/>
        </w:rPr>
        <w:t>人，博</w:t>
      </w:r>
      <w:r w:rsidRPr="002F0DC6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2F0DC6">
        <w:rPr>
          <w:rFonts w:ascii="Times New Roman" w:eastAsia="宋体" w:hAnsi="Times New Roman" w:cs="Times New Roman"/>
          <w:sz w:val="24"/>
          <w:szCs w:val="24"/>
        </w:rPr>
        <w:t>硕士学位占比</w:t>
      </w:r>
      <w:r w:rsidRPr="002F0DC6">
        <w:rPr>
          <w:rFonts w:ascii="Times New Roman" w:eastAsia="宋体" w:hAnsi="Times New Roman" w:cs="Times New Roman"/>
          <w:sz w:val="24"/>
          <w:szCs w:val="24"/>
        </w:rPr>
        <w:t>&gt;50%</w:t>
      </w:r>
      <w:r w:rsidRPr="002F0DC6">
        <w:rPr>
          <w:rFonts w:ascii="Times New Roman" w:eastAsia="宋体" w:hAnsi="Times New Roman" w:cs="Times New Roman"/>
          <w:sz w:val="24"/>
          <w:szCs w:val="24"/>
        </w:rPr>
        <w:t>。国家级学会常委、常务理事</w:t>
      </w:r>
      <w:r w:rsidRPr="002F0DC6">
        <w:rPr>
          <w:rFonts w:ascii="Times New Roman" w:eastAsia="宋体" w:hAnsi="Times New Roman" w:cs="Times New Roman"/>
          <w:sz w:val="24"/>
          <w:szCs w:val="24"/>
        </w:rPr>
        <w:t>7</w:t>
      </w:r>
      <w:r w:rsidRPr="002F0DC6">
        <w:rPr>
          <w:rFonts w:ascii="Times New Roman" w:eastAsia="宋体" w:hAnsi="Times New Roman" w:cs="Times New Roman"/>
          <w:sz w:val="24"/>
          <w:szCs w:val="24"/>
        </w:rPr>
        <w:t>人次</w:t>
      </w:r>
      <w:r w:rsidRPr="002F0DC6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2F0DC6">
        <w:rPr>
          <w:rFonts w:ascii="Times New Roman" w:eastAsia="宋体" w:hAnsi="Times New Roman" w:cs="Times New Roman"/>
          <w:sz w:val="24"/>
          <w:szCs w:val="24"/>
        </w:rPr>
        <w:t>国家级学会委员、青委</w:t>
      </w:r>
      <w:r w:rsidRPr="002F0DC6">
        <w:rPr>
          <w:rFonts w:ascii="Times New Roman" w:eastAsia="宋体" w:hAnsi="Times New Roman" w:cs="Times New Roman"/>
          <w:sz w:val="24"/>
          <w:szCs w:val="24"/>
        </w:rPr>
        <w:t>9</w:t>
      </w:r>
      <w:r w:rsidRPr="002F0DC6">
        <w:rPr>
          <w:rFonts w:ascii="Times New Roman" w:eastAsia="宋体" w:hAnsi="Times New Roman" w:cs="Times New Roman"/>
          <w:sz w:val="24"/>
          <w:szCs w:val="24"/>
        </w:rPr>
        <w:t>人次；省</w:t>
      </w:r>
      <w:r w:rsidR="00567F0D" w:rsidRPr="002F0DC6">
        <w:rPr>
          <w:rFonts w:ascii="Times New Roman" w:eastAsia="宋体" w:hAnsi="Times New Roman" w:cs="Times New Roman" w:hint="eastAsia"/>
          <w:sz w:val="24"/>
          <w:szCs w:val="24"/>
        </w:rPr>
        <w:t>医学会主任委员</w:t>
      </w:r>
      <w:r w:rsidRPr="002F0DC6">
        <w:rPr>
          <w:rFonts w:ascii="Times New Roman" w:eastAsia="宋体" w:hAnsi="Times New Roman" w:cs="Times New Roman"/>
          <w:sz w:val="24"/>
          <w:szCs w:val="24"/>
        </w:rPr>
        <w:t>、</w:t>
      </w:r>
      <w:r w:rsidR="00567F0D" w:rsidRPr="002F0DC6">
        <w:rPr>
          <w:rFonts w:ascii="Times New Roman" w:eastAsia="宋体" w:hAnsi="Times New Roman" w:cs="Times New Roman" w:hint="eastAsia"/>
          <w:sz w:val="24"/>
          <w:szCs w:val="24"/>
        </w:rPr>
        <w:t>医师协会</w:t>
      </w:r>
      <w:r w:rsidRPr="002F0DC6">
        <w:rPr>
          <w:rFonts w:ascii="Times New Roman" w:eastAsia="宋体" w:hAnsi="Times New Roman" w:cs="Times New Roman"/>
          <w:sz w:val="24"/>
          <w:szCs w:val="24"/>
        </w:rPr>
        <w:t>会长</w:t>
      </w:r>
      <w:r w:rsidR="00567F0D" w:rsidRPr="002F0DC6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2F0DC6">
        <w:rPr>
          <w:rFonts w:ascii="Times New Roman" w:eastAsia="宋体" w:hAnsi="Times New Roman" w:cs="Times New Roman"/>
          <w:sz w:val="24"/>
          <w:szCs w:val="24"/>
        </w:rPr>
        <w:t>人次。</w:t>
      </w:r>
    </w:p>
    <w:p w14:paraId="2D0D8ECC" w14:textId="68166CDB" w:rsidR="00605C3E" w:rsidRPr="002F0DC6" w:rsidRDefault="00605C3E" w:rsidP="00605C3E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2F0DC6">
        <w:rPr>
          <w:rFonts w:ascii="Times New Roman" w:eastAsia="宋体" w:hAnsi="Times New Roman" w:cs="Times New Roman" w:hint="eastAsia"/>
          <w:sz w:val="24"/>
          <w:szCs w:val="24"/>
        </w:rPr>
        <w:t>中心拥有先进的代谢病专科检测、治疗、实验设备，人体体成分检测系统</w:t>
      </w:r>
      <w:r w:rsidR="0096422D" w:rsidRPr="002F0DC6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F0DC6">
        <w:rPr>
          <w:rFonts w:ascii="Times New Roman" w:eastAsia="宋体" w:hAnsi="Times New Roman" w:cs="Times New Roman"/>
          <w:sz w:val="24"/>
          <w:szCs w:val="24"/>
        </w:rPr>
        <w:t>Lunar iDXA</w:t>
      </w:r>
      <w:r w:rsidRPr="002F0DC6">
        <w:rPr>
          <w:rFonts w:ascii="Times New Roman" w:eastAsia="宋体" w:hAnsi="Times New Roman" w:cs="Times New Roman"/>
          <w:sz w:val="24"/>
          <w:szCs w:val="24"/>
        </w:rPr>
        <w:t>骨密度仪</w:t>
      </w:r>
      <w:r w:rsidR="0096422D" w:rsidRPr="002F0DC6">
        <w:rPr>
          <w:rFonts w:ascii="Times New Roman" w:eastAsia="宋体" w:hAnsi="Times New Roman" w:cs="Times New Roman" w:hint="eastAsia"/>
          <w:sz w:val="24"/>
          <w:szCs w:val="24"/>
        </w:rPr>
        <w:t>、内脏脂肪仪）</w:t>
      </w:r>
      <w:r w:rsidRPr="002F0DC6">
        <w:rPr>
          <w:rFonts w:ascii="Times New Roman" w:eastAsia="宋体" w:hAnsi="Times New Roman" w:cs="Times New Roman"/>
          <w:sz w:val="24"/>
          <w:szCs w:val="24"/>
        </w:rPr>
        <w:t>；完备的糖尿病慢性并发症筛查硬件及软件分析系统，如</w:t>
      </w:r>
      <w:r w:rsidR="00A836CD" w:rsidRPr="002F0DC6">
        <w:rPr>
          <w:rFonts w:ascii="Times New Roman" w:eastAsia="宋体" w:hAnsi="Times New Roman" w:cs="Times New Roman" w:hint="eastAsia"/>
          <w:sz w:val="24"/>
          <w:szCs w:val="24"/>
        </w:rPr>
        <w:t>多谱勒周</w:t>
      </w:r>
      <w:r w:rsidR="00567F0D" w:rsidRPr="002F0DC6">
        <w:rPr>
          <w:rFonts w:ascii="Times New Roman" w:eastAsia="宋体" w:hAnsi="Times New Roman" w:cs="Times New Roman" w:hint="eastAsia"/>
          <w:sz w:val="24"/>
          <w:szCs w:val="24"/>
        </w:rPr>
        <w:t>围</w:t>
      </w:r>
      <w:r w:rsidR="00A836CD" w:rsidRPr="002F0DC6">
        <w:rPr>
          <w:rFonts w:ascii="Times New Roman" w:eastAsia="宋体" w:hAnsi="Times New Roman" w:cs="Times New Roman" w:hint="eastAsia"/>
          <w:sz w:val="24"/>
          <w:szCs w:val="24"/>
        </w:rPr>
        <w:t>血管诊断系统</w:t>
      </w:r>
      <w:r w:rsidR="0096422D" w:rsidRPr="002F0DC6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0A4054" w:rsidRPr="002F0DC6">
        <w:rPr>
          <w:rFonts w:ascii="Times New Roman" w:eastAsia="宋体" w:hAnsi="Times New Roman" w:cs="Times New Roman" w:hint="eastAsia"/>
          <w:sz w:val="24"/>
          <w:szCs w:val="24"/>
        </w:rPr>
        <w:t>呼吸睡眠监测仪、</w:t>
      </w:r>
      <w:r w:rsidRPr="002F0DC6">
        <w:rPr>
          <w:rFonts w:ascii="Times New Roman" w:eastAsia="宋体" w:hAnsi="Times New Roman" w:cs="Times New Roman"/>
          <w:sz w:val="24"/>
          <w:szCs w:val="24"/>
        </w:rPr>
        <w:t>数字震动感觉阈值检查</w:t>
      </w:r>
      <w:r w:rsidR="00A836CD" w:rsidRPr="002F0DC6">
        <w:rPr>
          <w:rFonts w:ascii="Times New Roman" w:eastAsia="宋体" w:hAnsi="Times New Roman" w:cs="Times New Roman" w:hint="eastAsia"/>
          <w:sz w:val="24"/>
          <w:szCs w:val="24"/>
        </w:rPr>
        <w:t>仪</w:t>
      </w:r>
      <w:r w:rsidR="0096422D" w:rsidRPr="002F0DC6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0A4054" w:rsidRPr="002F0DC6">
        <w:rPr>
          <w:rFonts w:ascii="Times New Roman" w:eastAsia="宋体" w:hAnsi="Times New Roman" w:cs="Times New Roman"/>
          <w:sz w:val="24"/>
          <w:szCs w:val="24"/>
        </w:rPr>
        <w:t>网格化动脉硬化检测装置（</w:t>
      </w:r>
      <w:r w:rsidR="000A4054" w:rsidRPr="002F0DC6">
        <w:rPr>
          <w:rFonts w:ascii="Times New Roman" w:eastAsia="宋体" w:hAnsi="Times New Roman" w:cs="Times New Roman"/>
          <w:sz w:val="24"/>
          <w:szCs w:val="24"/>
        </w:rPr>
        <w:t>BP-203RPE III</w:t>
      </w:r>
      <w:r w:rsidR="000A4054" w:rsidRPr="002F0DC6">
        <w:rPr>
          <w:rFonts w:ascii="Times New Roman" w:eastAsia="宋体" w:hAnsi="Times New Roman" w:cs="Times New Roman"/>
          <w:sz w:val="24"/>
          <w:szCs w:val="24"/>
        </w:rPr>
        <w:t>）</w:t>
      </w:r>
      <w:r w:rsidR="000A4054" w:rsidRPr="002F0DC6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DD4815" w:rsidRPr="002F0DC6">
        <w:rPr>
          <w:rFonts w:ascii="Times New Roman" w:eastAsia="宋体" w:hAnsi="Times New Roman" w:cs="Times New Roman" w:hint="eastAsia"/>
          <w:sz w:val="24"/>
          <w:szCs w:val="24"/>
        </w:rPr>
        <w:t>肌电图诱发电位仪</w:t>
      </w:r>
      <w:r w:rsidR="009209E5" w:rsidRPr="002F0DC6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A836CD" w:rsidRPr="002F0DC6">
        <w:rPr>
          <w:rFonts w:ascii="Times New Roman" w:eastAsia="宋体" w:hAnsi="Times New Roman" w:cs="Times New Roman" w:hint="eastAsia"/>
          <w:sz w:val="24"/>
          <w:szCs w:val="24"/>
        </w:rPr>
        <w:t>免散瞳眼底照相机及</w:t>
      </w:r>
      <w:r w:rsidRPr="002F0DC6">
        <w:rPr>
          <w:rFonts w:ascii="Times New Roman" w:eastAsia="宋体" w:hAnsi="Times New Roman" w:cs="Times New Roman"/>
          <w:sz w:val="24"/>
          <w:szCs w:val="24"/>
        </w:rPr>
        <w:t>糖尿病视网膜病</w:t>
      </w:r>
      <w:r w:rsidR="009209E5" w:rsidRPr="002F0DC6">
        <w:rPr>
          <w:rFonts w:ascii="Times New Roman" w:eastAsia="宋体" w:hAnsi="Times New Roman" w:cs="Times New Roman" w:hint="eastAsia"/>
          <w:sz w:val="24"/>
          <w:szCs w:val="24"/>
        </w:rPr>
        <w:t>变</w:t>
      </w:r>
      <w:r w:rsidR="0096422D" w:rsidRPr="002F0DC6">
        <w:rPr>
          <w:rFonts w:ascii="Times New Roman" w:eastAsia="宋体" w:hAnsi="Times New Roman" w:cs="Times New Roman" w:hint="eastAsia"/>
          <w:sz w:val="24"/>
          <w:szCs w:val="24"/>
        </w:rPr>
        <w:t>AI</w:t>
      </w:r>
      <w:r w:rsidR="00A836CD" w:rsidRPr="002F0DC6">
        <w:rPr>
          <w:rFonts w:ascii="Times New Roman" w:eastAsia="宋体" w:hAnsi="Times New Roman" w:cs="Times New Roman" w:hint="eastAsia"/>
          <w:sz w:val="24"/>
          <w:szCs w:val="24"/>
        </w:rPr>
        <w:t>诊断</w:t>
      </w:r>
      <w:r w:rsidRPr="002F0DC6">
        <w:rPr>
          <w:rFonts w:ascii="Times New Roman" w:eastAsia="宋体" w:hAnsi="Times New Roman" w:cs="Times New Roman"/>
          <w:sz w:val="24"/>
          <w:szCs w:val="24"/>
        </w:rPr>
        <w:t>系统等；代谢监测</w:t>
      </w:r>
      <w:r w:rsidR="000A4054" w:rsidRPr="002F0DC6">
        <w:rPr>
          <w:rFonts w:ascii="Times New Roman" w:eastAsia="宋体" w:hAnsi="Times New Roman" w:cs="Times New Roman" w:hint="eastAsia"/>
          <w:sz w:val="24"/>
          <w:szCs w:val="24"/>
        </w:rPr>
        <w:t>与管理</w:t>
      </w:r>
      <w:r w:rsidRPr="002F0DC6">
        <w:rPr>
          <w:rFonts w:ascii="Times New Roman" w:eastAsia="宋体" w:hAnsi="Times New Roman" w:cs="Times New Roman"/>
          <w:sz w:val="24"/>
          <w:szCs w:val="24"/>
        </w:rPr>
        <w:t>系统</w:t>
      </w:r>
      <w:r w:rsidR="00567F0D" w:rsidRPr="002F0DC6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2F0DC6">
        <w:rPr>
          <w:rFonts w:ascii="Times New Roman" w:eastAsia="宋体" w:hAnsi="Times New Roman" w:cs="Times New Roman"/>
          <w:sz w:val="24"/>
          <w:szCs w:val="24"/>
        </w:rPr>
        <w:t>动态血糖监测</w:t>
      </w:r>
      <w:r w:rsidR="000A4054" w:rsidRPr="002F0DC6">
        <w:rPr>
          <w:rFonts w:ascii="Times New Roman" w:eastAsia="宋体" w:hAnsi="Times New Roman" w:cs="Times New Roman" w:hint="eastAsia"/>
          <w:sz w:val="24"/>
          <w:szCs w:val="24"/>
        </w:rPr>
        <w:t>、全院血糖管理平台、虚拟病区、数字化</w:t>
      </w:r>
      <w:r w:rsidR="000A4054" w:rsidRPr="002F0DC6">
        <w:rPr>
          <w:rFonts w:ascii="Times New Roman" w:eastAsia="宋体" w:hAnsi="Times New Roman" w:cs="Times New Roman"/>
          <w:sz w:val="24"/>
          <w:szCs w:val="24"/>
        </w:rPr>
        <w:t>糖尿病管理</w:t>
      </w:r>
      <w:r w:rsidR="00A836CD" w:rsidRPr="002F0DC6">
        <w:rPr>
          <w:rFonts w:ascii="Times New Roman" w:eastAsia="宋体" w:hAnsi="Times New Roman" w:cs="Times New Roman" w:hint="eastAsia"/>
          <w:sz w:val="24"/>
          <w:szCs w:val="24"/>
        </w:rPr>
        <w:t>平台</w:t>
      </w:r>
      <w:r w:rsidR="000A4054" w:rsidRPr="002F0DC6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F90B16" w:rsidRPr="002F0DC6">
        <w:rPr>
          <w:rFonts w:ascii="Times New Roman" w:eastAsia="宋体" w:hAnsi="Times New Roman" w:cs="Times New Roman" w:hint="eastAsia"/>
          <w:sz w:val="24"/>
          <w:szCs w:val="24"/>
        </w:rPr>
        <w:t>糖尿病管理</w:t>
      </w:r>
      <w:r w:rsidR="00F90B16" w:rsidRPr="002F0DC6">
        <w:rPr>
          <w:rFonts w:ascii="Times New Roman" w:eastAsia="宋体" w:hAnsi="Times New Roman" w:cs="Times New Roman" w:hint="eastAsia"/>
          <w:sz w:val="24"/>
          <w:szCs w:val="24"/>
        </w:rPr>
        <w:lastRenderedPageBreak/>
        <w:t>处方系统、</w:t>
      </w:r>
      <w:r w:rsidR="000A4054" w:rsidRPr="002F0DC6">
        <w:rPr>
          <w:rFonts w:ascii="Times New Roman" w:eastAsia="宋体" w:hAnsi="Times New Roman" w:cs="Times New Roman" w:hint="eastAsia"/>
          <w:sz w:val="24"/>
          <w:szCs w:val="24"/>
        </w:rPr>
        <w:t>营养代谢测试系统（</w:t>
      </w:r>
      <w:r w:rsidR="000A4054" w:rsidRPr="002F0DC6">
        <w:rPr>
          <w:rFonts w:ascii="Times New Roman" w:eastAsia="宋体" w:hAnsi="Times New Roman" w:cs="Times New Roman"/>
          <w:sz w:val="24"/>
          <w:szCs w:val="24"/>
        </w:rPr>
        <w:t>Express CCM</w:t>
      </w:r>
      <w:r w:rsidR="000A4054" w:rsidRPr="002F0DC6">
        <w:rPr>
          <w:rFonts w:ascii="Times New Roman" w:eastAsia="宋体" w:hAnsi="Times New Roman" w:cs="Times New Roman"/>
          <w:sz w:val="24"/>
          <w:szCs w:val="24"/>
        </w:rPr>
        <w:t>）</w:t>
      </w:r>
      <w:r w:rsidRPr="002F0DC6">
        <w:rPr>
          <w:rFonts w:ascii="Times New Roman" w:eastAsia="宋体" w:hAnsi="Times New Roman" w:cs="Times New Roman"/>
          <w:sz w:val="24"/>
          <w:szCs w:val="24"/>
        </w:rPr>
        <w:t>等</w:t>
      </w:r>
      <w:r w:rsidR="000A4054" w:rsidRPr="002F0DC6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="002F0DC6" w:rsidRPr="002F0DC6">
        <w:rPr>
          <w:rFonts w:ascii="Times New Roman" w:eastAsia="宋体" w:hAnsi="Times New Roman" w:cs="Times New Roman" w:hint="eastAsia"/>
          <w:sz w:val="24"/>
          <w:szCs w:val="24"/>
        </w:rPr>
        <w:t>中心</w:t>
      </w:r>
      <w:r w:rsidR="002F0DC6" w:rsidRPr="002F0DC6">
        <w:rPr>
          <w:rFonts w:ascii="Times New Roman" w:eastAsia="宋体" w:hAnsi="Times New Roman" w:cs="Times New Roman"/>
          <w:sz w:val="24"/>
          <w:szCs w:val="24"/>
        </w:rPr>
        <w:t>与福建医科大学</w:t>
      </w:r>
      <w:r w:rsidR="002F0DC6" w:rsidRPr="002F0DC6">
        <w:rPr>
          <w:rFonts w:ascii="Times New Roman" w:eastAsia="宋体" w:hAnsi="Times New Roman" w:cs="Times New Roman"/>
          <w:sz w:val="24"/>
          <w:szCs w:val="24"/>
        </w:rPr>
        <w:t xml:space="preserve"> SPF </w:t>
      </w:r>
      <w:r w:rsidR="002F0DC6" w:rsidRPr="002F0DC6">
        <w:rPr>
          <w:rFonts w:ascii="Times New Roman" w:eastAsia="宋体" w:hAnsi="Times New Roman" w:cs="Times New Roman"/>
          <w:sz w:val="24"/>
          <w:szCs w:val="24"/>
        </w:rPr>
        <w:t>级动物试验中心签约</w:t>
      </w:r>
      <w:r w:rsidR="002F0DC6" w:rsidRPr="002F0DC6">
        <w:rPr>
          <w:rFonts w:ascii="Times New Roman" w:eastAsia="宋体" w:hAnsi="Times New Roman" w:cs="Times New Roman" w:hint="eastAsia"/>
          <w:sz w:val="24"/>
          <w:szCs w:val="24"/>
        </w:rPr>
        <w:t>共享</w:t>
      </w:r>
      <w:r w:rsidR="002F0DC6" w:rsidRPr="002F0DC6">
        <w:rPr>
          <w:rFonts w:ascii="Times New Roman" w:eastAsia="宋体" w:hAnsi="Times New Roman" w:cs="Times New Roman"/>
          <w:sz w:val="24"/>
          <w:szCs w:val="24"/>
        </w:rPr>
        <w:t>先进的动物试验室；先进的分子生物学实验条件</w:t>
      </w:r>
      <w:r w:rsidR="002F0DC6" w:rsidRPr="002F0DC6">
        <w:rPr>
          <w:rFonts w:ascii="Times New Roman" w:eastAsia="宋体" w:hAnsi="Times New Roman" w:cs="Times New Roman" w:hint="eastAsia"/>
          <w:sz w:val="24"/>
          <w:szCs w:val="24"/>
        </w:rPr>
        <w:t>：全自动流式细胞分选仪、活细胞工作站、激光显微切割系统、剪切波组织定量超声诊断仪、</w:t>
      </w:r>
      <w:r w:rsidR="002F0DC6" w:rsidRPr="002F0DC6">
        <w:rPr>
          <w:rFonts w:ascii="Times New Roman" w:eastAsia="宋体" w:hAnsi="Times New Roman" w:cs="Times New Roman"/>
          <w:sz w:val="24"/>
          <w:szCs w:val="24"/>
        </w:rPr>
        <w:t>稳压稳流转膜仪及转膜槽、超灵敏全自动成像分析系统、超高分辨率激光共聚焦显</w:t>
      </w:r>
      <w:r w:rsidR="002F0DC6" w:rsidRPr="002F0DC6">
        <w:rPr>
          <w:rFonts w:ascii="Times New Roman" w:eastAsia="宋体" w:hAnsi="Times New Roman" w:cs="Times New Roman" w:hint="eastAsia"/>
          <w:sz w:val="24"/>
          <w:szCs w:val="24"/>
        </w:rPr>
        <w:t>微镜、超高速低温离心机等。</w:t>
      </w:r>
    </w:p>
    <w:p w14:paraId="7C2C052B" w14:textId="2F3ED8FF" w:rsidR="00F90B16" w:rsidRPr="002F0DC6" w:rsidRDefault="00605C3E" w:rsidP="00F90B16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2F0DC6">
        <w:rPr>
          <w:rFonts w:ascii="Times New Roman" w:eastAsia="宋体" w:hAnsi="Times New Roman" w:cs="Times New Roman" w:hint="eastAsia"/>
          <w:sz w:val="24"/>
          <w:szCs w:val="24"/>
        </w:rPr>
        <w:t>团队先后建立了福建省首个区域性糖尿病及代谢性疾病大数据中心，与福州康为网络技术有限公司共建全国首个“基于大数据的糖尿病及并发症公共服务平台”并</w:t>
      </w:r>
      <w:r w:rsidR="00567F0D" w:rsidRPr="002F0DC6">
        <w:rPr>
          <w:rFonts w:ascii="Times New Roman" w:eastAsia="宋体" w:hAnsi="Times New Roman" w:cs="Times New Roman" w:hint="eastAsia"/>
          <w:sz w:val="24"/>
          <w:szCs w:val="24"/>
        </w:rPr>
        <w:t>被</w:t>
      </w:r>
      <w:r w:rsidR="00F90B16" w:rsidRPr="002F0DC6">
        <w:rPr>
          <w:rFonts w:ascii="Times New Roman" w:eastAsia="宋体" w:hAnsi="Times New Roman" w:cs="Times New Roman" w:hint="eastAsia"/>
          <w:sz w:val="24"/>
          <w:szCs w:val="24"/>
        </w:rPr>
        <w:t>福建</w:t>
      </w:r>
      <w:r w:rsidRPr="002F0DC6">
        <w:rPr>
          <w:rFonts w:ascii="Times New Roman" w:eastAsia="宋体" w:hAnsi="Times New Roman" w:cs="Times New Roman" w:hint="eastAsia"/>
          <w:sz w:val="24"/>
          <w:szCs w:val="24"/>
        </w:rPr>
        <w:t>省发</w:t>
      </w:r>
      <w:r w:rsidR="00567F0D" w:rsidRPr="002F0DC6">
        <w:rPr>
          <w:rFonts w:ascii="Times New Roman" w:eastAsia="宋体" w:hAnsi="Times New Roman" w:cs="Times New Roman" w:hint="eastAsia"/>
          <w:sz w:val="24"/>
          <w:szCs w:val="24"/>
        </w:rPr>
        <w:t>展改革委员会</w:t>
      </w:r>
      <w:r w:rsidRPr="002F0DC6">
        <w:rPr>
          <w:rFonts w:ascii="Times New Roman" w:eastAsia="宋体" w:hAnsi="Times New Roman" w:cs="Times New Roman" w:hint="eastAsia"/>
          <w:sz w:val="24"/>
          <w:szCs w:val="24"/>
        </w:rPr>
        <w:t>认定为省级数字经济重点公共服务平台</w:t>
      </w:r>
      <w:r w:rsidR="000A4054" w:rsidRPr="002F0DC6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="00F90B16" w:rsidRPr="002F0DC6">
        <w:rPr>
          <w:rFonts w:ascii="Times New Roman" w:eastAsia="宋体" w:hAnsi="Times New Roman" w:cs="Times New Roman" w:hint="eastAsia"/>
          <w:sz w:val="24"/>
          <w:szCs w:val="24"/>
        </w:rPr>
        <w:t>“基于大数据的糖尿病智能管理处方系统”入选国家卫生健康委最佳《医疗健康人工智能应用案例》</w:t>
      </w:r>
      <w:r w:rsidR="00A836CD" w:rsidRPr="002F0DC6">
        <w:rPr>
          <w:rFonts w:ascii="Times New Roman" w:eastAsia="宋体" w:hAnsi="Times New Roman" w:cs="Times New Roman" w:hint="eastAsia"/>
          <w:sz w:val="24"/>
          <w:szCs w:val="24"/>
        </w:rPr>
        <w:t>榜首</w:t>
      </w:r>
      <w:r w:rsidRPr="002F0DC6">
        <w:rPr>
          <w:rFonts w:ascii="Times New Roman" w:eastAsia="宋体" w:hAnsi="Times New Roman" w:cs="Times New Roman"/>
          <w:sz w:val="24"/>
          <w:szCs w:val="24"/>
        </w:rPr>
        <w:t>，</w:t>
      </w:r>
      <w:r w:rsidR="00F90B16" w:rsidRPr="002F0DC6">
        <w:rPr>
          <w:rFonts w:ascii="Times New Roman" w:eastAsia="宋体" w:hAnsi="Times New Roman" w:cs="Times New Roman" w:hint="eastAsia"/>
          <w:sz w:val="24"/>
          <w:szCs w:val="24"/>
        </w:rPr>
        <w:t>福建</w:t>
      </w:r>
      <w:r w:rsidRPr="002F0DC6">
        <w:rPr>
          <w:rFonts w:ascii="Times New Roman" w:eastAsia="宋体" w:hAnsi="Times New Roman" w:cs="Times New Roman"/>
          <w:sz w:val="24"/>
          <w:szCs w:val="24"/>
        </w:rPr>
        <w:t>省工业和信息化厅列为重点新产品推广目录</w:t>
      </w:r>
      <w:r w:rsidR="00F90B16" w:rsidRPr="002F0DC6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2F0DC6">
        <w:rPr>
          <w:rFonts w:ascii="Times New Roman" w:eastAsia="宋体" w:hAnsi="Times New Roman" w:cs="Times New Roman"/>
          <w:sz w:val="24"/>
          <w:szCs w:val="24"/>
        </w:rPr>
        <w:t>联合国项目事务署</w:t>
      </w:r>
      <w:r w:rsidRPr="002F0DC6">
        <w:rPr>
          <w:rFonts w:ascii="Times New Roman" w:eastAsia="宋体" w:hAnsi="Times New Roman" w:cs="Times New Roman"/>
          <w:sz w:val="24"/>
          <w:szCs w:val="24"/>
        </w:rPr>
        <w:t>“</w:t>
      </w:r>
      <w:r w:rsidRPr="002F0DC6">
        <w:rPr>
          <w:rFonts w:ascii="Times New Roman" w:eastAsia="宋体" w:hAnsi="Times New Roman" w:cs="Times New Roman"/>
          <w:sz w:val="24"/>
          <w:szCs w:val="24"/>
        </w:rPr>
        <w:t>人工智能在慢病管理中的应用典型案例</w:t>
      </w:r>
      <w:r w:rsidRPr="002F0DC6">
        <w:rPr>
          <w:rFonts w:ascii="Times New Roman" w:eastAsia="宋体" w:hAnsi="Times New Roman" w:cs="Times New Roman"/>
          <w:sz w:val="24"/>
          <w:szCs w:val="24"/>
        </w:rPr>
        <w:t>”</w:t>
      </w:r>
      <w:r w:rsidR="00F90B16" w:rsidRPr="002F0DC6">
        <w:rPr>
          <w:rFonts w:ascii="Times New Roman" w:eastAsia="宋体" w:hAnsi="Times New Roman" w:cs="Times New Roman" w:hint="eastAsia"/>
          <w:sz w:val="24"/>
          <w:szCs w:val="24"/>
        </w:rPr>
        <w:t>等</w:t>
      </w:r>
      <w:r w:rsidRPr="002F0DC6">
        <w:rPr>
          <w:rFonts w:ascii="Times New Roman" w:eastAsia="宋体" w:hAnsi="Times New Roman" w:cs="Times New Roman"/>
          <w:sz w:val="24"/>
          <w:szCs w:val="24"/>
        </w:rPr>
        <w:t>。</w:t>
      </w:r>
      <w:r w:rsidR="00F90B16" w:rsidRPr="002F0DC6">
        <w:rPr>
          <w:rFonts w:ascii="Times New Roman" w:eastAsia="宋体" w:hAnsi="Times New Roman" w:cs="Times New Roman" w:hint="eastAsia"/>
          <w:sz w:val="24"/>
          <w:szCs w:val="24"/>
        </w:rPr>
        <w:t>中心</w:t>
      </w:r>
      <w:r w:rsidRPr="002F0DC6">
        <w:rPr>
          <w:rFonts w:ascii="Times New Roman" w:eastAsia="宋体" w:hAnsi="Times New Roman" w:cs="Times New Roman"/>
          <w:sz w:val="24"/>
          <w:szCs w:val="24"/>
        </w:rPr>
        <w:t>成立以来累计发表</w:t>
      </w:r>
      <w:r w:rsidR="00567F0D" w:rsidRPr="002F0DC6">
        <w:rPr>
          <w:rFonts w:ascii="Times New Roman" w:eastAsia="宋体" w:hAnsi="Times New Roman" w:cs="Times New Roman" w:hint="eastAsia"/>
          <w:sz w:val="24"/>
          <w:szCs w:val="24"/>
        </w:rPr>
        <w:t>学术</w:t>
      </w:r>
      <w:r w:rsidRPr="002F0DC6">
        <w:rPr>
          <w:rFonts w:ascii="Times New Roman" w:eastAsia="宋体" w:hAnsi="Times New Roman" w:cs="Times New Roman"/>
          <w:sz w:val="24"/>
          <w:szCs w:val="24"/>
        </w:rPr>
        <w:t>论文</w:t>
      </w:r>
      <w:r w:rsidRPr="002F0DC6">
        <w:rPr>
          <w:rFonts w:ascii="Times New Roman" w:eastAsia="宋体" w:hAnsi="Times New Roman" w:cs="Times New Roman"/>
          <w:sz w:val="24"/>
          <w:szCs w:val="24"/>
        </w:rPr>
        <w:t>50</w:t>
      </w:r>
      <w:r w:rsidRPr="002F0DC6">
        <w:rPr>
          <w:rFonts w:ascii="Times New Roman" w:eastAsia="宋体" w:hAnsi="Times New Roman" w:cs="Times New Roman"/>
          <w:sz w:val="24"/>
          <w:szCs w:val="24"/>
        </w:rPr>
        <w:t>多篇，福建省科技进步三等奖</w:t>
      </w:r>
      <w:r w:rsidR="00A836CD" w:rsidRPr="002F0DC6">
        <w:rPr>
          <w:rFonts w:ascii="Times New Roman" w:eastAsia="宋体" w:hAnsi="Times New Roman" w:cs="Times New Roman" w:hint="eastAsia"/>
          <w:sz w:val="24"/>
          <w:szCs w:val="24"/>
        </w:rPr>
        <w:t>一</w:t>
      </w:r>
      <w:r w:rsidRPr="002F0DC6">
        <w:rPr>
          <w:rFonts w:ascii="Times New Roman" w:eastAsia="宋体" w:hAnsi="Times New Roman" w:cs="Times New Roman"/>
          <w:sz w:val="24"/>
          <w:szCs w:val="24"/>
        </w:rPr>
        <w:t>项，福建省医学科技奖三等奖</w:t>
      </w:r>
      <w:r w:rsidR="00A836CD" w:rsidRPr="002F0DC6">
        <w:rPr>
          <w:rFonts w:ascii="Times New Roman" w:eastAsia="宋体" w:hAnsi="Times New Roman" w:cs="Times New Roman" w:hint="eastAsia"/>
          <w:sz w:val="24"/>
          <w:szCs w:val="24"/>
        </w:rPr>
        <w:t>一</w:t>
      </w:r>
      <w:r w:rsidRPr="002F0DC6">
        <w:rPr>
          <w:rFonts w:ascii="Times New Roman" w:eastAsia="宋体" w:hAnsi="Times New Roman" w:cs="Times New Roman"/>
          <w:sz w:val="24"/>
          <w:szCs w:val="24"/>
        </w:rPr>
        <w:t>项等，获软著及实用新型专利</w:t>
      </w:r>
      <w:r w:rsidRPr="002F0DC6">
        <w:rPr>
          <w:rFonts w:ascii="Times New Roman" w:eastAsia="宋体" w:hAnsi="Times New Roman" w:cs="Times New Roman"/>
          <w:sz w:val="24"/>
          <w:szCs w:val="24"/>
        </w:rPr>
        <w:t>10</w:t>
      </w:r>
      <w:r w:rsidRPr="002F0DC6">
        <w:rPr>
          <w:rFonts w:ascii="Times New Roman" w:eastAsia="宋体" w:hAnsi="Times New Roman" w:cs="Times New Roman"/>
          <w:sz w:val="24"/>
          <w:szCs w:val="24"/>
        </w:rPr>
        <w:t>余项。承担</w:t>
      </w:r>
      <w:r w:rsidRPr="002F0DC6">
        <w:rPr>
          <w:rFonts w:ascii="Times New Roman" w:eastAsia="宋体" w:hAnsi="Times New Roman" w:cs="Times New Roman" w:hint="eastAsia"/>
          <w:sz w:val="24"/>
          <w:szCs w:val="24"/>
        </w:rPr>
        <w:t>国家自然科学基金项目、国家科技项目中央引导地方科技发展专项、中国微循环学会糖尿病基金重大项目、福建省科技创新联合资金项目、福建省科技计划重点项目</w:t>
      </w:r>
      <w:r w:rsidR="00F90B16" w:rsidRPr="002F0DC6">
        <w:rPr>
          <w:rFonts w:ascii="Times New Roman" w:eastAsia="宋体" w:hAnsi="Times New Roman" w:cs="Times New Roman" w:hint="eastAsia"/>
          <w:sz w:val="24"/>
          <w:szCs w:val="24"/>
        </w:rPr>
        <w:t>等</w:t>
      </w:r>
      <w:r w:rsidRPr="002F0DC6">
        <w:rPr>
          <w:rFonts w:ascii="Times New Roman" w:eastAsia="宋体" w:hAnsi="Times New Roman" w:cs="Times New Roman"/>
          <w:sz w:val="24"/>
          <w:szCs w:val="24"/>
        </w:rPr>
        <w:t>20</w:t>
      </w:r>
      <w:r w:rsidRPr="002F0DC6">
        <w:rPr>
          <w:rFonts w:ascii="Times New Roman" w:eastAsia="宋体" w:hAnsi="Times New Roman" w:cs="Times New Roman"/>
          <w:sz w:val="24"/>
          <w:szCs w:val="24"/>
        </w:rPr>
        <w:t>余项国家、省（部）级科研课题。</w:t>
      </w:r>
    </w:p>
    <w:p w14:paraId="3FCF3363" w14:textId="77777777" w:rsidR="00A836CD" w:rsidRPr="002F0DC6" w:rsidRDefault="00A836CD" w:rsidP="00A836CD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2F0DC6">
        <w:rPr>
          <w:rFonts w:ascii="Times New Roman" w:eastAsia="宋体" w:hAnsi="Times New Roman" w:cs="Times New Roman" w:hint="eastAsia"/>
          <w:sz w:val="24"/>
          <w:szCs w:val="24"/>
        </w:rPr>
        <w:t>学科带头人杨立勇教授，国务院政府特殊津贴专家、国之名医。先后创建福建医科大学代谢病研究所、福建省医学会糖尿病学分会、福建省糖尿病医疗质量控制中心、福建省糖尿病防治研究院。中华医学会糖尿病学分会第六、七、八届常委，中国医师协会内分泌代谢科医师协会第一、二、三、四届常委，</w:t>
      </w:r>
      <w:r w:rsidR="002F271D" w:rsidRPr="002F0DC6">
        <w:rPr>
          <w:rFonts w:ascii="Times New Roman" w:eastAsia="宋体" w:hAnsi="Times New Roman" w:cs="Times New Roman" w:hint="eastAsia"/>
          <w:b/>
          <w:sz w:val="24"/>
          <w:szCs w:val="24"/>
        </w:rPr>
        <w:t>中华医学会内科学分会委员，</w:t>
      </w:r>
      <w:r w:rsidRPr="002F0DC6">
        <w:rPr>
          <w:rFonts w:ascii="Times New Roman" w:eastAsia="宋体" w:hAnsi="Times New Roman" w:cs="Times New Roman" w:hint="eastAsia"/>
          <w:b/>
          <w:sz w:val="24"/>
          <w:szCs w:val="24"/>
        </w:rPr>
        <w:t>福建省医学会</w:t>
      </w:r>
      <w:r w:rsidR="002F271D" w:rsidRPr="002F0DC6">
        <w:rPr>
          <w:rFonts w:ascii="Times New Roman" w:eastAsia="宋体" w:hAnsi="Times New Roman" w:cs="Times New Roman" w:hint="eastAsia"/>
          <w:b/>
          <w:sz w:val="24"/>
          <w:szCs w:val="24"/>
        </w:rPr>
        <w:t>内科学分会主任委员，</w:t>
      </w:r>
      <w:r w:rsidRPr="002F0DC6">
        <w:rPr>
          <w:rFonts w:ascii="Times New Roman" w:eastAsia="宋体" w:hAnsi="Times New Roman" w:cs="Times New Roman" w:hint="eastAsia"/>
          <w:sz w:val="24"/>
          <w:szCs w:val="24"/>
        </w:rPr>
        <w:t>糖尿病学分会第一、二届主任委员。</w:t>
      </w:r>
    </w:p>
    <w:p w14:paraId="0AF3450B" w14:textId="77777777" w:rsidR="00F90B16" w:rsidRPr="002F0DC6" w:rsidRDefault="00F90B16" w:rsidP="00F90B16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2F0DC6">
        <w:rPr>
          <w:rFonts w:ascii="Times New Roman" w:eastAsia="宋体" w:hAnsi="Times New Roman" w:cs="Times New Roman" w:hint="eastAsia"/>
          <w:sz w:val="24"/>
          <w:szCs w:val="24"/>
        </w:rPr>
        <w:t>学科带头人严孙杰教授为中心负责人，福建省高层次人才</w:t>
      </w:r>
      <w:r w:rsidRPr="002F0DC6">
        <w:rPr>
          <w:rFonts w:ascii="Times New Roman" w:eastAsia="宋体" w:hAnsi="Times New Roman" w:cs="Times New Roman"/>
          <w:sz w:val="24"/>
          <w:szCs w:val="24"/>
        </w:rPr>
        <w:t>C</w:t>
      </w:r>
      <w:r w:rsidRPr="002F0DC6">
        <w:rPr>
          <w:rFonts w:ascii="Times New Roman" w:eastAsia="宋体" w:hAnsi="Times New Roman" w:cs="Times New Roman"/>
          <w:sz w:val="24"/>
          <w:szCs w:val="24"/>
        </w:rPr>
        <w:t>类。现任福建医科大学附属第一医院内分泌科行政主任，福建省糖脂与骨矿盐代谢重点实验室负责人，福建医科大学代谢病研究所所长。中华医学会骨质疏松和骨矿盐疾病分会委员，福建省医师协会内分泌代谢科医师分会会长，福建省医学会骨质疏松和骨矿盐疾病分会第三届主任委员</w:t>
      </w:r>
      <w:r w:rsidR="00A836CD" w:rsidRPr="002F0DC6">
        <w:rPr>
          <w:rFonts w:ascii="Times New Roman" w:eastAsia="宋体" w:hAnsi="Times New Roman" w:cs="Times New Roman" w:hint="eastAsia"/>
          <w:sz w:val="24"/>
          <w:szCs w:val="24"/>
        </w:rPr>
        <w:t>等</w:t>
      </w:r>
      <w:r w:rsidRPr="002F0DC6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31AC75F0" w14:textId="7B7F4B02" w:rsidR="00A836CD" w:rsidRPr="002F0DC6" w:rsidRDefault="002F0DC6" w:rsidP="002F0DC6">
      <w:pPr>
        <w:spacing w:line="360" w:lineRule="auto"/>
        <w:ind w:firstLine="42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2F0DC6">
        <w:rPr>
          <w:rFonts w:ascii="Times New Roman" w:eastAsia="宋体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4E5F390" wp14:editId="128B0D06">
            <wp:extent cx="5266690" cy="3507105"/>
            <wp:effectExtent l="0" t="0" r="0" b="0"/>
            <wp:docPr id="145802454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350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E5E5B" w14:textId="6B7ACB17" w:rsidR="000F575A" w:rsidRDefault="000F575A" w:rsidP="000F575A">
      <w:pPr>
        <w:jc w:val="center"/>
      </w:pPr>
      <w:r>
        <w:rPr>
          <w:rFonts w:hint="eastAsia"/>
        </w:rPr>
        <w:t>图</w:t>
      </w:r>
      <w:r>
        <w:t>1</w:t>
      </w:r>
      <w:r>
        <w:rPr>
          <w:rFonts w:hint="eastAsia"/>
        </w:rPr>
        <w:t>、研究核心团队合照</w:t>
      </w:r>
    </w:p>
    <w:p w14:paraId="4EF8C7FA" w14:textId="77777777" w:rsidR="000F575A" w:rsidRDefault="000F575A" w:rsidP="000F575A">
      <w:pPr>
        <w:jc w:val="left"/>
      </w:pPr>
    </w:p>
    <w:p w14:paraId="391CA4CD" w14:textId="77777777" w:rsidR="000F575A" w:rsidRDefault="000F575A" w:rsidP="000F575A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noProof/>
          <w:sz w:val="30"/>
          <w:szCs w:val="30"/>
        </w:rPr>
        <w:drawing>
          <wp:inline distT="0" distB="0" distL="114300" distR="114300" wp14:anchorId="30C81E98" wp14:editId="084A81F7">
            <wp:extent cx="4836160" cy="3627120"/>
            <wp:effectExtent l="0" t="0" r="2540" b="5080"/>
            <wp:docPr id="4" name="图片 4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36160" cy="362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B244B" w14:textId="77777777" w:rsidR="000F575A" w:rsidRDefault="000F575A" w:rsidP="000F575A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noProof/>
          <w:sz w:val="30"/>
          <w:szCs w:val="30"/>
        </w:rPr>
        <w:lastRenderedPageBreak/>
        <w:drawing>
          <wp:inline distT="0" distB="0" distL="114300" distR="114300" wp14:anchorId="2D68A4EB" wp14:editId="228B8A17">
            <wp:extent cx="4892040" cy="3261995"/>
            <wp:effectExtent l="0" t="0" r="10160" b="1905"/>
            <wp:docPr id="5" name="图片 5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2040" cy="326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C003A" w14:textId="77777777" w:rsidR="000F575A" w:rsidRDefault="000F575A" w:rsidP="000F575A">
      <w:pPr>
        <w:jc w:val="left"/>
      </w:pPr>
    </w:p>
    <w:p w14:paraId="180186A4" w14:textId="6597FED9" w:rsidR="000F575A" w:rsidRDefault="000F575A" w:rsidP="00253201">
      <w:pPr>
        <w:jc w:val="center"/>
      </w:pPr>
      <w:r>
        <w:rPr>
          <w:rFonts w:hint="eastAsia"/>
        </w:rPr>
        <w:t>图</w:t>
      </w:r>
      <w:r>
        <w:t>2</w:t>
      </w:r>
      <w:r>
        <w:rPr>
          <w:rFonts w:hint="eastAsia"/>
        </w:rPr>
        <w:t>、</w:t>
      </w:r>
      <w:r w:rsidRPr="000F575A">
        <w:rPr>
          <w:rFonts w:hint="eastAsia"/>
        </w:rPr>
        <w:t>临床医学研究中心</w:t>
      </w:r>
      <w:r>
        <w:rPr>
          <w:rFonts w:hint="eastAsia"/>
        </w:rPr>
        <w:t>糖尿病标准化管理与科普教室</w:t>
      </w:r>
    </w:p>
    <w:p w14:paraId="0D9705B1" w14:textId="77777777" w:rsidR="000F575A" w:rsidRDefault="000F575A" w:rsidP="000F575A">
      <w:pPr>
        <w:jc w:val="center"/>
      </w:pPr>
    </w:p>
    <w:p w14:paraId="75C20F0B" w14:textId="77777777" w:rsidR="000F575A" w:rsidRDefault="000F575A" w:rsidP="000F575A">
      <w:pPr>
        <w:jc w:val="center"/>
      </w:pPr>
    </w:p>
    <w:p w14:paraId="501C49EF" w14:textId="77777777" w:rsidR="002F0DC6" w:rsidRPr="000F575A" w:rsidRDefault="002F0DC6" w:rsidP="002F0DC6">
      <w:pPr>
        <w:spacing w:line="360" w:lineRule="auto"/>
        <w:ind w:firstLine="420"/>
        <w:jc w:val="center"/>
        <w:rPr>
          <w:rFonts w:ascii="Times New Roman" w:eastAsia="宋体" w:hAnsi="Times New Roman" w:cs="Times New Roman"/>
          <w:sz w:val="24"/>
          <w:szCs w:val="24"/>
        </w:rPr>
      </w:pPr>
    </w:p>
    <w:sectPr w:rsidR="002F0DC6" w:rsidRPr="000F575A" w:rsidSect="000C0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3E5C1" w14:textId="77777777" w:rsidR="00685749" w:rsidRDefault="00685749" w:rsidP="00652C8A">
      <w:r>
        <w:separator/>
      </w:r>
    </w:p>
  </w:endnote>
  <w:endnote w:type="continuationSeparator" w:id="0">
    <w:p w14:paraId="60C992BB" w14:textId="77777777" w:rsidR="00685749" w:rsidRDefault="00685749" w:rsidP="0065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438AA" w14:textId="77777777" w:rsidR="00685749" w:rsidRDefault="00685749" w:rsidP="00652C8A">
      <w:r>
        <w:separator/>
      </w:r>
    </w:p>
  </w:footnote>
  <w:footnote w:type="continuationSeparator" w:id="0">
    <w:p w14:paraId="08261A6F" w14:textId="77777777" w:rsidR="00685749" w:rsidRDefault="00685749" w:rsidP="00652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404"/>
    <w:rsid w:val="00047EE0"/>
    <w:rsid w:val="000A4054"/>
    <w:rsid w:val="000C0FB3"/>
    <w:rsid w:val="000F3872"/>
    <w:rsid w:val="000F575A"/>
    <w:rsid w:val="00253201"/>
    <w:rsid w:val="002F0DC6"/>
    <w:rsid w:val="002F271D"/>
    <w:rsid w:val="002F7B43"/>
    <w:rsid w:val="00331C7F"/>
    <w:rsid w:val="004330DD"/>
    <w:rsid w:val="00513578"/>
    <w:rsid w:val="00567F0D"/>
    <w:rsid w:val="005C0391"/>
    <w:rsid w:val="005D3404"/>
    <w:rsid w:val="00605C3E"/>
    <w:rsid w:val="00652C8A"/>
    <w:rsid w:val="00657C5C"/>
    <w:rsid w:val="00685749"/>
    <w:rsid w:val="00706EE2"/>
    <w:rsid w:val="007111F1"/>
    <w:rsid w:val="00791585"/>
    <w:rsid w:val="007B3B12"/>
    <w:rsid w:val="007E2B1C"/>
    <w:rsid w:val="007F74E7"/>
    <w:rsid w:val="008211BD"/>
    <w:rsid w:val="00835728"/>
    <w:rsid w:val="008928CE"/>
    <w:rsid w:val="008D5EE6"/>
    <w:rsid w:val="009209E5"/>
    <w:rsid w:val="0096422D"/>
    <w:rsid w:val="00A35B90"/>
    <w:rsid w:val="00A4663F"/>
    <w:rsid w:val="00A81DD0"/>
    <w:rsid w:val="00A836CD"/>
    <w:rsid w:val="00AC2D43"/>
    <w:rsid w:val="00B43755"/>
    <w:rsid w:val="00BF0EF5"/>
    <w:rsid w:val="00BF42E6"/>
    <w:rsid w:val="00C04E28"/>
    <w:rsid w:val="00C454A1"/>
    <w:rsid w:val="00C574F5"/>
    <w:rsid w:val="00C6127A"/>
    <w:rsid w:val="00C77BD9"/>
    <w:rsid w:val="00D9159C"/>
    <w:rsid w:val="00DD4815"/>
    <w:rsid w:val="00DD6593"/>
    <w:rsid w:val="00E31015"/>
    <w:rsid w:val="00E51BA4"/>
    <w:rsid w:val="00F90B16"/>
    <w:rsid w:val="00FA07D9"/>
    <w:rsid w:val="00FB590A"/>
    <w:rsid w:val="00FC1218"/>
    <w:rsid w:val="00FC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B971E"/>
  <w15:docId w15:val="{AF12E779-B173-43D5-A17E-479331E7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2C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2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2C8A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574F5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C574F5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C574F5"/>
  </w:style>
  <w:style w:type="paragraph" w:styleId="aa">
    <w:name w:val="annotation subject"/>
    <w:basedOn w:val="a8"/>
    <w:next w:val="a8"/>
    <w:link w:val="ab"/>
    <w:uiPriority w:val="99"/>
    <w:semiHidden/>
    <w:unhideWhenUsed/>
    <w:rsid w:val="00C574F5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C574F5"/>
    <w:rPr>
      <w:b/>
      <w:bCs/>
    </w:rPr>
  </w:style>
  <w:style w:type="character" w:styleId="ac">
    <w:name w:val="Strong"/>
    <w:basedOn w:val="a0"/>
    <w:uiPriority w:val="22"/>
    <w:qFormat/>
    <w:rsid w:val="00C454A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F271D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2F27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Yongze Zhang</dc:creator>
  <cp:keywords/>
  <dc:description/>
  <cp:lastModifiedBy>Yongze Zhang</cp:lastModifiedBy>
  <cp:revision>24</cp:revision>
  <dcterms:created xsi:type="dcterms:W3CDTF">2021-09-13T12:13:00Z</dcterms:created>
  <dcterms:modified xsi:type="dcterms:W3CDTF">2023-08-10T07:14:00Z</dcterms:modified>
</cp:coreProperties>
</file>