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2BC3" w14:textId="77777777" w:rsidR="004C40D3" w:rsidRDefault="004C40D3" w:rsidP="004C40D3">
      <w:pPr>
        <w:spacing w:line="480" w:lineRule="auto"/>
        <w:jc w:val="center"/>
        <w:rPr>
          <w:rFonts w:ascii="宋体" w:eastAsia="宋体" w:hAnsi="宋体"/>
          <w:b/>
          <w:bCs/>
          <w:szCs w:val="32"/>
        </w:rPr>
      </w:pPr>
      <w:r w:rsidRPr="004C40D3">
        <w:rPr>
          <w:rFonts w:ascii="宋体" w:eastAsia="宋体" w:hAnsi="宋体" w:hint="eastAsia"/>
          <w:b/>
          <w:bCs/>
          <w:szCs w:val="32"/>
        </w:rPr>
        <w:t>福建省临床免疫学检验临床医学研究中心</w:t>
      </w:r>
    </w:p>
    <w:p w14:paraId="5FFC36CA" w14:textId="4A8E76A8" w:rsidR="00DF082C" w:rsidRPr="001B6E2B" w:rsidRDefault="003D715C" w:rsidP="00431488">
      <w:pPr>
        <w:spacing w:line="480" w:lineRule="auto"/>
        <w:ind w:firstLineChars="200" w:firstLine="480"/>
        <w:rPr>
          <w:rFonts w:eastAsia="宋体" w:cs="Times New Roman"/>
          <w:kern w:val="0"/>
          <w:sz w:val="24"/>
          <w:lang w:val="zh-CN"/>
        </w:rPr>
      </w:pPr>
      <w:r w:rsidRPr="001B6E2B">
        <w:rPr>
          <w:rFonts w:eastAsia="宋体" w:cs="Times New Roman"/>
          <w:kern w:val="0"/>
          <w:sz w:val="24"/>
          <w:lang w:val="zh-CN"/>
        </w:rPr>
        <w:t>福建省</w:t>
      </w:r>
      <w:r w:rsidR="004C40D3" w:rsidRPr="004C40D3">
        <w:rPr>
          <w:rFonts w:eastAsia="宋体" w:cs="Times New Roman" w:hint="eastAsia"/>
          <w:kern w:val="0"/>
          <w:sz w:val="24"/>
          <w:lang w:val="zh-CN"/>
        </w:rPr>
        <w:t>临床免疫学检验临床医学研究中心</w:t>
      </w:r>
      <w:r w:rsidRPr="001B6E2B">
        <w:rPr>
          <w:rFonts w:eastAsia="宋体" w:cs="Times New Roman"/>
          <w:kern w:val="0"/>
          <w:sz w:val="24"/>
          <w:lang w:val="zh-CN"/>
        </w:rPr>
        <w:t>于</w:t>
      </w:r>
      <w:r w:rsidRPr="001B6E2B">
        <w:rPr>
          <w:rFonts w:eastAsia="宋体" w:cs="Times New Roman"/>
          <w:kern w:val="0"/>
          <w:sz w:val="24"/>
          <w:lang w:val="zh-CN"/>
        </w:rPr>
        <w:t>20</w:t>
      </w:r>
      <w:r w:rsidR="004C40D3">
        <w:rPr>
          <w:rFonts w:eastAsia="宋体" w:cs="Times New Roman" w:hint="eastAsia"/>
          <w:kern w:val="0"/>
          <w:sz w:val="24"/>
          <w:lang w:val="zh-CN"/>
        </w:rPr>
        <w:t>2</w:t>
      </w:r>
      <w:r w:rsidR="00453DD6">
        <w:rPr>
          <w:rFonts w:eastAsia="宋体" w:cs="Times New Roman" w:hint="eastAsia"/>
          <w:kern w:val="0"/>
          <w:sz w:val="24"/>
          <w:lang w:val="zh-CN"/>
        </w:rPr>
        <w:t>2</w:t>
      </w:r>
      <w:r w:rsidRPr="001B6E2B">
        <w:rPr>
          <w:rFonts w:eastAsia="宋体" w:cs="Times New Roman"/>
          <w:kern w:val="0"/>
          <w:sz w:val="24"/>
          <w:lang w:val="zh-CN"/>
        </w:rPr>
        <w:t>年</w:t>
      </w:r>
      <w:r w:rsidR="00453DD6">
        <w:rPr>
          <w:rFonts w:eastAsia="宋体" w:cs="Times New Roman" w:hint="eastAsia"/>
          <w:kern w:val="0"/>
          <w:sz w:val="24"/>
          <w:lang w:val="zh-CN"/>
        </w:rPr>
        <w:t>2</w:t>
      </w:r>
      <w:r w:rsidRPr="001B6E2B">
        <w:rPr>
          <w:rFonts w:eastAsia="宋体" w:cs="Times New Roman"/>
          <w:kern w:val="0"/>
          <w:sz w:val="24"/>
          <w:lang w:val="zh-CN"/>
        </w:rPr>
        <w:t>月由省科技厅获批建设</w:t>
      </w:r>
      <w:r w:rsidR="001B3FDD">
        <w:rPr>
          <w:rFonts w:eastAsia="宋体" w:cs="Times New Roman" w:hint="eastAsia"/>
          <w:kern w:val="0"/>
          <w:sz w:val="24"/>
          <w:lang w:val="zh-CN"/>
        </w:rPr>
        <w:t>，并于</w:t>
      </w:r>
      <w:r w:rsidR="001B3FDD">
        <w:rPr>
          <w:rFonts w:eastAsia="宋体" w:cs="Times New Roman" w:hint="eastAsia"/>
          <w:kern w:val="0"/>
          <w:sz w:val="24"/>
          <w:lang w:val="zh-CN"/>
        </w:rPr>
        <w:t>2023</w:t>
      </w:r>
      <w:r w:rsidR="001B3FDD">
        <w:rPr>
          <w:rFonts w:eastAsia="宋体" w:cs="Times New Roman" w:hint="eastAsia"/>
          <w:kern w:val="0"/>
          <w:sz w:val="24"/>
          <w:lang w:val="zh-CN"/>
        </w:rPr>
        <w:t>年</w:t>
      </w:r>
      <w:r w:rsidR="001B3FDD">
        <w:rPr>
          <w:rFonts w:eastAsia="宋体" w:cs="Times New Roman" w:hint="eastAsia"/>
          <w:kern w:val="0"/>
          <w:sz w:val="24"/>
          <w:lang w:val="zh-CN"/>
        </w:rPr>
        <w:t>7</w:t>
      </w:r>
      <w:r w:rsidR="001B3FDD">
        <w:rPr>
          <w:rFonts w:eastAsia="宋体" w:cs="Times New Roman" w:hint="eastAsia"/>
          <w:kern w:val="0"/>
          <w:sz w:val="24"/>
          <w:lang w:val="zh-CN"/>
        </w:rPr>
        <w:t>月成为</w:t>
      </w:r>
      <w:r w:rsidR="001B3FDD" w:rsidRPr="001B3FDD">
        <w:rPr>
          <w:rFonts w:eastAsia="宋体" w:cs="Times New Roman" w:hint="eastAsia"/>
          <w:kern w:val="0"/>
          <w:sz w:val="24"/>
          <w:lang w:val="zh-CN"/>
        </w:rPr>
        <w:t>国家医学检验临床医学研究中心核心单位</w:t>
      </w:r>
      <w:r w:rsidR="00DF082C" w:rsidRPr="001B6E2B">
        <w:rPr>
          <w:rFonts w:eastAsia="宋体" w:cs="Times New Roman"/>
          <w:kern w:val="0"/>
          <w:sz w:val="24"/>
          <w:lang w:val="zh-CN"/>
        </w:rPr>
        <w:t>。该</w:t>
      </w:r>
      <w:r w:rsidR="004C40D3">
        <w:rPr>
          <w:rFonts w:eastAsia="宋体" w:cs="Times New Roman" w:hint="eastAsia"/>
          <w:kern w:val="0"/>
          <w:sz w:val="24"/>
          <w:lang w:val="zh-CN"/>
        </w:rPr>
        <w:t>研究中心</w:t>
      </w:r>
      <w:r w:rsidR="00431488" w:rsidRPr="001B6E2B">
        <w:rPr>
          <w:rFonts w:eastAsia="宋体" w:cs="Times New Roman"/>
          <w:kern w:val="0"/>
          <w:sz w:val="24"/>
          <w:lang w:val="zh-CN"/>
        </w:rPr>
        <w:t>依托于福建医科大学附属第一医院</w:t>
      </w:r>
      <w:r w:rsidR="00431488">
        <w:rPr>
          <w:rFonts w:eastAsia="宋体" w:cs="Times New Roman" w:hint="eastAsia"/>
          <w:kern w:val="0"/>
          <w:sz w:val="24"/>
          <w:lang w:val="zh-CN"/>
        </w:rPr>
        <w:t>，</w:t>
      </w:r>
      <w:r w:rsidR="00431488" w:rsidRPr="00431488">
        <w:rPr>
          <w:rFonts w:eastAsia="宋体" w:cs="Times New Roman" w:hint="eastAsia"/>
          <w:kern w:val="0"/>
          <w:sz w:val="24"/>
          <w:lang w:val="zh-CN"/>
        </w:rPr>
        <w:t>以临床需求为导向，医工</w:t>
      </w:r>
      <w:r w:rsidR="00431488" w:rsidRPr="00431488">
        <w:rPr>
          <w:rFonts w:eastAsia="宋体" w:cs="Times New Roman" w:hint="eastAsia"/>
          <w:kern w:val="0"/>
          <w:sz w:val="24"/>
          <w:lang w:val="zh-CN"/>
        </w:rPr>
        <w:t>/</w:t>
      </w:r>
      <w:r w:rsidR="00431488" w:rsidRPr="00431488">
        <w:rPr>
          <w:rFonts w:eastAsia="宋体" w:cs="Times New Roman" w:hint="eastAsia"/>
          <w:kern w:val="0"/>
          <w:sz w:val="24"/>
          <w:lang w:val="zh-CN"/>
        </w:rPr>
        <w:t>医理结合，着眼于突破制约医学检验技术发展的瓶颈，建立精准检测技术平台，利用检验大数据和人工智能建立疾病诊疗模型</w:t>
      </w:r>
      <w:r w:rsidR="00431488">
        <w:rPr>
          <w:rFonts w:eastAsia="宋体" w:cs="Times New Roman" w:hint="eastAsia"/>
          <w:kern w:val="0"/>
          <w:sz w:val="24"/>
          <w:lang w:val="zh-CN"/>
        </w:rPr>
        <w:t>；</w:t>
      </w:r>
      <w:r w:rsidR="00431488" w:rsidRPr="001B6E2B">
        <w:rPr>
          <w:rFonts w:eastAsia="宋体" w:cs="Times New Roman"/>
          <w:kern w:val="0"/>
          <w:sz w:val="24"/>
          <w:lang w:val="zh-CN"/>
        </w:rPr>
        <w:t>是贯彻落实福建医科大学</w:t>
      </w:r>
      <w:r w:rsidR="00431488" w:rsidRPr="001B6E2B">
        <w:rPr>
          <w:rFonts w:eastAsia="宋体" w:cs="Times New Roman"/>
          <w:kern w:val="0"/>
          <w:sz w:val="24"/>
          <w:lang w:val="zh-CN"/>
        </w:rPr>
        <w:t>“</w:t>
      </w:r>
      <w:r w:rsidR="00431488" w:rsidRPr="001B6E2B">
        <w:rPr>
          <w:rFonts w:eastAsia="宋体" w:cs="Times New Roman"/>
          <w:kern w:val="0"/>
          <w:sz w:val="24"/>
          <w:lang w:val="zh-CN"/>
        </w:rPr>
        <w:t>质量立校、人才强校、特色兴校</w:t>
      </w:r>
      <w:r w:rsidR="00431488" w:rsidRPr="001B6E2B">
        <w:rPr>
          <w:rFonts w:eastAsia="宋体" w:cs="Times New Roman"/>
          <w:kern w:val="0"/>
          <w:sz w:val="24"/>
          <w:lang w:val="zh-CN"/>
        </w:rPr>
        <w:t>”</w:t>
      </w:r>
      <w:r w:rsidR="00431488" w:rsidRPr="001B6E2B">
        <w:rPr>
          <w:rFonts w:eastAsia="宋体" w:cs="Times New Roman"/>
          <w:kern w:val="0"/>
          <w:sz w:val="24"/>
          <w:lang w:val="zh-CN"/>
        </w:rPr>
        <w:t>办学理念的产物，是我校重点建设的</w:t>
      </w:r>
      <w:r w:rsidR="00431488" w:rsidRPr="001B6E2B">
        <w:rPr>
          <w:rFonts w:eastAsia="宋体" w:cs="Times New Roman"/>
          <w:kern w:val="0"/>
          <w:sz w:val="24"/>
          <w:lang w:val="zh-CN"/>
        </w:rPr>
        <w:t>“</w:t>
      </w:r>
      <w:r w:rsidR="00431488" w:rsidRPr="001B6E2B">
        <w:rPr>
          <w:rFonts w:eastAsia="宋体" w:cs="Times New Roman"/>
          <w:kern w:val="0"/>
          <w:sz w:val="24"/>
          <w:lang w:val="zh-CN"/>
        </w:rPr>
        <w:t>医教研</w:t>
      </w:r>
      <w:r w:rsidR="00431488" w:rsidRPr="001B6E2B">
        <w:rPr>
          <w:rFonts w:eastAsia="宋体" w:cs="Times New Roman"/>
          <w:kern w:val="0"/>
          <w:sz w:val="24"/>
          <w:lang w:val="zh-CN"/>
        </w:rPr>
        <w:t>”</w:t>
      </w:r>
      <w:r w:rsidR="00431488" w:rsidRPr="001B6E2B">
        <w:rPr>
          <w:rFonts w:eastAsia="宋体" w:cs="Times New Roman"/>
          <w:kern w:val="0"/>
          <w:sz w:val="24"/>
          <w:lang w:val="zh-CN"/>
        </w:rPr>
        <w:t>一体化基地</w:t>
      </w:r>
      <w:r w:rsidR="00431488">
        <w:rPr>
          <w:rFonts w:eastAsia="宋体" w:cs="Times New Roman" w:hint="eastAsia"/>
          <w:kern w:val="0"/>
          <w:sz w:val="24"/>
          <w:lang w:val="zh-CN"/>
        </w:rPr>
        <w:t>；</w:t>
      </w:r>
      <w:r w:rsidR="00431488" w:rsidRPr="00431488">
        <w:rPr>
          <w:rFonts w:eastAsia="宋体" w:cs="Times New Roman" w:hint="eastAsia"/>
          <w:kern w:val="0"/>
          <w:sz w:val="24"/>
          <w:lang w:val="zh-CN"/>
        </w:rPr>
        <w:t>重点建设感染性疾病和神经系统疾病的实验诊断和研究平台，提升我省医学检验整体水平，使之总体达到国内先进，为临床疾病诊治提供帮助</w:t>
      </w:r>
      <w:r w:rsidR="00431488">
        <w:rPr>
          <w:rFonts w:eastAsia="宋体" w:cs="Times New Roman" w:hint="eastAsia"/>
          <w:kern w:val="0"/>
          <w:sz w:val="24"/>
          <w:lang w:val="zh-CN"/>
        </w:rPr>
        <w:t>。</w:t>
      </w:r>
    </w:p>
    <w:p w14:paraId="32174B63" w14:textId="4B418606" w:rsidR="001D7542" w:rsidRPr="008B7739" w:rsidRDefault="001B3FDD" w:rsidP="008B7739">
      <w:pPr>
        <w:spacing w:line="480" w:lineRule="auto"/>
        <w:ind w:firstLineChars="200" w:firstLine="480"/>
        <w:rPr>
          <w:rFonts w:eastAsia="宋体" w:cs="Times New Roman"/>
          <w:kern w:val="0"/>
          <w:sz w:val="24"/>
          <w:lang w:val="zh-CN"/>
        </w:rPr>
      </w:pPr>
      <w:r>
        <w:rPr>
          <w:rFonts w:eastAsia="宋体" w:cs="Times New Roman" w:hint="eastAsia"/>
          <w:kern w:val="0"/>
          <w:sz w:val="24"/>
          <w:lang w:val="zh-CN"/>
        </w:rPr>
        <w:t>研究中心</w:t>
      </w:r>
      <w:r w:rsidR="00DB4946" w:rsidRPr="001B6E2B">
        <w:rPr>
          <w:rFonts w:eastAsia="宋体" w:cs="Times New Roman"/>
          <w:kern w:val="0"/>
          <w:sz w:val="24"/>
          <w:lang w:val="zh-CN"/>
        </w:rPr>
        <w:t>秉承着</w:t>
      </w:r>
      <w:r w:rsidRPr="001B3FDD">
        <w:rPr>
          <w:rFonts w:eastAsia="宋体" w:cs="Times New Roman" w:hint="eastAsia"/>
          <w:kern w:val="0"/>
          <w:sz w:val="24"/>
          <w:lang w:val="zh-CN"/>
        </w:rPr>
        <w:t>“标准化、同质化、本土化、精准化、智能化”五大建设</w:t>
      </w:r>
      <w:r>
        <w:rPr>
          <w:rFonts w:eastAsia="宋体" w:cs="Times New Roman" w:hint="eastAsia"/>
          <w:kern w:val="0"/>
          <w:sz w:val="24"/>
          <w:lang w:val="zh-CN"/>
        </w:rPr>
        <w:t>理念</w:t>
      </w:r>
      <w:r w:rsidRPr="001B3FDD">
        <w:rPr>
          <w:rFonts w:eastAsia="宋体" w:cs="Times New Roman" w:hint="eastAsia"/>
          <w:kern w:val="0"/>
          <w:sz w:val="24"/>
          <w:lang w:val="zh-CN"/>
        </w:rPr>
        <w:t>，</w:t>
      </w:r>
      <w:r>
        <w:rPr>
          <w:rFonts w:eastAsia="宋体" w:cs="Times New Roman" w:hint="eastAsia"/>
          <w:kern w:val="0"/>
          <w:sz w:val="24"/>
          <w:lang w:val="zh-CN"/>
        </w:rPr>
        <w:t>致力于</w:t>
      </w:r>
      <w:r w:rsidRPr="001B3FDD">
        <w:rPr>
          <w:rFonts w:eastAsia="宋体" w:cs="Times New Roman" w:hint="eastAsia"/>
          <w:kern w:val="0"/>
          <w:sz w:val="24"/>
          <w:lang w:val="zh-CN"/>
        </w:rPr>
        <w:t>推动我国检验医学的发展，为实现全民大健康的战略目标贡献力量</w:t>
      </w:r>
      <w:r>
        <w:rPr>
          <w:rFonts w:eastAsia="宋体" w:cs="Times New Roman" w:hint="eastAsia"/>
          <w:kern w:val="0"/>
          <w:sz w:val="24"/>
          <w:lang w:val="zh-CN"/>
        </w:rPr>
        <w:t>。</w:t>
      </w:r>
      <w:r w:rsidR="003D715C" w:rsidRPr="001B6E2B">
        <w:rPr>
          <w:rFonts w:eastAsia="宋体" w:cs="Times New Roman"/>
          <w:kern w:val="0"/>
          <w:sz w:val="24"/>
          <w:lang w:val="zh-CN"/>
        </w:rPr>
        <w:t>主要</w:t>
      </w:r>
      <w:r w:rsidR="000622BE" w:rsidRPr="001B6E2B">
        <w:rPr>
          <w:rFonts w:eastAsia="宋体" w:cs="Times New Roman"/>
          <w:kern w:val="0"/>
          <w:sz w:val="24"/>
          <w:lang w:val="zh-CN"/>
        </w:rPr>
        <w:t>围绕</w:t>
      </w:r>
      <w:r w:rsidR="008B7739" w:rsidRPr="008B7739">
        <w:rPr>
          <w:rFonts w:eastAsia="宋体" w:cs="Times New Roman" w:hint="eastAsia"/>
          <w:kern w:val="0"/>
          <w:sz w:val="24"/>
          <w:lang w:val="zh-CN"/>
        </w:rPr>
        <w:t>以临床需求为导向，着眼于突破制约医学检验技术发展的瓶颈，成为新技术的研发、评价和验证中心</w:t>
      </w:r>
      <w:r w:rsidR="008B7739">
        <w:rPr>
          <w:rFonts w:eastAsia="宋体" w:cs="Times New Roman" w:hint="eastAsia"/>
          <w:kern w:val="0"/>
          <w:sz w:val="24"/>
          <w:lang w:val="zh-CN"/>
        </w:rPr>
        <w:t>；</w:t>
      </w:r>
      <w:r w:rsidR="008B7739" w:rsidRPr="008B7739">
        <w:rPr>
          <w:rFonts w:eastAsia="宋体" w:cs="Times New Roman" w:hint="eastAsia"/>
          <w:kern w:val="0"/>
          <w:sz w:val="24"/>
          <w:lang w:val="zh-CN"/>
        </w:rPr>
        <w:t>成为辐射全省乃至周边省市的区域医学检验中心，承接国家区域医疗中心的检验职能，成为体制机制建设与创新的示范单位</w:t>
      </w:r>
      <w:r w:rsidR="008B7739">
        <w:rPr>
          <w:rFonts w:eastAsia="宋体" w:cs="Times New Roman" w:hint="eastAsia"/>
          <w:kern w:val="0"/>
          <w:sz w:val="24"/>
          <w:lang w:val="zh-CN"/>
        </w:rPr>
        <w:t>；</w:t>
      </w:r>
      <w:r w:rsidR="008B7739" w:rsidRPr="008B7739">
        <w:rPr>
          <w:rFonts w:eastAsia="宋体" w:cs="Times New Roman" w:hint="eastAsia"/>
          <w:kern w:val="0"/>
          <w:sz w:val="24"/>
          <w:lang w:val="zh-CN"/>
        </w:rPr>
        <w:t>建成若干个特色检验平台，促进国家区域医疗中心特色检验专科的发展</w:t>
      </w:r>
      <w:r w:rsidR="008B7739">
        <w:rPr>
          <w:rFonts w:eastAsia="宋体" w:cs="Times New Roman" w:hint="eastAsia"/>
          <w:kern w:val="0"/>
          <w:sz w:val="24"/>
          <w:lang w:val="zh-CN"/>
        </w:rPr>
        <w:t>；</w:t>
      </w:r>
      <w:r w:rsidR="008B7739" w:rsidRPr="008B7739">
        <w:rPr>
          <w:rFonts w:eastAsia="宋体" w:cs="Times New Roman" w:hint="eastAsia"/>
          <w:kern w:val="0"/>
          <w:sz w:val="24"/>
          <w:lang w:val="zh-CN"/>
        </w:rPr>
        <w:t>以国家区域医疗中心为检验平台，以生物样本为纽带，实现优质医疗资源下沉至基层医院</w:t>
      </w:r>
      <w:r w:rsidR="008B7739">
        <w:rPr>
          <w:rFonts w:eastAsia="宋体" w:cs="Times New Roman" w:hint="eastAsia"/>
          <w:kern w:val="0"/>
          <w:sz w:val="24"/>
          <w:lang w:val="zh-CN"/>
        </w:rPr>
        <w:t>等</w:t>
      </w:r>
      <w:r w:rsidR="008B7739">
        <w:rPr>
          <w:rFonts w:eastAsia="宋体" w:cs="Times New Roman" w:hint="eastAsia"/>
          <w:kern w:val="0"/>
          <w:sz w:val="24"/>
          <w:lang w:val="zh-CN"/>
        </w:rPr>
        <w:t>4</w:t>
      </w:r>
      <w:r w:rsidR="008B7739">
        <w:rPr>
          <w:rFonts w:eastAsia="宋体" w:cs="Times New Roman" w:hint="eastAsia"/>
          <w:kern w:val="0"/>
          <w:sz w:val="24"/>
          <w:lang w:val="zh-CN"/>
        </w:rPr>
        <w:t>大</w:t>
      </w:r>
      <w:r w:rsidR="008B7739" w:rsidRPr="008B7739">
        <w:rPr>
          <w:rFonts w:eastAsia="宋体" w:cs="Times New Roman" w:hint="eastAsia"/>
          <w:kern w:val="0"/>
          <w:sz w:val="24"/>
          <w:lang w:val="zh-CN"/>
        </w:rPr>
        <w:t>目标</w:t>
      </w:r>
      <w:r w:rsidR="00DB4946" w:rsidRPr="001B6E2B">
        <w:rPr>
          <w:rFonts w:eastAsia="宋体" w:cs="Times New Roman"/>
          <w:kern w:val="0"/>
          <w:sz w:val="24"/>
          <w:lang w:val="zh-CN"/>
        </w:rPr>
        <w:t>开展与临床相关的研究工作</w:t>
      </w:r>
      <w:r w:rsidR="000622BE" w:rsidRPr="001B6E2B">
        <w:rPr>
          <w:rFonts w:eastAsia="宋体" w:cs="Times New Roman"/>
          <w:kern w:val="0"/>
          <w:sz w:val="24"/>
          <w:lang w:val="zh-CN"/>
        </w:rPr>
        <w:t>。</w:t>
      </w:r>
      <w:r w:rsidR="008B7739">
        <w:rPr>
          <w:rFonts w:eastAsia="宋体" w:cs="Times New Roman" w:hint="eastAsia"/>
          <w:kern w:val="0"/>
          <w:sz w:val="24"/>
          <w:lang w:val="zh-CN"/>
        </w:rPr>
        <w:t>研究中心</w:t>
      </w:r>
      <w:r w:rsidR="00D2796B" w:rsidRPr="001B6E2B">
        <w:rPr>
          <w:rFonts w:eastAsia="宋体" w:cs="Times New Roman"/>
          <w:kern w:val="0"/>
          <w:sz w:val="24"/>
          <w:lang w:val="zh-CN"/>
        </w:rPr>
        <w:t>挂靠</w:t>
      </w:r>
      <w:r w:rsidR="003D715C" w:rsidRPr="001B6E2B">
        <w:rPr>
          <w:rFonts w:eastAsia="宋体" w:cs="Times New Roman"/>
          <w:kern w:val="0"/>
          <w:sz w:val="24"/>
          <w:lang w:val="zh-CN"/>
        </w:rPr>
        <w:t>福建医科大学附属第一医院，实验室</w:t>
      </w:r>
      <w:r w:rsidR="00D2796B" w:rsidRPr="001B6E2B">
        <w:rPr>
          <w:rFonts w:eastAsia="宋体" w:cs="Times New Roman"/>
          <w:kern w:val="0"/>
          <w:sz w:val="24"/>
          <w:lang w:val="zh-CN"/>
        </w:rPr>
        <w:t>现有固定研究</w:t>
      </w:r>
      <w:r w:rsidR="003D715C" w:rsidRPr="001B6E2B">
        <w:rPr>
          <w:rFonts w:eastAsia="宋体" w:cs="Times New Roman"/>
          <w:kern w:val="0"/>
          <w:sz w:val="24"/>
          <w:lang w:val="zh-CN"/>
        </w:rPr>
        <w:t>人员</w:t>
      </w:r>
      <w:r w:rsidR="008B7739">
        <w:rPr>
          <w:rFonts w:eastAsia="宋体" w:cs="Times New Roman" w:hint="eastAsia"/>
          <w:kern w:val="0"/>
          <w:sz w:val="24"/>
          <w:lang w:val="zh-CN"/>
        </w:rPr>
        <w:t>45</w:t>
      </w:r>
      <w:r w:rsidR="003D715C" w:rsidRPr="001B6E2B">
        <w:rPr>
          <w:rFonts w:eastAsia="宋体" w:cs="Times New Roman"/>
          <w:kern w:val="0"/>
          <w:sz w:val="24"/>
          <w:lang w:val="zh-CN"/>
        </w:rPr>
        <w:t>名，具有研究生学历</w:t>
      </w:r>
      <w:r w:rsidR="003D715C" w:rsidRPr="001B6E2B">
        <w:rPr>
          <w:rFonts w:eastAsia="宋体" w:cs="Times New Roman"/>
          <w:kern w:val="0"/>
          <w:sz w:val="24"/>
          <w:lang w:val="zh-CN"/>
        </w:rPr>
        <w:t>26</w:t>
      </w:r>
      <w:r w:rsidR="003D715C" w:rsidRPr="001B6E2B">
        <w:rPr>
          <w:rFonts w:eastAsia="宋体" w:cs="Times New Roman"/>
          <w:kern w:val="0"/>
          <w:sz w:val="24"/>
          <w:lang w:val="zh-CN"/>
        </w:rPr>
        <w:t>名，博士学位</w:t>
      </w:r>
      <w:r w:rsidR="003D715C" w:rsidRPr="001B6E2B">
        <w:rPr>
          <w:rFonts w:eastAsia="宋体" w:cs="Times New Roman"/>
          <w:kern w:val="0"/>
          <w:sz w:val="24"/>
          <w:lang w:val="zh-CN"/>
        </w:rPr>
        <w:t>10</w:t>
      </w:r>
      <w:r w:rsidR="003D715C" w:rsidRPr="001B6E2B">
        <w:rPr>
          <w:rFonts w:eastAsia="宋体" w:cs="Times New Roman"/>
          <w:kern w:val="0"/>
          <w:sz w:val="24"/>
          <w:lang w:val="zh-CN"/>
        </w:rPr>
        <w:t>名，其中高级职称人员</w:t>
      </w:r>
      <w:r w:rsidR="003D715C" w:rsidRPr="001B6E2B">
        <w:rPr>
          <w:rFonts w:eastAsia="宋体" w:cs="Times New Roman"/>
          <w:kern w:val="0"/>
          <w:sz w:val="24"/>
          <w:lang w:val="zh-CN"/>
        </w:rPr>
        <w:t>14</w:t>
      </w:r>
      <w:r w:rsidR="003D715C" w:rsidRPr="001B6E2B">
        <w:rPr>
          <w:rFonts w:eastAsia="宋体" w:cs="Times New Roman"/>
          <w:kern w:val="0"/>
          <w:sz w:val="24"/>
          <w:lang w:val="zh-CN"/>
        </w:rPr>
        <w:t>人，博士生导师</w:t>
      </w:r>
      <w:r w:rsidR="003D715C" w:rsidRPr="001B6E2B">
        <w:rPr>
          <w:rFonts w:eastAsia="宋体" w:cs="Times New Roman"/>
          <w:kern w:val="0"/>
          <w:sz w:val="24"/>
          <w:lang w:val="zh-CN"/>
        </w:rPr>
        <w:t>3</w:t>
      </w:r>
      <w:r w:rsidR="003D715C" w:rsidRPr="001B6E2B">
        <w:rPr>
          <w:rFonts w:eastAsia="宋体" w:cs="Times New Roman"/>
          <w:kern w:val="0"/>
          <w:sz w:val="24"/>
          <w:lang w:val="zh-CN"/>
        </w:rPr>
        <w:t>名，硕士生导师</w:t>
      </w:r>
      <w:r w:rsidR="003D715C" w:rsidRPr="001B6E2B">
        <w:rPr>
          <w:rFonts w:eastAsia="宋体" w:cs="Times New Roman"/>
          <w:kern w:val="0"/>
          <w:sz w:val="24"/>
          <w:lang w:val="zh-CN"/>
        </w:rPr>
        <w:t>5</w:t>
      </w:r>
      <w:r w:rsidR="003D715C" w:rsidRPr="001B6E2B">
        <w:rPr>
          <w:rFonts w:eastAsia="宋体" w:cs="Times New Roman"/>
          <w:kern w:val="0"/>
          <w:sz w:val="24"/>
          <w:lang w:val="zh-CN"/>
        </w:rPr>
        <w:t>名，涉及检验医学、感染病学和</w:t>
      </w:r>
      <w:r w:rsidR="0067445A">
        <w:rPr>
          <w:rFonts w:eastAsia="宋体" w:cs="Times New Roman" w:hint="eastAsia"/>
          <w:kern w:val="0"/>
          <w:sz w:val="24"/>
          <w:lang w:val="zh-CN"/>
        </w:rPr>
        <w:t>神经</w:t>
      </w:r>
      <w:r w:rsidR="003D715C" w:rsidRPr="001B6E2B">
        <w:rPr>
          <w:rFonts w:eastAsia="宋体" w:cs="Times New Roman"/>
          <w:kern w:val="0"/>
          <w:sz w:val="24"/>
          <w:lang w:val="zh-CN"/>
        </w:rPr>
        <w:t>免疫学等多个学科。福建医科大学附属第一医院副院长欧启水教授任</w:t>
      </w:r>
      <w:r w:rsidR="0067445A">
        <w:rPr>
          <w:rFonts w:eastAsia="宋体" w:cs="Times New Roman" w:hint="eastAsia"/>
          <w:kern w:val="0"/>
          <w:sz w:val="24"/>
          <w:lang w:val="zh-CN"/>
        </w:rPr>
        <w:t>研究中心</w:t>
      </w:r>
      <w:r w:rsidR="003D715C" w:rsidRPr="001B6E2B">
        <w:rPr>
          <w:rFonts w:eastAsia="宋体" w:cs="Times New Roman"/>
          <w:kern w:val="0"/>
          <w:sz w:val="24"/>
          <w:lang w:val="zh-CN"/>
        </w:rPr>
        <w:t>主任。欧启水教授兼职中国医师协会检验医师分会副会长、</w:t>
      </w:r>
      <w:r w:rsidR="000E79D3" w:rsidRPr="001B6E2B">
        <w:rPr>
          <w:rFonts w:eastAsia="宋体" w:cs="Times New Roman"/>
          <w:kern w:val="0"/>
          <w:sz w:val="24"/>
          <w:lang w:val="zh-CN"/>
        </w:rPr>
        <w:t>中华医学会检验医学分会</w:t>
      </w:r>
      <w:r w:rsidR="0067445A">
        <w:rPr>
          <w:rFonts w:eastAsia="宋体" w:cs="Times New Roman" w:hint="eastAsia"/>
          <w:kern w:val="0"/>
          <w:sz w:val="24"/>
          <w:lang w:val="zh-CN"/>
        </w:rPr>
        <w:t>副主任</w:t>
      </w:r>
      <w:r w:rsidR="000E79D3" w:rsidRPr="001B6E2B">
        <w:rPr>
          <w:rFonts w:eastAsia="宋体" w:cs="Times New Roman"/>
          <w:kern w:val="0"/>
          <w:sz w:val="24"/>
          <w:lang w:val="zh-CN"/>
        </w:rPr>
        <w:t>委员兼实验室管理学组组长、</w:t>
      </w:r>
      <w:r w:rsidR="003D715C" w:rsidRPr="001B6E2B">
        <w:rPr>
          <w:rFonts w:eastAsia="宋体" w:cs="Times New Roman"/>
          <w:kern w:val="0"/>
          <w:sz w:val="24"/>
          <w:lang w:val="zh-CN"/>
        </w:rPr>
        <w:t>中华检验医学教育学院副院长</w:t>
      </w:r>
      <w:r w:rsidR="003D715C" w:rsidRPr="001B6E2B">
        <w:rPr>
          <w:rFonts w:eastAsia="宋体" w:cs="Times New Roman"/>
          <w:kern w:val="0"/>
          <w:sz w:val="24"/>
          <w:lang w:val="zh-CN"/>
        </w:rPr>
        <w:lastRenderedPageBreak/>
        <w:t>和福建省医学会检验医学分会主任委员等，获得</w:t>
      </w:r>
      <w:r w:rsidR="003D715C" w:rsidRPr="001B6E2B">
        <w:rPr>
          <w:rFonts w:eastAsia="宋体" w:cs="Times New Roman"/>
          <w:kern w:val="0"/>
          <w:sz w:val="24"/>
          <w:lang w:val="zh-CN"/>
        </w:rPr>
        <w:t>“</w:t>
      </w:r>
      <w:r w:rsidR="003D715C" w:rsidRPr="001B6E2B">
        <w:rPr>
          <w:rFonts w:eastAsia="宋体" w:cs="Times New Roman"/>
          <w:kern w:val="0"/>
          <w:sz w:val="24"/>
          <w:lang w:val="zh-CN"/>
        </w:rPr>
        <w:t>国家卫生健康突出贡献中青年专家</w:t>
      </w:r>
      <w:r w:rsidR="003D715C" w:rsidRPr="001B6E2B">
        <w:rPr>
          <w:rFonts w:eastAsia="宋体" w:cs="Times New Roman"/>
          <w:kern w:val="0"/>
          <w:sz w:val="24"/>
          <w:lang w:val="zh-CN"/>
        </w:rPr>
        <w:t>”</w:t>
      </w:r>
      <w:r w:rsidR="003D715C" w:rsidRPr="001B6E2B">
        <w:rPr>
          <w:rFonts w:eastAsia="宋体" w:cs="Times New Roman"/>
          <w:kern w:val="0"/>
          <w:sz w:val="24"/>
          <w:lang w:val="zh-CN"/>
        </w:rPr>
        <w:t>、</w:t>
      </w:r>
      <w:r w:rsidR="0067445A">
        <w:rPr>
          <w:rFonts w:eastAsia="宋体" w:cs="Times New Roman" w:hint="eastAsia"/>
          <w:kern w:val="0"/>
          <w:sz w:val="24"/>
          <w:lang w:val="zh-CN"/>
        </w:rPr>
        <w:t>“福建省特级后备人才”、</w:t>
      </w:r>
      <w:r w:rsidR="003D715C" w:rsidRPr="001B6E2B">
        <w:rPr>
          <w:rFonts w:eastAsia="宋体" w:cs="Times New Roman"/>
          <w:kern w:val="0"/>
          <w:sz w:val="24"/>
          <w:lang w:val="zh-CN"/>
        </w:rPr>
        <w:t>“</w:t>
      </w:r>
      <w:r w:rsidR="003D715C" w:rsidRPr="001B6E2B">
        <w:rPr>
          <w:rFonts w:eastAsia="宋体" w:cs="Times New Roman"/>
          <w:kern w:val="0"/>
          <w:sz w:val="24"/>
          <w:lang w:val="zh-CN"/>
        </w:rPr>
        <w:t>福建省科技创新领军人才</w:t>
      </w:r>
      <w:r w:rsidR="003D715C" w:rsidRPr="001B6E2B">
        <w:rPr>
          <w:rFonts w:eastAsia="宋体" w:cs="Times New Roman"/>
          <w:kern w:val="0"/>
          <w:sz w:val="24"/>
          <w:lang w:val="zh-CN"/>
        </w:rPr>
        <w:t>”</w:t>
      </w:r>
      <w:r w:rsidR="003D715C" w:rsidRPr="001B6E2B">
        <w:rPr>
          <w:rFonts w:eastAsia="宋体" w:cs="Times New Roman"/>
          <w:kern w:val="0"/>
          <w:sz w:val="24"/>
          <w:lang w:val="zh-CN"/>
        </w:rPr>
        <w:t>和</w:t>
      </w:r>
      <w:r w:rsidR="003D715C" w:rsidRPr="001B6E2B">
        <w:rPr>
          <w:rFonts w:eastAsia="宋体" w:cs="Times New Roman"/>
          <w:kern w:val="0"/>
          <w:sz w:val="24"/>
          <w:lang w:val="zh-CN"/>
        </w:rPr>
        <w:t>“</w:t>
      </w:r>
      <w:r w:rsidR="003D715C" w:rsidRPr="001B6E2B">
        <w:rPr>
          <w:rFonts w:eastAsia="宋体" w:cs="Times New Roman"/>
          <w:kern w:val="0"/>
          <w:sz w:val="24"/>
          <w:lang w:val="zh-CN"/>
        </w:rPr>
        <w:t>福建省高层次人才</w:t>
      </w:r>
      <w:r w:rsidR="003D715C" w:rsidRPr="001B6E2B">
        <w:rPr>
          <w:rFonts w:eastAsia="宋体" w:cs="Times New Roman"/>
          <w:kern w:val="0"/>
          <w:sz w:val="24"/>
          <w:lang w:val="zh-CN"/>
        </w:rPr>
        <w:t>B</w:t>
      </w:r>
      <w:r w:rsidR="003D715C" w:rsidRPr="001B6E2B">
        <w:rPr>
          <w:rFonts w:eastAsia="宋体" w:cs="Times New Roman"/>
          <w:kern w:val="0"/>
          <w:sz w:val="24"/>
          <w:lang w:val="zh-CN"/>
        </w:rPr>
        <w:t>类</w:t>
      </w:r>
      <w:r w:rsidR="003D715C" w:rsidRPr="001B6E2B">
        <w:rPr>
          <w:rFonts w:eastAsia="宋体" w:cs="Times New Roman"/>
          <w:kern w:val="0"/>
          <w:sz w:val="24"/>
          <w:lang w:val="zh-CN"/>
        </w:rPr>
        <w:t>”</w:t>
      </w:r>
      <w:r w:rsidR="003D715C" w:rsidRPr="001B6E2B">
        <w:rPr>
          <w:rFonts w:eastAsia="宋体" w:cs="Times New Roman"/>
          <w:kern w:val="0"/>
          <w:sz w:val="24"/>
          <w:lang w:val="zh-CN"/>
        </w:rPr>
        <w:t>等荣誉</w:t>
      </w:r>
      <w:r w:rsidR="000E79D3" w:rsidRPr="001B6E2B">
        <w:rPr>
          <w:rFonts w:eastAsia="宋体" w:cs="Times New Roman"/>
          <w:kern w:val="0"/>
          <w:sz w:val="24"/>
          <w:lang w:val="zh-CN"/>
        </w:rPr>
        <w:t>，系医学检验技术国家级一流专业负责人、福建医科大学医学技术一级学科带头人</w:t>
      </w:r>
      <w:r w:rsidR="003D715C" w:rsidRPr="001B6E2B">
        <w:rPr>
          <w:rFonts w:eastAsia="宋体" w:cs="Times New Roman"/>
          <w:kern w:val="0"/>
          <w:sz w:val="24"/>
          <w:lang w:val="zh-CN"/>
        </w:rPr>
        <w:t>。</w:t>
      </w:r>
      <w:r w:rsidR="000E79D3" w:rsidRPr="001B6E2B">
        <w:rPr>
          <w:rFonts w:eastAsia="宋体" w:cs="Times New Roman"/>
          <w:kern w:val="0"/>
          <w:sz w:val="24"/>
          <w:lang w:val="zh-CN"/>
        </w:rPr>
        <w:t>研究团队由教授、研究员、博士生和硕士生等多层次人才构成，团队成员长期从事</w:t>
      </w:r>
      <w:r w:rsidR="001A3D08" w:rsidRPr="001B6E2B">
        <w:rPr>
          <w:rFonts w:eastAsia="宋体" w:cs="Times New Roman"/>
          <w:kern w:val="0"/>
          <w:sz w:val="24"/>
          <w:lang w:val="zh-CN"/>
        </w:rPr>
        <w:t>感染性疾病</w:t>
      </w:r>
      <w:r w:rsidR="000E79D3" w:rsidRPr="001B6E2B">
        <w:rPr>
          <w:rFonts w:eastAsia="宋体" w:cs="Times New Roman"/>
          <w:kern w:val="0"/>
          <w:sz w:val="24"/>
          <w:lang w:val="zh-CN"/>
        </w:rPr>
        <w:t>的临床及基础研究，与中国医科大学尚红院士团队以及中国科学技术大学魏海明教授</w:t>
      </w:r>
      <w:r w:rsidR="0067445A">
        <w:rPr>
          <w:rFonts w:eastAsia="宋体" w:cs="Times New Roman" w:hint="eastAsia"/>
          <w:kern w:val="0"/>
          <w:sz w:val="24"/>
          <w:lang w:val="zh-CN"/>
        </w:rPr>
        <w:t>，上海大学魏滨教授</w:t>
      </w:r>
      <w:r w:rsidR="000E79D3" w:rsidRPr="001B6E2B">
        <w:rPr>
          <w:rFonts w:eastAsia="宋体" w:cs="Times New Roman"/>
          <w:kern w:val="0"/>
          <w:sz w:val="24"/>
          <w:lang w:val="zh-CN"/>
        </w:rPr>
        <w:t>团队</w:t>
      </w:r>
      <w:r w:rsidR="001A3D08" w:rsidRPr="001B6E2B">
        <w:rPr>
          <w:rFonts w:eastAsia="宋体" w:cs="Times New Roman"/>
          <w:kern w:val="0"/>
          <w:sz w:val="24"/>
          <w:lang w:val="zh-CN"/>
        </w:rPr>
        <w:t>长期</w:t>
      </w:r>
      <w:r w:rsidR="000E79D3" w:rsidRPr="001B6E2B">
        <w:rPr>
          <w:rFonts w:eastAsia="宋体" w:cs="Times New Roman"/>
          <w:kern w:val="0"/>
          <w:sz w:val="24"/>
          <w:lang w:val="zh-CN"/>
        </w:rPr>
        <w:t>保持合作</w:t>
      </w:r>
      <w:r w:rsidR="001A3D08" w:rsidRPr="001B6E2B">
        <w:rPr>
          <w:rFonts w:eastAsia="宋体" w:cs="Times New Roman"/>
          <w:kern w:val="0"/>
          <w:sz w:val="24"/>
          <w:lang w:val="zh-CN"/>
        </w:rPr>
        <w:t>，</w:t>
      </w:r>
      <w:r w:rsidR="002C7ABF" w:rsidRPr="001B6E2B">
        <w:rPr>
          <w:rFonts w:eastAsia="宋体" w:cs="Times New Roman"/>
          <w:sz w:val="24"/>
        </w:rPr>
        <w:t>是一支高水平、年轻化、多学缘的研发队伍。经过</w:t>
      </w:r>
      <w:r w:rsidR="00453DD6">
        <w:rPr>
          <w:rFonts w:eastAsia="宋体" w:cs="Times New Roman" w:hint="eastAsia"/>
          <w:sz w:val="24"/>
        </w:rPr>
        <w:t>1</w:t>
      </w:r>
      <w:r w:rsidR="002C7ABF" w:rsidRPr="001B6E2B">
        <w:rPr>
          <w:rFonts w:eastAsia="宋体" w:cs="Times New Roman"/>
          <w:sz w:val="24"/>
        </w:rPr>
        <w:t>年</w:t>
      </w:r>
      <w:r w:rsidR="00453DD6">
        <w:rPr>
          <w:rFonts w:eastAsia="宋体" w:cs="Times New Roman" w:hint="eastAsia"/>
          <w:sz w:val="24"/>
        </w:rPr>
        <w:t>多</w:t>
      </w:r>
      <w:r w:rsidR="002C7ABF" w:rsidRPr="001B6E2B">
        <w:rPr>
          <w:rFonts w:eastAsia="宋体" w:cs="Times New Roman"/>
          <w:sz w:val="24"/>
        </w:rPr>
        <w:t>的建设，</w:t>
      </w:r>
      <w:r w:rsidR="0067445A">
        <w:rPr>
          <w:rFonts w:eastAsia="宋体" w:cs="Times New Roman" w:hint="eastAsia"/>
          <w:sz w:val="24"/>
        </w:rPr>
        <w:t>研究中心</w:t>
      </w:r>
      <w:r w:rsidR="002C7ABF" w:rsidRPr="001B6E2B">
        <w:rPr>
          <w:rFonts w:eastAsia="宋体" w:cs="Times New Roman"/>
          <w:sz w:val="24"/>
        </w:rPr>
        <w:t>已具备较为完善的实验</w:t>
      </w:r>
      <w:r w:rsidR="0067445A">
        <w:rPr>
          <w:rFonts w:eastAsia="宋体" w:cs="Times New Roman" w:hint="eastAsia"/>
          <w:sz w:val="24"/>
        </w:rPr>
        <w:t>平台</w:t>
      </w:r>
      <w:r w:rsidR="002C7ABF" w:rsidRPr="001B6E2B">
        <w:rPr>
          <w:rFonts w:eastAsia="宋体" w:cs="Times New Roman"/>
          <w:sz w:val="24"/>
        </w:rPr>
        <w:t>条件及仪器设备</w:t>
      </w:r>
      <w:r w:rsidR="002C7ABF" w:rsidRPr="001B6E2B">
        <w:rPr>
          <w:rFonts w:eastAsia="宋体" w:cs="Times New Roman"/>
          <w:kern w:val="0"/>
          <w:sz w:val="24"/>
          <w:lang w:val="zh-CN"/>
        </w:rPr>
        <w:t>，总建筑面积逾</w:t>
      </w:r>
      <w:r w:rsidR="001A3D08" w:rsidRPr="001B6E2B">
        <w:rPr>
          <w:rFonts w:eastAsia="宋体" w:cs="Times New Roman"/>
          <w:kern w:val="0"/>
          <w:sz w:val="24"/>
          <w:lang w:val="zh-CN"/>
        </w:rPr>
        <w:t>50</w:t>
      </w:r>
      <w:r w:rsidR="00DD0D3E" w:rsidRPr="001B6E2B">
        <w:rPr>
          <w:rFonts w:eastAsia="宋体" w:cs="Times New Roman"/>
          <w:kern w:val="0"/>
          <w:sz w:val="24"/>
          <w:lang w:val="zh-CN"/>
        </w:rPr>
        <w:t>00</w:t>
      </w:r>
      <w:r w:rsidR="002C7ABF" w:rsidRPr="001B6E2B">
        <w:rPr>
          <w:rFonts w:eastAsia="宋体" w:cs="Times New Roman"/>
          <w:kern w:val="0"/>
          <w:sz w:val="24"/>
          <w:lang w:val="zh-CN"/>
        </w:rPr>
        <w:t>平方米</w:t>
      </w:r>
      <w:r w:rsidR="00D67B6B" w:rsidRPr="001B6E2B">
        <w:rPr>
          <w:rFonts w:eastAsia="宋体" w:cs="Times New Roman"/>
          <w:kern w:val="0"/>
          <w:sz w:val="24"/>
          <w:lang w:val="zh-CN"/>
        </w:rPr>
        <w:t>，</w:t>
      </w:r>
      <w:r w:rsidR="002C7ABF" w:rsidRPr="001B6E2B">
        <w:rPr>
          <w:rFonts w:eastAsia="宋体" w:cs="Times New Roman"/>
          <w:sz w:val="24"/>
        </w:rPr>
        <w:t>拥有</w:t>
      </w:r>
      <w:r w:rsidR="00631EED" w:rsidRPr="001B6E2B">
        <w:rPr>
          <w:rFonts w:eastAsia="宋体" w:cs="Times New Roman"/>
          <w:sz w:val="24"/>
        </w:rPr>
        <w:t>贝克曼遗传分析仪、二代测序仪</w:t>
      </w:r>
      <w:r w:rsidR="002C7ABF" w:rsidRPr="001B6E2B">
        <w:rPr>
          <w:rFonts w:eastAsia="宋体" w:cs="Times New Roman"/>
          <w:sz w:val="24"/>
        </w:rPr>
        <w:t>、流式细胞仪、荧光倒置正置显微镜、</w:t>
      </w:r>
      <w:r w:rsidR="00631EED" w:rsidRPr="001B6E2B">
        <w:rPr>
          <w:rFonts w:eastAsia="宋体" w:cs="Times New Roman"/>
          <w:sz w:val="24"/>
        </w:rPr>
        <w:t>质谱仪</w:t>
      </w:r>
      <w:r w:rsidR="002C7ABF" w:rsidRPr="001B6E2B">
        <w:rPr>
          <w:rFonts w:eastAsia="宋体" w:cs="Times New Roman"/>
          <w:sz w:val="24"/>
        </w:rPr>
        <w:t>、全自动生化仪、红外光谱仪等大型科研仪器设备，累计资金投入达</w:t>
      </w:r>
      <w:r w:rsidR="00631EED" w:rsidRPr="001B6E2B">
        <w:rPr>
          <w:rFonts w:eastAsia="宋体" w:cs="Times New Roman"/>
          <w:sz w:val="24"/>
        </w:rPr>
        <w:t>8</w:t>
      </w:r>
      <w:r w:rsidR="002C7ABF" w:rsidRPr="001B6E2B">
        <w:rPr>
          <w:rFonts w:eastAsia="宋体" w:cs="Times New Roman"/>
          <w:sz w:val="24"/>
        </w:rPr>
        <w:t>000</w:t>
      </w:r>
      <w:r w:rsidR="002C7ABF" w:rsidRPr="001B6E2B">
        <w:rPr>
          <w:rFonts w:eastAsia="宋体" w:cs="Times New Roman"/>
          <w:sz w:val="24"/>
        </w:rPr>
        <w:t>余万元。</w:t>
      </w:r>
    </w:p>
    <w:p w14:paraId="5D233599" w14:textId="2ADDF193" w:rsidR="001D7542" w:rsidRPr="003A4AB2" w:rsidRDefault="0067445A" w:rsidP="001B6E2B">
      <w:pPr>
        <w:autoSpaceDE w:val="0"/>
        <w:autoSpaceDN w:val="0"/>
        <w:adjustRightInd w:val="0"/>
        <w:spacing w:line="480" w:lineRule="auto"/>
        <w:ind w:firstLineChars="200" w:firstLine="480"/>
        <w:jc w:val="left"/>
        <w:rPr>
          <w:rFonts w:ascii="宋体" w:eastAsia="宋体" w:hAnsiTheme="minorHAnsi" w:cs="宋体"/>
          <w:kern w:val="0"/>
          <w:sz w:val="23"/>
          <w:szCs w:val="23"/>
        </w:rPr>
      </w:pPr>
      <w:r>
        <w:rPr>
          <w:rFonts w:eastAsia="宋体" w:cs="Times New Roman" w:hint="eastAsia"/>
          <w:sz w:val="24"/>
        </w:rPr>
        <w:t>研究中心</w:t>
      </w:r>
      <w:r w:rsidR="001D7542" w:rsidRPr="001B6E2B">
        <w:rPr>
          <w:rFonts w:eastAsia="宋体" w:cs="Times New Roman"/>
          <w:sz w:val="24"/>
        </w:rPr>
        <w:t>自</w:t>
      </w:r>
      <w:r w:rsidR="001D7542" w:rsidRPr="001B6E2B">
        <w:rPr>
          <w:rFonts w:eastAsia="宋体" w:cs="Times New Roman"/>
          <w:sz w:val="24"/>
        </w:rPr>
        <w:t>20</w:t>
      </w:r>
      <w:r>
        <w:rPr>
          <w:rFonts w:eastAsia="宋体" w:cs="Times New Roman" w:hint="eastAsia"/>
          <w:sz w:val="24"/>
        </w:rPr>
        <w:t>2</w:t>
      </w:r>
      <w:r w:rsidR="00453DD6">
        <w:rPr>
          <w:rFonts w:eastAsia="宋体" w:cs="Times New Roman" w:hint="eastAsia"/>
          <w:sz w:val="24"/>
        </w:rPr>
        <w:t>2</w:t>
      </w:r>
      <w:r w:rsidR="001D7542" w:rsidRPr="001B6E2B">
        <w:rPr>
          <w:rFonts w:eastAsia="宋体" w:cs="Times New Roman"/>
          <w:sz w:val="24"/>
        </w:rPr>
        <w:t>年筹建以来，承担包括国家自然科学基金重点项目在内的国家级和省厅级课题</w:t>
      </w:r>
      <w:r w:rsidR="001D7542" w:rsidRPr="001B6E2B">
        <w:rPr>
          <w:rFonts w:eastAsia="宋体" w:cs="Times New Roman"/>
          <w:sz w:val="24"/>
        </w:rPr>
        <w:t>20</w:t>
      </w:r>
      <w:r w:rsidR="001D7542" w:rsidRPr="001B6E2B">
        <w:rPr>
          <w:rFonts w:eastAsia="宋体" w:cs="Times New Roman"/>
          <w:sz w:val="24"/>
        </w:rPr>
        <w:t>余项，科研经费累计超过</w:t>
      </w:r>
      <w:r w:rsidR="001D7542" w:rsidRPr="001B6E2B">
        <w:rPr>
          <w:rFonts w:eastAsia="宋体" w:cs="Times New Roman"/>
          <w:sz w:val="24"/>
        </w:rPr>
        <w:t>600</w:t>
      </w:r>
      <w:r w:rsidR="001D7542" w:rsidRPr="001B6E2B">
        <w:rPr>
          <w:rFonts w:eastAsia="宋体" w:cs="Times New Roman"/>
          <w:sz w:val="24"/>
        </w:rPr>
        <w:t>万，近</w:t>
      </w:r>
      <w:r w:rsidR="00453DD6">
        <w:rPr>
          <w:rFonts w:eastAsia="宋体" w:cs="Times New Roman" w:hint="eastAsia"/>
          <w:sz w:val="24"/>
        </w:rPr>
        <w:t>2</w:t>
      </w:r>
      <w:r w:rsidR="001D7542" w:rsidRPr="001B6E2B">
        <w:rPr>
          <w:rFonts w:eastAsia="宋体" w:cs="Times New Roman"/>
          <w:sz w:val="24"/>
        </w:rPr>
        <w:t>年在国内外学术期刊上发表论文</w:t>
      </w:r>
      <w:r w:rsidR="001D7542" w:rsidRPr="001B6E2B">
        <w:rPr>
          <w:rFonts w:eastAsia="宋体" w:cs="Times New Roman"/>
          <w:sz w:val="24"/>
        </w:rPr>
        <w:t>30</w:t>
      </w:r>
      <w:r w:rsidR="001D7542" w:rsidRPr="001B6E2B">
        <w:rPr>
          <w:rFonts w:eastAsia="宋体" w:cs="Times New Roman"/>
          <w:sz w:val="24"/>
        </w:rPr>
        <w:t>余篇，获国家发明专利</w:t>
      </w:r>
      <w:r w:rsidR="001D7542" w:rsidRPr="001B6E2B">
        <w:rPr>
          <w:rFonts w:eastAsia="宋体" w:cs="Times New Roman"/>
          <w:sz w:val="24"/>
        </w:rPr>
        <w:t>2</w:t>
      </w:r>
      <w:r w:rsidR="001D7542" w:rsidRPr="001B6E2B">
        <w:rPr>
          <w:rFonts w:eastAsia="宋体" w:cs="Times New Roman"/>
          <w:sz w:val="24"/>
        </w:rPr>
        <w:t>项，获福建省科学技术进步奖一等奖</w:t>
      </w:r>
      <w:r w:rsidR="00453DD6">
        <w:rPr>
          <w:rFonts w:eastAsia="宋体" w:cs="Times New Roman" w:hint="eastAsia"/>
          <w:sz w:val="24"/>
        </w:rPr>
        <w:t>1</w:t>
      </w:r>
      <w:r w:rsidR="001D7542" w:rsidRPr="001B6E2B">
        <w:rPr>
          <w:rFonts w:eastAsia="宋体" w:cs="Times New Roman"/>
          <w:sz w:val="24"/>
        </w:rPr>
        <w:t>项、三等奖</w:t>
      </w:r>
      <w:r>
        <w:rPr>
          <w:rFonts w:eastAsia="宋体" w:cs="Times New Roman" w:hint="eastAsia"/>
          <w:sz w:val="24"/>
        </w:rPr>
        <w:t>2</w:t>
      </w:r>
      <w:r w:rsidR="001D7542" w:rsidRPr="001B6E2B">
        <w:rPr>
          <w:rFonts w:eastAsia="宋体" w:cs="Times New Roman"/>
          <w:sz w:val="24"/>
        </w:rPr>
        <w:t>项，获福建省医学科技奖一等奖</w:t>
      </w:r>
      <w:r w:rsidR="001D7542" w:rsidRPr="001B6E2B">
        <w:rPr>
          <w:rFonts w:eastAsia="宋体" w:cs="Times New Roman"/>
          <w:sz w:val="24"/>
        </w:rPr>
        <w:t>1</w:t>
      </w:r>
      <w:r w:rsidR="001D7542" w:rsidRPr="001B6E2B">
        <w:rPr>
          <w:rFonts w:eastAsia="宋体" w:cs="Times New Roman"/>
          <w:sz w:val="24"/>
        </w:rPr>
        <w:t>项，二等奖</w:t>
      </w:r>
      <w:r w:rsidR="001D7542" w:rsidRPr="001B6E2B">
        <w:rPr>
          <w:rFonts w:eastAsia="宋体" w:cs="Times New Roman"/>
          <w:sz w:val="24"/>
        </w:rPr>
        <w:t>1</w:t>
      </w:r>
      <w:r w:rsidR="001D7542" w:rsidRPr="001B6E2B">
        <w:rPr>
          <w:rFonts w:eastAsia="宋体" w:cs="Times New Roman"/>
          <w:sz w:val="24"/>
        </w:rPr>
        <w:t>项。</w:t>
      </w:r>
      <w:r w:rsidR="003A4AB2" w:rsidRPr="001B6E2B">
        <w:rPr>
          <w:rFonts w:eastAsia="宋体" w:cs="Times New Roman"/>
          <w:sz w:val="24"/>
        </w:rPr>
        <w:t>此</w:t>
      </w:r>
      <w:r w:rsidR="001D7542" w:rsidRPr="001B6E2B">
        <w:rPr>
          <w:rFonts w:eastAsia="宋体" w:cs="Times New Roman"/>
          <w:sz w:val="24"/>
        </w:rPr>
        <w:t>外，自筹建以来，</w:t>
      </w:r>
      <w:r>
        <w:rPr>
          <w:rFonts w:eastAsia="宋体" w:cs="Times New Roman" w:hint="eastAsia"/>
          <w:sz w:val="24"/>
        </w:rPr>
        <w:t>中心</w:t>
      </w:r>
      <w:r w:rsidR="001D7542" w:rsidRPr="001B6E2B">
        <w:rPr>
          <w:rFonts w:eastAsia="宋体" w:cs="Times New Roman"/>
          <w:sz w:val="24"/>
        </w:rPr>
        <w:t>举报</w:t>
      </w:r>
      <w:r w:rsidR="003A4AB2" w:rsidRPr="001B6E2B">
        <w:rPr>
          <w:rFonts w:eastAsia="宋体" w:cs="Times New Roman"/>
          <w:sz w:val="24"/>
        </w:rPr>
        <w:t>多</w:t>
      </w:r>
      <w:r w:rsidR="001D7542" w:rsidRPr="001B6E2B">
        <w:rPr>
          <w:rFonts w:eastAsia="宋体" w:cs="Times New Roman"/>
          <w:sz w:val="24"/>
        </w:rPr>
        <w:t>次</w:t>
      </w:r>
      <w:r w:rsidR="003A4AB2" w:rsidRPr="001B6E2B">
        <w:rPr>
          <w:rFonts w:eastAsia="宋体" w:cs="Times New Roman"/>
          <w:sz w:val="24"/>
        </w:rPr>
        <w:t>大型</w:t>
      </w:r>
      <w:r w:rsidR="001D7542" w:rsidRPr="001B6E2B">
        <w:rPr>
          <w:rFonts w:eastAsia="宋体" w:cs="Times New Roman"/>
          <w:sz w:val="24"/>
        </w:rPr>
        <w:t>学术会议，包括海峡检验学科年会；培养了</w:t>
      </w:r>
      <w:r w:rsidR="003A4AB2" w:rsidRPr="001B6E2B">
        <w:rPr>
          <w:rFonts w:eastAsia="宋体" w:cs="Times New Roman"/>
          <w:sz w:val="24"/>
        </w:rPr>
        <w:t>多名</w:t>
      </w:r>
      <w:r w:rsidR="001D7542" w:rsidRPr="001B6E2B">
        <w:rPr>
          <w:rFonts w:eastAsia="宋体" w:cs="Times New Roman"/>
          <w:sz w:val="24"/>
        </w:rPr>
        <w:t>博士毕业生</w:t>
      </w:r>
      <w:r w:rsidR="003A4AB2" w:rsidRPr="001B6E2B">
        <w:rPr>
          <w:rFonts w:eastAsia="宋体" w:cs="Times New Roman"/>
          <w:sz w:val="24"/>
        </w:rPr>
        <w:t>和</w:t>
      </w:r>
      <w:r w:rsidR="001D7542" w:rsidRPr="001B6E2B">
        <w:rPr>
          <w:rFonts w:eastAsia="宋体" w:cs="Times New Roman"/>
          <w:sz w:val="24"/>
        </w:rPr>
        <w:t>硕士毕业生；引进包括来自北京大学的优秀博士毕业生</w:t>
      </w:r>
      <w:r w:rsidR="003A4AB2" w:rsidRPr="001B6E2B">
        <w:rPr>
          <w:rFonts w:eastAsia="宋体" w:cs="Times New Roman"/>
          <w:sz w:val="24"/>
        </w:rPr>
        <w:t>多名。</w:t>
      </w:r>
    </w:p>
    <w:p w14:paraId="501F28F8" w14:textId="77777777" w:rsidR="002C7ABF" w:rsidRDefault="002C7ABF" w:rsidP="002C7ABF">
      <w:pPr>
        <w:ind w:firstLine="645"/>
        <w:rPr>
          <w:rFonts w:ascii="仿宋_GB2312"/>
          <w:szCs w:val="32"/>
        </w:rPr>
      </w:pPr>
    </w:p>
    <w:p w14:paraId="56739D0E" w14:textId="2EDD2A3B" w:rsidR="002C7ABF" w:rsidRDefault="00C11446" w:rsidP="00C45E11">
      <w:pPr>
        <w:jc w:val="center"/>
        <w:rPr>
          <w:rFonts w:ascii="仿宋_GB2312"/>
          <w:szCs w:val="32"/>
        </w:rPr>
      </w:pPr>
      <w:r w:rsidRPr="00C11446">
        <w:rPr>
          <w:rFonts w:ascii="仿宋_GB2312"/>
          <w:noProof/>
          <w:szCs w:val="32"/>
        </w:rPr>
        <w:lastRenderedPageBreak/>
        <w:drawing>
          <wp:inline distT="0" distB="0" distL="0" distR="0" wp14:anchorId="03BEF929" wp14:editId="2087806B">
            <wp:extent cx="5274310" cy="2797175"/>
            <wp:effectExtent l="0" t="0" r="2540" b="3175"/>
            <wp:docPr id="211670239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F3E9" w14:textId="336ADAEB" w:rsidR="002C7ABF" w:rsidRPr="001B6E2B" w:rsidRDefault="002C7ABF" w:rsidP="00506D2D">
      <w:pPr>
        <w:ind w:firstLine="645"/>
        <w:jc w:val="center"/>
        <w:rPr>
          <w:rFonts w:ascii="宋体" w:eastAsia="宋体" w:hAnsi="宋体"/>
          <w:szCs w:val="32"/>
        </w:rPr>
      </w:pPr>
      <w:r w:rsidRPr="001B6E2B">
        <w:rPr>
          <w:rFonts w:ascii="宋体" w:eastAsia="宋体" w:hAnsi="宋体" w:hint="eastAsia"/>
          <w:szCs w:val="32"/>
        </w:rPr>
        <w:t xml:space="preserve">图1 </w:t>
      </w:r>
      <w:r w:rsidR="00C11446" w:rsidRPr="00C11446">
        <w:rPr>
          <w:rFonts w:ascii="宋体" w:eastAsia="宋体" w:hAnsi="宋体" w:hint="eastAsia"/>
          <w:szCs w:val="32"/>
        </w:rPr>
        <w:t>中国工程院院士尚红（中）为我院检验科授牌国家医学检验临床医学研究中心核心单位</w:t>
      </w:r>
    </w:p>
    <w:p w14:paraId="0505F29C" w14:textId="00A66C46" w:rsidR="002C7ABF" w:rsidRDefault="00C11446" w:rsidP="00C45E11">
      <w:pPr>
        <w:jc w:val="center"/>
        <w:rPr>
          <w:rFonts w:ascii="仿宋_GB2312"/>
          <w:szCs w:val="32"/>
        </w:rPr>
      </w:pPr>
      <w:r w:rsidRPr="00C11446">
        <w:rPr>
          <w:rFonts w:ascii="仿宋_GB2312"/>
          <w:noProof/>
          <w:szCs w:val="32"/>
        </w:rPr>
        <w:drawing>
          <wp:inline distT="0" distB="0" distL="0" distR="0" wp14:anchorId="2D00FBE3" wp14:editId="1D2D135B">
            <wp:extent cx="5274310" cy="2026920"/>
            <wp:effectExtent l="0" t="0" r="2540" b="0"/>
            <wp:docPr id="1509102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910A7" w14:textId="2756B966" w:rsidR="002C7ABF" w:rsidRPr="001B6E2B" w:rsidRDefault="002C7ABF" w:rsidP="00506D2D">
      <w:pPr>
        <w:ind w:firstLine="645"/>
        <w:jc w:val="center"/>
        <w:rPr>
          <w:rFonts w:ascii="宋体" w:eastAsia="宋体" w:hAnsi="宋体"/>
          <w:szCs w:val="32"/>
        </w:rPr>
      </w:pPr>
      <w:r w:rsidRPr="001B6E2B">
        <w:rPr>
          <w:rFonts w:ascii="宋体" w:eastAsia="宋体" w:hAnsi="宋体" w:hint="eastAsia"/>
          <w:szCs w:val="32"/>
        </w:rPr>
        <w:t xml:space="preserve">图2 </w:t>
      </w:r>
      <w:r w:rsidR="00C11446" w:rsidRPr="00C11446">
        <w:rPr>
          <w:rFonts w:ascii="宋体" w:eastAsia="宋体" w:hAnsi="宋体" w:hint="eastAsia"/>
          <w:szCs w:val="32"/>
        </w:rPr>
        <w:t>国家医学检验临床医学研究中心核心单位合影</w:t>
      </w:r>
    </w:p>
    <w:p w14:paraId="3840C989" w14:textId="715CB2C5" w:rsidR="002C7ABF" w:rsidRDefault="00C11446" w:rsidP="00A81562">
      <w:pPr>
        <w:jc w:val="center"/>
        <w:rPr>
          <w:rFonts w:ascii="仿宋_GB2312"/>
          <w:szCs w:val="32"/>
        </w:rPr>
      </w:pPr>
      <w:r w:rsidRPr="00C11446">
        <w:rPr>
          <w:rFonts w:ascii="仿宋_GB2312"/>
          <w:noProof/>
          <w:szCs w:val="32"/>
        </w:rPr>
        <w:lastRenderedPageBreak/>
        <w:drawing>
          <wp:inline distT="0" distB="0" distL="0" distR="0" wp14:anchorId="0C4332C5" wp14:editId="1153F829">
            <wp:extent cx="4886897" cy="3514890"/>
            <wp:effectExtent l="0" t="0" r="9525" b="0"/>
            <wp:docPr id="15" name="图片 14" descr="厨房的摆设布局&#10;&#10;中度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66823C3D-F454-4BFC-8FE7-E8EA3ABFEB0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厨房的摆设布局&#10;&#10;中度可信度描述已自动生成">
                      <a:extLst>
                        <a:ext uri="{FF2B5EF4-FFF2-40B4-BE49-F238E27FC236}">
                          <a16:creationId xmlns:a16="http://schemas.microsoft.com/office/drawing/2014/main" id="{66823C3D-F454-4BFC-8FE7-E8EA3ABFEB0A}"/>
                        </a:ext>
                      </a:extLst>
                    </pic:cNvPr>
                    <pic:cNvPicPr>
                      <a:picLocks/>
                    </pic:cNvPicPr>
                  </pic:nvPicPr>
                  <pic:blipFill rotWithShape="1"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97" t="1922"/>
                    <a:stretch/>
                  </pic:blipFill>
                  <pic:spPr bwMode="auto">
                    <a:xfrm>
                      <a:off x="0" y="0"/>
                      <a:ext cx="4913490" cy="3534017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CB446D" w14:textId="0B71CA8E" w:rsidR="002C7ABF" w:rsidRPr="001B6E2B" w:rsidRDefault="002C7ABF" w:rsidP="00A81562">
      <w:pPr>
        <w:ind w:firstLine="645"/>
        <w:jc w:val="center"/>
        <w:rPr>
          <w:rFonts w:ascii="宋体" w:eastAsia="宋体" w:hAnsi="宋体"/>
          <w:szCs w:val="32"/>
        </w:rPr>
      </w:pPr>
      <w:r w:rsidRPr="001B6E2B">
        <w:rPr>
          <w:rFonts w:ascii="宋体" w:eastAsia="宋体" w:hAnsi="宋体" w:hint="eastAsia"/>
          <w:szCs w:val="32"/>
        </w:rPr>
        <w:t xml:space="preserve">图3 </w:t>
      </w:r>
      <w:r w:rsidR="00C11446">
        <w:rPr>
          <w:rFonts w:ascii="宋体" w:eastAsia="宋体" w:hAnsi="宋体" w:hint="eastAsia"/>
          <w:szCs w:val="32"/>
        </w:rPr>
        <w:t>研究中心分子</w:t>
      </w:r>
      <w:r w:rsidR="00A81562" w:rsidRPr="001B6E2B">
        <w:rPr>
          <w:rFonts w:ascii="宋体" w:eastAsia="宋体" w:hAnsi="宋体" w:hint="eastAsia"/>
          <w:szCs w:val="32"/>
        </w:rPr>
        <w:t>诊断</w:t>
      </w:r>
      <w:r w:rsidRPr="001B6E2B">
        <w:rPr>
          <w:rFonts w:ascii="宋体" w:eastAsia="宋体" w:hAnsi="宋体" w:hint="eastAsia"/>
          <w:szCs w:val="32"/>
        </w:rPr>
        <w:t>平台</w:t>
      </w:r>
    </w:p>
    <w:p w14:paraId="5A0CE1DD" w14:textId="1CCF2D03" w:rsidR="002C7ABF" w:rsidRDefault="00C11446" w:rsidP="00595B1E">
      <w:pPr>
        <w:jc w:val="center"/>
        <w:rPr>
          <w:rFonts w:ascii="仿宋_GB2312"/>
          <w:szCs w:val="32"/>
        </w:rPr>
      </w:pPr>
      <w:r w:rsidRPr="00C11446">
        <w:rPr>
          <w:rFonts w:ascii="仿宋_GB2312"/>
          <w:noProof/>
          <w:szCs w:val="32"/>
        </w:rPr>
        <w:drawing>
          <wp:inline distT="0" distB="0" distL="0" distR="0" wp14:anchorId="52FE91C6" wp14:editId="79F23C2E">
            <wp:extent cx="4838700" cy="3225802"/>
            <wp:effectExtent l="0" t="0" r="0" b="0"/>
            <wp:docPr id="16" name="图片 15">
              <a:extLst xmlns:a="http://schemas.openxmlformats.org/drawingml/2006/main">
                <a:ext uri="{FF2B5EF4-FFF2-40B4-BE49-F238E27FC236}">
                  <a16:creationId xmlns:a16="http://schemas.microsoft.com/office/drawing/2014/main" id="{CE2A6836-A019-4727-96C3-4938DCBD1A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>
                      <a:extLst>
                        <a:ext uri="{FF2B5EF4-FFF2-40B4-BE49-F238E27FC236}">
                          <a16:creationId xmlns:a16="http://schemas.microsoft.com/office/drawing/2014/main" id="{CE2A6836-A019-4727-96C3-4938DCBD1A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972" cy="32466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B41B413" w14:textId="28061D55" w:rsidR="00506D2D" w:rsidRPr="001B6E2B" w:rsidRDefault="00506D2D" w:rsidP="00506D2D">
      <w:pPr>
        <w:jc w:val="center"/>
        <w:rPr>
          <w:rFonts w:ascii="宋体" w:eastAsia="宋体" w:hAnsi="宋体"/>
        </w:rPr>
      </w:pPr>
      <w:r w:rsidRPr="001B6E2B">
        <w:rPr>
          <w:rFonts w:ascii="宋体" w:eastAsia="宋体" w:hAnsi="宋体" w:hint="eastAsia"/>
          <w:szCs w:val="32"/>
        </w:rPr>
        <w:t>图4</w:t>
      </w:r>
      <w:r w:rsidR="00C11446">
        <w:rPr>
          <w:rFonts w:ascii="宋体" w:eastAsia="宋体" w:hAnsi="宋体"/>
          <w:szCs w:val="32"/>
        </w:rPr>
        <w:t xml:space="preserve"> </w:t>
      </w:r>
      <w:r w:rsidR="00C11446">
        <w:rPr>
          <w:rFonts w:ascii="宋体" w:eastAsia="宋体" w:hAnsi="宋体" w:hint="eastAsia"/>
          <w:szCs w:val="32"/>
        </w:rPr>
        <w:t>研究中心临床标本分析</w:t>
      </w:r>
      <w:r w:rsidRPr="001B6E2B">
        <w:rPr>
          <w:rFonts w:ascii="宋体" w:eastAsia="宋体" w:hAnsi="宋体" w:hint="eastAsia"/>
          <w:szCs w:val="32"/>
        </w:rPr>
        <w:t>平台</w:t>
      </w:r>
    </w:p>
    <w:sectPr w:rsidR="00506D2D" w:rsidRPr="001B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E4ED" w14:textId="77777777" w:rsidR="0041687E" w:rsidRDefault="0041687E" w:rsidP="004C40D3">
      <w:r>
        <w:separator/>
      </w:r>
    </w:p>
  </w:endnote>
  <w:endnote w:type="continuationSeparator" w:id="0">
    <w:p w14:paraId="401E0E1A" w14:textId="77777777" w:rsidR="0041687E" w:rsidRDefault="0041687E" w:rsidP="004C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3173" w14:textId="77777777" w:rsidR="0041687E" w:rsidRDefault="0041687E" w:rsidP="004C40D3">
      <w:r>
        <w:separator/>
      </w:r>
    </w:p>
  </w:footnote>
  <w:footnote w:type="continuationSeparator" w:id="0">
    <w:p w14:paraId="4BC96871" w14:textId="77777777" w:rsidR="0041687E" w:rsidRDefault="0041687E" w:rsidP="004C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8E"/>
    <w:rsid w:val="00001C4D"/>
    <w:rsid w:val="00013DB9"/>
    <w:rsid w:val="000444A6"/>
    <w:rsid w:val="000622BE"/>
    <w:rsid w:val="000E79D3"/>
    <w:rsid w:val="00122FEF"/>
    <w:rsid w:val="00177B4F"/>
    <w:rsid w:val="001A3D08"/>
    <w:rsid w:val="001B3FDD"/>
    <w:rsid w:val="001B6E2B"/>
    <w:rsid w:val="001B7847"/>
    <w:rsid w:val="001D7542"/>
    <w:rsid w:val="002C7ABF"/>
    <w:rsid w:val="0031424E"/>
    <w:rsid w:val="003A4AB2"/>
    <w:rsid w:val="003D715C"/>
    <w:rsid w:val="003F7B8E"/>
    <w:rsid w:val="0041687E"/>
    <w:rsid w:val="00431488"/>
    <w:rsid w:val="00453DD6"/>
    <w:rsid w:val="004C40D3"/>
    <w:rsid w:val="00506D2D"/>
    <w:rsid w:val="00595B1E"/>
    <w:rsid w:val="00631EED"/>
    <w:rsid w:val="0067445A"/>
    <w:rsid w:val="00792711"/>
    <w:rsid w:val="008B7739"/>
    <w:rsid w:val="00A729A8"/>
    <w:rsid w:val="00A81562"/>
    <w:rsid w:val="00A9336A"/>
    <w:rsid w:val="00B2787A"/>
    <w:rsid w:val="00BB792B"/>
    <w:rsid w:val="00BD0001"/>
    <w:rsid w:val="00C11446"/>
    <w:rsid w:val="00C45E11"/>
    <w:rsid w:val="00C61D9B"/>
    <w:rsid w:val="00D2796B"/>
    <w:rsid w:val="00D67B6B"/>
    <w:rsid w:val="00DB4946"/>
    <w:rsid w:val="00DD0D3E"/>
    <w:rsid w:val="00DF082C"/>
    <w:rsid w:val="00E01A81"/>
    <w:rsid w:val="00E32564"/>
    <w:rsid w:val="00F15ACA"/>
    <w:rsid w:val="00F6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A6E03"/>
  <w15:chartTrackingRefBased/>
  <w15:docId w15:val="{91B3E9D0-B024-459C-9A33-DA87CDBC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4D"/>
    <w:pPr>
      <w:widowControl w:val="0"/>
      <w:jc w:val="both"/>
    </w:pPr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0D3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0D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caorui lin</cp:lastModifiedBy>
  <cp:revision>4</cp:revision>
  <dcterms:created xsi:type="dcterms:W3CDTF">2023-07-18T02:37:00Z</dcterms:created>
  <dcterms:modified xsi:type="dcterms:W3CDTF">2023-07-18T04:00:00Z</dcterms:modified>
</cp:coreProperties>
</file>