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30DE5" w14:textId="77777777" w:rsidR="00BD6EA8" w:rsidRDefault="00941C63">
      <w:pPr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eastAsia="宋体" w:hAnsi="Times New Roman" w:cs="Times New Roman" w:hint="eastAsia"/>
          <w:bCs/>
          <w:color w:val="000000"/>
          <w:sz w:val="28"/>
        </w:rPr>
        <w:t>气动开颅动力系统配件</w:t>
      </w:r>
      <w:r>
        <w:rPr>
          <w:rFonts w:ascii="Times New Roman" w:hAnsi="Times New Roman" w:cs="Times New Roman"/>
          <w:bCs/>
          <w:color w:val="000000"/>
          <w:sz w:val="28"/>
        </w:rPr>
        <w:t>技术参数</w:t>
      </w:r>
    </w:p>
    <w:p w14:paraId="1E0D7F4A" w14:textId="77777777" w:rsidR="00BD6EA8" w:rsidRDefault="00BD6EA8">
      <w:pPr>
        <w:rPr>
          <w:rFonts w:ascii="Times New Roman" w:hAnsi="Times New Roman" w:cs="Times New Roman"/>
          <w:sz w:val="22"/>
        </w:rPr>
      </w:pPr>
    </w:p>
    <w:p w14:paraId="7DD9F683" w14:textId="77777777" w:rsidR="00BD6EA8" w:rsidRDefault="00941C63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1.</w:t>
      </w:r>
      <w:r>
        <w:rPr>
          <w:rFonts w:ascii="宋体" w:eastAsia="宋体" w:hAnsi="宋体" w:cs="宋体" w:hint="eastAsia"/>
          <w:sz w:val="30"/>
          <w:szCs w:val="30"/>
        </w:rPr>
        <w:t>允许压缩空气或氮气进入气动马达，以便向马达提供能量使其能够旋转；</w:t>
      </w:r>
    </w:p>
    <w:p w14:paraId="3F67B32A" w14:textId="77777777" w:rsidR="00BD6EA8" w:rsidRDefault="00941C63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2.</w:t>
      </w:r>
      <w:r>
        <w:rPr>
          <w:rFonts w:ascii="宋体" w:eastAsia="宋体" w:hAnsi="宋体" w:cs="宋体" w:hint="eastAsia"/>
          <w:sz w:val="30"/>
          <w:szCs w:val="30"/>
        </w:rPr>
        <w:t>当马达运行时，可在气动控制装置上进行诊断性操作（动态）压力检查；</w:t>
      </w:r>
    </w:p>
    <w:p w14:paraId="0712E378" w14:textId="77777777" w:rsidR="00BD6EA8" w:rsidRDefault="00941C63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3.</w:t>
      </w:r>
      <w:r>
        <w:rPr>
          <w:rFonts w:ascii="宋体" w:eastAsia="宋体" w:hAnsi="宋体" w:cs="宋体" w:hint="eastAsia"/>
          <w:sz w:val="30"/>
          <w:szCs w:val="30"/>
        </w:rPr>
        <w:t>可与科室现有的气动开颅动力系统的气动控制装置连接使用：可同时兼容美</w:t>
      </w:r>
      <w:proofErr w:type="gramStart"/>
      <w:r>
        <w:rPr>
          <w:rFonts w:ascii="宋体" w:eastAsia="宋体" w:hAnsi="宋体" w:cs="宋体" w:hint="eastAsia"/>
          <w:sz w:val="30"/>
          <w:szCs w:val="30"/>
        </w:rPr>
        <w:t>敦</w:t>
      </w:r>
      <w:proofErr w:type="gramEnd"/>
      <w:r>
        <w:rPr>
          <w:rFonts w:ascii="宋体" w:eastAsia="宋体" w:hAnsi="宋体" w:cs="宋体" w:hint="eastAsia"/>
          <w:sz w:val="30"/>
          <w:szCs w:val="30"/>
        </w:rPr>
        <w:t>力</w:t>
      </w:r>
      <w:r>
        <w:rPr>
          <w:rFonts w:ascii="宋体" w:eastAsia="宋体" w:hAnsi="宋体" w:cs="宋体" w:hint="eastAsia"/>
          <w:sz w:val="30"/>
          <w:szCs w:val="30"/>
        </w:rPr>
        <w:t>PC100</w:t>
      </w:r>
      <w:r>
        <w:rPr>
          <w:rFonts w:ascii="宋体" w:eastAsia="宋体" w:hAnsi="宋体" w:cs="宋体" w:hint="eastAsia"/>
          <w:sz w:val="30"/>
          <w:szCs w:val="30"/>
        </w:rPr>
        <w:t>及</w:t>
      </w:r>
      <w:r>
        <w:rPr>
          <w:rFonts w:ascii="宋体" w:eastAsia="宋体" w:hAnsi="宋体" w:cs="宋体" w:hint="eastAsia"/>
          <w:sz w:val="30"/>
          <w:szCs w:val="30"/>
        </w:rPr>
        <w:t>PC700</w:t>
      </w:r>
      <w:r>
        <w:rPr>
          <w:rFonts w:ascii="宋体" w:eastAsia="宋体" w:hAnsi="宋体" w:cs="宋体" w:hint="eastAsia"/>
          <w:sz w:val="30"/>
          <w:szCs w:val="30"/>
        </w:rPr>
        <w:t>脚踏；</w:t>
      </w:r>
    </w:p>
    <w:p w14:paraId="2031BE14" w14:textId="77777777" w:rsidR="00BD6EA8" w:rsidRDefault="00941C63">
      <w:pPr>
        <w:rPr>
          <w:rFonts w:ascii="宋体" w:eastAsia="宋体" w:hAnsi="宋体" w:cs="宋体"/>
          <w:sz w:val="30"/>
          <w:szCs w:val="30"/>
        </w:rPr>
      </w:pPr>
      <w:r>
        <w:rPr>
          <w:rFonts w:ascii="宋体" w:eastAsia="宋体" w:hAnsi="宋体" w:cs="宋体" w:hint="eastAsia"/>
          <w:sz w:val="30"/>
          <w:szCs w:val="30"/>
        </w:rPr>
        <w:t>4.</w:t>
      </w:r>
      <w:r>
        <w:rPr>
          <w:rFonts w:ascii="宋体" w:eastAsia="宋体" w:hAnsi="宋体" w:cs="宋体" w:hint="eastAsia"/>
          <w:sz w:val="30"/>
          <w:szCs w:val="30"/>
        </w:rPr>
        <w:t>可与一体化钻头连接使用进行相应手术；</w:t>
      </w:r>
    </w:p>
    <w:p w14:paraId="620DFFA4" w14:textId="7E6038A0" w:rsidR="00BD6EA8" w:rsidRDefault="00941C63">
      <w:pPr>
        <w:rPr>
          <w:rFonts w:ascii="宋体" w:eastAsia="宋体" w:hAnsi="宋体" w:cs="宋体"/>
          <w:color w:val="000000"/>
          <w:kern w:val="0"/>
          <w:sz w:val="30"/>
          <w:szCs w:val="30"/>
          <w:lang w:bidi="ar"/>
        </w:rPr>
      </w:pPr>
      <w:r>
        <w:rPr>
          <w:rFonts w:ascii="宋体" w:eastAsia="宋体" w:hAnsi="宋体" w:cs="宋体" w:hint="eastAsia"/>
          <w:sz w:val="30"/>
          <w:szCs w:val="30"/>
        </w:rPr>
        <w:t>5.</w:t>
      </w:r>
      <w:r>
        <w:rPr>
          <w:rFonts w:ascii="宋体" w:eastAsia="宋体" w:hAnsi="宋体" w:cs="宋体" w:hint="eastAsia"/>
          <w:color w:val="000000"/>
          <w:kern w:val="0"/>
          <w:sz w:val="30"/>
          <w:szCs w:val="30"/>
          <w:lang w:bidi="ar"/>
        </w:rPr>
        <w:t>可旋转成人铣刀附件在取骨瓣时可自由转弯。</w:t>
      </w:r>
      <w:bookmarkStart w:id="0" w:name="_GoBack"/>
      <w:bookmarkEnd w:id="0"/>
    </w:p>
    <w:p w14:paraId="2D3D0ADA" w14:textId="77777777" w:rsidR="00BD6EA8" w:rsidRDefault="00BD6EA8">
      <w:pPr>
        <w:tabs>
          <w:tab w:val="left" w:pos="12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D6EA8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3NGZlZjk1MGRhMDIwZWZhZDY3NmE4MTI3OWJmZmQifQ=="/>
  </w:docVars>
  <w:rsids>
    <w:rsidRoot w:val="00C901B4"/>
    <w:rsid w:val="FBFEE821"/>
    <w:rsid w:val="002608DC"/>
    <w:rsid w:val="002A5C83"/>
    <w:rsid w:val="002C42AF"/>
    <w:rsid w:val="00383347"/>
    <w:rsid w:val="00515F01"/>
    <w:rsid w:val="005A69AD"/>
    <w:rsid w:val="006D6B38"/>
    <w:rsid w:val="006F18CB"/>
    <w:rsid w:val="007C2539"/>
    <w:rsid w:val="007C555B"/>
    <w:rsid w:val="00817181"/>
    <w:rsid w:val="00874C33"/>
    <w:rsid w:val="00941C63"/>
    <w:rsid w:val="00B9032A"/>
    <w:rsid w:val="00BD6EA8"/>
    <w:rsid w:val="00C1594B"/>
    <w:rsid w:val="00C901B4"/>
    <w:rsid w:val="00CE310E"/>
    <w:rsid w:val="00D36F9D"/>
    <w:rsid w:val="00F02204"/>
    <w:rsid w:val="00F43B33"/>
    <w:rsid w:val="00FA677C"/>
    <w:rsid w:val="00FC102E"/>
    <w:rsid w:val="00FE7E73"/>
    <w:rsid w:val="056B6D95"/>
    <w:rsid w:val="13763395"/>
    <w:rsid w:val="16415198"/>
    <w:rsid w:val="21B137D2"/>
    <w:rsid w:val="2B315875"/>
    <w:rsid w:val="318C2D5C"/>
    <w:rsid w:val="33DF380C"/>
    <w:rsid w:val="42910D9F"/>
    <w:rsid w:val="466D326E"/>
    <w:rsid w:val="55A22099"/>
    <w:rsid w:val="56BF6818"/>
    <w:rsid w:val="5F54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28706"/>
  <w15:docId w15:val="{3C9444F3-8092-4D71-92BA-B9CF8D37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paragraph" w:customStyle="1" w:styleId="null3">
    <w:name w:val="null3"/>
    <w:hidden/>
    <w:qFormat/>
    <w:rPr>
      <w:rFonts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FYUSER</cp:lastModifiedBy>
  <cp:revision>3</cp:revision>
  <cp:lastPrinted>2024-08-19T09:10:00Z</cp:lastPrinted>
  <dcterms:created xsi:type="dcterms:W3CDTF">2024-09-27T05:48:00Z</dcterms:created>
  <dcterms:modified xsi:type="dcterms:W3CDTF">2025-04-23T10:16:00Z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C5974FFEDFC74C84B70331A8A651CCBA_13</vt:lpwstr>
  </property>
  <property fmtid="{D5CDD505-2E9C-101B-9397-08002B2CF9AE}" pid="4" name="KSOTemplateDocerSaveRecord">
    <vt:lpwstr>eyJoZGlkIjoiZjEzZDk0MGY4Y2VlOTE5ZTc2N2Q1YzViMmM0MTdmYTQiLCJ1c2VySWQiOiI4NTAyMzgyOTcifQ==</vt:lpwstr>
  </property>
</Properties>
</file>